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1441B" w14:textId="77777777" w:rsidR="007018B0" w:rsidRPr="00F030FD" w:rsidRDefault="007018B0" w:rsidP="007018B0">
      <w:pPr>
        <w:pStyle w:val="Default"/>
        <w:jc w:val="center"/>
        <w:rPr>
          <w:rFonts w:ascii="Aptos" w:eastAsia="Times New Roman" w:hAnsi="Aptos"/>
          <w:b/>
          <w:color w:val="00000A"/>
          <w:sz w:val="20"/>
          <w:szCs w:val="20"/>
        </w:rPr>
      </w:pPr>
      <w:r w:rsidRPr="00F030FD">
        <w:rPr>
          <w:rFonts w:ascii="Aptos" w:eastAsia="Times New Roman" w:hAnsi="Aptos"/>
          <w:b/>
          <w:color w:val="00000A"/>
          <w:sz w:val="20"/>
          <w:szCs w:val="20"/>
        </w:rPr>
        <w:t>CONVOCATORIA PARA LA ELABORACIÓN DEL ESTUDIO DE MERCADO</w:t>
      </w:r>
    </w:p>
    <w:p w14:paraId="0A1E9F59" w14:textId="77777777" w:rsidR="007018B0" w:rsidRPr="00F030FD" w:rsidRDefault="007018B0" w:rsidP="007018B0">
      <w:pPr>
        <w:pStyle w:val="Default"/>
        <w:jc w:val="both"/>
        <w:rPr>
          <w:rFonts w:ascii="Aptos" w:eastAsia="Times New Roman" w:hAnsi="Aptos"/>
          <w:b/>
          <w:color w:val="00000A"/>
          <w:sz w:val="20"/>
          <w:szCs w:val="20"/>
        </w:rPr>
      </w:pPr>
    </w:p>
    <w:p w14:paraId="53D3D426" w14:textId="77777777" w:rsidR="007018B0" w:rsidRPr="00F030FD" w:rsidRDefault="007018B0" w:rsidP="007018B0">
      <w:pPr>
        <w:spacing w:after="0" w:line="240" w:lineRule="auto"/>
        <w:jc w:val="both"/>
        <w:rPr>
          <w:rFonts w:ascii="Aptos" w:eastAsia="Times New Roman" w:hAnsi="Aptos" w:cs="Arial"/>
          <w:b/>
          <w:bCs/>
          <w:sz w:val="20"/>
          <w:szCs w:val="20"/>
          <w:lang w:eastAsia="es-EC"/>
        </w:rPr>
      </w:pPr>
    </w:p>
    <w:p w14:paraId="007EA634" w14:textId="1120E4B0" w:rsidR="007018B0" w:rsidRPr="00F030FD" w:rsidRDefault="007018B0" w:rsidP="007018B0">
      <w:pPr>
        <w:pStyle w:val="Default"/>
        <w:jc w:val="both"/>
        <w:rPr>
          <w:rFonts w:ascii="Aptos" w:eastAsia="Times New Roman" w:hAnsi="Aptos"/>
          <w:sz w:val="18"/>
          <w:szCs w:val="18"/>
        </w:rPr>
      </w:pPr>
      <w:r w:rsidRPr="00F030FD">
        <w:rPr>
          <w:rFonts w:ascii="Aptos" w:eastAsia="Times New Roman" w:hAnsi="Aptos"/>
          <w:sz w:val="20"/>
          <w:szCs w:val="20"/>
        </w:rPr>
        <w:t xml:space="preserve">El Servicio de Rentas Internas (SRI) a través de la Dirección Nacional de Tecnología, convoca a proveedores nacionales e internacionales a participar en el proceso de elaboración del Estudio de Mercado para la </w:t>
      </w:r>
      <w:r w:rsidR="00A01BB3" w:rsidRPr="00F030FD">
        <w:rPr>
          <w:rFonts w:ascii="Aptos" w:eastAsia="Times New Roman" w:hAnsi="Aptos"/>
          <w:sz w:val="18"/>
          <w:szCs w:val="18"/>
        </w:rPr>
        <w:t>“</w:t>
      </w:r>
      <w:r w:rsidR="00DC71E5" w:rsidRPr="00DC71E5">
        <w:rPr>
          <w:rFonts w:ascii="Aptos" w:hAnsi="Aptos"/>
          <w:b/>
          <w:sz w:val="22"/>
          <w:szCs w:val="22"/>
        </w:rPr>
        <w:t>ADQUISICIÓN INFRAESTRUCTURA NOC</w:t>
      </w:r>
      <w:r w:rsidRPr="00F030FD">
        <w:rPr>
          <w:rFonts w:ascii="Aptos" w:eastAsia="Times New Roman" w:hAnsi="Aptos"/>
          <w:b/>
          <w:bCs/>
          <w:sz w:val="18"/>
          <w:szCs w:val="18"/>
        </w:rPr>
        <w:t>”</w:t>
      </w:r>
    </w:p>
    <w:p w14:paraId="15BAB7B0" w14:textId="77777777" w:rsidR="007018B0" w:rsidRPr="00F030FD" w:rsidRDefault="007018B0" w:rsidP="007018B0">
      <w:pPr>
        <w:pStyle w:val="Default"/>
        <w:jc w:val="both"/>
        <w:rPr>
          <w:rFonts w:ascii="Aptos" w:eastAsia="Times New Roman" w:hAnsi="Aptos"/>
          <w:sz w:val="20"/>
          <w:szCs w:val="20"/>
        </w:rPr>
      </w:pPr>
    </w:p>
    <w:p w14:paraId="3725A784" w14:textId="77777777" w:rsidR="007018B0" w:rsidRPr="00F030FD" w:rsidRDefault="007018B0" w:rsidP="007018B0">
      <w:pPr>
        <w:pStyle w:val="Default"/>
        <w:jc w:val="both"/>
        <w:rPr>
          <w:rFonts w:ascii="Aptos" w:eastAsia="Times New Roman" w:hAnsi="Aptos"/>
          <w:sz w:val="20"/>
          <w:szCs w:val="20"/>
        </w:rPr>
      </w:pPr>
      <w:r w:rsidRPr="00F030FD">
        <w:rPr>
          <w:rFonts w:ascii="Aptos" w:eastAsia="Times New Roman" w:hAnsi="Aptos"/>
          <w:sz w:val="20"/>
          <w:szCs w:val="20"/>
        </w:rPr>
        <w:t>Este estudio de mercado será utilizado para la definición del presupuesto referencial previo a la publicación del proceso de adquisición.</w:t>
      </w:r>
    </w:p>
    <w:p w14:paraId="3A984A5C" w14:textId="77777777" w:rsidR="007018B0" w:rsidRPr="00F030FD" w:rsidRDefault="007018B0" w:rsidP="007018B0">
      <w:pPr>
        <w:pStyle w:val="Default"/>
        <w:jc w:val="both"/>
        <w:rPr>
          <w:rFonts w:ascii="Aptos" w:eastAsia="Times New Roman" w:hAnsi="Aptos"/>
          <w:sz w:val="20"/>
          <w:szCs w:val="20"/>
        </w:rPr>
      </w:pPr>
    </w:p>
    <w:p w14:paraId="7F696DA8" w14:textId="77777777" w:rsidR="007018B0" w:rsidRPr="00F030FD" w:rsidRDefault="007018B0" w:rsidP="007018B0">
      <w:pPr>
        <w:pStyle w:val="Default"/>
        <w:jc w:val="both"/>
        <w:rPr>
          <w:rFonts w:ascii="Aptos" w:eastAsia="Times New Roman" w:hAnsi="Aptos"/>
          <w:sz w:val="20"/>
          <w:szCs w:val="20"/>
        </w:rPr>
      </w:pPr>
      <w:r w:rsidRPr="00F030FD">
        <w:rPr>
          <w:rFonts w:ascii="Aptos" w:eastAsia="Times New Roman" w:hAnsi="Aptos"/>
          <w:sz w:val="20"/>
          <w:szCs w:val="20"/>
        </w:rPr>
        <w:t>El precio referencial de los bienes deberá considerar los siguientes aspectos:</w:t>
      </w:r>
    </w:p>
    <w:p w14:paraId="0AA0B5C1" w14:textId="77777777" w:rsidR="007018B0" w:rsidRPr="00F030FD" w:rsidRDefault="007018B0" w:rsidP="007018B0">
      <w:pPr>
        <w:pStyle w:val="Default"/>
        <w:jc w:val="both"/>
        <w:rPr>
          <w:rFonts w:ascii="Aptos" w:eastAsia="Times New Roman" w:hAnsi="Aptos"/>
          <w:sz w:val="20"/>
          <w:szCs w:val="20"/>
        </w:rPr>
      </w:pPr>
    </w:p>
    <w:p w14:paraId="526959FF" w14:textId="77777777" w:rsidR="007018B0" w:rsidRPr="00F030FD" w:rsidRDefault="007018B0">
      <w:pPr>
        <w:pStyle w:val="Default"/>
        <w:numPr>
          <w:ilvl w:val="0"/>
          <w:numId w:val="2"/>
        </w:numPr>
        <w:rPr>
          <w:rFonts w:ascii="Aptos" w:hAnsi="Aptos"/>
          <w:sz w:val="20"/>
          <w:szCs w:val="20"/>
        </w:rPr>
      </w:pPr>
      <w:r w:rsidRPr="00F030FD">
        <w:rPr>
          <w:rFonts w:ascii="Aptos" w:eastAsia="Times New Roman" w:hAnsi="Aptos"/>
          <w:sz w:val="20"/>
          <w:szCs w:val="20"/>
        </w:rPr>
        <w:t>Las especificaciones técnicas detalladas adelante;</w:t>
      </w:r>
    </w:p>
    <w:p w14:paraId="2EAE5DE9" w14:textId="77777777" w:rsidR="007018B0" w:rsidRPr="00F030FD" w:rsidRDefault="007018B0">
      <w:pPr>
        <w:pStyle w:val="Default"/>
        <w:numPr>
          <w:ilvl w:val="0"/>
          <w:numId w:val="2"/>
        </w:numPr>
        <w:jc w:val="both"/>
        <w:rPr>
          <w:rFonts w:ascii="Aptos" w:eastAsia="Times New Roman" w:hAnsi="Aptos"/>
          <w:sz w:val="20"/>
          <w:szCs w:val="20"/>
        </w:rPr>
      </w:pPr>
      <w:r w:rsidRPr="00F030FD">
        <w:rPr>
          <w:rFonts w:ascii="Aptos" w:eastAsia="Times New Roman" w:hAnsi="Aptos"/>
          <w:sz w:val="20"/>
          <w:szCs w:val="20"/>
        </w:rPr>
        <w:t xml:space="preserve">Los precios cotizados deben estar en valor DDP </w:t>
      </w:r>
      <w:proofErr w:type="spellStart"/>
      <w:r w:rsidRPr="00F030FD">
        <w:rPr>
          <w:rFonts w:ascii="Aptos" w:eastAsia="Times New Roman" w:hAnsi="Aptos"/>
          <w:sz w:val="20"/>
          <w:szCs w:val="20"/>
        </w:rPr>
        <w:t>Delivered</w:t>
      </w:r>
      <w:proofErr w:type="spellEnd"/>
      <w:r w:rsidRPr="00F030FD">
        <w:rPr>
          <w:rFonts w:ascii="Aptos" w:eastAsia="Times New Roman" w:hAnsi="Aptos"/>
          <w:sz w:val="20"/>
          <w:szCs w:val="20"/>
        </w:rPr>
        <w:t xml:space="preserve"> Duty Paid/ Entregado con derechos pagados, incluyendo todos los derechos de aduanas e impuestos;</w:t>
      </w:r>
    </w:p>
    <w:p w14:paraId="7255780D" w14:textId="77777777" w:rsidR="007018B0" w:rsidRPr="00F030FD" w:rsidRDefault="007018B0">
      <w:pPr>
        <w:pStyle w:val="LO-normal"/>
        <w:numPr>
          <w:ilvl w:val="0"/>
          <w:numId w:val="2"/>
        </w:numPr>
        <w:spacing w:after="0" w:line="240" w:lineRule="auto"/>
        <w:rPr>
          <w:rFonts w:ascii="Aptos" w:eastAsia="Times New Roman" w:hAnsi="Aptos"/>
          <w:color w:val="000000"/>
          <w:lang w:eastAsia="es-EC"/>
        </w:rPr>
      </w:pPr>
      <w:r w:rsidRPr="00F030FD">
        <w:rPr>
          <w:rFonts w:ascii="Aptos" w:eastAsia="Times New Roman" w:hAnsi="Aptos"/>
          <w:color w:val="000000"/>
          <w:lang w:eastAsia="es-EC"/>
        </w:rPr>
        <w:t>La vigencia de la cotización no debe ser menor a 120 días;</w:t>
      </w:r>
    </w:p>
    <w:p w14:paraId="53EB84B4" w14:textId="77777777" w:rsidR="007018B0" w:rsidRPr="00F030FD" w:rsidRDefault="007018B0">
      <w:pPr>
        <w:pStyle w:val="Default"/>
        <w:numPr>
          <w:ilvl w:val="0"/>
          <w:numId w:val="2"/>
        </w:numPr>
        <w:jc w:val="both"/>
        <w:rPr>
          <w:rFonts w:ascii="Aptos" w:eastAsia="Times New Roman" w:hAnsi="Aptos"/>
          <w:sz w:val="20"/>
          <w:szCs w:val="20"/>
        </w:rPr>
      </w:pPr>
      <w:r w:rsidRPr="00F030FD">
        <w:rPr>
          <w:rFonts w:ascii="Aptos" w:eastAsia="Times New Roman" w:hAnsi="Aptos"/>
          <w:sz w:val="20"/>
          <w:szCs w:val="20"/>
        </w:rPr>
        <w:t xml:space="preserve">La fuente de financiamiento será realizada con recursos del Banco Interamericano de Desarrollo, por lo que los oferentes deberán pertenecer a los países miembros del BID; </w:t>
      </w:r>
    </w:p>
    <w:p w14:paraId="0D4EE282" w14:textId="54BDC24B" w:rsidR="007018B0" w:rsidRPr="00F030FD" w:rsidRDefault="007018B0">
      <w:pPr>
        <w:pStyle w:val="Default"/>
        <w:numPr>
          <w:ilvl w:val="0"/>
          <w:numId w:val="2"/>
        </w:numPr>
        <w:jc w:val="both"/>
        <w:rPr>
          <w:rFonts w:ascii="Aptos" w:eastAsia="Times New Roman" w:hAnsi="Aptos"/>
          <w:sz w:val="20"/>
          <w:szCs w:val="20"/>
        </w:rPr>
      </w:pPr>
      <w:r w:rsidRPr="00F030FD">
        <w:rPr>
          <w:rFonts w:ascii="Aptos" w:eastAsia="Times New Roman" w:hAnsi="Aptos"/>
          <w:sz w:val="20"/>
          <w:szCs w:val="20"/>
        </w:rPr>
        <w:t xml:space="preserve">El plazo total del contrato es de hasta </w:t>
      </w:r>
      <w:r w:rsidR="007A2053" w:rsidRPr="00F030FD">
        <w:rPr>
          <w:rFonts w:ascii="Aptos" w:eastAsia="Times New Roman" w:hAnsi="Aptos"/>
          <w:b/>
          <w:bCs/>
          <w:sz w:val="20"/>
          <w:szCs w:val="20"/>
        </w:rPr>
        <w:t>1.</w:t>
      </w:r>
      <w:r w:rsidR="00712D65" w:rsidRPr="00F030FD">
        <w:rPr>
          <w:rFonts w:ascii="Aptos" w:eastAsia="Times New Roman" w:hAnsi="Aptos"/>
          <w:b/>
          <w:bCs/>
          <w:sz w:val="20"/>
          <w:szCs w:val="20"/>
        </w:rPr>
        <w:t>1</w:t>
      </w:r>
      <w:r w:rsidR="00DC71E5">
        <w:rPr>
          <w:rFonts w:ascii="Aptos" w:eastAsia="Times New Roman" w:hAnsi="Aptos"/>
          <w:b/>
          <w:bCs/>
          <w:sz w:val="20"/>
          <w:szCs w:val="20"/>
        </w:rPr>
        <w:t>70</w:t>
      </w:r>
      <w:r w:rsidRPr="00F030FD">
        <w:rPr>
          <w:rFonts w:ascii="Aptos" w:eastAsia="Times New Roman" w:hAnsi="Aptos"/>
          <w:b/>
          <w:bCs/>
          <w:sz w:val="20"/>
          <w:szCs w:val="20"/>
        </w:rPr>
        <w:t xml:space="preserve"> días calendario</w:t>
      </w:r>
      <w:r w:rsidRPr="00F030FD">
        <w:rPr>
          <w:rFonts w:ascii="Aptos" w:eastAsia="Times New Roman" w:hAnsi="Aptos"/>
          <w:sz w:val="20"/>
          <w:szCs w:val="20"/>
        </w:rPr>
        <w:t xml:space="preserve">, contados a partir del día siguiente de la </w:t>
      </w:r>
      <w:r w:rsidR="00DC71E5">
        <w:rPr>
          <w:rFonts w:ascii="Aptos" w:eastAsia="Times New Roman" w:hAnsi="Aptos"/>
          <w:sz w:val="20"/>
          <w:szCs w:val="20"/>
        </w:rPr>
        <w:t>notificación del administrador del contrato.</w:t>
      </w:r>
    </w:p>
    <w:p w14:paraId="26544508" w14:textId="77777777" w:rsidR="007018B0" w:rsidRPr="00F030FD" w:rsidRDefault="007018B0" w:rsidP="007018B0">
      <w:pPr>
        <w:pStyle w:val="Default"/>
        <w:jc w:val="both"/>
        <w:rPr>
          <w:rFonts w:ascii="Aptos" w:eastAsia="Times New Roman" w:hAnsi="Aptos"/>
          <w:sz w:val="20"/>
          <w:szCs w:val="20"/>
        </w:rPr>
      </w:pPr>
    </w:p>
    <w:p w14:paraId="09E91967" w14:textId="69B63C94" w:rsidR="007018B0" w:rsidRPr="00F030FD" w:rsidRDefault="007018B0" w:rsidP="007018B0">
      <w:pPr>
        <w:pStyle w:val="Default"/>
        <w:jc w:val="both"/>
        <w:rPr>
          <w:rFonts w:ascii="Aptos" w:hAnsi="Aptos"/>
          <w:sz w:val="20"/>
          <w:szCs w:val="20"/>
        </w:rPr>
      </w:pPr>
      <w:r w:rsidRPr="00F030FD">
        <w:rPr>
          <w:rFonts w:ascii="Aptos" w:eastAsia="Times New Roman" w:hAnsi="Aptos"/>
          <w:sz w:val="20"/>
          <w:szCs w:val="20"/>
        </w:rPr>
        <w:t xml:space="preserve">Las cotizaciones deben ser remitidas en formato digital (firmadas), al correo institucional </w:t>
      </w:r>
      <w:r w:rsidRPr="00F030FD">
        <w:rPr>
          <w:rFonts w:ascii="Aptos" w:eastAsia="Times New Roman" w:hAnsi="Aptos"/>
          <w:color w:val="0000FF"/>
          <w:sz w:val="20"/>
          <w:szCs w:val="20"/>
          <w:u w:val="single"/>
        </w:rPr>
        <w:t xml:space="preserve">egheredia@sri.gob.ec </w:t>
      </w:r>
      <w:r w:rsidRPr="00F030FD">
        <w:rPr>
          <w:rFonts w:ascii="Aptos" w:eastAsia="Times New Roman" w:hAnsi="Aptos"/>
          <w:sz w:val="20"/>
          <w:szCs w:val="20"/>
        </w:rPr>
        <w:t xml:space="preserve">hasta el día </w:t>
      </w:r>
      <w:r w:rsidR="00F40895">
        <w:rPr>
          <w:rFonts w:ascii="Aptos" w:eastAsia="Times New Roman" w:hAnsi="Aptos"/>
          <w:b/>
          <w:bCs/>
          <w:sz w:val="20"/>
          <w:szCs w:val="20"/>
        </w:rPr>
        <w:t>2</w:t>
      </w:r>
      <w:r w:rsidRPr="00F030FD">
        <w:rPr>
          <w:rFonts w:ascii="Aptos" w:eastAsia="Times New Roman" w:hAnsi="Aptos"/>
          <w:b/>
          <w:bCs/>
          <w:sz w:val="20"/>
          <w:szCs w:val="20"/>
        </w:rPr>
        <w:t xml:space="preserve"> de </w:t>
      </w:r>
      <w:r w:rsidR="00F40895">
        <w:rPr>
          <w:rFonts w:ascii="Aptos" w:eastAsia="Times New Roman" w:hAnsi="Aptos"/>
          <w:b/>
          <w:bCs/>
          <w:sz w:val="20"/>
          <w:szCs w:val="20"/>
        </w:rPr>
        <w:t>octub</w:t>
      </w:r>
      <w:r w:rsidR="00DC71E5">
        <w:rPr>
          <w:rFonts w:ascii="Aptos" w:eastAsia="Times New Roman" w:hAnsi="Aptos"/>
          <w:b/>
          <w:bCs/>
          <w:sz w:val="20"/>
          <w:szCs w:val="20"/>
        </w:rPr>
        <w:t>re</w:t>
      </w:r>
      <w:r w:rsidRPr="00F030FD">
        <w:rPr>
          <w:rFonts w:ascii="Aptos" w:eastAsia="Times New Roman" w:hAnsi="Aptos"/>
          <w:b/>
          <w:bCs/>
          <w:sz w:val="20"/>
          <w:szCs w:val="20"/>
        </w:rPr>
        <w:t xml:space="preserve"> de 202</w:t>
      </w:r>
      <w:r w:rsidR="00333101" w:rsidRPr="00F030FD">
        <w:rPr>
          <w:rFonts w:ascii="Aptos" w:eastAsia="Times New Roman" w:hAnsi="Aptos"/>
          <w:b/>
          <w:bCs/>
          <w:sz w:val="20"/>
          <w:szCs w:val="20"/>
        </w:rPr>
        <w:t>6</w:t>
      </w:r>
      <w:r w:rsidRPr="00F030FD">
        <w:rPr>
          <w:rFonts w:ascii="Aptos" w:eastAsia="Times New Roman" w:hAnsi="Aptos"/>
          <w:sz w:val="20"/>
          <w:szCs w:val="20"/>
        </w:rPr>
        <w:t>, con los siguientes datos:</w:t>
      </w:r>
    </w:p>
    <w:p w14:paraId="4E80418F" w14:textId="77777777" w:rsidR="007018B0" w:rsidRPr="00F030FD" w:rsidRDefault="007018B0" w:rsidP="007018B0">
      <w:pPr>
        <w:pStyle w:val="Default"/>
        <w:jc w:val="both"/>
        <w:rPr>
          <w:rFonts w:ascii="Aptos" w:eastAsia="Times New Roman" w:hAnsi="Aptos"/>
          <w:b/>
          <w:sz w:val="20"/>
          <w:szCs w:val="20"/>
        </w:rPr>
      </w:pPr>
    </w:p>
    <w:p w14:paraId="295FED2F" w14:textId="77777777" w:rsidR="007018B0" w:rsidRPr="00F030FD" w:rsidRDefault="007018B0" w:rsidP="007018B0">
      <w:pPr>
        <w:pStyle w:val="Default"/>
        <w:jc w:val="both"/>
        <w:rPr>
          <w:rFonts w:ascii="Aptos" w:eastAsia="Times New Roman" w:hAnsi="Aptos"/>
          <w:b/>
          <w:sz w:val="20"/>
          <w:szCs w:val="20"/>
        </w:rPr>
      </w:pPr>
      <w:r w:rsidRPr="00F030FD">
        <w:rPr>
          <w:rFonts w:ascii="Aptos" w:eastAsia="Times New Roman" w:hAnsi="Aptos"/>
          <w:b/>
          <w:sz w:val="20"/>
          <w:szCs w:val="20"/>
        </w:rPr>
        <w:t>Datos del oferente:</w:t>
      </w:r>
    </w:p>
    <w:p w14:paraId="601ADC92" w14:textId="77777777" w:rsidR="007018B0" w:rsidRPr="00F030FD" w:rsidRDefault="007018B0" w:rsidP="007018B0">
      <w:pPr>
        <w:pStyle w:val="Default"/>
        <w:jc w:val="both"/>
        <w:rPr>
          <w:rFonts w:ascii="Aptos" w:eastAsia="Times New Roman" w:hAnsi="Aptos"/>
          <w:sz w:val="20"/>
          <w:szCs w:val="20"/>
        </w:rPr>
      </w:pPr>
    </w:p>
    <w:p w14:paraId="018CA53C" w14:textId="77777777" w:rsidR="007018B0" w:rsidRPr="00F030FD" w:rsidRDefault="007018B0" w:rsidP="007018B0">
      <w:pPr>
        <w:pStyle w:val="Default"/>
        <w:jc w:val="both"/>
        <w:rPr>
          <w:rFonts w:ascii="Aptos" w:hAnsi="Aptos"/>
          <w:sz w:val="20"/>
          <w:szCs w:val="20"/>
        </w:rPr>
      </w:pPr>
      <w:r w:rsidRPr="00F030FD">
        <w:rPr>
          <w:rFonts w:ascii="Aptos" w:eastAsia="Times New Roman" w:hAnsi="Aptos"/>
          <w:sz w:val="20"/>
          <w:szCs w:val="20"/>
        </w:rPr>
        <w:t>Razón Social:</w:t>
      </w:r>
    </w:p>
    <w:p w14:paraId="0BAB9A42" w14:textId="77777777" w:rsidR="007018B0" w:rsidRPr="00F030FD" w:rsidRDefault="007018B0" w:rsidP="007018B0">
      <w:pPr>
        <w:pStyle w:val="Default"/>
        <w:jc w:val="both"/>
        <w:rPr>
          <w:rFonts w:ascii="Aptos" w:hAnsi="Aptos"/>
          <w:sz w:val="20"/>
          <w:szCs w:val="20"/>
        </w:rPr>
      </w:pPr>
      <w:r w:rsidRPr="00F030FD">
        <w:rPr>
          <w:rFonts w:ascii="Aptos" w:eastAsia="Times New Roman" w:hAnsi="Aptos"/>
          <w:sz w:val="20"/>
          <w:szCs w:val="20"/>
        </w:rPr>
        <w:t>RUC / ID:</w:t>
      </w:r>
    </w:p>
    <w:p w14:paraId="514996F1" w14:textId="77777777" w:rsidR="007018B0" w:rsidRPr="00F030FD" w:rsidRDefault="007018B0" w:rsidP="007018B0">
      <w:pPr>
        <w:pStyle w:val="Default"/>
        <w:jc w:val="both"/>
        <w:rPr>
          <w:rFonts w:ascii="Aptos" w:eastAsia="Times New Roman" w:hAnsi="Aptos"/>
          <w:sz w:val="20"/>
          <w:szCs w:val="20"/>
        </w:rPr>
      </w:pPr>
      <w:r w:rsidRPr="00F030FD">
        <w:rPr>
          <w:rFonts w:ascii="Aptos" w:eastAsia="Times New Roman" w:hAnsi="Aptos"/>
          <w:sz w:val="20"/>
          <w:szCs w:val="20"/>
        </w:rPr>
        <w:t xml:space="preserve">Dirección: </w:t>
      </w:r>
    </w:p>
    <w:p w14:paraId="0F306D0A" w14:textId="77777777" w:rsidR="007018B0" w:rsidRPr="00F030FD" w:rsidRDefault="007018B0" w:rsidP="007018B0">
      <w:pPr>
        <w:pStyle w:val="Default"/>
        <w:jc w:val="both"/>
        <w:rPr>
          <w:rFonts w:ascii="Aptos" w:eastAsia="Times New Roman" w:hAnsi="Aptos"/>
          <w:sz w:val="20"/>
          <w:szCs w:val="20"/>
        </w:rPr>
      </w:pPr>
      <w:r w:rsidRPr="00F030FD">
        <w:rPr>
          <w:rFonts w:ascii="Aptos" w:eastAsia="Times New Roman" w:hAnsi="Aptos"/>
          <w:sz w:val="20"/>
          <w:szCs w:val="20"/>
        </w:rPr>
        <w:t>Teléfono:</w:t>
      </w:r>
    </w:p>
    <w:p w14:paraId="4FD3CD62" w14:textId="77777777" w:rsidR="007018B0" w:rsidRPr="00F030FD" w:rsidRDefault="007018B0" w:rsidP="007018B0">
      <w:pPr>
        <w:pStyle w:val="Default"/>
        <w:jc w:val="both"/>
        <w:rPr>
          <w:rFonts w:ascii="Aptos" w:hAnsi="Aptos"/>
          <w:sz w:val="20"/>
          <w:szCs w:val="20"/>
        </w:rPr>
      </w:pPr>
      <w:r w:rsidRPr="00F030FD">
        <w:rPr>
          <w:rFonts w:ascii="Aptos" w:eastAsia="Times New Roman" w:hAnsi="Aptos"/>
          <w:sz w:val="20"/>
          <w:szCs w:val="20"/>
        </w:rPr>
        <w:t xml:space="preserve">Fecha de emisión de la cotización: </w:t>
      </w:r>
    </w:p>
    <w:p w14:paraId="0B7AFDA6" w14:textId="77777777" w:rsidR="007018B0" w:rsidRPr="00F030FD" w:rsidRDefault="007018B0" w:rsidP="007018B0">
      <w:pPr>
        <w:pStyle w:val="Default"/>
        <w:jc w:val="both"/>
        <w:rPr>
          <w:rFonts w:ascii="Aptos" w:hAnsi="Aptos"/>
          <w:sz w:val="20"/>
          <w:szCs w:val="20"/>
        </w:rPr>
      </w:pPr>
      <w:r w:rsidRPr="00F030FD">
        <w:rPr>
          <w:rFonts w:ascii="Aptos" w:eastAsia="Times New Roman" w:hAnsi="Aptos"/>
          <w:sz w:val="20"/>
          <w:szCs w:val="20"/>
        </w:rPr>
        <w:t>Vigencia de la cotización: (no debe ser menor a 120 días)</w:t>
      </w:r>
    </w:p>
    <w:p w14:paraId="08618301" w14:textId="77777777" w:rsidR="007018B0" w:rsidRPr="00F030FD" w:rsidRDefault="007018B0" w:rsidP="007018B0">
      <w:pPr>
        <w:pStyle w:val="Default"/>
        <w:jc w:val="both"/>
        <w:rPr>
          <w:rFonts w:ascii="Aptos" w:hAnsi="Aptos"/>
          <w:sz w:val="20"/>
          <w:szCs w:val="20"/>
        </w:rPr>
      </w:pPr>
      <w:r w:rsidRPr="00F030FD">
        <w:rPr>
          <w:rFonts w:ascii="Aptos" w:eastAsia="Times New Roman" w:hAnsi="Aptos"/>
          <w:sz w:val="20"/>
          <w:szCs w:val="20"/>
        </w:rPr>
        <w:t>Firma de responsabilidad.</w:t>
      </w:r>
    </w:p>
    <w:p w14:paraId="1FEB6B99" w14:textId="77777777" w:rsidR="007018B0" w:rsidRPr="00F030FD" w:rsidRDefault="007018B0" w:rsidP="007018B0">
      <w:pPr>
        <w:pStyle w:val="Default"/>
        <w:jc w:val="both"/>
        <w:rPr>
          <w:rFonts w:ascii="Aptos" w:eastAsia="Times New Roman" w:hAnsi="Aptos"/>
          <w:sz w:val="20"/>
          <w:szCs w:val="20"/>
        </w:rPr>
      </w:pPr>
    </w:p>
    <w:p w14:paraId="258B82D5" w14:textId="77777777" w:rsidR="007018B0" w:rsidRPr="00F030FD" w:rsidRDefault="007018B0" w:rsidP="007018B0">
      <w:pPr>
        <w:pStyle w:val="Default"/>
        <w:jc w:val="both"/>
        <w:rPr>
          <w:rFonts w:ascii="Aptos" w:eastAsia="Times New Roman" w:hAnsi="Aptos"/>
          <w:sz w:val="20"/>
          <w:szCs w:val="20"/>
        </w:rPr>
      </w:pPr>
    </w:p>
    <w:p w14:paraId="7426EC55" w14:textId="77777777" w:rsidR="007018B0" w:rsidRPr="00F030FD" w:rsidRDefault="007018B0" w:rsidP="007018B0">
      <w:pPr>
        <w:pStyle w:val="Default"/>
        <w:jc w:val="both"/>
        <w:rPr>
          <w:rFonts w:ascii="Aptos" w:eastAsia="Times New Roman" w:hAnsi="Aptos"/>
          <w:b/>
          <w:sz w:val="20"/>
          <w:szCs w:val="20"/>
        </w:rPr>
      </w:pPr>
      <w:r w:rsidRPr="00F030FD">
        <w:rPr>
          <w:rFonts w:ascii="Aptos" w:eastAsia="Times New Roman" w:hAnsi="Aptos"/>
          <w:b/>
          <w:sz w:val="20"/>
          <w:szCs w:val="20"/>
        </w:rPr>
        <w:t>Datos del contratante:</w:t>
      </w:r>
    </w:p>
    <w:p w14:paraId="1445799C" w14:textId="77777777" w:rsidR="007018B0" w:rsidRPr="00F030FD" w:rsidRDefault="007018B0" w:rsidP="007018B0">
      <w:pPr>
        <w:pStyle w:val="Default"/>
        <w:jc w:val="both"/>
        <w:rPr>
          <w:rFonts w:ascii="Aptos" w:eastAsia="Times New Roman" w:hAnsi="Aptos"/>
          <w:sz w:val="20"/>
          <w:szCs w:val="20"/>
        </w:rPr>
      </w:pPr>
    </w:p>
    <w:p w14:paraId="48570B8C" w14:textId="77777777" w:rsidR="007018B0" w:rsidRPr="00F030FD" w:rsidRDefault="007018B0" w:rsidP="007018B0">
      <w:pPr>
        <w:spacing w:after="0" w:line="240" w:lineRule="auto"/>
        <w:jc w:val="both"/>
        <w:rPr>
          <w:rFonts w:ascii="Aptos" w:hAnsi="Aptos" w:cs="Arial"/>
          <w:sz w:val="20"/>
          <w:szCs w:val="20"/>
        </w:rPr>
      </w:pPr>
      <w:r w:rsidRPr="00F030FD">
        <w:rPr>
          <w:rFonts w:ascii="Aptos" w:eastAsia="Times New Roman" w:hAnsi="Aptos" w:cs="Arial"/>
          <w:color w:val="000000"/>
          <w:sz w:val="20"/>
          <w:szCs w:val="20"/>
          <w:lang w:eastAsia="es-EC"/>
        </w:rPr>
        <w:t>A nombre de: Servicio de Rentas Internas</w:t>
      </w:r>
    </w:p>
    <w:p w14:paraId="4E62C456" w14:textId="77777777" w:rsidR="007018B0" w:rsidRPr="00F030FD" w:rsidRDefault="007018B0" w:rsidP="007018B0">
      <w:pPr>
        <w:spacing w:after="0" w:line="240" w:lineRule="auto"/>
        <w:jc w:val="both"/>
        <w:rPr>
          <w:rFonts w:ascii="Aptos" w:eastAsia="Times New Roman" w:hAnsi="Aptos" w:cs="Arial"/>
          <w:color w:val="000000"/>
          <w:sz w:val="20"/>
          <w:szCs w:val="20"/>
          <w:lang w:eastAsia="es-EC"/>
        </w:rPr>
      </w:pPr>
      <w:r w:rsidRPr="00F030FD">
        <w:rPr>
          <w:rFonts w:ascii="Aptos" w:eastAsia="Times New Roman" w:hAnsi="Aptos" w:cs="Arial"/>
          <w:color w:val="000000"/>
          <w:sz w:val="20"/>
          <w:szCs w:val="20"/>
          <w:lang w:eastAsia="es-EC"/>
        </w:rPr>
        <w:t>RUC:  1760013210001</w:t>
      </w:r>
    </w:p>
    <w:p w14:paraId="3E130636" w14:textId="77777777" w:rsidR="007018B0" w:rsidRPr="00F030FD" w:rsidRDefault="007018B0" w:rsidP="007018B0">
      <w:pPr>
        <w:spacing w:after="0" w:line="240" w:lineRule="auto"/>
        <w:jc w:val="both"/>
        <w:rPr>
          <w:rFonts w:ascii="Aptos" w:hAnsi="Aptos" w:cs="Arial"/>
          <w:sz w:val="20"/>
          <w:szCs w:val="20"/>
        </w:rPr>
      </w:pPr>
    </w:p>
    <w:p w14:paraId="7AE21FD4" w14:textId="77777777" w:rsidR="007018B0" w:rsidRPr="00F030FD" w:rsidRDefault="007018B0" w:rsidP="007018B0">
      <w:pPr>
        <w:spacing w:after="0" w:line="240" w:lineRule="auto"/>
        <w:jc w:val="both"/>
        <w:rPr>
          <w:rFonts w:ascii="Aptos" w:eastAsia="Times New Roman" w:hAnsi="Aptos" w:cs="Arial"/>
          <w:b/>
          <w:bCs/>
          <w:sz w:val="20"/>
          <w:szCs w:val="20"/>
          <w:lang w:eastAsia="es-EC"/>
        </w:rPr>
      </w:pPr>
      <w:r w:rsidRPr="00F030FD">
        <w:rPr>
          <w:rFonts w:ascii="Aptos" w:eastAsia="Times New Roman" w:hAnsi="Aptos" w:cs="Arial"/>
          <w:b/>
          <w:bCs/>
          <w:sz w:val="20"/>
          <w:szCs w:val="20"/>
          <w:lang w:eastAsia="es-EC"/>
        </w:rPr>
        <w:t>Formato Presentación Cotización:</w:t>
      </w:r>
    </w:p>
    <w:p w14:paraId="4FEBFC87" w14:textId="77777777" w:rsidR="007018B0" w:rsidRPr="00F030FD" w:rsidRDefault="007018B0" w:rsidP="007018B0">
      <w:pPr>
        <w:spacing w:after="0" w:line="240" w:lineRule="auto"/>
        <w:jc w:val="both"/>
        <w:rPr>
          <w:rFonts w:ascii="Aptos" w:eastAsia="Times New Roman" w:hAnsi="Aptos" w:cs="Arial"/>
          <w:b/>
          <w:bCs/>
          <w:sz w:val="20"/>
          <w:szCs w:val="20"/>
          <w:lang w:eastAsia="es-EC"/>
        </w:rPr>
      </w:pPr>
    </w:p>
    <w:p w14:paraId="2B43B244" w14:textId="77777777" w:rsidR="007018B0" w:rsidRPr="00F030FD" w:rsidRDefault="007018B0" w:rsidP="007018B0">
      <w:pPr>
        <w:spacing w:after="0" w:line="240" w:lineRule="auto"/>
        <w:jc w:val="both"/>
        <w:rPr>
          <w:rFonts w:ascii="Aptos" w:eastAsia="Times New Roman" w:hAnsi="Aptos" w:cs="Arial"/>
          <w:b/>
          <w:bCs/>
          <w:sz w:val="20"/>
          <w:szCs w:val="20"/>
          <w:lang w:eastAsia="es-EC"/>
        </w:rPr>
      </w:pPr>
      <w:r w:rsidRPr="00F030FD">
        <w:rPr>
          <w:rFonts w:ascii="Aptos" w:eastAsia="Times New Roman" w:hAnsi="Aptos" w:cs="Arial"/>
          <w:b/>
          <w:bCs/>
          <w:sz w:val="20"/>
          <w:szCs w:val="20"/>
          <w:lang w:eastAsia="es-EC"/>
        </w:rPr>
        <w:t>Propuesta Económica:</w:t>
      </w:r>
    </w:p>
    <w:p w14:paraId="5F1AB1C5" w14:textId="77777777" w:rsidR="007018B0" w:rsidRPr="00F030FD" w:rsidRDefault="007018B0" w:rsidP="007018B0">
      <w:pPr>
        <w:spacing w:after="0" w:line="240" w:lineRule="auto"/>
        <w:jc w:val="both"/>
        <w:rPr>
          <w:rFonts w:ascii="Aptos" w:eastAsia="Times New Roman" w:hAnsi="Aptos" w:cs="Arial"/>
          <w:b/>
          <w:bCs/>
          <w:sz w:val="20"/>
          <w:szCs w:val="20"/>
          <w:lang w:eastAsia="es-EC"/>
        </w:rPr>
      </w:pPr>
    </w:p>
    <w:p w14:paraId="1E22AEF5" w14:textId="6E16C6E0" w:rsidR="007018B0" w:rsidRPr="00F030FD" w:rsidRDefault="007018B0" w:rsidP="007018B0">
      <w:pPr>
        <w:spacing w:after="0" w:line="240" w:lineRule="auto"/>
        <w:jc w:val="both"/>
        <w:rPr>
          <w:rFonts w:ascii="Aptos" w:hAnsi="Aptos" w:cs="Arial"/>
          <w:bCs/>
        </w:rPr>
      </w:pPr>
      <w:proofErr w:type="gramStart"/>
      <w:r w:rsidRPr="00F030FD">
        <w:rPr>
          <w:rFonts w:ascii="Aptos" w:eastAsia="Times New Roman" w:hAnsi="Aptos" w:cs="Arial"/>
          <w:b/>
          <w:bCs/>
          <w:sz w:val="20"/>
          <w:szCs w:val="20"/>
          <w:lang w:eastAsia="es-EC"/>
        </w:rPr>
        <w:t>CPC</w:t>
      </w:r>
      <w:r w:rsidR="001852DE" w:rsidRPr="00F030FD">
        <w:rPr>
          <w:rFonts w:ascii="Aptos" w:eastAsia="Times New Roman" w:hAnsi="Aptos" w:cs="Arial"/>
          <w:b/>
          <w:bCs/>
          <w:sz w:val="20"/>
          <w:szCs w:val="20"/>
          <w:lang w:eastAsia="es-EC"/>
        </w:rPr>
        <w:t xml:space="preserve"> </w:t>
      </w:r>
      <w:r w:rsidR="008F4CE2" w:rsidRPr="00F030FD">
        <w:rPr>
          <w:rFonts w:ascii="Aptos" w:hAnsi="Aptos" w:cs="Arial"/>
          <w:bCs/>
        </w:rPr>
        <w:t xml:space="preserve"> </w:t>
      </w:r>
      <w:r w:rsidR="008F4CE2" w:rsidRPr="00F030FD">
        <w:rPr>
          <w:rFonts w:ascii="Aptos" w:hAnsi="Aptos" w:cs="Arial"/>
          <w:bCs/>
        </w:rPr>
        <w:tab/>
      </w:r>
      <w:proofErr w:type="gramEnd"/>
      <w:r w:rsidR="00DC71E5" w:rsidRPr="00DC71E5">
        <w:rPr>
          <w:rFonts w:ascii="Aptos" w:hAnsi="Aptos" w:cs="Arial"/>
          <w:bCs/>
        </w:rPr>
        <w:t>473130022</w:t>
      </w:r>
    </w:p>
    <w:p w14:paraId="72A881ED" w14:textId="77777777" w:rsidR="005D1887" w:rsidRPr="00F030FD" w:rsidRDefault="005D1887" w:rsidP="007018B0">
      <w:pPr>
        <w:spacing w:after="0" w:line="240" w:lineRule="auto"/>
        <w:jc w:val="both"/>
        <w:rPr>
          <w:rFonts w:ascii="Aptos" w:hAnsi="Aptos" w:cs="Arial"/>
          <w:bCs/>
        </w:rPr>
      </w:pPr>
    </w:p>
    <w:p w14:paraId="5A620996" w14:textId="77777777" w:rsidR="005D1887" w:rsidRPr="00F030FD" w:rsidRDefault="005D1887" w:rsidP="007018B0">
      <w:pPr>
        <w:spacing w:after="0" w:line="240" w:lineRule="auto"/>
        <w:jc w:val="both"/>
        <w:rPr>
          <w:rFonts w:ascii="Aptos" w:eastAsia="Times New Roman" w:hAnsi="Aptos" w:cs="Arial"/>
          <w:b/>
          <w:bCs/>
          <w:sz w:val="20"/>
          <w:szCs w:val="20"/>
          <w:lang w:eastAsia="es-EC"/>
        </w:rPr>
      </w:pPr>
    </w:p>
    <w:tbl>
      <w:tblPr>
        <w:tblW w:w="5633" w:type="pct"/>
        <w:tblCellMar>
          <w:left w:w="70" w:type="dxa"/>
          <w:right w:w="70" w:type="dxa"/>
        </w:tblCellMar>
        <w:tblLook w:val="04A0" w:firstRow="1" w:lastRow="0" w:firstColumn="1" w:lastColumn="0" w:noHBand="0" w:noVBand="1"/>
      </w:tblPr>
      <w:tblGrid>
        <w:gridCol w:w="1400"/>
        <w:gridCol w:w="4387"/>
        <w:gridCol w:w="894"/>
        <w:gridCol w:w="965"/>
        <w:gridCol w:w="1274"/>
      </w:tblGrid>
      <w:tr w:rsidR="00F40895" w:rsidRPr="00F40895" w14:paraId="4DBAF644" w14:textId="77777777" w:rsidTr="00F40895">
        <w:trPr>
          <w:trHeight w:val="330"/>
        </w:trPr>
        <w:tc>
          <w:tcPr>
            <w:tcW w:w="5000" w:type="pct"/>
            <w:gridSpan w:val="5"/>
            <w:tcBorders>
              <w:top w:val="single" w:sz="8" w:space="0" w:color="auto"/>
              <w:left w:val="single" w:sz="8" w:space="0" w:color="auto"/>
              <w:bottom w:val="single" w:sz="8" w:space="0" w:color="auto"/>
              <w:right w:val="single" w:sz="8" w:space="0" w:color="000000"/>
            </w:tcBorders>
            <w:shd w:val="clear" w:color="000000" w:fill="336699"/>
            <w:noWrap/>
            <w:vAlign w:val="center"/>
            <w:hideMark/>
          </w:tcPr>
          <w:p w14:paraId="76203C6C" w14:textId="77777777" w:rsidR="00F40895" w:rsidRPr="004D0366" w:rsidRDefault="00F40895" w:rsidP="004D0366">
            <w:pPr>
              <w:spacing w:after="0" w:line="240" w:lineRule="auto"/>
              <w:jc w:val="center"/>
              <w:rPr>
                <w:rFonts w:ascii="Aptos" w:eastAsia="Times New Roman" w:hAnsi="Aptos" w:cs="Times New Roman"/>
                <w:b/>
                <w:bCs/>
                <w:color w:val="FFFFFF" w:themeColor="background1"/>
                <w:sz w:val="18"/>
                <w:szCs w:val="18"/>
                <w:lang w:eastAsia="es-EC"/>
              </w:rPr>
            </w:pPr>
            <w:r w:rsidRPr="004D0366">
              <w:rPr>
                <w:rFonts w:ascii="Aptos" w:eastAsia="Times New Roman" w:hAnsi="Aptos" w:cs="Times New Roman"/>
                <w:b/>
                <w:bCs/>
                <w:color w:val="FFFFFF" w:themeColor="background1"/>
                <w:sz w:val="18"/>
                <w:szCs w:val="18"/>
                <w:lang w:eastAsia="es-EC"/>
              </w:rPr>
              <w:lastRenderedPageBreak/>
              <w:t>Presupuesto total del proyecto</w:t>
            </w:r>
          </w:p>
        </w:tc>
      </w:tr>
      <w:tr w:rsidR="00F40895" w:rsidRPr="00F40895" w14:paraId="78E0DD18" w14:textId="77777777" w:rsidTr="00F40895">
        <w:trPr>
          <w:trHeight w:val="330"/>
        </w:trPr>
        <w:tc>
          <w:tcPr>
            <w:tcW w:w="5000" w:type="pct"/>
            <w:gridSpan w:val="5"/>
            <w:tcBorders>
              <w:top w:val="single" w:sz="8" w:space="0" w:color="auto"/>
              <w:left w:val="single" w:sz="8" w:space="0" w:color="auto"/>
              <w:bottom w:val="single" w:sz="8" w:space="0" w:color="auto"/>
              <w:right w:val="single" w:sz="8" w:space="0" w:color="000000"/>
            </w:tcBorders>
            <w:shd w:val="clear" w:color="000000" w:fill="336699"/>
            <w:noWrap/>
            <w:vAlign w:val="center"/>
            <w:hideMark/>
          </w:tcPr>
          <w:p w14:paraId="1886726F" w14:textId="77777777" w:rsidR="00F40895" w:rsidRPr="004D0366" w:rsidRDefault="00F40895" w:rsidP="004D0366">
            <w:pPr>
              <w:spacing w:after="0" w:line="240" w:lineRule="auto"/>
              <w:jc w:val="center"/>
              <w:rPr>
                <w:rFonts w:ascii="Aptos" w:eastAsia="Times New Roman" w:hAnsi="Aptos" w:cs="Times New Roman"/>
                <w:b/>
                <w:bCs/>
                <w:color w:val="FFFFFF" w:themeColor="background1"/>
                <w:sz w:val="18"/>
                <w:szCs w:val="18"/>
                <w:lang w:eastAsia="es-EC"/>
              </w:rPr>
            </w:pPr>
            <w:r w:rsidRPr="004D0366">
              <w:rPr>
                <w:rFonts w:ascii="Aptos" w:eastAsia="Times New Roman" w:hAnsi="Aptos" w:cs="Times New Roman"/>
                <w:b/>
                <w:bCs/>
                <w:color w:val="FFFFFF" w:themeColor="background1"/>
                <w:sz w:val="18"/>
                <w:szCs w:val="18"/>
                <w:lang w:eastAsia="es-EC"/>
              </w:rPr>
              <w:t>DESGLOSE DE COMPONENTES</w:t>
            </w:r>
          </w:p>
        </w:tc>
      </w:tr>
      <w:tr w:rsidR="00F40895" w:rsidRPr="00F40895" w14:paraId="1A6FA708" w14:textId="77777777" w:rsidTr="004D0366">
        <w:trPr>
          <w:trHeight w:val="330"/>
        </w:trPr>
        <w:tc>
          <w:tcPr>
            <w:tcW w:w="785" w:type="pct"/>
            <w:tcBorders>
              <w:top w:val="nil"/>
              <w:left w:val="single" w:sz="8" w:space="0" w:color="auto"/>
              <w:bottom w:val="single" w:sz="8" w:space="0" w:color="auto"/>
              <w:right w:val="single" w:sz="8" w:space="0" w:color="auto"/>
            </w:tcBorders>
            <w:shd w:val="clear" w:color="000000" w:fill="336699"/>
            <w:noWrap/>
            <w:vAlign w:val="center"/>
            <w:hideMark/>
          </w:tcPr>
          <w:p w14:paraId="7D9F00D3" w14:textId="77777777" w:rsidR="004D0366" w:rsidRDefault="00F40895" w:rsidP="004D0366">
            <w:pPr>
              <w:spacing w:after="0" w:line="240" w:lineRule="auto"/>
              <w:jc w:val="center"/>
              <w:rPr>
                <w:rFonts w:ascii="Aptos" w:eastAsia="Times New Roman" w:hAnsi="Aptos" w:cs="Times New Roman"/>
                <w:b/>
                <w:bCs/>
                <w:color w:val="FFFFFF" w:themeColor="background1"/>
                <w:sz w:val="18"/>
                <w:szCs w:val="18"/>
                <w:lang w:eastAsia="es-EC"/>
              </w:rPr>
            </w:pPr>
            <w:r w:rsidRPr="004D0366">
              <w:rPr>
                <w:rFonts w:ascii="Aptos" w:eastAsia="Times New Roman" w:hAnsi="Aptos" w:cs="Times New Roman"/>
                <w:b/>
                <w:bCs/>
                <w:color w:val="FFFFFF" w:themeColor="background1"/>
                <w:sz w:val="18"/>
                <w:szCs w:val="18"/>
                <w:lang w:eastAsia="es-EC"/>
              </w:rPr>
              <w:t xml:space="preserve">Tipo de </w:t>
            </w:r>
          </w:p>
          <w:p w14:paraId="658EDA93" w14:textId="3BB72F51" w:rsidR="00F40895" w:rsidRPr="004D0366" w:rsidRDefault="00F40895" w:rsidP="004D0366">
            <w:pPr>
              <w:spacing w:after="0" w:line="240" w:lineRule="auto"/>
              <w:jc w:val="center"/>
              <w:rPr>
                <w:rFonts w:ascii="Aptos" w:eastAsia="Times New Roman" w:hAnsi="Aptos" w:cs="Times New Roman"/>
                <w:b/>
                <w:bCs/>
                <w:color w:val="FFFFFF" w:themeColor="background1"/>
                <w:sz w:val="18"/>
                <w:szCs w:val="18"/>
                <w:lang w:eastAsia="es-EC"/>
              </w:rPr>
            </w:pPr>
            <w:r w:rsidRPr="004D0366">
              <w:rPr>
                <w:rFonts w:ascii="Aptos" w:eastAsia="Times New Roman" w:hAnsi="Aptos" w:cs="Times New Roman"/>
                <w:b/>
                <w:bCs/>
                <w:color w:val="FFFFFF" w:themeColor="background1"/>
                <w:sz w:val="18"/>
                <w:szCs w:val="18"/>
                <w:lang w:eastAsia="es-EC"/>
              </w:rPr>
              <w:t>recurso</w:t>
            </w:r>
          </w:p>
        </w:tc>
        <w:tc>
          <w:tcPr>
            <w:tcW w:w="2459" w:type="pct"/>
            <w:tcBorders>
              <w:top w:val="nil"/>
              <w:left w:val="nil"/>
              <w:bottom w:val="nil"/>
              <w:right w:val="single" w:sz="8" w:space="0" w:color="auto"/>
            </w:tcBorders>
            <w:shd w:val="clear" w:color="000000" w:fill="336699"/>
            <w:noWrap/>
            <w:vAlign w:val="center"/>
            <w:hideMark/>
          </w:tcPr>
          <w:p w14:paraId="34643928" w14:textId="77777777" w:rsidR="00F40895" w:rsidRPr="004D0366" w:rsidRDefault="00F40895" w:rsidP="004D0366">
            <w:pPr>
              <w:spacing w:after="0" w:line="240" w:lineRule="auto"/>
              <w:jc w:val="center"/>
              <w:rPr>
                <w:rFonts w:ascii="Aptos" w:eastAsia="Times New Roman" w:hAnsi="Aptos" w:cs="Times New Roman"/>
                <w:b/>
                <w:bCs/>
                <w:color w:val="FFFFFF" w:themeColor="background1"/>
                <w:sz w:val="18"/>
                <w:szCs w:val="18"/>
                <w:lang w:eastAsia="es-EC"/>
              </w:rPr>
            </w:pPr>
            <w:r w:rsidRPr="004D0366">
              <w:rPr>
                <w:rFonts w:ascii="Aptos" w:eastAsia="Times New Roman" w:hAnsi="Aptos" w:cs="Times New Roman"/>
                <w:b/>
                <w:bCs/>
                <w:color w:val="FFFFFF" w:themeColor="background1"/>
                <w:sz w:val="18"/>
                <w:szCs w:val="18"/>
                <w:lang w:eastAsia="es-EC"/>
              </w:rPr>
              <w:t>Descripción producto / servicio</w:t>
            </w:r>
          </w:p>
        </w:tc>
        <w:tc>
          <w:tcPr>
            <w:tcW w:w="501" w:type="pct"/>
            <w:tcBorders>
              <w:top w:val="nil"/>
              <w:left w:val="nil"/>
              <w:bottom w:val="nil"/>
              <w:right w:val="single" w:sz="8" w:space="0" w:color="auto"/>
            </w:tcBorders>
            <w:shd w:val="clear" w:color="000000" w:fill="336699"/>
            <w:noWrap/>
            <w:vAlign w:val="center"/>
            <w:hideMark/>
          </w:tcPr>
          <w:p w14:paraId="03F181C3" w14:textId="77777777" w:rsidR="00F40895" w:rsidRPr="004D0366" w:rsidRDefault="00F40895" w:rsidP="004D0366">
            <w:pPr>
              <w:spacing w:after="0" w:line="240" w:lineRule="auto"/>
              <w:jc w:val="center"/>
              <w:rPr>
                <w:rFonts w:ascii="Aptos" w:eastAsia="Times New Roman" w:hAnsi="Aptos" w:cs="Times New Roman"/>
                <w:b/>
                <w:bCs/>
                <w:color w:val="FFFFFF" w:themeColor="background1"/>
                <w:sz w:val="18"/>
                <w:szCs w:val="18"/>
                <w:lang w:eastAsia="es-EC"/>
              </w:rPr>
            </w:pPr>
            <w:r w:rsidRPr="004D0366">
              <w:rPr>
                <w:rFonts w:ascii="Aptos" w:eastAsia="Times New Roman" w:hAnsi="Aptos" w:cs="Times New Roman"/>
                <w:b/>
                <w:bCs/>
                <w:color w:val="FFFFFF" w:themeColor="background1"/>
                <w:sz w:val="18"/>
                <w:szCs w:val="18"/>
                <w:lang w:eastAsia="es-EC"/>
              </w:rPr>
              <w:t>Cantidad</w:t>
            </w:r>
          </w:p>
        </w:tc>
        <w:tc>
          <w:tcPr>
            <w:tcW w:w="541" w:type="pct"/>
            <w:tcBorders>
              <w:top w:val="nil"/>
              <w:left w:val="nil"/>
              <w:bottom w:val="nil"/>
              <w:right w:val="single" w:sz="8" w:space="0" w:color="auto"/>
            </w:tcBorders>
            <w:shd w:val="clear" w:color="000000" w:fill="336699"/>
            <w:noWrap/>
            <w:vAlign w:val="center"/>
            <w:hideMark/>
          </w:tcPr>
          <w:p w14:paraId="0FE1709B" w14:textId="56A9A161" w:rsidR="00F40895" w:rsidRPr="004D0366" w:rsidRDefault="00F40895" w:rsidP="004D0366">
            <w:pPr>
              <w:spacing w:after="0" w:line="240" w:lineRule="auto"/>
              <w:jc w:val="center"/>
              <w:rPr>
                <w:rFonts w:ascii="Aptos" w:eastAsia="Times New Roman" w:hAnsi="Aptos" w:cs="Times New Roman"/>
                <w:b/>
                <w:bCs/>
                <w:color w:val="FFFFFF" w:themeColor="background1"/>
                <w:sz w:val="18"/>
                <w:szCs w:val="18"/>
                <w:lang w:eastAsia="es-EC"/>
              </w:rPr>
            </w:pPr>
            <w:r w:rsidRPr="004D0366">
              <w:rPr>
                <w:rFonts w:ascii="Aptos" w:eastAsia="Times New Roman" w:hAnsi="Aptos" w:cs="Times New Roman"/>
                <w:b/>
                <w:bCs/>
                <w:color w:val="FFFFFF" w:themeColor="background1"/>
                <w:sz w:val="18"/>
                <w:szCs w:val="18"/>
                <w:lang w:eastAsia="es-EC"/>
              </w:rPr>
              <w:t>Costo</w:t>
            </w:r>
          </w:p>
          <w:p w14:paraId="630BBB3A" w14:textId="7D8C713F" w:rsidR="00F40895" w:rsidRPr="004D0366" w:rsidRDefault="00F40895" w:rsidP="004D0366">
            <w:pPr>
              <w:spacing w:after="0" w:line="240" w:lineRule="auto"/>
              <w:jc w:val="center"/>
              <w:rPr>
                <w:rFonts w:ascii="Aptos" w:eastAsia="Times New Roman" w:hAnsi="Aptos" w:cs="Times New Roman"/>
                <w:b/>
                <w:bCs/>
                <w:color w:val="FFFFFF" w:themeColor="background1"/>
                <w:sz w:val="18"/>
                <w:szCs w:val="18"/>
                <w:lang w:eastAsia="es-EC"/>
              </w:rPr>
            </w:pPr>
            <w:r w:rsidRPr="004D0366">
              <w:rPr>
                <w:rFonts w:ascii="Aptos" w:eastAsia="Times New Roman" w:hAnsi="Aptos" w:cs="Times New Roman"/>
                <w:b/>
                <w:bCs/>
                <w:color w:val="FFFFFF" w:themeColor="background1"/>
                <w:sz w:val="18"/>
                <w:szCs w:val="18"/>
                <w:lang w:eastAsia="es-EC"/>
              </w:rPr>
              <w:t>unitario</w:t>
            </w:r>
          </w:p>
        </w:tc>
        <w:tc>
          <w:tcPr>
            <w:tcW w:w="715" w:type="pct"/>
            <w:tcBorders>
              <w:top w:val="nil"/>
              <w:left w:val="nil"/>
              <w:bottom w:val="nil"/>
              <w:right w:val="single" w:sz="8" w:space="0" w:color="auto"/>
            </w:tcBorders>
            <w:shd w:val="clear" w:color="000000" w:fill="336699"/>
            <w:noWrap/>
            <w:vAlign w:val="center"/>
            <w:hideMark/>
          </w:tcPr>
          <w:p w14:paraId="541A9269" w14:textId="77777777" w:rsidR="00F40895" w:rsidRPr="004D0366" w:rsidRDefault="00F40895" w:rsidP="004D0366">
            <w:pPr>
              <w:spacing w:after="0" w:line="240" w:lineRule="auto"/>
              <w:jc w:val="center"/>
              <w:rPr>
                <w:rFonts w:ascii="Aptos" w:eastAsia="Times New Roman" w:hAnsi="Aptos" w:cs="Times New Roman"/>
                <w:b/>
                <w:bCs/>
                <w:color w:val="FFFFFF" w:themeColor="background1"/>
                <w:sz w:val="18"/>
                <w:szCs w:val="18"/>
                <w:lang w:eastAsia="es-EC"/>
              </w:rPr>
            </w:pPr>
            <w:r w:rsidRPr="004D0366">
              <w:rPr>
                <w:rFonts w:ascii="Aptos" w:eastAsia="Times New Roman" w:hAnsi="Aptos" w:cs="Times New Roman"/>
                <w:b/>
                <w:bCs/>
                <w:color w:val="FFFFFF" w:themeColor="background1"/>
                <w:sz w:val="18"/>
                <w:szCs w:val="18"/>
                <w:lang w:eastAsia="es-EC"/>
              </w:rPr>
              <w:t>Total</w:t>
            </w:r>
          </w:p>
        </w:tc>
      </w:tr>
      <w:tr w:rsidR="00F40895" w:rsidRPr="00F40895" w14:paraId="1243D63F" w14:textId="77777777" w:rsidTr="004D0366">
        <w:trPr>
          <w:trHeight w:val="304"/>
        </w:trPr>
        <w:tc>
          <w:tcPr>
            <w:tcW w:w="785" w:type="pct"/>
            <w:vMerge w:val="restart"/>
            <w:tcBorders>
              <w:top w:val="nil"/>
              <w:left w:val="single" w:sz="8" w:space="0" w:color="auto"/>
              <w:bottom w:val="single" w:sz="8" w:space="0" w:color="000000"/>
              <w:right w:val="nil"/>
            </w:tcBorders>
            <w:vAlign w:val="center"/>
            <w:hideMark/>
          </w:tcPr>
          <w:p w14:paraId="48678C10" w14:textId="77777777" w:rsidR="00F40895" w:rsidRPr="00F40895" w:rsidRDefault="00F40895" w:rsidP="00F40895">
            <w:pPr>
              <w:spacing w:after="0" w:line="240" w:lineRule="auto"/>
              <w:rPr>
                <w:rFonts w:ascii="Aptos" w:eastAsia="Times New Roman" w:hAnsi="Aptos" w:cs="Times New Roman"/>
                <w:color w:val="000000"/>
                <w:sz w:val="18"/>
                <w:szCs w:val="18"/>
                <w:lang w:eastAsia="es-EC"/>
              </w:rPr>
            </w:pPr>
            <w:r w:rsidRPr="00F40895">
              <w:rPr>
                <w:rFonts w:ascii="Aptos" w:eastAsia="Times New Roman" w:hAnsi="Aptos" w:cs="Times New Roman"/>
                <w:color w:val="000000"/>
                <w:sz w:val="18"/>
                <w:szCs w:val="18"/>
                <w:lang w:eastAsia="es-EC"/>
              </w:rPr>
              <w:t>Hardware</w:t>
            </w:r>
          </w:p>
        </w:tc>
        <w:tc>
          <w:tcPr>
            <w:tcW w:w="2459" w:type="pct"/>
            <w:tcBorders>
              <w:top w:val="single" w:sz="8" w:space="0" w:color="auto"/>
              <w:left w:val="single" w:sz="8" w:space="0" w:color="auto"/>
              <w:bottom w:val="single" w:sz="4" w:space="0" w:color="auto"/>
              <w:right w:val="single" w:sz="4" w:space="0" w:color="auto"/>
            </w:tcBorders>
            <w:vAlign w:val="center"/>
            <w:hideMark/>
          </w:tcPr>
          <w:p w14:paraId="47751775" w14:textId="77777777" w:rsidR="00F40895" w:rsidRPr="00F40895" w:rsidRDefault="00F40895" w:rsidP="00F40895">
            <w:pPr>
              <w:spacing w:after="0" w:line="240" w:lineRule="auto"/>
              <w:jc w:val="both"/>
              <w:rPr>
                <w:rFonts w:ascii="Aptos" w:eastAsia="Times New Roman" w:hAnsi="Aptos" w:cs="Times New Roman"/>
                <w:color w:val="000000"/>
                <w:sz w:val="18"/>
                <w:szCs w:val="18"/>
                <w:lang w:eastAsia="es-EC"/>
              </w:rPr>
            </w:pPr>
            <w:r w:rsidRPr="00F40895">
              <w:rPr>
                <w:rFonts w:ascii="Aptos" w:eastAsia="Times New Roman" w:hAnsi="Aptos" w:cs="Times New Roman"/>
                <w:color w:val="000000"/>
                <w:sz w:val="18"/>
                <w:szCs w:val="18"/>
                <w:lang w:eastAsia="es-EC"/>
              </w:rPr>
              <w:t>Controlador NOC con Software Propietario de la marca</w:t>
            </w:r>
          </w:p>
        </w:tc>
        <w:tc>
          <w:tcPr>
            <w:tcW w:w="501" w:type="pct"/>
            <w:tcBorders>
              <w:top w:val="single" w:sz="8" w:space="0" w:color="auto"/>
              <w:left w:val="nil"/>
              <w:bottom w:val="single" w:sz="4" w:space="0" w:color="auto"/>
              <w:right w:val="single" w:sz="4" w:space="0" w:color="auto"/>
            </w:tcBorders>
            <w:vAlign w:val="center"/>
            <w:hideMark/>
          </w:tcPr>
          <w:p w14:paraId="7211AE94" w14:textId="77777777" w:rsidR="00F40895" w:rsidRPr="00F40895" w:rsidRDefault="00F40895" w:rsidP="00F40895">
            <w:pPr>
              <w:spacing w:after="0" w:line="240" w:lineRule="auto"/>
              <w:jc w:val="center"/>
              <w:rPr>
                <w:rFonts w:ascii="Aptos" w:eastAsia="Times New Roman" w:hAnsi="Aptos" w:cs="Times New Roman"/>
                <w:color w:val="000000"/>
                <w:sz w:val="18"/>
                <w:szCs w:val="18"/>
                <w:lang w:eastAsia="es-EC"/>
              </w:rPr>
            </w:pPr>
            <w:r w:rsidRPr="00F40895">
              <w:rPr>
                <w:rFonts w:ascii="Aptos" w:eastAsia="Times New Roman" w:hAnsi="Aptos" w:cs="Times New Roman"/>
                <w:color w:val="000000"/>
                <w:sz w:val="18"/>
                <w:szCs w:val="18"/>
                <w:lang w:eastAsia="es-EC"/>
              </w:rPr>
              <w:t>1</w:t>
            </w:r>
          </w:p>
        </w:tc>
        <w:tc>
          <w:tcPr>
            <w:tcW w:w="541" w:type="pct"/>
            <w:tcBorders>
              <w:top w:val="single" w:sz="8" w:space="0" w:color="auto"/>
              <w:left w:val="nil"/>
              <w:bottom w:val="single" w:sz="4" w:space="0" w:color="auto"/>
              <w:right w:val="single" w:sz="4" w:space="0" w:color="auto"/>
            </w:tcBorders>
            <w:vAlign w:val="center"/>
          </w:tcPr>
          <w:p w14:paraId="2B63641F" w14:textId="735E2F0F" w:rsidR="00F40895" w:rsidRPr="00F40895" w:rsidRDefault="00F40895" w:rsidP="00F40895">
            <w:pPr>
              <w:spacing w:after="0" w:line="240" w:lineRule="auto"/>
              <w:rPr>
                <w:rFonts w:ascii="Aptos" w:eastAsia="Times New Roman" w:hAnsi="Aptos" w:cs="Times New Roman"/>
                <w:color w:val="000000"/>
                <w:sz w:val="18"/>
                <w:szCs w:val="18"/>
                <w:lang w:eastAsia="es-EC"/>
              </w:rPr>
            </w:pPr>
          </w:p>
        </w:tc>
        <w:tc>
          <w:tcPr>
            <w:tcW w:w="715" w:type="pct"/>
            <w:tcBorders>
              <w:top w:val="single" w:sz="8" w:space="0" w:color="auto"/>
              <w:left w:val="nil"/>
              <w:bottom w:val="single" w:sz="4" w:space="0" w:color="auto"/>
              <w:right w:val="single" w:sz="8" w:space="0" w:color="auto"/>
            </w:tcBorders>
            <w:vAlign w:val="center"/>
          </w:tcPr>
          <w:p w14:paraId="1F04B296" w14:textId="5264780B" w:rsidR="00F40895" w:rsidRPr="00F40895" w:rsidRDefault="00F40895" w:rsidP="00F40895">
            <w:pPr>
              <w:spacing w:after="0" w:line="240" w:lineRule="auto"/>
              <w:rPr>
                <w:rFonts w:ascii="Aptos" w:eastAsia="Times New Roman" w:hAnsi="Aptos" w:cs="Times New Roman"/>
                <w:color w:val="000000"/>
                <w:sz w:val="18"/>
                <w:szCs w:val="18"/>
                <w:lang w:eastAsia="es-EC"/>
              </w:rPr>
            </w:pPr>
          </w:p>
        </w:tc>
      </w:tr>
      <w:tr w:rsidR="00F40895" w:rsidRPr="00F40895" w14:paraId="58E75BFC" w14:textId="77777777" w:rsidTr="004D0366">
        <w:trPr>
          <w:trHeight w:val="315"/>
        </w:trPr>
        <w:tc>
          <w:tcPr>
            <w:tcW w:w="785" w:type="pct"/>
            <w:vMerge/>
            <w:tcBorders>
              <w:top w:val="nil"/>
              <w:left w:val="single" w:sz="8" w:space="0" w:color="auto"/>
              <w:bottom w:val="single" w:sz="8" w:space="0" w:color="000000"/>
              <w:right w:val="nil"/>
            </w:tcBorders>
            <w:vAlign w:val="center"/>
            <w:hideMark/>
          </w:tcPr>
          <w:p w14:paraId="4F7EF9BD" w14:textId="77777777" w:rsidR="00F40895" w:rsidRPr="00F40895" w:rsidRDefault="00F40895" w:rsidP="00F40895">
            <w:pPr>
              <w:spacing w:after="0" w:line="240" w:lineRule="auto"/>
              <w:rPr>
                <w:rFonts w:ascii="Aptos" w:eastAsia="Times New Roman" w:hAnsi="Aptos" w:cs="Times New Roman"/>
                <w:color w:val="000000"/>
                <w:sz w:val="18"/>
                <w:szCs w:val="18"/>
                <w:lang w:eastAsia="es-EC"/>
              </w:rPr>
            </w:pPr>
          </w:p>
        </w:tc>
        <w:tc>
          <w:tcPr>
            <w:tcW w:w="2459" w:type="pct"/>
            <w:tcBorders>
              <w:top w:val="nil"/>
              <w:left w:val="single" w:sz="8" w:space="0" w:color="auto"/>
              <w:bottom w:val="single" w:sz="4" w:space="0" w:color="auto"/>
              <w:right w:val="single" w:sz="4" w:space="0" w:color="auto"/>
            </w:tcBorders>
            <w:vAlign w:val="center"/>
            <w:hideMark/>
          </w:tcPr>
          <w:p w14:paraId="553FB31B" w14:textId="77777777" w:rsidR="00F40895" w:rsidRPr="00F40895" w:rsidRDefault="00F40895" w:rsidP="00F40895">
            <w:pPr>
              <w:spacing w:after="0" w:line="240" w:lineRule="auto"/>
              <w:jc w:val="both"/>
              <w:rPr>
                <w:rFonts w:ascii="Aptos" w:eastAsia="Times New Roman" w:hAnsi="Aptos" w:cs="Times New Roman"/>
                <w:color w:val="000000"/>
                <w:sz w:val="18"/>
                <w:szCs w:val="18"/>
                <w:lang w:eastAsia="es-EC"/>
              </w:rPr>
            </w:pPr>
            <w:r w:rsidRPr="00F40895">
              <w:rPr>
                <w:rFonts w:ascii="Aptos" w:eastAsia="Times New Roman" w:hAnsi="Aptos" w:cs="Times New Roman"/>
                <w:color w:val="000000"/>
                <w:sz w:val="18"/>
                <w:szCs w:val="18"/>
                <w:lang w:eastAsia="es-EC"/>
              </w:rPr>
              <w:t>Monitores 55"</w:t>
            </w:r>
          </w:p>
        </w:tc>
        <w:tc>
          <w:tcPr>
            <w:tcW w:w="501" w:type="pct"/>
            <w:tcBorders>
              <w:top w:val="nil"/>
              <w:left w:val="nil"/>
              <w:bottom w:val="single" w:sz="4" w:space="0" w:color="auto"/>
              <w:right w:val="single" w:sz="4" w:space="0" w:color="auto"/>
            </w:tcBorders>
            <w:vAlign w:val="center"/>
            <w:hideMark/>
          </w:tcPr>
          <w:p w14:paraId="07C6FEC9" w14:textId="77777777" w:rsidR="00F40895" w:rsidRPr="00F40895" w:rsidRDefault="00F40895" w:rsidP="00F40895">
            <w:pPr>
              <w:spacing w:after="0" w:line="240" w:lineRule="auto"/>
              <w:jc w:val="center"/>
              <w:rPr>
                <w:rFonts w:ascii="Aptos" w:eastAsia="Times New Roman" w:hAnsi="Aptos" w:cs="Times New Roman"/>
                <w:color w:val="000000"/>
                <w:sz w:val="18"/>
                <w:szCs w:val="18"/>
                <w:lang w:eastAsia="es-EC"/>
              </w:rPr>
            </w:pPr>
            <w:r w:rsidRPr="00F40895">
              <w:rPr>
                <w:rFonts w:ascii="Aptos" w:eastAsia="Times New Roman" w:hAnsi="Aptos" w:cs="Times New Roman"/>
                <w:color w:val="000000"/>
                <w:sz w:val="18"/>
                <w:szCs w:val="18"/>
                <w:lang w:eastAsia="es-EC"/>
              </w:rPr>
              <w:t>8</w:t>
            </w:r>
          </w:p>
        </w:tc>
        <w:tc>
          <w:tcPr>
            <w:tcW w:w="541" w:type="pct"/>
            <w:tcBorders>
              <w:top w:val="nil"/>
              <w:left w:val="nil"/>
              <w:bottom w:val="single" w:sz="4" w:space="0" w:color="auto"/>
              <w:right w:val="single" w:sz="4" w:space="0" w:color="auto"/>
            </w:tcBorders>
            <w:vAlign w:val="center"/>
          </w:tcPr>
          <w:p w14:paraId="78290EAD" w14:textId="623C7C00" w:rsidR="00F40895" w:rsidRPr="00F40895" w:rsidRDefault="00F40895" w:rsidP="00F40895">
            <w:pPr>
              <w:spacing w:after="0" w:line="240" w:lineRule="auto"/>
              <w:rPr>
                <w:rFonts w:ascii="Aptos" w:eastAsia="Times New Roman" w:hAnsi="Aptos" w:cs="Times New Roman"/>
                <w:color w:val="000000"/>
                <w:sz w:val="18"/>
                <w:szCs w:val="18"/>
                <w:lang w:eastAsia="es-EC"/>
              </w:rPr>
            </w:pPr>
          </w:p>
        </w:tc>
        <w:tc>
          <w:tcPr>
            <w:tcW w:w="715" w:type="pct"/>
            <w:tcBorders>
              <w:top w:val="nil"/>
              <w:left w:val="nil"/>
              <w:bottom w:val="single" w:sz="4" w:space="0" w:color="auto"/>
              <w:right w:val="single" w:sz="8" w:space="0" w:color="auto"/>
            </w:tcBorders>
            <w:vAlign w:val="center"/>
          </w:tcPr>
          <w:p w14:paraId="5A2502C0" w14:textId="7F405652" w:rsidR="00F40895" w:rsidRPr="00F40895" w:rsidRDefault="00F40895" w:rsidP="00F40895">
            <w:pPr>
              <w:spacing w:after="0" w:line="240" w:lineRule="auto"/>
              <w:rPr>
                <w:rFonts w:ascii="Aptos" w:eastAsia="Times New Roman" w:hAnsi="Aptos" w:cs="Times New Roman"/>
                <w:color w:val="000000"/>
                <w:sz w:val="18"/>
                <w:szCs w:val="18"/>
                <w:lang w:eastAsia="es-EC"/>
              </w:rPr>
            </w:pPr>
          </w:p>
        </w:tc>
      </w:tr>
      <w:tr w:rsidR="00F40895" w:rsidRPr="00F40895" w14:paraId="15407CF0" w14:textId="77777777" w:rsidTr="004D0366">
        <w:trPr>
          <w:trHeight w:val="341"/>
        </w:trPr>
        <w:tc>
          <w:tcPr>
            <w:tcW w:w="785" w:type="pct"/>
            <w:vMerge/>
            <w:tcBorders>
              <w:top w:val="nil"/>
              <w:left w:val="single" w:sz="8" w:space="0" w:color="auto"/>
              <w:bottom w:val="single" w:sz="8" w:space="0" w:color="000000"/>
              <w:right w:val="nil"/>
            </w:tcBorders>
            <w:vAlign w:val="center"/>
            <w:hideMark/>
          </w:tcPr>
          <w:p w14:paraId="3EC0C364" w14:textId="77777777" w:rsidR="00F40895" w:rsidRPr="00F40895" w:rsidRDefault="00F40895" w:rsidP="00F40895">
            <w:pPr>
              <w:spacing w:after="0" w:line="240" w:lineRule="auto"/>
              <w:rPr>
                <w:rFonts w:ascii="Aptos" w:eastAsia="Times New Roman" w:hAnsi="Aptos" w:cs="Times New Roman"/>
                <w:color w:val="000000"/>
                <w:sz w:val="18"/>
                <w:szCs w:val="18"/>
                <w:lang w:eastAsia="es-EC"/>
              </w:rPr>
            </w:pPr>
          </w:p>
        </w:tc>
        <w:tc>
          <w:tcPr>
            <w:tcW w:w="2459" w:type="pct"/>
            <w:tcBorders>
              <w:top w:val="nil"/>
              <w:left w:val="single" w:sz="8" w:space="0" w:color="auto"/>
              <w:bottom w:val="single" w:sz="4" w:space="0" w:color="auto"/>
              <w:right w:val="single" w:sz="4" w:space="0" w:color="auto"/>
            </w:tcBorders>
            <w:vAlign w:val="center"/>
            <w:hideMark/>
          </w:tcPr>
          <w:p w14:paraId="04149BF0" w14:textId="77777777" w:rsidR="00F40895" w:rsidRPr="00F40895" w:rsidRDefault="00F40895" w:rsidP="00F40895">
            <w:pPr>
              <w:spacing w:after="0" w:line="240" w:lineRule="auto"/>
              <w:jc w:val="both"/>
              <w:rPr>
                <w:rFonts w:ascii="Aptos" w:eastAsia="Times New Roman" w:hAnsi="Aptos" w:cs="Times New Roman"/>
                <w:color w:val="000000"/>
                <w:sz w:val="18"/>
                <w:szCs w:val="18"/>
                <w:lang w:eastAsia="es-EC"/>
              </w:rPr>
            </w:pPr>
            <w:r w:rsidRPr="00F40895">
              <w:rPr>
                <w:rFonts w:ascii="Aptos" w:eastAsia="Times New Roman" w:hAnsi="Aptos" w:cs="Times New Roman"/>
                <w:color w:val="000000"/>
                <w:sz w:val="18"/>
                <w:szCs w:val="18"/>
                <w:lang w:eastAsia="es-EC"/>
              </w:rPr>
              <w:t>Estructura de montaje de monitores</w:t>
            </w:r>
          </w:p>
        </w:tc>
        <w:tc>
          <w:tcPr>
            <w:tcW w:w="501" w:type="pct"/>
            <w:tcBorders>
              <w:top w:val="nil"/>
              <w:left w:val="nil"/>
              <w:bottom w:val="single" w:sz="4" w:space="0" w:color="auto"/>
              <w:right w:val="single" w:sz="4" w:space="0" w:color="auto"/>
            </w:tcBorders>
            <w:vAlign w:val="center"/>
            <w:hideMark/>
          </w:tcPr>
          <w:p w14:paraId="25AEFA0A" w14:textId="77777777" w:rsidR="00F40895" w:rsidRPr="00F40895" w:rsidRDefault="00F40895" w:rsidP="00F40895">
            <w:pPr>
              <w:spacing w:after="0" w:line="240" w:lineRule="auto"/>
              <w:jc w:val="center"/>
              <w:rPr>
                <w:rFonts w:ascii="Aptos" w:eastAsia="Times New Roman" w:hAnsi="Aptos" w:cs="Times New Roman"/>
                <w:color w:val="000000"/>
                <w:sz w:val="18"/>
                <w:szCs w:val="18"/>
                <w:lang w:eastAsia="es-EC"/>
              </w:rPr>
            </w:pPr>
            <w:r w:rsidRPr="00F40895">
              <w:rPr>
                <w:rFonts w:ascii="Aptos" w:eastAsia="Times New Roman" w:hAnsi="Aptos" w:cs="Times New Roman"/>
                <w:color w:val="000000"/>
                <w:sz w:val="18"/>
                <w:szCs w:val="18"/>
                <w:lang w:eastAsia="es-EC"/>
              </w:rPr>
              <w:t>1</w:t>
            </w:r>
          </w:p>
        </w:tc>
        <w:tc>
          <w:tcPr>
            <w:tcW w:w="541" w:type="pct"/>
            <w:tcBorders>
              <w:top w:val="nil"/>
              <w:left w:val="nil"/>
              <w:bottom w:val="single" w:sz="4" w:space="0" w:color="auto"/>
              <w:right w:val="single" w:sz="4" w:space="0" w:color="auto"/>
            </w:tcBorders>
            <w:vAlign w:val="center"/>
          </w:tcPr>
          <w:p w14:paraId="44BB1FC8" w14:textId="28448AAB" w:rsidR="00F40895" w:rsidRPr="00F40895" w:rsidRDefault="00F40895" w:rsidP="00F40895">
            <w:pPr>
              <w:spacing w:after="0" w:line="240" w:lineRule="auto"/>
              <w:rPr>
                <w:rFonts w:ascii="Aptos" w:eastAsia="Times New Roman" w:hAnsi="Aptos" w:cs="Times New Roman"/>
                <w:color w:val="000000"/>
                <w:sz w:val="18"/>
                <w:szCs w:val="18"/>
                <w:lang w:eastAsia="es-EC"/>
              </w:rPr>
            </w:pPr>
          </w:p>
        </w:tc>
        <w:tc>
          <w:tcPr>
            <w:tcW w:w="715" w:type="pct"/>
            <w:tcBorders>
              <w:top w:val="nil"/>
              <w:left w:val="nil"/>
              <w:bottom w:val="single" w:sz="4" w:space="0" w:color="auto"/>
              <w:right w:val="single" w:sz="8" w:space="0" w:color="auto"/>
            </w:tcBorders>
            <w:vAlign w:val="center"/>
          </w:tcPr>
          <w:p w14:paraId="59BF26CD" w14:textId="456E01B6" w:rsidR="00F40895" w:rsidRPr="00F40895" w:rsidRDefault="00F40895" w:rsidP="00F40895">
            <w:pPr>
              <w:spacing w:after="0" w:line="240" w:lineRule="auto"/>
              <w:rPr>
                <w:rFonts w:ascii="Aptos" w:eastAsia="Times New Roman" w:hAnsi="Aptos" w:cs="Times New Roman"/>
                <w:color w:val="000000"/>
                <w:sz w:val="18"/>
                <w:szCs w:val="18"/>
                <w:lang w:eastAsia="es-EC"/>
              </w:rPr>
            </w:pPr>
          </w:p>
        </w:tc>
      </w:tr>
      <w:tr w:rsidR="00F40895" w:rsidRPr="00F40895" w14:paraId="7FE42B0F" w14:textId="77777777" w:rsidTr="004D0366">
        <w:trPr>
          <w:trHeight w:val="315"/>
        </w:trPr>
        <w:tc>
          <w:tcPr>
            <w:tcW w:w="785" w:type="pct"/>
            <w:vMerge/>
            <w:tcBorders>
              <w:top w:val="nil"/>
              <w:left w:val="single" w:sz="8" w:space="0" w:color="auto"/>
              <w:bottom w:val="single" w:sz="8" w:space="0" w:color="000000"/>
              <w:right w:val="nil"/>
            </w:tcBorders>
            <w:vAlign w:val="center"/>
            <w:hideMark/>
          </w:tcPr>
          <w:p w14:paraId="6605BD54" w14:textId="77777777" w:rsidR="00F40895" w:rsidRPr="00F40895" w:rsidRDefault="00F40895" w:rsidP="00F40895">
            <w:pPr>
              <w:spacing w:after="0" w:line="240" w:lineRule="auto"/>
              <w:rPr>
                <w:rFonts w:ascii="Aptos" w:eastAsia="Times New Roman" w:hAnsi="Aptos" w:cs="Times New Roman"/>
                <w:color w:val="000000"/>
                <w:sz w:val="18"/>
                <w:szCs w:val="18"/>
                <w:lang w:eastAsia="es-EC"/>
              </w:rPr>
            </w:pPr>
          </w:p>
        </w:tc>
        <w:tc>
          <w:tcPr>
            <w:tcW w:w="2459" w:type="pct"/>
            <w:tcBorders>
              <w:top w:val="nil"/>
              <w:left w:val="single" w:sz="8" w:space="0" w:color="auto"/>
              <w:bottom w:val="single" w:sz="4" w:space="0" w:color="auto"/>
              <w:right w:val="single" w:sz="4" w:space="0" w:color="auto"/>
            </w:tcBorders>
            <w:vAlign w:val="center"/>
            <w:hideMark/>
          </w:tcPr>
          <w:p w14:paraId="053D3DEC" w14:textId="77777777" w:rsidR="00F40895" w:rsidRPr="00F40895" w:rsidRDefault="00F40895" w:rsidP="00F40895">
            <w:pPr>
              <w:spacing w:after="0" w:line="240" w:lineRule="auto"/>
              <w:jc w:val="both"/>
              <w:rPr>
                <w:rFonts w:ascii="Aptos" w:eastAsia="Times New Roman" w:hAnsi="Aptos" w:cs="Times New Roman"/>
                <w:color w:val="000000"/>
                <w:sz w:val="18"/>
                <w:szCs w:val="18"/>
                <w:lang w:eastAsia="es-EC"/>
              </w:rPr>
            </w:pPr>
            <w:r w:rsidRPr="00F40895">
              <w:rPr>
                <w:rFonts w:ascii="Aptos" w:eastAsia="Times New Roman" w:hAnsi="Aptos" w:cs="Times New Roman"/>
                <w:color w:val="000000"/>
                <w:sz w:val="18"/>
                <w:szCs w:val="18"/>
                <w:lang w:eastAsia="es-EC"/>
              </w:rPr>
              <w:t>Monitores Duales 24"</w:t>
            </w:r>
          </w:p>
        </w:tc>
        <w:tc>
          <w:tcPr>
            <w:tcW w:w="501" w:type="pct"/>
            <w:tcBorders>
              <w:top w:val="nil"/>
              <w:left w:val="nil"/>
              <w:bottom w:val="single" w:sz="4" w:space="0" w:color="auto"/>
              <w:right w:val="single" w:sz="4" w:space="0" w:color="auto"/>
            </w:tcBorders>
            <w:vAlign w:val="center"/>
            <w:hideMark/>
          </w:tcPr>
          <w:p w14:paraId="197D4A9F" w14:textId="77777777" w:rsidR="00F40895" w:rsidRPr="00F40895" w:rsidRDefault="00F40895" w:rsidP="00F40895">
            <w:pPr>
              <w:spacing w:after="0" w:line="240" w:lineRule="auto"/>
              <w:jc w:val="center"/>
              <w:rPr>
                <w:rFonts w:ascii="Aptos" w:eastAsia="Times New Roman" w:hAnsi="Aptos" w:cs="Times New Roman"/>
                <w:color w:val="000000"/>
                <w:sz w:val="18"/>
                <w:szCs w:val="18"/>
                <w:lang w:eastAsia="es-EC"/>
              </w:rPr>
            </w:pPr>
            <w:r w:rsidRPr="00F40895">
              <w:rPr>
                <w:rFonts w:ascii="Aptos" w:eastAsia="Times New Roman" w:hAnsi="Aptos" w:cs="Times New Roman"/>
                <w:color w:val="000000"/>
                <w:sz w:val="18"/>
                <w:szCs w:val="18"/>
                <w:lang w:eastAsia="es-EC"/>
              </w:rPr>
              <w:t>8</w:t>
            </w:r>
          </w:p>
        </w:tc>
        <w:tc>
          <w:tcPr>
            <w:tcW w:w="541" w:type="pct"/>
            <w:tcBorders>
              <w:top w:val="nil"/>
              <w:left w:val="nil"/>
              <w:bottom w:val="single" w:sz="4" w:space="0" w:color="auto"/>
              <w:right w:val="single" w:sz="4" w:space="0" w:color="auto"/>
            </w:tcBorders>
            <w:vAlign w:val="center"/>
          </w:tcPr>
          <w:p w14:paraId="76A47EF7" w14:textId="5BFC3C3A" w:rsidR="00F40895" w:rsidRPr="00F40895" w:rsidRDefault="00F40895" w:rsidP="00F40895">
            <w:pPr>
              <w:spacing w:after="0" w:line="240" w:lineRule="auto"/>
              <w:rPr>
                <w:rFonts w:ascii="Aptos" w:eastAsia="Times New Roman" w:hAnsi="Aptos" w:cs="Times New Roman"/>
                <w:color w:val="000000"/>
                <w:sz w:val="18"/>
                <w:szCs w:val="18"/>
                <w:lang w:eastAsia="es-EC"/>
              </w:rPr>
            </w:pPr>
          </w:p>
        </w:tc>
        <w:tc>
          <w:tcPr>
            <w:tcW w:w="715" w:type="pct"/>
            <w:tcBorders>
              <w:top w:val="nil"/>
              <w:left w:val="nil"/>
              <w:bottom w:val="single" w:sz="4" w:space="0" w:color="auto"/>
              <w:right w:val="single" w:sz="8" w:space="0" w:color="auto"/>
            </w:tcBorders>
            <w:vAlign w:val="center"/>
          </w:tcPr>
          <w:p w14:paraId="1FA7B554" w14:textId="68889D02" w:rsidR="00F40895" w:rsidRPr="00F40895" w:rsidRDefault="00F40895" w:rsidP="00F40895">
            <w:pPr>
              <w:spacing w:after="0" w:line="240" w:lineRule="auto"/>
              <w:rPr>
                <w:rFonts w:ascii="Aptos" w:eastAsia="Times New Roman" w:hAnsi="Aptos" w:cs="Times New Roman"/>
                <w:color w:val="000000"/>
                <w:sz w:val="18"/>
                <w:szCs w:val="18"/>
                <w:lang w:eastAsia="es-EC"/>
              </w:rPr>
            </w:pPr>
          </w:p>
        </w:tc>
      </w:tr>
      <w:tr w:rsidR="00F40895" w:rsidRPr="00F40895" w14:paraId="67417BD7" w14:textId="77777777" w:rsidTr="004D0366">
        <w:trPr>
          <w:trHeight w:val="315"/>
        </w:trPr>
        <w:tc>
          <w:tcPr>
            <w:tcW w:w="785" w:type="pct"/>
            <w:vMerge/>
            <w:tcBorders>
              <w:top w:val="nil"/>
              <w:left w:val="single" w:sz="8" w:space="0" w:color="auto"/>
              <w:bottom w:val="single" w:sz="8" w:space="0" w:color="000000"/>
              <w:right w:val="nil"/>
            </w:tcBorders>
            <w:vAlign w:val="center"/>
            <w:hideMark/>
          </w:tcPr>
          <w:p w14:paraId="6F54CC97" w14:textId="77777777" w:rsidR="00F40895" w:rsidRPr="00F40895" w:rsidRDefault="00F40895" w:rsidP="00F40895">
            <w:pPr>
              <w:spacing w:after="0" w:line="240" w:lineRule="auto"/>
              <w:rPr>
                <w:rFonts w:ascii="Aptos" w:eastAsia="Times New Roman" w:hAnsi="Aptos" w:cs="Times New Roman"/>
                <w:color w:val="000000"/>
                <w:sz w:val="18"/>
                <w:szCs w:val="18"/>
                <w:lang w:eastAsia="es-EC"/>
              </w:rPr>
            </w:pPr>
          </w:p>
        </w:tc>
        <w:tc>
          <w:tcPr>
            <w:tcW w:w="2459" w:type="pct"/>
            <w:tcBorders>
              <w:top w:val="nil"/>
              <w:left w:val="single" w:sz="8" w:space="0" w:color="auto"/>
              <w:bottom w:val="single" w:sz="4" w:space="0" w:color="auto"/>
              <w:right w:val="single" w:sz="4" w:space="0" w:color="auto"/>
            </w:tcBorders>
            <w:vAlign w:val="center"/>
            <w:hideMark/>
          </w:tcPr>
          <w:p w14:paraId="2339BDA9" w14:textId="77777777" w:rsidR="00F40895" w:rsidRPr="00F40895" w:rsidRDefault="00F40895" w:rsidP="00F40895">
            <w:pPr>
              <w:spacing w:after="0" w:line="240" w:lineRule="auto"/>
              <w:jc w:val="both"/>
              <w:rPr>
                <w:rFonts w:ascii="Aptos" w:eastAsia="Times New Roman" w:hAnsi="Aptos" w:cs="Times New Roman"/>
                <w:color w:val="000000"/>
                <w:sz w:val="18"/>
                <w:szCs w:val="18"/>
                <w:lang w:eastAsia="es-EC"/>
              </w:rPr>
            </w:pPr>
            <w:r w:rsidRPr="00F40895">
              <w:rPr>
                <w:rFonts w:ascii="Aptos" w:eastAsia="Times New Roman" w:hAnsi="Aptos" w:cs="Times New Roman"/>
                <w:color w:val="000000"/>
                <w:sz w:val="18"/>
                <w:szCs w:val="18"/>
                <w:lang w:eastAsia="es-EC"/>
              </w:rPr>
              <w:t xml:space="preserve">Monitores </w:t>
            </w:r>
            <w:proofErr w:type="spellStart"/>
            <w:r w:rsidRPr="00F40895">
              <w:rPr>
                <w:rFonts w:ascii="Aptos" w:eastAsia="Times New Roman" w:hAnsi="Aptos" w:cs="Times New Roman"/>
                <w:color w:val="000000"/>
                <w:sz w:val="18"/>
                <w:szCs w:val="18"/>
                <w:lang w:eastAsia="es-EC"/>
              </w:rPr>
              <w:t>Ultrawide</w:t>
            </w:r>
            <w:proofErr w:type="spellEnd"/>
            <w:r w:rsidRPr="00F40895">
              <w:rPr>
                <w:rFonts w:ascii="Aptos" w:eastAsia="Times New Roman" w:hAnsi="Aptos" w:cs="Times New Roman"/>
                <w:color w:val="000000"/>
                <w:sz w:val="18"/>
                <w:szCs w:val="18"/>
                <w:lang w:eastAsia="es-EC"/>
              </w:rPr>
              <w:t xml:space="preserve"> 34"</w:t>
            </w:r>
          </w:p>
        </w:tc>
        <w:tc>
          <w:tcPr>
            <w:tcW w:w="501" w:type="pct"/>
            <w:tcBorders>
              <w:top w:val="nil"/>
              <w:left w:val="nil"/>
              <w:bottom w:val="single" w:sz="4" w:space="0" w:color="auto"/>
              <w:right w:val="single" w:sz="4" w:space="0" w:color="auto"/>
            </w:tcBorders>
            <w:vAlign w:val="center"/>
            <w:hideMark/>
          </w:tcPr>
          <w:p w14:paraId="792DB929" w14:textId="77777777" w:rsidR="00F40895" w:rsidRPr="00F40895" w:rsidRDefault="00F40895" w:rsidP="00F40895">
            <w:pPr>
              <w:spacing w:after="0" w:line="240" w:lineRule="auto"/>
              <w:jc w:val="center"/>
              <w:rPr>
                <w:rFonts w:ascii="Aptos" w:eastAsia="Times New Roman" w:hAnsi="Aptos" w:cs="Times New Roman"/>
                <w:color w:val="000000"/>
                <w:sz w:val="18"/>
                <w:szCs w:val="18"/>
                <w:lang w:eastAsia="es-EC"/>
              </w:rPr>
            </w:pPr>
            <w:r w:rsidRPr="00F40895">
              <w:rPr>
                <w:rFonts w:ascii="Aptos" w:eastAsia="Times New Roman" w:hAnsi="Aptos" w:cs="Times New Roman"/>
                <w:color w:val="000000"/>
                <w:sz w:val="18"/>
                <w:szCs w:val="18"/>
                <w:lang w:eastAsia="es-EC"/>
              </w:rPr>
              <w:t>68</w:t>
            </w:r>
          </w:p>
        </w:tc>
        <w:tc>
          <w:tcPr>
            <w:tcW w:w="541" w:type="pct"/>
            <w:tcBorders>
              <w:top w:val="nil"/>
              <w:left w:val="nil"/>
              <w:bottom w:val="single" w:sz="4" w:space="0" w:color="auto"/>
              <w:right w:val="single" w:sz="4" w:space="0" w:color="auto"/>
            </w:tcBorders>
            <w:vAlign w:val="center"/>
          </w:tcPr>
          <w:p w14:paraId="6A253FA5" w14:textId="5C9EDA3E" w:rsidR="00F40895" w:rsidRPr="00F40895" w:rsidRDefault="00F40895" w:rsidP="00F40895">
            <w:pPr>
              <w:spacing w:after="0" w:line="240" w:lineRule="auto"/>
              <w:rPr>
                <w:rFonts w:ascii="Aptos" w:eastAsia="Times New Roman" w:hAnsi="Aptos" w:cs="Times New Roman"/>
                <w:color w:val="000000"/>
                <w:sz w:val="18"/>
                <w:szCs w:val="18"/>
                <w:lang w:eastAsia="es-EC"/>
              </w:rPr>
            </w:pPr>
          </w:p>
        </w:tc>
        <w:tc>
          <w:tcPr>
            <w:tcW w:w="715" w:type="pct"/>
            <w:tcBorders>
              <w:top w:val="nil"/>
              <w:left w:val="nil"/>
              <w:bottom w:val="single" w:sz="4" w:space="0" w:color="auto"/>
              <w:right w:val="single" w:sz="8" w:space="0" w:color="auto"/>
            </w:tcBorders>
            <w:vAlign w:val="center"/>
          </w:tcPr>
          <w:p w14:paraId="3207908F" w14:textId="769F697D" w:rsidR="00F40895" w:rsidRPr="00F40895" w:rsidRDefault="00F40895" w:rsidP="00F40895">
            <w:pPr>
              <w:spacing w:after="0" w:line="240" w:lineRule="auto"/>
              <w:rPr>
                <w:rFonts w:ascii="Aptos" w:eastAsia="Times New Roman" w:hAnsi="Aptos" w:cs="Times New Roman"/>
                <w:color w:val="000000"/>
                <w:sz w:val="18"/>
                <w:szCs w:val="18"/>
                <w:lang w:eastAsia="es-EC"/>
              </w:rPr>
            </w:pPr>
          </w:p>
        </w:tc>
      </w:tr>
      <w:tr w:rsidR="00F40895" w:rsidRPr="00F40895" w14:paraId="0B450170" w14:textId="77777777" w:rsidTr="004D0366">
        <w:trPr>
          <w:trHeight w:val="299"/>
        </w:trPr>
        <w:tc>
          <w:tcPr>
            <w:tcW w:w="785" w:type="pct"/>
            <w:vMerge/>
            <w:tcBorders>
              <w:top w:val="nil"/>
              <w:left w:val="single" w:sz="8" w:space="0" w:color="auto"/>
              <w:bottom w:val="single" w:sz="8" w:space="0" w:color="000000"/>
              <w:right w:val="nil"/>
            </w:tcBorders>
            <w:vAlign w:val="center"/>
            <w:hideMark/>
          </w:tcPr>
          <w:p w14:paraId="5638C24B" w14:textId="77777777" w:rsidR="00F40895" w:rsidRPr="00F40895" w:rsidRDefault="00F40895" w:rsidP="00F40895">
            <w:pPr>
              <w:spacing w:after="0" w:line="240" w:lineRule="auto"/>
              <w:rPr>
                <w:rFonts w:ascii="Aptos" w:eastAsia="Times New Roman" w:hAnsi="Aptos" w:cs="Times New Roman"/>
                <w:color w:val="000000"/>
                <w:sz w:val="18"/>
                <w:szCs w:val="18"/>
                <w:lang w:eastAsia="es-EC"/>
              </w:rPr>
            </w:pPr>
          </w:p>
        </w:tc>
        <w:tc>
          <w:tcPr>
            <w:tcW w:w="2459" w:type="pct"/>
            <w:tcBorders>
              <w:top w:val="nil"/>
              <w:left w:val="single" w:sz="8" w:space="0" w:color="auto"/>
              <w:bottom w:val="nil"/>
              <w:right w:val="single" w:sz="4" w:space="0" w:color="auto"/>
            </w:tcBorders>
            <w:vAlign w:val="center"/>
            <w:hideMark/>
          </w:tcPr>
          <w:p w14:paraId="5A829342" w14:textId="77777777" w:rsidR="00F40895" w:rsidRPr="00F40895" w:rsidRDefault="00F40895" w:rsidP="00F40895">
            <w:pPr>
              <w:spacing w:after="0" w:line="240" w:lineRule="auto"/>
              <w:jc w:val="both"/>
              <w:rPr>
                <w:rFonts w:ascii="Aptos" w:eastAsia="Times New Roman" w:hAnsi="Aptos" w:cs="Times New Roman"/>
                <w:color w:val="000000"/>
                <w:sz w:val="18"/>
                <w:szCs w:val="18"/>
                <w:lang w:eastAsia="es-EC"/>
              </w:rPr>
            </w:pPr>
            <w:r w:rsidRPr="00F40895">
              <w:rPr>
                <w:rFonts w:ascii="Aptos" w:eastAsia="Times New Roman" w:hAnsi="Aptos" w:cs="Times New Roman"/>
                <w:color w:val="000000"/>
                <w:sz w:val="18"/>
                <w:szCs w:val="18"/>
                <w:lang w:eastAsia="es-EC"/>
              </w:rPr>
              <w:t>Soportes móviles para monitores 49"</w:t>
            </w:r>
          </w:p>
        </w:tc>
        <w:tc>
          <w:tcPr>
            <w:tcW w:w="501" w:type="pct"/>
            <w:tcBorders>
              <w:top w:val="nil"/>
              <w:left w:val="nil"/>
              <w:bottom w:val="nil"/>
              <w:right w:val="single" w:sz="4" w:space="0" w:color="auto"/>
            </w:tcBorders>
            <w:vAlign w:val="center"/>
            <w:hideMark/>
          </w:tcPr>
          <w:p w14:paraId="5E5826E9" w14:textId="77777777" w:rsidR="00F40895" w:rsidRPr="00F40895" w:rsidRDefault="00F40895" w:rsidP="00F40895">
            <w:pPr>
              <w:spacing w:after="0" w:line="240" w:lineRule="auto"/>
              <w:jc w:val="center"/>
              <w:rPr>
                <w:rFonts w:ascii="Aptos" w:eastAsia="Times New Roman" w:hAnsi="Aptos" w:cs="Times New Roman"/>
                <w:color w:val="000000"/>
                <w:sz w:val="18"/>
                <w:szCs w:val="18"/>
                <w:lang w:eastAsia="es-EC"/>
              </w:rPr>
            </w:pPr>
            <w:r w:rsidRPr="00F40895">
              <w:rPr>
                <w:rFonts w:ascii="Aptos" w:eastAsia="Times New Roman" w:hAnsi="Aptos" w:cs="Times New Roman"/>
                <w:color w:val="000000"/>
                <w:sz w:val="18"/>
                <w:szCs w:val="18"/>
                <w:lang w:eastAsia="es-EC"/>
              </w:rPr>
              <w:t>2</w:t>
            </w:r>
          </w:p>
        </w:tc>
        <w:tc>
          <w:tcPr>
            <w:tcW w:w="541" w:type="pct"/>
            <w:tcBorders>
              <w:top w:val="nil"/>
              <w:left w:val="nil"/>
              <w:bottom w:val="nil"/>
              <w:right w:val="single" w:sz="4" w:space="0" w:color="auto"/>
            </w:tcBorders>
            <w:vAlign w:val="center"/>
          </w:tcPr>
          <w:p w14:paraId="76D9B3F9" w14:textId="632E682D" w:rsidR="00F40895" w:rsidRPr="00F40895" w:rsidRDefault="00F40895" w:rsidP="00F40895">
            <w:pPr>
              <w:spacing w:after="0" w:line="240" w:lineRule="auto"/>
              <w:rPr>
                <w:rFonts w:ascii="Aptos" w:eastAsia="Times New Roman" w:hAnsi="Aptos" w:cs="Times New Roman"/>
                <w:color w:val="000000"/>
                <w:sz w:val="18"/>
                <w:szCs w:val="18"/>
                <w:lang w:eastAsia="es-EC"/>
              </w:rPr>
            </w:pPr>
          </w:p>
        </w:tc>
        <w:tc>
          <w:tcPr>
            <w:tcW w:w="715" w:type="pct"/>
            <w:tcBorders>
              <w:top w:val="nil"/>
              <w:left w:val="nil"/>
              <w:bottom w:val="nil"/>
              <w:right w:val="single" w:sz="8" w:space="0" w:color="auto"/>
            </w:tcBorders>
            <w:vAlign w:val="center"/>
          </w:tcPr>
          <w:p w14:paraId="18DA56EA" w14:textId="552763D9" w:rsidR="00F40895" w:rsidRPr="00F40895" w:rsidRDefault="00F40895" w:rsidP="00F40895">
            <w:pPr>
              <w:spacing w:after="0" w:line="240" w:lineRule="auto"/>
              <w:rPr>
                <w:rFonts w:ascii="Aptos" w:eastAsia="Times New Roman" w:hAnsi="Aptos" w:cs="Times New Roman"/>
                <w:color w:val="000000"/>
                <w:sz w:val="18"/>
                <w:szCs w:val="18"/>
                <w:lang w:eastAsia="es-EC"/>
              </w:rPr>
            </w:pPr>
          </w:p>
        </w:tc>
      </w:tr>
      <w:tr w:rsidR="00F40895" w:rsidRPr="00F40895" w14:paraId="3A2AD465" w14:textId="77777777" w:rsidTr="004D0366">
        <w:trPr>
          <w:trHeight w:val="276"/>
        </w:trPr>
        <w:tc>
          <w:tcPr>
            <w:tcW w:w="785" w:type="pct"/>
            <w:vMerge/>
            <w:tcBorders>
              <w:top w:val="nil"/>
              <w:left w:val="single" w:sz="8" w:space="0" w:color="auto"/>
              <w:bottom w:val="single" w:sz="8" w:space="0" w:color="000000"/>
              <w:right w:val="nil"/>
            </w:tcBorders>
            <w:vAlign w:val="center"/>
            <w:hideMark/>
          </w:tcPr>
          <w:p w14:paraId="7154E287" w14:textId="77777777" w:rsidR="00F40895" w:rsidRPr="00F40895" w:rsidRDefault="00F40895" w:rsidP="00F40895">
            <w:pPr>
              <w:spacing w:after="0" w:line="240" w:lineRule="auto"/>
              <w:rPr>
                <w:rFonts w:ascii="Aptos" w:eastAsia="Times New Roman" w:hAnsi="Aptos" w:cs="Times New Roman"/>
                <w:color w:val="000000"/>
                <w:sz w:val="18"/>
                <w:szCs w:val="18"/>
                <w:lang w:eastAsia="es-EC"/>
              </w:rPr>
            </w:pPr>
          </w:p>
        </w:tc>
        <w:tc>
          <w:tcPr>
            <w:tcW w:w="2459" w:type="pct"/>
            <w:tcBorders>
              <w:top w:val="single" w:sz="4" w:space="0" w:color="auto"/>
              <w:left w:val="single" w:sz="8" w:space="0" w:color="auto"/>
              <w:bottom w:val="single" w:sz="8" w:space="0" w:color="auto"/>
              <w:right w:val="single" w:sz="4" w:space="0" w:color="auto"/>
            </w:tcBorders>
            <w:vAlign w:val="center"/>
            <w:hideMark/>
          </w:tcPr>
          <w:p w14:paraId="608341C3" w14:textId="77777777" w:rsidR="00F40895" w:rsidRPr="00F40895" w:rsidRDefault="00F40895" w:rsidP="00F40895">
            <w:pPr>
              <w:spacing w:after="0" w:line="240" w:lineRule="auto"/>
              <w:rPr>
                <w:rFonts w:ascii="Aptos" w:eastAsia="Times New Roman" w:hAnsi="Aptos" w:cs="Times New Roman"/>
                <w:color w:val="000000"/>
                <w:sz w:val="18"/>
                <w:szCs w:val="18"/>
                <w:lang w:eastAsia="es-EC"/>
              </w:rPr>
            </w:pPr>
            <w:r w:rsidRPr="00F40895">
              <w:rPr>
                <w:rFonts w:ascii="Aptos" w:eastAsia="Times New Roman" w:hAnsi="Aptos" w:cs="Times New Roman"/>
                <w:color w:val="000000"/>
                <w:sz w:val="18"/>
                <w:szCs w:val="18"/>
                <w:lang w:eastAsia="es-EC"/>
              </w:rPr>
              <w:t>Sistema de Audio</w:t>
            </w:r>
          </w:p>
        </w:tc>
        <w:tc>
          <w:tcPr>
            <w:tcW w:w="501" w:type="pct"/>
            <w:tcBorders>
              <w:top w:val="single" w:sz="4" w:space="0" w:color="auto"/>
              <w:left w:val="nil"/>
              <w:bottom w:val="single" w:sz="8" w:space="0" w:color="auto"/>
              <w:right w:val="single" w:sz="4" w:space="0" w:color="auto"/>
            </w:tcBorders>
            <w:vAlign w:val="center"/>
            <w:hideMark/>
          </w:tcPr>
          <w:p w14:paraId="267EC543" w14:textId="77777777" w:rsidR="00F40895" w:rsidRPr="00F40895" w:rsidRDefault="00F40895" w:rsidP="00F40895">
            <w:pPr>
              <w:spacing w:after="0" w:line="240" w:lineRule="auto"/>
              <w:jc w:val="center"/>
              <w:rPr>
                <w:rFonts w:ascii="Aptos" w:eastAsia="Times New Roman" w:hAnsi="Aptos" w:cs="Times New Roman"/>
                <w:color w:val="000000"/>
                <w:sz w:val="18"/>
                <w:szCs w:val="18"/>
                <w:lang w:eastAsia="es-EC"/>
              </w:rPr>
            </w:pPr>
            <w:r w:rsidRPr="00F40895">
              <w:rPr>
                <w:rFonts w:ascii="Aptos" w:eastAsia="Times New Roman" w:hAnsi="Aptos" w:cs="Times New Roman"/>
                <w:color w:val="000000"/>
                <w:sz w:val="18"/>
                <w:szCs w:val="18"/>
                <w:lang w:eastAsia="es-EC"/>
              </w:rPr>
              <w:t>1</w:t>
            </w:r>
          </w:p>
        </w:tc>
        <w:tc>
          <w:tcPr>
            <w:tcW w:w="541" w:type="pct"/>
            <w:tcBorders>
              <w:top w:val="single" w:sz="4" w:space="0" w:color="auto"/>
              <w:left w:val="nil"/>
              <w:bottom w:val="single" w:sz="8" w:space="0" w:color="auto"/>
              <w:right w:val="single" w:sz="4" w:space="0" w:color="auto"/>
            </w:tcBorders>
            <w:vAlign w:val="center"/>
          </w:tcPr>
          <w:p w14:paraId="686252A3" w14:textId="17B9F7EB" w:rsidR="00F40895" w:rsidRPr="00F40895" w:rsidRDefault="00F40895" w:rsidP="00F40895">
            <w:pPr>
              <w:spacing w:after="0" w:line="240" w:lineRule="auto"/>
              <w:rPr>
                <w:rFonts w:ascii="Aptos" w:eastAsia="Times New Roman" w:hAnsi="Aptos" w:cs="Times New Roman"/>
                <w:color w:val="000000"/>
                <w:sz w:val="18"/>
                <w:szCs w:val="18"/>
                <w:lang w:eastAsia="es-EC"/>
              </w:rPr>
            </w:pPr>
          </w:p>
        </w:tc>
        <w:tc>
          <w:tcPr>
            <w:tcW w:w="715" w:type="pct"/>
            <w:tcBorders>
              <w:top w:val="single" w:sz="4" w:space="0" w:color="auto"/>
              <w:left w:val="nil"/>
              <w:bottom w:val="single" w:sz="8" w:space="0" w:color="auto"/>
              <w:right w:val="single" w:sz="8" w:space="0" w:color="auto"/>
            </w:tcBorders>
            <w:vAlign w:val="center"/>
          </w:tcPr>
          <w:p w14:paraId="1F091301" w14:textId="065F7937" w:rsidR="00F40895" w:rsidRPr="00F40895" w:rsidRDefault="00F40895" w:rsidP="00F40895">
            <w:pPr>
              <w:spacing w:after="0" w:line="240" w:lineRule="auto"/>
              <w:rPr>
                <w:rFonts w:ascii="Aptos" w:eastAsia="Times New Roman" w:hAnsi="Aptos" w:cs="Times New Roman"/>
                <w:color w:val="000000"/>
                <w:sz w:val="18"/>
                <w:szCs w:val="18"/>
                <w:lang w:eastAsia="es-EC"/>
              </w:rPr>
            </w:pPr>
          </w:p>
        </w:tc>
      </w:tr>
      <w:tr w:rsidR="00F40895" w:rsidRPr="00F40895" w14:paraId="1689758F" w14:textId="77777777" w:rsidTr="004D0366">
        <w:trPr>
          <w:trHeight w:val="330"/>
        </w:trPr>
        <w:tc>
          <w:tcPr>
            <w:tcW w:w="785" w:type="pct"/>
            <w:vMerge w:val="restart"/>
            <w:tcBorders>
              <w:top w:val="nil"/>
              <w:left w:val="single" w:sz="8" w:space="0" w:color="auto"/>
              <w:bottom w:val="single" w:sz="8" w:space="0" w:color="000000"/>
              <w:right w:val="single" w:sz="8" w:space="0" w:color="auto"/>
            </w:tcBorders>
            <w:vAlign w:val="center"/>
            <w:hideMark/>
          </w:tcPr>
          <w:p w14:paraId="18230807" w14:textId="77777777" w:rsidR="00F40895" w:rsidRPr="00F40895" w:rsidRDefault="00F40895" w:rsidP="00F40895">
            <w:pPr>
              <w:spacing w:after="0" w:line="240" w:lineRule="auto"/>
              <w:jc w:val="center"/>
              <w:rPr>
                <w:rFonts w:ascii="Aptos" w:eastAsia="Times New Roman" w:hAnsi="Aptos" w:cs="Times New Roman"/>
                <w:color w:val="000000"/>
                <w:sz w:val="18"/>
                <w:szCs w:val="18"/>
                <w:lang w:eastAsia="es-EC"/>
              </w:rPr>
            </w:pPr>
            <w:r w:rsidRPr="00F40895">
              <w:rPr>
                <w:rFonts w:ascii="Aptos" w:eastAsia="Times New Roman" w:hAnsi="Aptos" w:cs="Times New Roman"/>
                <w:color w:val="000000"/>
                <w:sz w:val="18"/>
                <w:szCs w:val="18"/>
                <w:lang w:eastAsia="es-EC"/>
              </w:rPr>
              <w:t>Servicios Conexos</w:t>
            </w:r>
          </w:p>
        </w:tc>
        <w:tc>
          <w:tcPr>
            <w:tcW w:w="2459" w:type="pct"/>
            <w:tcBorders>
              <w:top w:val="nil"/>
              <w:left w:val="nil"/>
              <w:bottom w:val="single" w:sz="8" w:space="0" w:color="auto"/>
              <w:right w:val="single" w:sz="8" w:space="0" w:color="auto"/>
            </w:tcBorders>
            <w:vAlign w:val="center"/>
            <w:hideMark/>
          </w:tcPr>
          <w:p w14:paraId="12F7A626" w14:textId="77777777" w:rsidR="00F40895" w:rsidRPr="00F40895" w:rsidRDefault="00F40895" w:rsidP="00F40895">
            <w:pPr>
              <w:spacing w:after="0" w:line="240" w:lineRule="auto"/>
              <w:rPr>
                <w:rFonts w:ascii="Aptos" w:eastAsia="Times New Roman" w:hAnsi="Aptos" w:cs="Times New Roman"/>
                <w:color w:val="000000"/>
                <w:sz w:val="18"/>
                <w:szCs w:val="18"/>
                <w:lang w:eastAsia="es-EC"/>
              </w:rPr>
            </w:pPr>
            <w:r w:rsidRPr="00F40895">
              <w:rPr>
                <w:rFonts w:ascii="Aptos" w:eastAsia="Times New Roman" w:hAnsi="Aptos" w:cs="Times New Roman"/>
                <w:color w:val="000000"/>
                <w:sz w:val="18"/>
                <w:szCs w:val="18"/>
                <w:lang w:eastAsia="es-EC"/>
              </w:rPr>
              <w:t>Desmontaje, montaje e instalación</w:t>
            </w:r>
          </w:p>
        </w:tc>
        <w:tc>
          <w:tcPr>
            <w:tcW w:w="501" w:type="pct"/>
            <w:tcBorders>
              <w:top w:val="nil"/>
              <w:left w:val="nil"/>
              <w:bottom w:val="single" w:sz="8" w:space="0" w:color="auto"/>
              <w:right w:val="single" w:sz="8" w:space="0" w:color="auto"/>
            </w:tcBorders>
            <w:vAlign w:val="center"/>
            <w:hideMark/>
          </w:tcPr>
          <w:p w14:paraId="41ADBCB9" w14:textId="77777777" w:rsidR="00F40895" w:rsidRPr="00F40895" w:rsidRDefault="00F40895" w:rsidP="00F40895">
            <w:pPr>
              <w:spacing w:after="0" w:line="240" w:lineRule="auto"/>
              <w:jc w:val="center"/>
              <w:rPr>
                <w:rFonts w:ascii="Aptos" w:eastAsia="Times New Roman" w:hAnsi="Aptos" w:cs="Times New Roman"/>
                <w:color w:val="000000"/>
                <w:sz w:val="18"/>
                <w:szCs w:val="18"/>
                <w:lang w:eastAsia="es-EC"/>
              </w:rPr>
            </w:pPr>
            <w:r w:rsidRPr="00F40895">
              <w:rPr>
                <w:rFonts w:ascii="Aptos" w:eastAsia="Times New Roman" w:hAnsi="Aptos" w:cs="Times New Roman"/>
                <w:color w:val="000000"/>
                <w:sz w:val="18"/>
                <w:szCs w:val="18"/>
                <w:lang w:eastAsia="es-EC"/>
              </w:rPr>
              <w:t>1</w:t>
            </w:r>
          </w:p>
        </w:tc>
        <w:tc>
          <w:tcPr>
            <w:tcW w:w="541" w:type="pct"/>
            <w:tcBorders>
              <w:top w:val="nil"/>
              <w:left w:val="nil"/>
              <w:bottom w:val="single" w:sz="8" w:space="0" w:color="auto"/>
              <w:right w:val="single" w:sz="8" w:space="0" w:color="auto"/>
            </w:tcBorders>
            <w:vAlign w:val="center"/>
          </w:tcPr>
          <w:p w14:paraId="412DD289" w14:textId="4E504043" w:rsidR="00F40895" w:rsidRPr="00F40895" w:rsidRDefault="00F40895" w:rsidP="00F40895">
            <w:pPr>
              <w:spacing w:after="0" w:line="240" w:lineRule="auto"/>
              <w:rPr>
                <w:rFonts w:ascii="Aptos" w:eastAsia="Times New Roman" w:hAnsi="Aptos" w:cs="Times New Roman"/>
                <w:color w:val="000000"/>
                <w:sz w:val="18"/>
                <w:szCs w:val="18"/>
                <w:lang w:eastAsia="es-EC"/>
              </w:rPr>
            </w:pPr>
          </w:p>
        </w:tc>
        <w:tc>
          <w:tcPr>
            <w:tcW w:w="715" w:type="pct"/>
            <w:tcBorders>
              <w:top w:val="nil"/>
              <w:left w:val="nil"/>
              <w:bottom w:val="single" w:sz="8" w:space="0" w:color="auto"/>
              <w:right w:val="single" w:sz="8" w:space="0" w:color="auto"/>
            </w:tcBorders>
            <w:vAlign w:val="center"/>
          </w:tcPr>
          <w:p w14:paraId="15F296A2" w14:textId="5468AA0B" w:rsidR="00F40895" w:rsidRPr="00F40895" w:rsidRDefault="00F40895" w:rsidP="00F40895">
            <w:pPr>
              <w:spacing w:after="0" w:line="240" w:lineRule="auto"/>
              <w:rPr>
                <w:rFonts w:ascii="Aptos" w:eastAsia="Times New Roman" w:hAnsi="Aptos" w:cs="Times New Roman"/>
                <w:color w:val="000000"/>
                <w:sz w:val="18"/>
                <w:szCs w:val="18"/>
                <w:lang w:eastAsia="es-EC"/>
              </w:rPr>
            </w:pPr>
          </w:p>
        </w:tc>
      </w:tr>
      <w:tr w:rsidR="00F40895" w:rsidRPr="00F40895" w14:paraId="3CB36B46" w14:textId="77777777" w:rsidTr="004D0366">
        <w:trPr>
          <w:trHeight w:val="330"/>
        </w:trPr>
        <w:tc>
          <w:tcPr>
            <w:tcW w:w="785" w:type="pct"/>
            <w:vMerge/>
            <w:tcBorders>
              <w:top w:val="nil"/>
              <w:left w:val="single" w:sz="8" w:space="0" w:color="auto"/>
              <w:bottom w:val="single" w:sz="8" w:space="0" w:color="000000"/>
              <w:right w:val="single" w:sz="8" w:space="0" w:color="auto"/>
            </w:tcBorders>
            <w:vAlign w:val="center"/>
            <w:hideMark/>
          </w:tcPr>
          <w:p w14:paraId="326FA4F9" w14:textId="77777777" w:rsidR="00F40895" w:rsidRPr="00F40895" w:rsidRDefault="00F40895" w:rsidP="00F40895">
            <w:pPr>
              <w:spacing w:after="0" w:line="240" w:lineRule="auto"/>
              <w:rPr>
                <w:rFonts w:ascii="Aptos" w:eastAsia="Times New Roman" w:hAnsi="Aptos" w:cs="Times New Roman"/>
                <w:color w:val="000000"/>
                <w:sz w:val="18"/>
                <w:szCs w:val="18"/>
                <w:lang w:eastAsia="es-EC"/>
              </w:rPr>
            </w:pPr>
          </w:p>
        </w:tc>
        <w:tc>
          <w:tcPr>
            <w:tcW w:w="2459" w:type="pct"/>
            <w:tcBorders>
              <w:top w:val="nil"/>
              <w:left w:val="nil"/>
              <w:bottom w:val="single" w:sz="8" w:space="0" w:color="auto"/>
              <w:right w:val="single" w:sz="8" w:space="0" w:color="auto"/>
            </w:tcBorders>
            <w:vAlign w:val="center"/>
            <w:hideMark/>
          </w:tcPr>
          <w:p w14:paraId="0018BCE0" w14:textId="77777777" w:rsidR="00F40895" w:rsidRPr="00F40895" w:rsidRDefault="00F40895" w:rsidP="00F40895">
            <w:pPr>
              <w:spacing w:after="0" w:line="240" w:lineRule="auto"/>
              <w:rPr>
                <w:rFonts w:ascii="Aptos" w:eastAsia="Times New Roman" w:hAnsi="Aptos" w:cs="Times New Roman"/>
                <w:color w:val="000000"/>
                <w:sz w:val="18"/>
                <w:szCs w:val="18"/>
                <w:lang w:eastAsia="es-EC"/>
              </w:rPr>
            </w:pPr>
            <w:r w:rsidRPr="00F40895">
              <w:rPr>
                <w:rFonts w:ascii="Aptos" w:eastAsia="Times New Roman" w:hAnsi="Aptos" w:cs="Times New Roman"/>
                <w:color w:val="000000"/>
                <w:sz w:val="18"/>
                <w:szCs w:val="18"/>
                <w:lang w:eastAsia="es-EC"/>
              </w:rPr>
              <w:t>Configuración y puesta a punto</w:t>
            </w:r>
          </w:p>
        </w:tc>
        <w:tc>
          <w:tcPr>
            <w:tcW w:w="501" w:type="pct"/>
            <w:tcBorders>
              <w:top w:val="nil"/>
              <w:left w:val="nil"/>
              <w:bottom w:val="single" w:sz="8" w:space="0" w:color="auto"/>
              <w:right w:val="single" w:sz="8" w:space="0" w:color="auto"/>
            </w:tcBorders>
            <w:vAlign w:val="center"/>
            <w:hideMark/>
          </w:tcPr>
          <w:p w14:paraId="50129DBD" w14:textId="77777777" w:rsidR="00F40895" w:rsidRPr="00F40895" w:rsidRDefault="00F40895" w:rsidP="00F40895">
            <w:pPr>
              <w:spacing w:after="0" w:line="240" w:lineRule="auto"/>
              <w:jc w:val="center"/>
              <w:rPr>
                <w:rFonts w:ascii="Aptos" w:eastAsia="Times New Roman" w:hAnsi="Aptos" w:cs="Times New Roman"/>
                <w:color w:val="000000"/>
                <w:sz w:val="18"/>
                <w:szCs w:val="18"/>
                <w:lang w:eastAsia="es-EC"/>
              </w:rPr>
            </w:pPr>
            <w:r w:rsidRPr="00F40895">
              <w:rPr>
                <w:rFonts w:ascii="Aptos" w:eastAsia="Times New Roman" w:hAnsi="Aptos" w:cs="Times New Roman"/>
                <w:color w:val="000000"/>
                <w:sz w:val="18"/>
                <w:szCs w:val="18"/>
                <w:lang w:eastAsia="es-EC"/>
              </w:rPr>
              <w:t>1</w:t>
            </w:r>
          </w:p>
        </w:tc>
        <w:tc>
          <w:tcPr>
            <w:tcW w:w="541" w:type="pct"/>
            <w:tcBorders>
              <w:top w:val="nil"/>
              <w:left w:val="nil"/>
              <w:bottom w:val="single" w:sz="8" w:space="0" w:color="auto"/>
              <w:right w:val="single" w:sz="8" w:space="0" w:color="auto"/>
            </w:tcBorders>
            <w:vAlign w:val="center"/>
          </w:tcPr>
          <w:p w14:paraId="753A369F" w14:textId="54568C31" w:rsidR="00F40895" w:rsidRPr="00F40895" w:rsidRDefault="00F40895" w:rsidP="00F40895">
            <w:pPr>
              <w:spacing w:after="0" w:line="240" w:lineRule="auto"/>
              <w:rPr>
                <w:rFonts w:ascii="Aptos" w:eastAsia="Times New Roman" w:hAnsi="Aptos" w:cs="Times New Roman"/>
                <w:color w:val="000000"/>
                <w:sz w:val="18"/>
                <w:szCs w:val="18"/>
                <w:lang w:eastAsia="es-EC"/>
              </w:rPr>
            </w:pPr>
          </w:p>
        </w:tc>
        <w:tc>
          <w:tcPr>
            <w:tcW w:w="715" w:type="pct"/>
            <w:tcBorders>
              <w:top w:val="nil"/>
              <w:left w:val="nil"/>
              <w:bottom w:val="single" w:sz="8" w:space="0" w:color="auto"/>
              <w:right w:val="single" w:sz="8" w:space="0" w:color="auto"/>
            </w:tcBorders>
            <w:vAlign w:val="center"/>
          </w:tcPr>
          <w:p w14:paraId="554E6CDE" w14:textId="77BE2320" w:rsidR="00F40895" w:rsidRPr="00F40895" w:rsidRDefault="00F40895" w:rsidP="00F40895">
            <w:pPr>
              <w:spacing w:after="0" w:line="240" w:lineRule="auto"/>
              <w:rPr>
                <w:rFonts w:ascii="Aptos" w:eastAsia="Times New Roman" w:hAnsi="Aptos" w:cs="Times New Roman"/>
                <w:color w:val="000000"/>
                <w:sz w:val="18"/>
                <w:szCs w:val="18"/>
                <w:lang w:eastAsia="es-EC"/>
              </w:rPr>
            </w:pPr>
          </w:p>
        </w:tc>
      </w:tr>
      <w:tr w:rsidR="00F40895" w:rsidRPr="00F40895" w14:paraId="23F87100" w14:textId="77777777" w:rsidTr="004D0366">
        <w:trPr>
          <w:trHeight w:val="404"/>
        </w:trPr>
        <w:tc>
          <w:tcPr>
            <w:tcW w:w="785" w:type="pct"/>
            <w:vMerge/>
            <w:tcBorders>
              <w:top w:val="nil"/>
              <w:left w:val="single" w:sz="8" w:space="0" w:color="auto"/>
              <w:bottom w:val="single" w:sz="8" w:space="0" w:color="000000"/>
              <w:right w:val="single" w:sz="8" w:space="0" w:color="auto"/>
            </w:tcBorders>
            <w:vAlign w:val="center"/>
            <w:hideMark/>
          </w:tcPr>
          <w:p w14:paraId="4A27221D" w14:textId="77777777" w:rsidR="00F40895" w:rsidRPr="00F40895" w:rsidRDefault="00F40895" w:rsidP="00F40895">
            <w:pPr>
              <w:spacing w:after="0" w:line="240" w:lineRule="auto"/>
              <w:rPr>
                <w:rFonts w:ascii="Aptos" w:eastAsia="Times New Roman" w:hAnsi="Aptos" w:cs="Times New Roman"/>
                <w:color w:val="000000"/>
                <w:sz w:val="18"/>
                <w:szCs w:val="18"/>
                <w:lang w:eastAsia="es-EC"/>
              </w:rPr>
            </w:pPr>
          </w:p>
        </w:tc>
        <w:tc>
          <w:tcPr>
            <w:tcW w:w="2459" w:type="pct"/>
            <w:tcBorders>
              <w:top w:val="nil"/>
              <w:left w:val="nil"/>
              <w:bottom w:val="single" w:sz="8" w:space="0" w:color="auto"/>
              <w:right w:val="single" w:sz="8" w:space="0" w:color="auto"/>
            </w:tcBorders>
            <w:vAlign w:val="center"/>
            <w:hideMark/>
          </w:tcPr>
          <w:p w14:paraId="5A548987" w14:textId="77777777" w:rsidR="00F40895" w:rsidRPr="00F40895" w:rsidRDefault="00F40895" w:rsidP="00F40895">
            <w:pPr>
              <w:spacing w:after="0" w:line="240" w:lineRule="auto"/>
              <w:rPr>
                <w:rFonts w:ascii="Aptos" w:eastAsia="Times New Roman" w:hAnsi="Aptos" w:cs="Times New Roman"/>
                <w:color w:val="000000"/>
                <w:sz w:val="18"/>
                <w:szCs w:val="18"/>
                <w:lang w:eastAsia="es-EC"/>
              </w:rPr>
            </w:pPr>
            <w:r w:rsidRPr="00F40895">
              <w:rPr>
                <w:rFonts w:ascii="Aptos" w:eastAsia="Times New Roman" w:hAnsi="Aptos" w:cs="Times New Roman"/>
                <w:color w:val="000000"/>
                <w:sz w:val="18"/>
                <w:szCs w:val="18"/>
                <w:lang w:eastAsia="es-EC"/>
              </w:rPr>
              <w:t>Mantenimiento preventivo periódico (anual)</w:t>
            </w:r>
          </w:p>
        </w:tc>
        <w:tc>
          <w:tcPr>
            <w:tcW w:w="501" w:type="pct"/>
            <w:tcBorders>
              <w:top w:val="nil"/>
              <w:left w:val="nil"/>
              <w:bottom w:val="single" w:sz="8" w:space="0" w:color="auto"/>
              <w:right w:val="single" w:sz="8" w:space="0" w:color="auto"/>
            </w:tcBorders>
            <w:vAlign w:val="center"/>
            <w:hideMark/>
          </w:tcPr>
          <w:p w14:paraId="782CD575" w14:textId="77777777" w:rsidR="00F40895" w:rsidRPr="00F40895" w:rsidRDefault="00F40895" w:rsidP="00F40895">
            <w:pPr>
              <w:spacing w:after="0" w:line="240" w:lineRule="auto"/>
              <w:jc w:val="center"/>
              <w:rPr>
                <w:rFonts w:ascii="Aptos" w:eastAsia="Times New Roman" w:hAnsi="Aptos" w:cs="Times New Roman"/>
                <w:color w:val="000000"/>
                <w:sz w:val="18"/>
                <w:szCs w:val="18"/>
                <w:lang w:eastAsia="es-EC"/>
              </w:rPr>
            </w:pPr>
            <w:r w:rsidRPr="00F40895">
              <w:rPr>
                <w:rFonts w:ascii="Aptos" w:eastAsia="Times New Roman" w:hAnsi="Aptos" w:cs="Times New Roman"/>
                <w:color w:val="000000"/>
                <w:sz w:val="18"/>
                <w:szCs w:val="18"/>
                <w:lang w:eastAsia="es-EC"/>
              </w:rPr>
              <w:t>3</w:t>
            </w:r>
          </w:p>
        </w:tc>
        <w:tc>
          <w:tcPr>
            <w:tcW w:w="541" w:type="pct"/>
            <w:tcBorders>
              <w:top w:val="nil"/>
              <w:left w:val="nil"/>
              <w:bottom w:val="single" w:sz="8" w:space="0" w:color="auto"/>
              <w:right w:val="single" w:sz="8" w:space="0" w:color="auto"/>
            </w:tcBorders>
            <w:vAlign w:val="center"/>
          </w:tcPr>
          <w:p w14:paraId="6B05EC67" w14:textId="04E57DAA" w:rsidR="00F40895" w:rsidRPr="00F40895" w:rsidRDefault="00F40895" w:rsidP="00F40895">
            <w:pPr>
              <w:spacing w:after="0" w:line="240" w:lineRule="auto"/>
              <w:rPr>
                <w:rFonts w:ascii="Aptos" w:eastAsia="Times New Roman" w:hAnsi="Aptos" w:cs="Times New Roman"/>
                <w:color w:val="000000"/>
                <w:sz w:val="18"/>
                <w:szCs w:val="18"/>
                <w:lang w:eastAsia="es-EC"/>
              </w:rPr>
            </w:pPr>
          </w:p>
        </w:tc>
        <w:tc>
          <w:tcPr>
            <w:tcW w:w="715" w:type="pct"/>
            <w:tcBorders>
              <w:top w:val="nil"/>
              <w:left w:val="nil"/>
              <w:bottom w:val="single" w:sz="8" w:space="0" w:color="auto"/>
              <w:right w:val="single" w:sz="8" w:space="0" w:color="auto"/>
            </w:tcBorders>
            <w:vAlign w:val="center"/>
          </w:tcPr>
          <w:p w14:paraId="5D4B11D8" w14:textId="174D2086" w:rsidR="00F40895" w:rsidRPr="00F40895" w:rsidRDefault="00F40895" w:rsidP="00F40895">
            <w:pPr>
              <w:spacing w:after="0" w:line="240" w:lineRule="auto"/>
              <w:rPr>
                <w:rFonts w:ascii="Aptos" w:eastAsia="Times New Roman" w:hAnsi="Aptos" w:cs="Times New Roman"/>
                <w:color w:val="000000"/>
                <w:sz w:val="18"/>
                <w:szCs w:val="18"/>
                <w:lang w:eastAsia="es-EC"/>
              </w:rPr>
            </w:pPr>
          </w:p>
        </w:tc>
      </w:tr>
      <w:tr w:rsidR="00F40895" w:rsidRPr="00F40895" w14:paraId="4FCACDC6" w14:textId="77777777" w:rsidTr="004D0366">
        <w:trPr>
          <w:trHeight w:val="330"/>
        </w:trPr>
        <w:tc>
          <w:tcPr>
            <w:tcW w:w="4285" w:type="pct"/>
            <w:gridSpan w:val="4"/>
            <w:tcBorders>
              <w:top w:val="single" w:sz="8" w:space="0" w:color="auto"/>
              <w:left w:val="single" w:sz="8" w:space="0" w:color="auto"/>
              <w:bottom w:val="single" w:sz="8" w:space="0" w:color="auto"/>
              <w:right w:val="single" w:sz="8" w:space="0" w:color="000000"/>
            </w:tcBorders>
            <w:noWrap/>
            <w:vAlign w:val="center"/>
            <w:hideMark/>
          </w:tcPr>
          <w:p w14:paraId="0D13C533" w14:textId="77777777" w:rsidR="00F40895" w:rsidRPr="00F40895" w:rsidRDefault="00F40895" w:rsidP="004D0366">
            <w:pPr>
              <w:spacing w:after="0" w:line="240" w:lineRule="auto"/>
              <w:jc w:val="right"/>
              <w:rPr>
                <w:rFonts w:ascii="Aptos" w:eastAsia="Times New Roman" w:hAnsi="Aptos" w:cs="Times New Roman"/>
                <w:b/>
                <w:bCs/>
                <w:color w:val="000000"/>
                <w:sz w:val="18"/>
                <w:szCs w:val="18"/>
                <w:lang w:eastAsia="es-EC"/>
              </w:rPr>
            </w:pPr>
            <w:r w:rsidRPr="00F40895">
              <w:rPr>
                <w:rFonts w:ascii="Aptos" w:eastAsia="Times New Roman" w:hAnsi="Aptos" w:cs="Times New Roman"/>
                <w:b/>
                <w:bCs/>
                <w:color w:val="000000"/>
                <w:sz w:val="18"/>
                <w:szCs w:val="18"/>
                <w:lang w:eastAsia="es-EC"/>
              </w:rPr>
              <w:t>Subtotal</w:t>
            </w:r>
          </w:p>
        </w:tc>
        <w:tc>
          <w:tcPr>
            <w:tcW w:w="715" w:type="pct"/>
            <w:tcBorders>
              <w:top w:val="nil"/>
              <w:left w:val="nil"/>
              <w:bottom w:val="single" w:sz="8" w:space="0" w:color="auto"/>
              <w:right w:val="single" w:sz="8" w:space="0" w:color="auto"/>
            </w:tcBorders>
            <w:noWrap/>
            <w:vAlign w:val="center"/>
            <w:hideMark/>
          </w:tcPr>
          <w:p w14:paraId="4A80F1D8" w14:textId="73129315" w:rsidR="00F40895" w:rsidRPr="00F40895" w:rsidRDefault="00F40895" w:rsidP="00F40895">
            <w:pPr>
              <w:spacing w:after="0" w:line="240" w:lineRule="auto"/>
              <w:rPr>
                <w:rFonts w:ascii="Aptos" w:eastAsia="Times New Roman" w:hAnsi="Aptos" w:cs="Times New Roman"/>
                <w:color w:val="000000"/>
                <w:sz w:val="18"/>
                <w:szCs w:val="18"/>
                <w:lang w:eastAsia="es-EC"/>
              </w:rPr>
            </w:pPr>
            <w:r w:rsidRPr="00F40895">
              <w:rPr>
                <w:rFonts w:ascii="Aptos" w:eastAsia="Times New Roman" w:hAnsi="Aptos" w:cs="Times New Roman"/>
                <w:color w:val="000000"/>
                <w:sz w:val="18"/>
                <w:szCs w:val="18"/>
                <w:lang w:eastAsia="es-EC"/>
              </w:rPr>
              <w:t xml:space="preserve"> </w:t>
            </w:r>
          </w:p>
        </w:tc>
      </w:tr>
      <w:tr w:rsidR="00F40895" w:rsidRPr="00F40895" w14:paraId="1815350F" w14:textId="77777777" w:rsidTr="004D0366">
        <w:trPr>
          <w:trHeight w:val="330"/>
        </w:trPr>
        <w:tc>
          <w:tcPr>
            <w:tcW w:w="4285" w:type="pct"/>
            <w:gridSpan w:val="4"/>
            <w:tcBorders>
              <w:top w:val="single" w:sz="8" w:space="0" w:color="auto"/>
              <w:left w:val="single" w:sz="8" w:space="0" w:color="auto"/>
              <w:bottom w:val="single" w:sz="8" w:space="0" w:color="auto"/>
              <w:right w:val="single" w:sz="8" w:space="0" w:color="000000"/>
            </w:tcBorders>
            <w:noWrap/>
            <w:vAlign w:val="center"/>
            <w:hideMark/>
          </w:tcPr>
          <w:p w14:paraId="32450AC2" w14:textId="77777777" w:rsidR="00F40895" w:rsidRPr="00F40895" w:rsidRDefault="00F40895" w:rsidP="004D0366">
            <w:pPr>
              <w:spacing w:after="0" w:line="240" w:lineRule="auto"/>
              <w:jc w:val="right"/>
              <w:rPr>
                <w:rFonts w:ascii="Aptos" w:eastAsia="Times New Roman" w:hAnsi="Aptos" w:cs="Times New Roman"/>
                <w:b/>
                <w:bCs/>
                <w:color w:val="000000"/>
                <w:sz w:val="18"/>
                <w:szCs w:val="18"/>
                <w:lang w:eastAsia="es-EC"/>
              </w:rPr>
            </w:pPr>
            <w:r w:rsidRPr="00F40895">
              <w:rPr>
                <w:rFonts w:ascii="Aptos" w:eastAsia="Times New Roman" w:hAnsi="Aptos" w:cs="Times New Roman"/>
                <w:b/>
                <w:bCs/>
                <w:color w:val="000000"/>
                <w:sz w:val="18"/>
                <w:szCs w:val="18"/>
                <w:lang w:eastAsia="es-EC"/>
              </w:rPr>
              <w:t>IVA (15 %)</w:t>
            </w:r>
          </w:p>
        </w:tc>
        <w:tc>
          <w:tcPr>
            <w:tcW w:w="715" w:type="pct"/>
            <w:tcBorders>
              <w:top w:val="nil"/>
              <w:left w:val="nil"/>
              <w:bottom w:val="single" w:sz="8" w:space="0" w:color="auto"/>
              <w:right w:val="single" w:sz="8" w:space="0" w:color="auto"/>
            </w:tcBorders>
            <w:noWrap/>
            <w:vAlign w:val="center"/>
          </w:tcPr>
          <w:p w14:paraId="1DBA888C" w14:textId="2AA192E7" w:rsidR="00F40895" w:rsidRPr="00F40895" w:rsidRDefault="00F40895" w:rsidP="00F40895">
            <w:pPr>
              <w:spacing w:after="0" w:line="240" w:lineRule="auto"/>
              <w:jc w:val="right"/>
              <w:rPr>
                <w:rFonts w:ascii="Aptos" w:eastAsia="Times New Roman" w:hAnsi="Aptos" w:cs="Times New Roman"/>
                <w:color w:val="000000"/>
                <w:sz w:val="18"/>
                <w:szCs w:val="18"/>
                <w:lang w:eastAsia="es-EC"/>
              </w:rPr>
            </w:pPr>
          </w:p>
        </w:tc>
      </w:tr>
      <w:tr w:rsidR="00F40895" w:rsidRPr="00F40895" w14:paraId="01244E6B" w14:textId="77777777" w:rsidTr="004D0366">
        <w:trPr>
          <w:trHeight w:val="330"/>
        </w:trPr>
        <w:tc>
          <w:tcPr>
            <w:tcW w:w="4285" w:type="pct"/>
            <w:gridSpan w:val="4"/>
            <w:tcBorders>
              <w:top w:val="single" w:sz="8" w:space="0" w:color="auto"/>
              <w:left w:val="single" w:sz="8" w:space="0" w:color="auto"/>
              <w:bottom w:val="single" w:sz="8" w:space="0" w:color="auto"/>
              <w:right w:val="single" w:sz="8" w:space="0" w:color="000000"/>
            </w:tcBorders>
            <w:noWrap/>
            <w:vAlign w:val="center"/>
            <w:hideMark/>
          </w:tcPr>
          <w:p w14:paraId="00A13DE5" w14:textId="77777777" w:rsidR="00F40895" w:rsidRPr="00F40895" w:rsidRDefault="00F40895" w:rsidP="004D0366">
            <w:pPr>
              <w:spacing w:after="0" w:line="240" w:lineRule="auto"/>
              <w:jc w:val="right"/>
              <w:rPr>
                <w:rFonts w:ascii="Aptos" w:eastAsia="Times New Roman" w:hAnsi="Aptos" w:cs="Times New Roman"/>
                <w:b/>
                <w:bCs/>
                <w:color w:val="000000"/>
                <w:sz w:val="18"/>
                <w:szCs w:val="18"/>
                <w:lang w:eastAsia="es-EC"/>
              </w:rPr>
            </w:pPr>
            <w:r w:rsidRPr="00F40895">
              <w:rPr>
                <w:rFonts w:ascii="Aptos" w:eastAsia="Times New Roman" w:hAnsi="Aptos" w:cs="Times New Roman"/>
                <w:b/>
                <w:bCs/>
                <w:color w:val="000000"/>
                <w:sz w:val="18"/>
                <w:szCs w:val="18"/>
                <w:lang w:eastAsia="es-EC"/>
              </w:rPr>
              <w:t>Total</w:t>
            </w:r>
          </w:p>
        </w:tc>
        <w:tc>
          <w:tcPr>
            <w:tcW w:w="715" w:type="pct"/>
            <w:tcBorders>
              <w:top w:val="nil"/>
              <w:left w:val="nil"/>
              <w:bottom w:val="single" w:sz="8" w:space="0" w:color="auto"/>
              <w:right w:val="single" w:sz="8" w:space="0" w:color="auto"/>
            </w:tcBorders>
            <w:noWrap/>
            <w:vAlign w:val="center"/>
            <w:hideMark/>
          </w:tcPr>
          <w:p w14:paraId="44D02B92" w14:textId="138D6E94" w:rsidR="00F40895" w:rsidRPr="00F40895" w:rsidRDefault="00F40895" w:rsidP="00F40895">
            <w:pPr>
              <w:spacing w:after="0" w:line="240" w:lineRule="auto"/>
              <w:rPr>
                <w:rFonts w:ascii="Aptos" w:eastAsia="Times New Roman" w:hAnsi="Aptos" w:cs="Times New Roman"/>
                <w:b/>
                <w:bCs/>
                <w:color w:val="000000"/>
                <w:sz w:val="18"/>
                <w:szCs w:val="18"/>
                <w:lang w:eastAsia="es-EC"/>
              </w:rPr>
            </w:pPr>
            <w:r w:rsidRPr="00F40895">
              <w:rPr>
                <w:rFonts w:ascii="Aptos" w:eastAsia="Times New Roman" w:hAnsi="Aptos" w:cs="Times New Roman"/>
                <w:b/>
                <w:bCs/>
                <w:color w:val="000000"/>
                <w:sz w:val="18"/>
                <w:szCs w:val="18"/>
                <w:lang w:eastAsia="es-EC"/>
              </w:rPr>
              <w:t xml:space="preserve"> </w:t>
            </w:r>
          </w:p>
        </w:tc>
      </w:tr>
    </w:tbl>
    <w:p w14:paraId="339E9F0F" w14:textId="77777777" w:rsidR="007018B0" w:rsidRDefault="007018B0" w:rsidP="007018B0">
      <w:pPr>
        <w:spacing w:after="0" w:line="240" w:lineRule="auto"/>
        <w:jc w:val="both"/>
        <w:rPr>
          <w:rFonts w:ascii="Aptos" w:eastAsia="Times New Roman" w:hAnsi="Aptos" w:cs="Arial"/>
          <w:b/>
          <w:bCs/>
          <w:sz w:val="20"/>
          <w:szCs w:val="20"/>
          <w:lang w:eastAsia="es-EC"/>
        </w:rPr>
      </w:pPr>
    </w:p>
    <w:p w14:paraId="19370042" w14:textId="77777777" w:rsidR="007018B0" w:rsidRPr="00F030FD" w:rsidRDefault="007018B0" w:rsidP="00F030FD">
      <w:pPr>
        <w:spacing w:after="0" w:line="240" w:lineRule="auto"/>
        <w:jc w:val="both"/>
        <w:rPr>
          <w:rFonts w:ascii="Aptos" w:eastAsia="Times New Roman" w:hAnsi="Aptos" w:cs="Arial"/>
          <w:b/>
          <w:bCs/>
          <w:sz w:val="20"/>
          <w:szCs w:val="20"/>
          <w:lang w:eastAsia="es-EC"/>
        </w:rPr>
      </w:pPr>
      <w:r w:rsidRPr="00F030FD">
        <w:rPr>
          <w:rFonts w:ascii="Aptos" w:eastAsia="Times New Roman" w:hAnsi="Aptos" w:cs="Arial"/>
          <w:b/>
          <w:bCs/>
          <w:sz w:val="20"/>
          <w:szCs w:val="20"/>
          <w:lang w:eastAsia="es-EC"/>
        </w:rPr>
        <w:t>Nota: Los oferentes deberán garantizar el entendimiento y el cumplimiento de todas las especificaciones técnicas y servicios conexos requeridos.</w:t>
      </w:r>
    </w:p>
    <w:p w14:paraId="6E119EDE" w14:textId="77777777" w:rsidR="007018B0" w:rsidRPr="00F030FD" w:rsidRDefault="007018B0" w:rsidP="007018B0">
      <w:pPr>
        <w:spacing w:after="0" w:line="240" w:lineRule="auto"/>
        <w:jc w:val="both"/>
        <w:rPr>
          <w:rFonts w:ascii="Aptos" w:eastAsia="Times New Roman" w:hAnsi="Aptos" w:cs="Arial"/>
          <w:b/>
          <w:bCs/>
          <w:sz w:val="20"/>
          <w:szCs w:val="20"/>
          <w:lang w:eastAsia="es-EC"/>
        </w:rPr>
      </w:pPr>
    </w:p>
    <w:p w14:paraId="3B9EDBE3" w14:textId="77777777" w:rsidR="00F030FD" w:rsidRDefault="007018B0" w:rsidP="00F030FD">
      <w:pPr>
        <w:spacing w:after="0" w:line="240" w:lineRule="auto"/>
        <w:jc w:val="both"/>
        <w:rPr>
          <w:rFonts w:ascii="Aptos" w:eastAsia="Times New Roman" w:hAnsi="Aptos" w:cs="Arial"/>
          <w:b/>
          <w:bCs/>
          <w:sz w:val="20"/>
          <w:szCs w:val="20"/>
          <w:lang w:eastAsia="es-EC"/>
        </w:rPr>
      </w:pPr>
      <w:r w:rsidRPr="00F030FD">
        <w:rPr>
          <w:rFonts w:ascii="Aptos" w:eastAsia="Times New Roman" w:hAnsi="Aptos" w:cs="Arial"/>
          <w:b/>
          <w:bCs/>
          <w:sz w:val="20"/>
          <w:szCs w:val="20"/>
          <w:lang w:eastAsia="es-EC"/>
        </w:rPr>
        <w:t>Listado de países elegibles</w:t>
      </w:r>
    </w:p>
    <w:p w14:paraId="45F9B4CF" w14:textId="54B4EAC1" w:rsidR="007018B0" w:rsidRPr="00F030FD" w:rsidRDefault="007018B0">
      <w:pPr>
        <w:pStyle w:val="Prrafodelista"/>
        <w:numPr>
          <w:ilvl w:val="0"/>
          <w:numId w:val="8"/>
        </w:numPr>
        <w:jc w:val="both"/>
        <w:rPr>
          <w:rFonts w:ascii="Aptos" w:eastAsia="Times New Roman" w:hAnsi="Aptos" w:cs="Arial"/>
          <w:sz w:val="20"/>
          <w:szCs w:val="20"/>
          <w:lang w:eastAsia="es-EC"/>
        </w:rPr>
      </w:pPr>
      <w:r w:rsidRPr="00F030FD">
        <w:rPr>
          <w:rFonts w:ascii="Aptos" w:eastAsia="Times New Roman" w:hAnsi="Aptos" w:cs="Arial"/>
          <w:sz w:val="20"/>
          <w:szCs w:val="20"/>
          <w:lang w:eastAsia="es-EC"/>
        </w:rPr>
        <w:t>Lista de países miembros cuando el financiamiento provenga del Banco Interamericano de Desarrollo:  Alemania, Argentina, Austria, Bahamas, Barbados, Bélgica, Belice, Bolivia, Brasil, Canadá, Chile, Colombia, Costa Rica, Croacia, Dinamarca, Ecuador, El Salvador, Eslovenia, España, Estados Unidos, Finlandia, Francia, Guatemala, Guyana, Haití, Honduras, Israel, Italia, Jamaica, Japón, México, Nicaragua, Noruega, Países Bajos, Panamá, Paraguay, Perú, Portugal, Reino Unido, República de Corea, República Dominicana, República Popular de China, Suecia, Suiza, Surinam, Trinidad y Tobago, Uruguay, y Venezuela.</w:t>
      </w:r>
    </w:p>
    <w:p w14:paraId="179A53D3" w14:textId="77777777" w:rsidR="007018B0" w:rsidRPr="00F030FD" w:rsidRDefault="007018B0" w:rsidP="007018B0">
      <w:pPr>
        <w:spacing w:after="0" w:line="240" w:lineRule="auto"/>
        <w:jc w:val="both"/>
        <w:rPr>
          <w:rFonts w:ascii="Aptos" w:eastAsia="Times New Roman" w:hAnsi="Aptos" w:cs="Arial"/>
          <w:sz w:val="20"/>
          <w:szCs w:val="20"/>
          <w:lang w:eastAsia="es-EC"/>
        </w:rPr>
      </w:pPr>
      <w:r w:rsidRPr="00F030FD">
        <w:rPr>
          <w:rFonts w:ascii="Aptos" w:eastAsia="Times New Roman" w:hAnsi="Aptos" w:cs="Arial"/>
          <w:b/>
          <w:bCs/>
          <w:sz w:val="20"/>
          <w:szCs w:val="20"/>
          <w:lang w:eastAsia="es-EC"/>
        </w:rPr>
        <w:t>Territorios elegibles</w:t>
      </w:r>
    </w:p>
    <w:p w14:paraId="168E8B57" w14:textId="77777777" w:rsidR="007018B0" w:rsidRPr="00F030FD" w:rsidRDefault="007018B0">
      <w:pPr>
        <w:numPr>
          <w:ilvl w:val="0"/>
          <w:numId w:val="1"/>
        </w:numPr>
        <w:tabs>
          <w:tab w:val="left" w:pos="720"/>
        </w:tabs>
        <w:spacing w:beforeAutospacing="1" w:afterAutospacing="1" w:line="240" w:lineRule="auto"/>
        <w:jc w:val="both"/>
        <w:rPr>
          <w:rFonts w:ascii="Aptos" w:eastAsia="Times New Roman" w:hAnsi="Aptos" w:cs="Arial"/>
          <w:sz w:val="20"/>
          <w:szCs w:val="20"/>
          <w:lang w:eastAsia="es-EC"/>
        </w:rPr>
      </w:pPr>
      <w:r w:rsidRPr="00F030FD">
        <w:rPr>
          <w:rFonts w:ascii="Aptos" w:eastAsia="Times New Roman" w:hAnsi="Aptos" w:cs="Arial"/>
          <w:sz w:val="20"/>
          <w:szCs w:val="20"/>
          <w:lang w:eastAsia="es-EC"/>
        </w:rPr>
        <w:t>Guadalupe, Guyana Francesa, Martinica, Reunión – por ser Departamentos de Francia.</w:t>
      </w:r>
    </w:p>
    <w:p w14:paraId="7584393B" w14:textId="77777777" w:rsidR="007018B0" w:rsidRPr="00F030FD" w:rsidRDefault="007018B0">
      <w:pPr>
        <w:numPr>
          <w:ilvl w:val="0"/>
          <w:numId w:val="1"/>
        </w:numPr>
        <w:tabs>
          <w:tab w:val="left" w:pos="720"/>
        </w:tabs>
        <w:spacing w:beforeAutospacing="1" w:afterAutospacing="1" w:line="240" w:lineRule="auto"/>
        <w:jc w:val="both"/>
        <w:rPr>
          <w:rFonts w:ascii="Aptos" w:eastAsia="Times New Roman" w:hAnsi="Aptos" w:cs="Arial"/>
          <w:sz w:val="20"/>
          <w:szCs w:val="20"/>
          <w:lang w:eastAsia="es-EC"/>
        </w:rPr>
      </w:pPr>
      <w:r w:rsidRPr="00F030FD">
        <w:rPr>
          <w:rFonts w:ascii="Aptos" w:eastAsia="Times New Roman" w:hAnsi="Aptos" w:cs="Arial"/>
          <w:sz w:val="20"/>
          <w:szCs w:val="20"/>
          <w:lang w:eastAsia="es-EC"/>
        </w:rPr>
        <w:t>Islas Vírgenes Estadounidenses, Puerto Rico, Guam – por ser Territorios de los Estados Unidos de América.</w:t>
      </w:r>
    </w:p>
    <w:p w14:paraId="6C948836" w14:textId="77777777" w:rsidR="007018B0" w:rsidRPr="00F030FD" w:rsidRDefault="007018B0">
      <w:pPr>
        <w:numPr>
          <w:ilvl w:val="0"/>
          <w:numId w:val="1"/>
        </w:numPr>
        <w:tabs>
          <w:tab w:val="left" w:pos="720"/>
        </w:tabs>
        <w:spacing w:beforeAutospacing="1" w:afterAutospacing="1" w:line="240" w:lineRule="auto"/>
        <w:jc w:val="both"/>
        <w:rPr>
          <w:rFonts w:ascii="Aptos" w:eastAsia="Times New Roman" w:hAnsi="Aptos" w:cs="Arial"/>
          <w:sz w:val="20"/>
          <w:szCs w:val="20"/>
          <w:lang w:eastAsia="es-EC"/>
        </w:rPr>
      </w:pPr>
      <w:r w:rsidRPr="00F030FD">
        <w:rPr>
          <w:rFonts w:ascii="Aptos" w:eastAsia="Times New Roman" w:hAnsi="Aptos" w:cs="Arial"/>
          <w:sz w:val="20"/>
          <w:szCs w:val="20"/>
          <w:lang w:eastAsia="es-EC"/>
        </w:rPr>
        <w:t xml:space="preserve">Aruba – por ser País Constituyente del Reino de los Países Bajos; y Bonaire, Curazao, Sint Maarten, Sint </w:t>
      </w:r>
      <w:proofErr w:type="spellStart"/>
      <w:r w:rsidRPr="00F030FD">
        <w:rPr>
          <w:rFonts w:ascii="Aptos" w:eastAsia="Times New Roman" w:hAnsi="Aptos" w:cs="Arial"/>
          <w:sz w:val="20"/>
          <w:szCs w:val="20"/>
          <w:lang w:eastAsia="es-EC"/>
        </w:rPr>
        <w:t>Eustatius</w:t>
      </w:r>
      <w:proofErr w:type="spellEnd"/>
      <w:r w:rsidRPr="00F030FD">
        <w:rPr>
          <w:rFonts w:ascii="Aptos" w:eastAsia="Times New Roman" w:hAnsi="Aptos" w:cs="Arial"/>
          <w:sz w:val="20"/>
          <w:szCs w:val="20"/>
          <w:lang w:eastAsia="es-EC"/>
        </w:rPr>
        <w:t xml:space="preserve"> – por ser Departamentos de Reino de los Países Bajos.</w:t>
      </w:r>
    </w:p>
    <w:p w14:paraId="193A8285" w14:textId="77777777" w:rsidR="007018B0" w:rsidRPr="00F030FD" w:rsidRDefault="007018B0">
      <w:pPr>
        <w:numPr>
          <w:ilvl w:val="0"/>
          <w:numId w:val="1"/>
        </w:numPr>
        <w:tabs>
          <w:tab w:val="left" w:pos="720"/>
        </w:tabs>
        <w:spacing w:beforeAutospacing="1" w:afterAutospacing="1" w:line="240" w:lineRule="auto"/>
        <w:jc w:val="both"/>
        <w:rPr>
          <w:rFonts w:ascii="Aptos" w:eastAsia="Times New Roman" w:hAnsi="Aptos" w:cs="Arial"/>
          <w:sz w:val="20"/>
          <w:szCs w:val="20"/>
          <w:lang w:eastAsia="es-EC"/>
        </w:rPr>
      </w:pPr>
      <w:r w:rsidRPr="00F030FD">
        <w:rPr>
          <w:rFonts w:ascii="Aptos" w:eastAsia="Times New Roman" w:hAnsi="Aptos" w:cs="Arial"/>
          <w:sz w:val="20"/>
          <w:szCs w:val="20"/>
          <w:lang w:eastAsia="es-EC"/>
        </w:rPr>
        <w:t>Hong Kong – por ser Región Especial Administrativa de la República Popular de China.</w:t>
      </w:r>
    </w:p>
    <w:p w14:paraId="1F457C0B" w14:textId="214B7633" w:rsidR="00750798" w:rsidRPr="00F030FD" w:rsidRDefault="007018B0" w:rsidP="00F030FD">
      <w:pPr>
        <w:jc w:val="center"/>
        <w:rPr>
          <w:rStyle w:val="Fuentedeprrafopredeter2"/>
          <w:rFonts w:ascii="Aptos" w:hAnsi="Aptos" w:cs="Arial"/>
          <w:b/>
          <w:bCs/>
          <w:sz w:val="20"/>
          <w:szCs w:val="20"/>
        </w:rPr>
      </w:pPr>
      <w:r w:rsidRPr="00F030FD">
        <w:rPr>
          <w:rStyle w:val="Fuentedeprrafopredeter2"/>
          <w:rFonts w:ascii="Aptos" w:hAnsi="Aptos" w:cs="Arial"/>
          <w:b/>
          <w:bCs/>
          <w:sz w:val="20"/>
          <w:szCs w:val="20"/>
        </w:rPr>
        <w:lastRenderedPageBreak/>
        <w:t xml:space="preserve">Servicio de Rentas Internas </w:t>
      </w:r>
      <w:r w:rsidR="00750798" w:rsidRPr="00F030FD">
        <w:rPr>
          <w:rStyle w:val="Fuentedeprrafopredeter2"/>
          <w:rFonts w:ascii="Aptos" w:hAnsi="Aptos" w:cs="Arial"/>
          <w:b/>
          <w:bCs/>
          <w:sz w:val="20"/>
          <w:szCs w:val="20"/>
        </w:rPr>
        <w:br w:type="page"/>
      </w:r>
    </w:p>
    <w:p w14:paraId="1AD74148" w14:textId="279AC9F9" w:rsidR="00B55070" w:rsidRPr="00F030FD" w:rsidRDefault="00750798" w:rsidP="00750798">
      <w:pPr>
        <w:jc w:val="center"/>
        <w:rPr>
          <w:rFonts w:ascii="Aptos" w:hAnsi="Aptos" w:cs="Arial"/>
          <w:b/>
          <w:bCs/>
        </w:rPr>
      </w:pPr>
      <w:r w:rsidRPr="00F030FD">
        <w:rPr>
          <w:rFonts w:ascii="Aptos" w:hAnsi="Aptos" w:cs="Arial"/>
          <w:b/>
          <w:bCs/>
        </w:rPr>
        <w:lastRenderedPageBreak/>
        <w:t>ESPECIFICACIONES TECNICAS</w:t>
      </w:r>
    </w:p>
    <w:p w14:paraId="746B8A3D" w14:textId="7E9784E9" w:rsidR="00F030FD" w:rsidRDefault="00F030FD">
      <w:pPr>
        <w:keepNext/>
        <w:keepLines/>
        <w:widowControl w:val="0"/>
        <w:numPr>
          <w:ilvl w:val="0"/>
          <w:numId w:val="5"/>
        </w:numPr>
        <w:suppressAutoHyphens/>
        <w:spacing w:after="0" w:line="276" w:lineRule="auto"/>
        <w:ind w:left="-216" w:firstLine="0"/>
        <w:contextualSpacing/>
        <w:jc w:val="both"/>
        <w:outlineLvl w:val="1"/>
        <w:rPr>
          <w:rFonts w:ascii="Aptos" w:eastAsia="SimSun" w:hAnsi="Aptos" w:cs="Arial"/>
          <w:b/>
          <w:bCs/>
          <w:sz w:val="20"/>
          <w:szCs w:val="26"/>
          <w:lang w:val="es-MX" w:eastAsia="ar-SA"/>
        </w:rPr>
      </w:pPr>
      <w:r>
        <w:rPr>
          <w:rFonts w:ascii="Aptos" w:eastAsia="SimSun" w:hAnsi="Aptos" w:cs="Arial"/>
          <w:b/>
          <w:bCs/>
          <w:sz w:val="20"/>
          <w:szCs w:val="26"/>
          <w:lang w:val="es-MX" w:eastAsia="ar-SA"/>
        </w:rPr>
        <w:t>OBJETIVOS</w:t>
      </w:r>
    </w:p>
    <w:p w14:paraId="055C59A2" w14:textId="77777777" w:rsidR="00F40895" w:rsidRPr="00F40895" w:rsidRDefault="00F40895" w:rsidP="00F40895">
      <w:pPr>
        <w:keepNext/>
        <w:keepLines/>
        <w:numPr>
          <w:ilvl w:val="1"/>
          <w:numId w:val="0"/>
        </w:numPr>
        <w:suppressAutoHyphens/>
        <w:spacing w:before="240" w:after="100" w:line="276" w:lineRule="auto"/>
        <w:ind w:left="142"/>
        <w:jc w:val="both"/>
        <w:outlineLvl w:val="1"/>
        <w:rPr>
          <w:rFonts w:ascii="Calibri" w:eastAsia="Calibri" w:hAnsi="Calibri" w:cs="Times New Roman"/>
          <w:b/>
          <w:bCs/>
          <w:color w:val="000000"/>
          <w:sz w:val="20"/>
          <w:szCs w:val="26"/>
          <w:lang w:val="x-none" w:eastAsia="x-none"/>
        </w:rPr>
      </w:pPr>
      <w:bookmarkStart w:id="0" w:name="_Hlk198731181"/>
      <w:bookmarkStart w:id="1" w:name="_Hlk196893188"/>
      <w:r w:rsidRPr="00F40895">
        <w:rPr>
          <w:rFonts w:ascii="Calibri" w:eastAsia="Calibri" w:hAnsi="Calibri" w:cs="Times New Roman"/>
          <w:b/>
          <w:bCs/>
          <w:color w:val="000000"/>
          <w:sz w:val="20"/>
          <w:szCs w:val="26"/>
          <w:lang w:val="x-none" w:eastAsia="x-none"/>
        </w:rPr>
        <w:t>Objetivo general</w:t>
      </w:r>
    </w:p>
    <w:p w14:paraId="42E76009" w14:textId="77777777" w:rsidR="00F40895" w:rsidRPr="00F40895" w:rsidRDefault="00F40895" w:rsidP="00F40895">
      <w:pPr>
        <w:spacing w:after="0" w:line="276" w:lineRule="auto"/>
        <w:jc w:val="both"/>
        <w:rPr>
          <w:rFonts w:ascii="Calibri" w:eastAsia="Calibri" w:hAnsi="Calibri" w:cs="Times New Roman"/>
          <w:sz w:val="20"/>
          <w:szCs w:val="20"/>
          <w:lang w:val="es-ES_tradnl"/>
        </w:rPr>
      </w:pPr>
      <w:r w:rsidRPr="00F40895">
        <w:rPr>
          <w:rFonts w:ascii="Calibri" w:eastAsia="Calibri" w:hAnsi="Calibri" w:cs="Times New Roman"/>
          <w:sz w:val="20"/>
          <w:szCs w:val="20"/>
          <w:lang w:val="es-ES_tradnl"/>
        </w:rPr>
        <w:t xml:space="preserve">Fortalecer la gestión de eventos tecnológicos mediante la renovación de la infraestructura tecnológica del Centro de Monitoreo de Infraestructura Tecnológica (NOC) del Servicio de Rentas Internas: sistema de </w:t>
      </w:r>
      <w:proofErr w:type="spellStart"/>
      <w:r w:rsidRPr="00F40895">
        <w:rPr>
          <w:rFonts w:ascii="Calibri" w:eastAsia="Calibri" w:hAnsi="Calibri" w:cs="Times New Roman"/>
          <w:sz w:val="20"/>
          <w:szCs w:val="20"/>
          <w:lang w:val="es-ES_tradnl"/>
        </w:rPr>
        <w:t>videowall</w:t>
      </w:r>
      <w:proofErr w:type="spellEnd"/>
      <w:r w:rsidRPr="00F40895">
        <w:rPr>
          <w:rFonts w:ascii="Calibri" w:eastAsia="Calibri" w:hAnsi="Calibri" w:cs="Times New Roman"/>
          <w:sz w:val="20"/>
          <w:szCs w:val="20"/>
          <w:lang w:val="es-ES_tradnl"/>
        </w:rPr>
        <w:t>, y provisión de monitores duales/</w:t>
      </w:r>
      <w:proofErr w:type="spellStart"/>
      <w:r w:rsidRPr="00F40895">
        <w:rPr>
          <w:rFonts w:ascii="Calibri" w:eastAsia="Calibri" w:hAnsi="Calibri" w:cs="Times New Roman"/>
          <w:sz w:val="20"/>
          <w:szCs w:val="20"/>
          <w:lang w:val="es-ES_tradnl"/>
        </w:rPr>
        <w:t>ultrawide</w:t>
      </w:r>
      <w:proofErr w:type="spellEnd"/>
      <w:r w:rsidRPr="00F40895">
        <w:rPr>
          <w:rFonts w:ascii="Calibri" w:eastAsia="Calibri" w:hAnsi="Calibri" w:cs="Times New Roman"/>
          <w:sz w:val="20"/>
          <w:szCs w:val="20"/>
          <w:lang w:val="es-ES_tradnl"/>
        </w:rPr>
        <w:t xml:space="preserve"> al personal del Departamento de Desarrollo encargado de gestionar componentes críticos, garantizando de este modo la continuidad operativa, eficiencia energética y cumplimiento normativo.</w:t>
      </w:r>
    </w:p>
    <w:p w14:paraId="415C1E59" w14:textId="77777777" w:rsidR="00F40895" w:rsidRPr="00F40895" w:rsidRDefault="00F40895" w:rsidP="00F40895">
      <w:pPr>
        <w:spacing w:after="0" w:line="276" w:lineRule="auto"/>
        <w:jc w:val="both"/>
        <w:rPr>
          <w:rFonts w:ascii="Calibri" w:eastAsia="Arial Unicode MS" w:hAnsi="Calibri" w:cs="Times New Roman"/>
          <w:b/>
          <w:iCs/>
          <w:sz w:val="20"/>
          <w:szCs w:val="20"/>
          <w:lang w:val="es-ES_tradnl" w:eastAsia="es-ES_tradnl"/>
        </w:rPr>
      </w:pPr>
    </w:p>
    <w:p w14:paraId="06051773" w14:textId="77777777" w:rsidR="00F40895" w:rsidRPr="00F40895" w:rsidRDefault="00F40895" w:rsidP="00F40895">
      <w:pPr>
        <w:keepNext/>
        <w:keepLines/>
        <w:numPr>
          <w:ilvl w:val="1"/>
          <w:numId w:val="0"/>
        </w:numPr>
        <w:suppressAutoHyphens/>
        <w:spacing w:before="240" w:after="100" w:line="276" w:lineRule="auto"/>
        <w:ind w:left="142"/>
        <w:jc w:val="both"/>
        <w:outlineLvl w:val="1"/>
        <w:rPr>
          <w:rFonts w:ascii="Calibri" w:eastAsia="Calibri" w:hAnsi="Calibri" w:cs="Times New Roman"/>
          <w:b/>
          <w:bCs/>
          <w:color w:val="000000"/>
          <w:sz w:val="20"/>
          <w:szCs w:val="26"/>
          <w:lang w:val="x-none" w:eastAsia="x-none"/>
        </w:rPr>
      </w:pPr>
      <w:r w:rsidRPr="00F40895">
        <w:rPr>
          <w:rFonts w:ascii="Calibri" w:eastAsia="Calibri" w:hAnsi="Calibri" w:cs="Times New Roman"/>
          <w:b/>
          <w:bCs/>
          <w:color w:val="000000"/>
          <w:sz w:val="20"/>
          <w:szCs w:val="26"/>
          <w:lang w:val="x-none" w:eastAsia="x-none"/>
        </w:rPr>
        <w:t xml:space="preserve">Objetivos específicos </w:t>
      </w:r>
    </w:p>
    <w:p w14:paraId="0C614576" w14:textId="77777777" w:rsidR="00F40895" w:rsidRPr="00F40895" w:rsidRDefault="00F40895" w:rsidP="00F40895">
      <w:pPr>
        <w:numPr>
          <w:ilvl w:val="0"/>
          <w:numId w:val="13"/>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 xml:space="preserve">Renovar el sistema de </w:t>
      </w:r>
      <w:proofErr w:type="spellStart"/>
      <w:r w:rsidRPr="00F40895">
        <w:rPr>
          <w:rFonts w:ascii="Calibri" w:eastAsia="Calibri" w:hAnsi="Calibri" w:cs="Times New Roman"/>
          <w:sz w:val="20"/>
          <w:szCs w:val="20"/>
          <w:lang w:val="es-ES"/>
        </w:rPr>
        <w:t>videowall</w:t>
      </w:r>
      <w:proofErr w:type="spellEnd"/>
      <w:r w:rsidRPr="00F40895">
        <w:rPr>
          <w:rFonts w:ascii="Calibri" w:eastAsia="Calibri" w:hAnsi="Calibri" w:cs="Times New Roman"/>
          <w:sz w:val="20"/>
          <w:szCs w:val="20"/>
          <w:lang w:val="es-ES"/>
        </w:rPr>
        <w:t xml:space="preserve"> actual, con garantía de fábrica y soporte técnico.</w:t>
      </w:r>
    </w:p>
    <w:p w14:paraId="0AB27991" w14:textId="77777777" w:rsidR="00F40895" w:rsidRPr="00F40895" w:rsidRDefault="00F40895" w:rsidP="00F40895">
      <w:pPr>
        <w:numPr>
          <w:ilvl w:val="0"/>
          <w:numId w:val="13"/>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color w:val="000000"/>
          <w:sz w:val="20"/>
          <w:szCs w:val="20"/>
          <w:lang w:val="es-ES_tradnl" w:eastAsia="es-ES_tradnl"/>
        </w:rPr>
        <w:t xml:space="preserve">Integrar la solución de </w:t>
      </w:r>
      <w:proofErr w:type="spellStart"/>
      <w:r w:rsidRPr="00F40895">
        <w:rPr>
          <w:rFonts w:ascii="Calibri" w:eastAsia="Calibri" w:hAnsi="Calibri" w:cs="Times New Roman"/>
          <w:color w:val="000000"/>
          <w:sz w:val="20"/>
          <w:szCs w:val="20"/>
          <w:lang w:val="es-ES_tradnl" w:eastAsia="es-ES_tradnl"/>
        </w:rPr>
        <w:t>videowall</w:t>
      </w:r>
      <w:proofErr w:type="spellEnd"/>
      <w:r w:rsidRPr="00F40895">
        <w:rPr>
          <w:rFonts w:ascii="Calibri" w:eastAsia="Calibri" w:hAnsi="Calibri" w:cs="Times New Roman"/>
          <w:color w:val="000000"/>
          <w:sz w:val="20"/>
          <w:szCs w:val="20"/>
          <w:lang w:val="es-ES_tradnl" w:eastAsia="es-ES_tradnl"/>
        </w:rPr>
        <w:t xml:space="preserve"> con las fuentes y sistemas de monitoreo u </w:t>
      </w:r>
      <w:proofErr w:type="spellStart"/>
      <w:r w:rsidRPr="00F40895">
        <w:rPr>
          <w:rFonts w:ascii="Calibri" w:eastAsia="Calibri" w:hAnsi="Calibri" w:cs="Times New Roman"/>
          <w:color w:val="000000"/>
          <w:sz w:val="20"/>
          <w:szCs w:val="20"/>
          <w:lang w:val="es-ES_tradnl" w:eastAsia="es-ES_tradnl"/>
        </w:rPr>
        <w:t>observabilidad</w:t>
      </w:r>
      <w:proofErr w:type="spellEnd"/>
      <w:r w:rsidRPr="00F40895">
        <w:rPr>
          <w:rFonts w:ascii="Calibri" w:eastAsia="Calibri" w:hAnsi="Calibri" w:cs="Times New Roman"/>
          <w:color w:val="000000"/>
          <w:sz w:val="20"/>
          <w:szCs w:val="20"/>
          <w:lang w:val="es-ES_tradnl" w:eastAsia="es-ES_tradnl"/>
        </w:rPr>
        <w:t xml:space="preserve"> </w:t>
      </w:r>
    </w:p>
    <w:p w14:paraId="7BEE5DE7" w14:textId="77777777" w:rsidR="00F40895" w:rsidRPr="00F40895" w:rsidRDefault="00F40895" w:rsidP="00F40895">
      <w:pPr>
        <w:numPr>
          <w:ilvl w:val="0"/>
          <w:numId w:val="13"/>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_tradnl"/>
        </w:rPr>
        <w:t>Adquirir monitores duales para las estaciones de trabajo del NOC para la gestión de los eventos de los componentes tecnológicos institucionales.</w:t>
      </w:r>
    </w:p>
    <w:p w14:paraId="029569E6" w14:textId="77777777" w:rsidR="00F40895" w:rsidRPr="00F40895" w:rsidRDefault="00F40895" w:rsidP="00F40895">
      <w:pPr>
        <w:numPr>
          <w:ilvl w:val="0"/>
          <w:numId w:val="13"/>
        </w:numPr>
        <w:spacing w:after="0" w:line="276" w:lineRule="auto"/>
        <w:jc w:val="both"/>
        <w:rPr>
          <w:rFonts w:ascii="Calibri" w:eastAsia="Calibri" w:hAnsi="Calibri" w:cs="Times New Roman"/>
          <w:sz w:val="20"/>
          <w:szCs w:val="20"/>
          <w:lang w:val="es-ES"/>
        </w:rPr>
      </w:pPr>
      <w:bookmarkStart w:id="2" w:name="OLE_LINK23"/>
      <w:r w:rsidRPr="00F40895">
        <w:rPr>
          <w:rFonts w:ascii="Calibri" w:eastAsia="Calibri" w:hAnsi="Calibri" w:cs="Times New Roman"/>
          <w:sz w:val="20"/>
          <w:szCs w:val="20"/>
          <w:lang w:val="es-ES_tradnl"/>
        </w:rPr>
        <w:t xml:space="preserve">Adquirir monitores </w:t>
      </w:r>
      <w:proofErr w:type="spellStart"/>
      <w:r w:rsidRPr="00F40895">
        <w:rPr>
          <w:rFonts w:ascii="Calibri" w:eastAsia="Calibri" w:hAnsi="Calibri" w:cs="Times New Roman"/>
          <w:sz w:val="20"/>
          <w:szCs w:val="20"/>
          <w:lang w:val="es-ES_tradnl"/>
        </w:rPr>
        <w:t>ultrawide</w:t>
      </w:r>
      <w:proofErr w:type="spellEnd"/>
      <w:r w:rsidRPr="00F40895">
        <w:rPr>
          <w:rFonts w:ascii="Calibri" w:eastAsia="Calibri" w:hAnsi="Calibri" w:cs="Times New Roman"/>
          <w:sz w:val="20"/>
          <w:szCs w:val="20"/>
          <w:lang w:val="es-ES_tradnl"/>
        </w:rPr>
        <w:t xml:space="preserve"> para el personal del Departamento de Desarrollo para la gestión de los eventos de los componentes tecnológicos institucionales a su cargo.</w:t>
      </w:r>
    </w:p>
    <w:bookmarkEnd w:id="2"/>
    <w:p w14:paraId="390C3D26" w14:textId="77777777" w:rsidR="00F40895" w:rsidRPr="00F40895" w:rsidRDefault="00F40895" w:rsidP="00F40895">
      <w:pPr>
        <w:numPr>
          <w:ilvl w:val="0"/>
          <w:numId w:val="13"/>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_tradnl"/>
        </w:rPr>
        <w:t>Transferir conocimientos al personal técnico del SRI</w:t>
      </w:r>
    </w:p>
    <w:p w14:paraId="2592B52C" w14:textId="77777777" w:rsidR="00F40895" w:rsidRPr="00F40895" w:rsidRDefault="00F40895" w:rsidP="00F40895">
      <w:pPr>
        <w:numPr>
          <w:ilvl w:val="0"/>
          <w:numId w:val="13"/>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_tradnl"/>
        </w:rPr>
        <w:t>Garantizar mantenimiento preventivo y soporte técnico de los componentes adquiridos</w:t>
      </w:r>
      <w:r w:rsidRPr="00F40895">
        <w:rPr>
          <w:rFonts w:ascii="Calibri" w:eastAsia="Calibri" w:hAnsi="Calibri" w:cs="Times New Roman"/>
          <w:sz w:val="20"/>
          <w:szCs w:val="20"/>
          <w:lang w:val="es-ES"/>
        </w:rPr>
        <w:t>.</w:t>
      </w:r>
    </w:p>
    <w:bookmarkEnd w:id="0"/>
    <w:bookmarkEnd w:id="1"/>
    <w:p w14:paraId="083D25B7" w14:textId="77777777" w:rsidR="00F40895" w:rsidRPr="00F40895" w:rsidRDefault="00F40895" w:rsidP="00F40895">
      <w:pPr>
        <w:keepNext/>
        <w:suppressAutoHyphens/>
        <w:spacing w:before="300" w:after="120" w:line="276" w:lineRule="auto"/>
        <w:ind w:left="284" w:hanging="360"/>
        <w:jc w:val="both"/>
        <w:outlineLvl w:val="0"/>
        <w:rPr>
          <w:rFonts w:ascii="Calibri" w:eastAsia="Times New Roman" w:hAnsi="Calibri" w:cs="Times New Roman"/>
          <w:b/>
          <w:szCs w:val="18"/>
          <w:lang w:val="es-ES_tradnl" w:eastAsia="ar-SA"/>
        </w:rPr>
      </w:pPr>
      <w:r w:rsidRPr="00F40895">
        <w:rPr>
          <w:rFonts w:ascii="Calibri" w:eastAsia="Times New Roman" w:hAnsi="Calibri" w:cs="Times New Roman"/>
          <w:b/>
          <w:szCs w:val="18"/>
          <w:lang w:val="es-ES_tradnl" w:eastAsia="ar-SA"/>
        </w:rPr>
        <w:t>ALCANCE</w:t>
      </w:r>
    </w:p>
    <w:p w14:paraId="2CDC90F5" w14:textId="77777777" w:rsidR="00F40895" w:rsidRPr="00F40895" w:rsidRDefault="00F40895" w:rsidP="00F40895">
      <w:pPr>
        <w:keepNext/>
        <w:keepLines/>
        <w:numPr>
          <w:ilvl w:val="1"/>
          <w:numId w:val="0"/>
        </w:numPr>
        <w:suppressAutoHyphens/>
        <w:spacing w:before="240" w:after="100" w:line="276" w:lineRule="auto"/>
        <w:ind w:left="142"/>
        <w:jc w:val="both"/>
        <w:outlineLvl w:val="1"/>
        <w:rPr>
          <w:rFonts w:ascii="Calibri" w:eastAsia="Calibri" w:hAnsi="Calibri" w:cs="Times New Roman"/>
          <w:b/>
          <w:bCs/>
          <w:color w:val="000000"/>
          <w:sz w:val="20"/>
          <w:szCs w:val="26"/>
          <w:lang w:val="x-none" w:eastAsia="x-none"/>
        </w:rPr>
      </w:pPr>
      <w:bookmarkStart w:id="3" w:name="_Hlk204933488"/>
      <w:r w:rsidRPr="00F40895">
        <w:rPr>
          <w:rFonts w:ascii="Calibri" w:eastAsia="Calibri" w:hAnsi="Calibri" w:cs="Times New Roman"/>
          <w:b/>
          <w:bCs/>
          <w:color w:val="000000"/>
          <w:sz w:val="20"/>
          <w:szCs w:val="26"/>
          <w:lang w:val="x-none" w:eastAsia="x-none"/>
        </w:rPr>
        <w:t>Bienes requeridos</w:t>
      </w:r>
    </w:p>
    <w:p w14:paraId="24B1D8AE" w14:textId="77777777" w:rsidR="00F40895" w:rsidRPr="00F40895" w:rsidRDefault="00F40895" w:rsidP="00F40895">
      <w:pPr>
        <w:numPr>
          <w:ilvl w:val="0"/>
          <w:numId w:val="14"/>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 xml:space="preserve">Sistema de </w:t>
      </w:r>
      <w:proofErr w:type="spellStart"/>
      <w:r w:rsidRPr="00F40895">
        <w:rPr>
          <w:rFonts w:ascii="Calibri" w:eastAsia="Calibri" w:hAnsi="Calibri" w:cs="Times New Roman"/>
          <w:sz w:val="20"/>
          <w:szCs w:val="20"/>
          <w:lang w:val="es-ES"/>
        </w:rPr>
        <w:t>videowall</w:t>
      </w:r>
      <w:bookmarkStart w:id="4" w:name="OLE_LINK7"/>
      <w:proofErr w:type="spellEnd"/>
      <w:r w:rsidRPr="00F40895">
        <w:rPr>
          <w:rFonts w:ascii="Calibri" w:eastAsia="Calibri" w:hAnsi="Calibri" w:cs="Times New Roman"/>
          <w:sz w:val="20"/>
          <w:szCs w:val="20"/>
          <w:lang w:val="es-ES"/>
        </w:rPr>
        <w:t xml:space="preserve"> conforme a especificaciones técnicas</w:t>
      </w:r>
      <w:bookmarkEnd w:id="4"/>
    </w:p>
    <w:p w14:paraId="55D23E3C" w14:textId="77777777" w:rsidR="00F40895" w:rsidRPr="00F40895" w:rsidRDefault="00F40895" w:rsidP="00F40895">
      <w:pPr>
        <w:numPr>
          <w:ilvl w:val="0"/>
          <w:numId w:val="14"/>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Monitores duales</w:t>
      </w:r>
    </w:p>
    <w:p w14:paraId="7DAA7862" w14:textId="77777777" w:rsidR="00F40895" w:rsidRPr="00F40895" w:rsidRDefault="00F40895" w:rsidP="00F40895">
      <w:pPr>
        <w:numPr>
          <w:ilvl w:val="0"/>
          <w:numId w:val="14"/>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 xml:space="preserve">Monitores </w:t>
      </w:r>
      <w:proofErr w:type="spellStart"/>
      <w:r w:rsidRPr="00F40895">
        <w:rPr>
          <w:rFonts w:ascii="Calibri" w:eastAsia="Calibri" w:hAnsi="Calibri" w:cs="Times New Roman"/>
          <w:sz w:val="20"/>
          <w:szCs w:val="20"/>
          <w:lang w:val="es-ES"/>
        </w:rPr>
        <w:t>ultrawide</w:t>
      </w:r>
      <w:proofErr w:type="spellEnd"/>
      <w:r w:rsidRPr="00F40895">
        <w:rPr>
          <w:rFonts w:ascii="Calibri" w:eastAsia="Calibri" w:hAnsi="Calibri" w:cs="Times New Roman"/>
          <w:sz w:val="20"/>
          <w:szCs w:val="20"/>
          <w:lang w:val="es-ES"/>
        </w:rPr>
        <w:t xml:space="preserve"> </w:t>
      </w:r>
    </w:p>
    <w:p w14:paraId="0FD939B8" w14:textId="77777777" w:rsidR="00F40895" w:rsidRPr="00F40895" w:rsidRDefault="00F40895" w:rsidP="00F40895">
      <w:pPr>
        <w:keepNext/>
        <w:keepLines/>
        <w:numPr>
          <w:ilvl w:val="1"/>
          <w:numId w:val="0"/>
        </w:numPr>
        <w:suppressAutoHyphens/>
        <w:spacing w:before="240" w:after="100" w:line="276" w:lineRule="auto"/>
        <w:ind w:left="142"/>
        <w:jc w:val="both"/>
        <w:outlineLvl w:val="1"/>
        <w:rPr>
          <w:rFonts w:ascii="Calibri" w:eastAsia="Calibri" w:hAnsi="Calibri" w:cs="Times New Roman"/>
          <w:b/>
          <w:bCs/>
          <w:color w:val="000000"/>
          <w:sz w:val="20"/>
          <w:szCs w:val="26"/>
          <w:lang w:val="x-none" w:eastAsia="x-none"/>
        </w:rPr>
      </w:pPr>
      <w:r w:rsidRPr="00F40895">
        <w:rPr>
          <w:rFonts w:ascii="Calibri" w:eastAsia="Calibri" w:hAnsi="Calibri" w:cs="Times New Roman"/>
          <w:b/>
          <w:bCs/>
          <w:color w:val="000000"/>
          <w:sz w:val="20"/>
          <w:szCs w:val="26"/>
          <w:lang w:val="x-none" w:eastAsia="x-none"/>
        </w:rPr>
        <w:t>Servicios Conexos</w:t>
      </w:r>
    </w:p>
    <w:p w14:paraId="1B8813E6" w14:textId="77777777" w:rsidR="00F40895" w:rsidRPr="00F40895" w:rsidRDefault="00F40895" w:rsidP="00F40895">
      <w:pPr>
        <w:numPr>
          <w:ilvl w:val="0"/>
          <w:numId w:val="15"/>
        </w:numPr>
        <w:spacing w:after="0" w:line="276" w:lineRule="auto"/>
        <w:jc w:val="both"/>
        <w:rPr>
          <w:rFonts w:ascii="Calibri" w:eastAsia="Calibri" w:hAnsi="Calibri" w:cs="Times New Roman"/>
          <w:sz w:val="20"/>
          <w:szCs w:val="20"/>
          <w:lang w:val="es-ES"/>
        </w:rPr>
      </w:pPr>
      <w:bookmarkStart w:id="5" w:name="OLE_LINK11"/>
      <w:bookmarkEnd w:id="3"/>
      <w:r w:rsidRPr="00F40895">
        <w:rPr>
          <w:rFonts w:ascii="Calibri" w:eastAsia="Calibri" w:hAnsi="Calibri" w:cs="Times New Roman"/>
          <w:sz w:val="20"/>
          <w:szCs w:val="20"/>
          <w:lang w:val="es-ES"/>
        </w:rPr>
        <w:t>Instalación de todos los bienes adquiridos y transferencia de conocimientos</w:t>
      </w:r>
      <w:bookmarkEnd w:id="5"/>
      <w:r w:rsidRPr="00F40895">
        <w:rPr>
          <w:rFonts w:ascii="Calibri" w:eastAsia="Calibri" w:hAnsi="Calibri" w:cs="Times New Roman"/>
          <w:sz w:val="20"/>
          <w:szCs w:val="20"/>
          <w:lang w:val="es-ES"/>
        </w:rPr>
        <w:t>.</w:t>
      </w:r>
    </w:p>
    <w:p w14:paraId="4E70200B" w14:textId="77777777" w:rsidR="00F40895" w:rsidRPr="00F40895" w:rsidRDefault="00F40895" w:rsidP="00F40895">
      <w:pPr>
        <w:numPr>
          <w:ilvl w:val="1"/>
          <w:numId w:val="15"/>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 xml:space="preserve">Retiro y desinstalación del </w:t>
      </w:r>
      <w:proofErr w:type="spellStart"/>
      <w:r w:rsidRPr="00F40895">
        <w:rPr>
          <w:rFonts w:ascii="Calibri" w:eastAsia="Calibri" w:hAnsi="Calibri" w:cs="Times New Roman"/>
          <w:sz w:val="20"/>
          <w:szCs w:val="20"/>
          <w:lang w:val="es-ES"/>
        </w:rPr>
        <w:t>videowall</w:t>
      </w:r>
      <w:proofErr w:type="spellEnd"/>
      <w:r w:rsidRPr="00F40895">
        <w:rPr>
          <w:rFonts w:ascii="Calibri" w:eastAsia="Calibri" w:hAnsi="Calibri" w:cs="Times New Roman"/>
          <w:sz w:val="20"/>
          <w:szCs w:val="20"/>
          <w:lang w:val="es-ES"/>
        </w:rPr>
        <w:t xml:space="preserve">. </w:t>
      </w:r>
    </w:p>
    <w:p w14:paraId="3E8A1665" w14:textId="77777777" w:rsidR="00F40895" w:rsidRPr="00F40895" w:rsidRDefault="00F40895" w:rsidP="00F40895">
      <w:pPr>
        <w:numPr>
          <w:ilvl w:val="1"/>
          <w:numId w:val="15"/>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Instalación y configuración de componentes adquiridos conforme la sección LUGAR DE ENTREGA</w:t>
      </w:r>
    </w:p>
    <w:p w14:paraId="5289F6B5" w14:textId="77777777" w:rsidR="00F40895" w:rsidRPr="00F40895" w:rsidRDefault="00F40895" w:rsidP="00F40895">
      <w:pPr>
        <w:numPr>
          <w:ilvl w:val="1"/>
          <w:numId w:val="15"/>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Transferencia de conocimientos</w:t>
      </w:r>
    </w:p>
    <w:p w14:paraId="11CA6BAD" w14:textId="77777777" w:rsidR="00F40895" w:rsidRPr="00F40895" w:rsidRDefault="00F40895" w:rsidP="00F40895">
      <w:pPr>
        <w:numPr>
          <w:ilvl w:val="0"/>
          <w:numId w:val="15"/>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Mantenimientos preventivos anuales</w:t>
      </w:r>
    </w:p>
    <w:p w14:paraId="1D91913C" w14:textId="77777777" w:rsidR="00F40895" w:rsidRPr="00F40895" w:rsidRDefault="00F40895" w:rsidP="00F40895">
      <w:pPr>
        <w:keepNext/>
        <w:suppressAutoHyphens/>
        <w:spacing w:before="300" w:after="120" w:line="276" w:lineRule="auto"/>
        <w:ind w:left="284" w:hanging="360"/>
        <w:jc w:val="both"/>
        <w:outlineLvl w:val="0"/>
        <w:rPr>
          <w:rFonts w:ascii="Calibri" w:eastAsia="Arial Unicode MS" w:hAnsi="Calibri" w:cs="Times New Roman"/>
          <w:b/>
          <w:szCs w:val="18"/>
          <w:lang w:val="es-ES_tradnl" w:eastAsia="ar-SA"/>
        </w:rPr>
      </w:pPr>
      <w:r w:rsidRPr="00F40895">
        <w:rPr>
          <w:rFonts w:ascii="Calibri" w:eastAsia="Arial Unicode MS" w:hAnsi="Calibri" w:cs="Times New Roman"/>
          <w:b/>
          <w:szCs w:val="18"/>
          <w:lang w:val="es-ES_tradnl" w:eastAsia="ar-SA"/>
        </w:rPr>
        <w:t>INFRAESTRUCTURA ACTUAL</w:t>
      </w:r>
    </w:p>
    <w:p w14:paraId="747D65EA" w14:textId="77777777" w:rsidR="00F40895" w:rsidRPr="00F40895" w:rsidRDefault="00F40895" w:rsidP="00F40895">
      <w:p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El SRI dispone de:</w:t>
      </w:r>
    </w:p>
    <w:p w14:paraId="09BBA7EA" w14:textId="77777777" w:rsidR="00F40895" w:rsidRPr="00F40895" w:rsidRDefault="00F40895" w:rsidP="00F40895">
      <w:pPr>
        <w:keepNext/>
        <w:keepLines/>
        <w:numPr>
          <w:ilvl w:val="1"/>
          <w:numId w:val="0"/>
        </w:numPr>
        <w:suppressAutoHyphens/>
        <w:spacing w:before="240" w:after="100" w:line="276" w:lineRule="auto"/>
        <w:ind w:left="142"/>
        <w:jc w:val="both"/>
        <w:outlineLvl w:val="1"/>
        <w:rPr>
          <w:rFonts w:ascii="Calibri" w:eastAsia="Calibri" w:hAnsi="Calibri" w:cs="Times New Roman"/>
          <w:b/>
          <w:bCs/>
          <w:color w:val="000000"/>
          <w:sz w:val="20"/>
          <w:szCs w:val="26"/>
          <w:lang w:val="x-none" w:eastAsia="x-none"/>
        </w:rPr>
      </w:pPr>
      <w:proofErr w:type="spellStart"/>
      <w:r w:rsidRPr="00F40895">
        <w:rPr>
          <w:rFonts w:ascii="Calibri" w:eastAsia="Calibri" w:hAnsi="Calibri" w:cs="Times New Roman"/>
          <w:b/>
          <w:bCs/>
          <w:color w:val="000000"/>
          <w:sz w:val="20"/>
          <w:szCs w:val="26"/>
          <w:lang w:val="x-none" w:eastAsia="x-none"/>
        </w:rPr>
        <w:lastRenderedPageBreak/>
        <w:t>Videowall</w:t>
      </w:r>
      <w:proofErr w:type="spellEnd"/>
    </w:p>
    <w:p w14:paraId="7F2570AE" w14:textId="77777777" w:rsidR="00F40895" w:rsidRPr="00F40895" w:rsidRDefault="00F40895" w:rsidP="00F40895">
      <w:pPr>
        <w:numPr>
          <w:ilvl w:val="0"/>
          <w:numId w:val="16"/>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Matriz 4x2 de monitores LG 49VL5G-M</w:t>
      </w:r>
    </w:p>
    <w:p w14:paraId="5A60B7A6" w14:textId="77777777" w:rsidR="00F40895" w:rsidRPr="00F40895" w:rsidRDefault="00F40895" w:rsidP="00F40895">
      <w:pPr>
        <w:numPr>
          <w:ilvl w:val="0"/>
          <w:numId w:val="16"/>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 xml:space="preserve">Controlador </w:t>
      </w:r>
      <w:proofErr w:type="spellStart"/>
      <w:r w:rsidRPr="00F40895">
        <w:rPr>
          <w:rFonts w:ascii="Calibri" w:eastAsia="Calibri" w:hAnsi="Calibri" w:cs="Times New Roman"/>
          <w:sz w:val="20"/>
          <w:szCs w:val="20"/>
          <w:lang w:val="es-ES"/>
        </w:rPr>
        <w:t>Datapath</w:t>
      </w:r>
      <w:proofErr w:type="spellEnd"/>
      <w:r w:rsidRPr="00F40895">
        <w:rPr>
          <w:rFonts w:ascii="Calibri" w:eastAsia="Calibri" w:hAnsi="Calibri" w:cs="Times New Roman"/>
          <w:sz w:val="20"/>
          <w:szCs w:val="20"/>
          <w:lang w:val="es-ES"/>
        </w:rPr>
        <w:t xml:space="preserve"> VSN792 con software de gestión</w:t>
      </w:r>
    </w:p>
    <w:p w14:paraId="4B723FA2" w14:textId="77777777" w:rsidR="00F40895" w:rsidRPr="00F40895" w:rsidRDefault="00F40895" w:rsidP="00F40895">
      <w:pPr>
        <w:numPr>
          <w:ilvl w:val="0"/>
          <w:numId w:val="16"/>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color w:val="000000"/>
          <w:sz w:val="20"/>
          <w:szCs w:val="20"/>
          <w:lang w:val="es-ES" w:eastAsia="es-ES_tradnl"/>
        </w:rPr>
        <w:t>Teclado y mouse de acceso directo.</w:t>
      </w:r>
    </w:p>
    <w:p w14:paraId="79000C01" w14:textId="77777777" w:rsidR="00F40895" w:rsidRPr="00F40895" w:rsidRDefault="00F40895" w:rsidP="00F40895">
      <w:pPr>
        <w:numPr>
          <w:ilvl w:val="0"/>
          <w:numId w:val="16"/>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color w:val="000000"/>
          <w:sz w:val="20"/>
          <w:szCs w:val="20"/>
          <w:lang w:val="es-ES" w:eastAsia="es-ES_tradnl"/>
        </w:rPr>
        <w:t>Estructura metálica de piso a losa.</w:t>
      </w:r>
    </w:p>
    <w:p w14:paraId="11D9809F" w14:textId="77777777" w:rsidR="00F40895" w:rsidRPr="00F40895" w:rsidRDefault="00F40895" w:rsidP="00F40895">
      <w:pPr>
        <w:numPr>
          <w:ilvl w:val="0"/>
          <w:numId w:val="16"/>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 xml:space="preserve">Sistema de audio Bose </w:t>
      </w:r>
      <w:proofErr w:type="spellStart"/>
      <w:r w:rsidRPr="00F40895">
        <w:rPr>
          <w:rFonts w:ascii="Calibri" w:eastAsia="Calibri" w:hAnsi="Calibri" w:cs="Times New Roman"/>
          <w:sz w:val="20"/>
          <w:szCs w:val="20"/>
          <w:lang w:val="es-ES"/>
        </w:rPr>
        <w:t>FreeSpace</w:t>
      </w:r>
      <w:proofErr w:type="spellEnd"/>
      <w:r w:rsidRPr="00F40895">
        <w:rPr>
          <w:rFonts w:ascii="Calibri" w:eastAsia="Calibri" w:hAnsi="Calibri" w:cs="Times New Roman"/>
          <w:sz w:val="20"/>
          <w:szCs w:val="20"/>
          <w:lang w:val="es-ES"/>
        </w:rPr>
        <w:t xml:space="preserve"> IZA 250-LZ</w:t>
      </w:r>
    </w:p>
    <w:p w14:paraId="602809C9" w14:textId="77777777" w:rsidR="00F40895" w:rsidRPr="00F40895" w:rsidRDefault="00F40895" w:rsidP="00F40895">
      <w:pPr>
        <w:numPr>
          <w:ilvl w:val="0"/>
          <w:numId w:val="16"/>
        </w:numPr>
        <w:spacing w:after="0" w:line="276" w:lineRule="auto"/>
        <w:jc w:val="both"/>
        <w:rPr>
          <w:rFonts w:ascii="Calibri" w:eastAsia="Calibri" w:hAnsi="Calibri" w:cs="Times New Roman"/>
          <w:sz w:val="20"/>
          <w:szCs w:val="20"/>
          <w:lang w:val="en-US"/>
        </w:rPr>
      </w:pPr>
      <w:r w:rsidRPr="00F40895">
        <w:rPr>
          <w:rFonts w:ascii="Calibri" w:eastAsia="Calibri" w:hAnsi="Calibri" w:cs="Times New Roman"/>
          <w:sz w:val="20"/>
          <w:szCs w:val="20"/>
          <w:lang w:val="en-US"/>
        </w:rPr>
        <w:t xml:space="preserve">Rack Assy 10642G2 (8Us </w:t>
      </w:r>
      <w:proofErr w:type="spellStart"/>
      <w:r w:rsidRPr="00F40895">
        <w:rPr>
          <w:rFonts w:ascii="Calibri" w:eastAsia="Calibri" w:hAnsi="Calibri" w:cs="Times New Roman"/>
          <w:sz w:val="20"/>
          <w:szCs w:val="20"/>
          <w:lang w:val="en-US"/>
        </w:rPr>
        <w:t>utilizados</w:t>
      </w:r>
      <w:proofErr w:type="spellEnd"/>
      <w:r w:rsidRPr="00F40895">
        <w:rPr>
          <w:rFonts w:ascii="Calibri" w:eastAsia="Calibri" w:hAnsi="Calibri" w:cs="Times New Roman"/>
          <w:sz w:val="20"/>
          <w:szCs w:val="20"/>
          <w:lang w:val="en-US"/>
        </w:rPr>
        <w:t>)</w:t>
      </w:r>
    </w:p>
    <w:p w14:paraId="7B0C3C6E" w14:textId="77777777" w:rsidR="00F40895" w:rsidRPr="00F40895" w:rsidRDefault="00F40895" w:rsidP="00F40895">
      <w:pPr>
        <w:numPr>
          <w:ilvl w:val="0"/>
          <w:numId w:val="16"/>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 xml:space="preserve">Distancia </w:t>
      </w:r>
      <w:proofErr w:type="spellStart"/>
      <w:r w:rsidRPr="00F40895">
        <w:rPr>
          <w:rFonts w:ascii="Calibri" w:eastAsia="Calibri" w:hAnsi="Calibri" w:cs="Times New Roman"/>
          <w:sz w:val="20"/>
          <w:szCs w:val="20"/>
          <w:lang w:val="es-ES"/>
        </w:rPr>
        <w:t>videowall</w:t>
      </w:r>
      <w:proofErr w:type="spellEnd"/>
      <w:r w:rsidRPr="00F40895">
        <w:rPr>
          <w:rFonts w:ascii="Calibri" w:eastAsia="Calibri" w:hAnsi="Calibri" w:cs="Times New Roman"/>
          <w:sz w:val="20"/>
          <w:szCs w:val="20"/>
          <w:lang w:val="es-ES"/>
        </w:rPr>
        <w:t>–controlador: 20 metros</w:t>
      </w:r>
    </w:p>
    <w:p w14:paraId="1F77550E" w14:textId="77777777" w:rsidR="00F40895" w:rsidRPr="00F40895" w:rsidRDefault="00F40895" w:rsidP="00F40895">
      <w:pPr>
        <w:keepNext/>
        <w:keepLines/>
        <w:numPr>
          <w:ilvl w:val="1"/>
          <w:numId w:val="0"/>
        </w:numPr>
        <w:suppressAutoHyphens/>
        <w:spacing w:before="240" w:after="100" w:line="276" w:lineRule="auto"/>
        <w:ind w:left="142"/>
        <w:jc w:val="both"/>
        <w:outlineLvl w:val="1"/>
        <w:rPr>
          <w:rFonts w:ascii="Calibri" w:eastAsia="Calibri" w:hAnsi="Calibri" w:cs="Times New Roman"/>
          <w:b/>
          <w:bCs/>
          <w:color w:val="000000"/>
          <w:sz w:val="20"/>
          <w:szCs w:val="26"/>
          <w:lang w:val="x-none" w:eastAsia="x-none"/>
        </w:rPr>
      </w:pPr>
      <w:r w:rsidRPr="00F40895">
        <w:rPr>
          <w:rFonts w:ascii="Calibri" w:eastAsia="Calibri" w:hAnsi="Calibri" w:cs="Times New Roman"/>
          <w:b/>
          <w:bCs/>
          <w:color w:val="000000"/>
          <w:sz w:val="20"/>
          <w:szCs w:val="26"/>
          <w:lang w:val="x-none" w:eastAsia="x-none"/>
        </w:rPr>
        <w:t>Estaciones de trabajo NOC</w:t>
      </w:r>
    </w:p>
    <w:p w14:paraId="4006AEC3" w14:textId="77777777" w:rsidR="00F40895" w:rsidRPr="00F40895" w:rsidRDefault="00F40895" w:rsidP="00F40895">
      <w:pPr>
        <w:numPr>
          <w:ilvl w:val="0"/>
          <w:numId w:val="17"/>
        </w:numPr>
        <w:spacing w:after="0" w:line="276" w:lineRule="auto"/>
        <w:jc w:val="both"/>
        <w:rPr>
          <w:rFonts w:ascii="Calibri" w:eastAsia="Calibri" w:hAnsi="Calibri" w:cs="Times New Roman"/>
          <w:kern w:val="2"/>
          <w:sz w:val="20"/>
          <w:szCs w:val="20"/>
          <w:lang w:val="es-ES_tradnl" w:eastAsia="es-ES_tradnl"/>
          <w14:ligatures w14:val="standardContextual"/>
        </w:rPr>
      </w:pPr>
      <w:bookmarkStart w:id="6" w:name="OLE_LINK25"/>
      <w:r w:rsidRPr="00F40895">
        <w:rPr>
          <w:rFonts w:ascii="Calibri" w:eastAsia="Calibri" w:hAnsi="Calibri" w:cs="Times New Roman"/>
          <w:color w:val="000000"/>
          <w:sz w:val="20"/>
          <w:szCs w:val="20"/>
          <w:lang w:val="es-ES" w:eastAsia="es-ES_tradnl"/>
        </w:rPr>
        <w:t>Computadores portátiles con puertos USB-C (1), USB-A (3) y HDMI (1).</w:t>
      </w:r>
    </w:p>
    <w:bookmarkEnd w:id="6"/>
    <w:p w14:paraId="5B6B3CEA" w14:textId="77777777" w:rsidR="00F40895" w:rsidRPr="00F40895" w:rsidRDefault="00F40895" w:rsidP="00F40895">
      <w:pPr>
        <w:numPr>
          <w:ilvl w:val="0"/>
          <w:numId w:val="17"/>
        </w:numPr>
        <w:spacing w:after="0" w:line="276" w:lineRule="auto"/>
        <w:jc w:val="both"/>
        <w:rPr>
          <w:rFonts w:ascii="Calibri" w:eastAsia="Calibri" w:hAnsi="Calibri" w:cs="Times New Roman"/>
          <w:kern w:val="2"/>
          <w:sz w:val="20"/>
          <w:szCs w:val="20"/>
          <w:lang w:val="es-ES_tradnl" w:eastAsia="es-ES_tradnl"/>
          <w14:ligatures w14:val="standardContextual"/>
        </w:rPr>
      </w:pPr>
      <w:r w:rsidRPr="00F40895">
        <w:rPr>
          <w:rFonts w:ascii="Calibri" w:eastAsia="Calibri" w:hAnsi="Calibri" w:cs="Times New Roman"/>
          <w:color w:val="000000"/>
          <w:sz w:val="20"/>
          <w:szCs w:val="20"/>
          <w:lang w:val="es-ES" w:eastAsia="es-ES_tradnl"/>
        </w:rPr>
        <w:t xml:space="preserve">Monitores duales de 24” con soportes </w:t>
      </w:r>
      <w:proofErr w:type="spellStart"/>
      <w:r w:rsidRPr="00F40895">
        <w:rPr>
          <w:rFonts w:ascii="Calibri" w:eastAsia="Calibri" w:hAnsi="Calibri" w:cs="Times New Roman"/>
          <w:color w:val="000000"/>
          <w:sz w:val="20"/>
          <w:szCs w:val="20"/>
          <w:lang w:val="es-ES" w:eastAsia="es-ES_tradnl"/>
        </w:rPr>
        <w:t>Ergotron</w:t>
      </w:r>
      <w:proofErr w:type="spellEnd"/>
      <w:r w:rsidRPr="00F40895">
        <w:rPr>
          <w:rFonts w:ascii="Calibri" w:eastAsia="Calibri" w:hAnsi="Calibri" w:cs="Times New Roman"/>
          <w:color w:val="000000"/>
          <w:sz w:val="20"/>
          <w:szCs w:val="20"/>
          <w:lang w:val="es-ES" w:eastAsia="es-ES_tradnl"/>
        </w:rPr>
        <w:t xml:space="preserve"> simples estándar VESA.</w:t>
      </w:r>
    </w:p>
    <w:p w14:paraId="3C0CC130" w14:textId="77777777" w:rsidR="00F40895" w:rsidRPr="00F40895" w:rsidRDefault="00F40895" w:rsidP="00F40895">
      <w:pPr>
        <w:numPr>
          <w:ilvl w:val="0"/>
          <w:numId w:val="17"/>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Teclado y ratón inalámbrico.</w:t>
      </w:r>
    </w:p>
    <w:p w14:paraId="505C22A8" w14:textId="77777777" w:rsidR="00F40895" w:rsidRPr="00F40895" w:rsidRDefault="00F40895" w:rsidP="00F40895">
      <w:pPr>
        <w:numPr>
          <w:ilvl w:val="0"/>
          <w:numId w:val="17"/>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 xml:space="preserve">Distancia aprox. Estación de trabajo - </w:t>
      </w:r>
      <w:proofErr w:type="spellStart"/>
      <w:r w:rsidRPr="00F40895">
        <w:rPr>
          <w:rFonts w:ascii="Calibri" w:eastAsia="Calibri" w:hAnsi="Calibri" w:cs="Times New Roman"/>
          <w:sz w:val="20"/>
          <w:szCs w:val="20"/>
          <w:lang w:val="es-ES"/>
        </w:rPr>
        <w:t>Videowall</w:t>
      </w:r>
      <w:proofErr w:type="spellEnd"/>
      <w:r w:rsidRPr="00F40895">
        <w:rPr>
          <w:rFonts w:ascii="Calibri" w:eastAsia="Calibri" w:hAnsi="Calibri" w:cs="Times New Roman"/>
          <w:sz w:val="20"/>
          <w:szCs w:val="20"/>
          <w:lang w:val="es-ES"/>
        </w:rPr>
        <w:t>: 2 metros.</w:t>
      </w:r>
    </w:p>
    <w:p w14:paraId="79AA6729" w14:textId="77777777" w:rsidR="00F40895" w:rsidRPr="00F40895" w:rsidRDefault="00F40895" w:rsidP="00F40895">
      <w:pPr>
        <w:spacing w:after="0" w:line="276" w:lineRule="auto"/>
        <w:ind w:left="360"/>
        <w:jc w:val="both"/>
        <w:rPr>
          <w:rFonts w:ascii="Calibri" w:eastAsia="Times New Roman" w:hAnsi="Calibri" w:cs="Times New Roman"/>
          <w:sz w:val="20"/>
          <w:szCs w:val="20"/>
          <w:lang w:val="es-ES"/>
        </w:rPr>
      </w:pPr>
    </w:p>
    <w:p w14:paraId="194491D3" w14:textId="77777777" w:rsidR="00F40895" w:rsidRPr="00F40895" w:rsidRDefault="00F40895" w:rsidP="00F40895">
      <w:pPr>
        <w:spacing w:after="0" w:line="276" w:lineRule="auto"/>
        <w:ind w:left="720"/>
        <w:jc w:val="both"/>
        <w:rPr>
          <w:rFonts w:ascii="Calibri" w:eastAsia="Calibri" w:hAnsi="Calibri" w:cs="Times New Roman"/>
          <w:sz w:val="20"/>
          <w:szCs w:val="20"/>
          <w:lang w:val="es-ES"/>
        </w:rPr>
      </w:pPr>
      <w:r w:rsidRPr="00F40895">
        <w:rPr>
          <w:rFonts w:ascii="Calibri" w:eastAsia="Calibri" w:hAnsi="Calibri" w:cs="Times New Roman"/>
          <w:noProof/>
          <w:sz w:val="20"/>
          <w:szCs w:val="20"/>
          <w:lang w:val="es-ES_tradnl" w:eastAsia="es-ES_tradnl"/>
        </w:rPr>
        <w:drawing>
          <wp:inline distT="0" distB="0" distL="0" distR="0" wp14:anchorId="53E582F7" wp14:editId="2626710D">
            <wp:extent cx="5400040" cy="2390140"/>
            <wp:effectExtent l="0" t="0" r="0" b="0"/>
            <wp:docPr id="175542404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424048" name="Imagen 2"/>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0040" cy="2390140"/>
                    </a:xfrm>
                    <a:prstGeom prst="rect">
                      <a:avLst/>
                    </a:prstGeom>
                    <a:noFill/>
                    <a:ln>
                      <a:noFill/>
                    </a:ln>
                  </pic:spPr>
                </pic:pic>
              </a:graphicData>
            </a:graphic>
          </wp:inline>
        </w:drawing>
      </w:r>
    </w:p>
    <w:p w14:paraId="769AFDED" w14:textId="77777777" w:rsidR="00F40895" w:rsidRPr="00F40895" w:rsidRDefault="00F40895" w:rsidP="00F40895">
      <w:pPr>
        <w:keepNext/>
        <w:keepLines/>
        <w:numPr>
          <w:ilvl w:val="1"/>
          <w:numId w:val="0"/>
        </w:numPr>
        <w:suppressAutoHyphens/>
        <w:spacing w:before="240" w:after="100" w:line="276" w:lineRule="auto"/>
        <w:ind w:left="142"/>
        <w:jc w:val="both"/>
        <w:outlineLvl w:val="1"/>
        <w:rPr>
          <w:rFonts w:ascii="Calibri" w:eastAsia="Calibri" w:hAnsi="Calibri" w:cs="Times New Roman"/>
          <w:b/>
          <w:bCs/>
          <w:color w:val="000000"/>
          <w:sz w:val="20"/>
          <w:szCs w:val="26"/>
          <w:lang w:val="x-none" w:eastAsia="x-none"/>
        </w:rPr>
      </w:pPr>
      <w:r w:rsidRPr="00F40895">
        <w:rPr>
          <w:rFonts w:ascii="Calibri" w:eastAsia="Calibri" w:hAnsi="Calibri" w:cs="Times New Roman"/>
          <w:b/>
          <w:bCs/>
          <w:color w:val="000000"/>
          <w:sz w:val="20"/>
          <w:szCs w:val="26"/>
          <w:lang w:val="x-none" w:eastAsia="x-none"/>
        </w:rPr>
        <w:t>Estaciones de trabajo Departamento de Desarrollo</w:t>
      </w:r>
    </w:p>
    <w:p w14:paraId="330C68BB" w14:textId="77777777" w:rsidR="00F40895" w:rsidRPr="00F40895" w:rsidRDefault="00F40895" w:rsidP="00F40895">
      <w:pPr>
        <w:numPr>
          <w:ilvl w:val="0"/>
          <w:numId w:val="17"/>
        </w:numPr>
        <w:spacing w:after="0" w:line="276" w:lineRule="auto"/>
        <w:jc w:val="both"/>
        <w:rPr>
          <w:rFonts w:ascii="Calibri" w:eastAsia="Calibri" w:hAnsi="Calibri" w:cs="Times New Roman"/>
          <w:kern w:val="2"/>
          <w:sz w:val="20"/>
          <w:szCs w:val="20"/>
          <w:lang w:val="es-ES_tradnl" w:eastAsia="es-ES_tradnl"/>
          <w14:ligatures w14:val="standardContextual"/>
        </w:rPr>
      </w:pPr>
      <w:bookmarkStart w:id="7" w:name="OLE_LINK50"/>
      <w:r w:rsidRPr="00F40895">
        <w:rPr>
          <w:rFonts w:ascii="Calibri" w:eastAsia="Calibri" w:hAnsi="Calibri" w:cs="Times New Roman"/>
          <w:kern w:val="2"/>
          <w:sz w:val="20"/>
          <w:szCs w:val="20"/>
          <w:lang w:eastAsia="es-ES_tradnl"/>
          <w14:ligatures w14:val="standardContextual"/>
        </w:rPr>
        <w:t>Estaciones de trabajo de 1,50m x 1,50m x 0,70m (distancia del piso a la estación de trabajo)</w:t>
      </w:r>
    </w:p>
    <w:p w14:paraId="7E1A9CAE" w14:textId="77777777" w:rsidR="00F40895" w:rsidRPr="00F40895" w:rsidRDefault="00F40895" w:rsidP="00F40895">
      <w:pPr>
        <w:numPr>
          <w:ilvl w:val="0"/>
          <w:numId w:val="17"/>
        </w:numPr>
        <w:spacing w:after="0" w:line="276" w:lineRule="auto"/>
        <w:jc w:val="both"/>
        <w:rPr>
          <w:rFonts w:ascii="Calibri" w:eastAsia="Calibri" w:hAnsi="Calibri" w:cs="Times New Roman"/>
          <w:kern w:val="2"/>
          <w:sz w:val="20"/>
          <w:szCs w:val="20"/>
          <w:lang w:val="es-ES_tradnl" w:eastAsia="es-ES_tradnl"/>
          <w14:ligatures w14:val="standardContextual"/>
        </w:rPr>
      </w:pPr>
      <w:r w:rsidRPr="00F40895">
        <w:rPr>
          <w:rFonts w:ascii="Calibri" w:eastAsia="Calibri" w:hAnsi="Calibri" w:cs="Times New Roman"/>
          <w:color w:val="000000"/>
          <w:sz w:val="20"/>
          <w:szCs w:val="20"/>
          <w:lang w:val="es-ES" w:eastAsia="es-ES_tradnl"/>
        </w:rPr>
        <w:t>Computadores portátiles con puertos USB-C (1), USB-A (3) y HDMI (1).</w:t>
      </w:r>
      <w:bookmarkEnd w:id="7"/>
    </w:p>
    <w:p w14:paraId="5DF9BBBE" w14:textId="77777777" w:rsidR="00F40895" w:rsidRPr="00F40895" w:rsidRDefault="00F40895" w:rsidP="00F40895">
      <w:pPr>
        <w:numPr>
          <w:ilvl w:val="0"/>
          <w:numId w:val="17"/>
        </w:numPr>
        <w:spacing w:after="0" w:line="276" w:lineRule="auto"/>
        <w:jc w:val="both"/>
        <w:rPr>
          <w:rFonts w:ascii="Calibri" w:eastAsia="Calibri" w:hAnsi="Calibri" w:cs="Times New Roman"/>
          <w:kern w:val="2"/>
          <w:sz w:val="20"/>
          <w:szCs w:val="20"/>
          <w:lang w:val="es-ES_tradnl" w:eastAsia="es-ES_tradnl"/>
          <w14:ligatures w14:val="standardContextual"/>
        </w:rPr>
      </w:pPr>
      <w:r w:rsidRPr="00F40895">
        <w:rPr>
          <w:rFonts w:ascii="Calibri" w:eastAsia="Calibri" w:hAnsi="Calibri" w:cs="Times New Roman"/>
          <w:color w:val="000000"/>
          <w:sz w:val="20"/>
          <w:szCs w:val="20"/>
          <w:lang w:val="es-ES" w:eastAsia="es-ES_tradnl"/>
        </w:rPr>
        <w:t>Computadores desktops con puertos USB-C (1), USB-A (3) y HDMI (1).</w:t>
      </w:r>
    </w:p>
    <w:p w14:paraId="50A43DAA" w14:textId="77777777" w:rsidR="00F40895" w:rsidRPr="00F40895" w:rsidRDefault="00F40895" w:rsidP="00F40895">
      <w:pPr>
        <w:keepNext/>
        <w:keepLines/>
        <w:numPr>
          <w:ilvl w:val="1"/>
          <w:numId w:val="0"/>
        </w:numPr>
        <w:suppressAutoHyphens/>
        <w:spacing w:before="240" w:after="100" w:line="276" w:lineRule="auto"/>
        <w:ind w:left="142"/>
        <w:jc w:val="both"/>
        <w:outlineLvl w:val="1"/>
        <w:rPr>
          <w:rFonts w:ascii="Calibri" w:eastAsia="Calibri" w:hAnsi="Calibri" w:cs="Times New Roman"/>
          <w:b/>
          <w:bCs/>
          <w:color w:val="000000"/>
          <w:sz w:val="20"/>
          <w:szCs w:val="26"/>
          <w:lang w:val="x-none" w:eastAsia="x-none"/>
        </w:rPr>
      </w:pPr>
      <w:bookmarkStart w:id="8" w:name="_Hlk196904440"/>
      <w:r w:rsidRPr="00F40895">
        <w:rPr>
          <w:rFonts w:ascii="Calibri" w:eastAsia="Calibri" w:hAnsi="Calibri" w:cs="Times New Roman"/>
          <w:b/>
          <w:bCs/>
          <w:color w:val="000000"/>
          <w:sz w:val="20"/>
          <w:szCs w:val="26"/>
          <w:lang w:val="x-none" w:eastAsia="x-none"/>
        </w:rPr>
        <w:t>Dimensiones del NOC</w:t>
      </w:r>
    </w:p>
    <w:p w14:paraId="47DE9433" w14:textId="77777777" w:rsidR="00F40895" w:rsidRPr="00F40895" w:rsidRDefault="00F40895" w:rsidP="00F40895">
      <w:pPr>
        <w:numPr>
          <w:ilvl w:val="0"/>
          <w:numId w:val="18"/>
        </w:numPr>
        <w:spacing w:after="0" w:line="276" w:lineRule="auto"/>
        <w:jc w:val="both"/>
        <w:rPr>
          <w:rFonts w:ascii="Calibri" w:eastAsia="Calibri" w:hAnsi="Calibri" w:cs="Times New Roman"/>
          <w:sz w:val="20"/>
          <w:szCs w:val="20"/>
          <w:lang w:val="es-ES" w:eastAsia="es-ES_tradnl"/>
        </w:rPr>
      </w:pPr>
      <w:bookmarkStart w:id="9" w:name="OLE_LINK29"/>
      <w:r w:rsidRPr="00F40895">
        <w:rPr>
          <w:rFonts w:ascii="Calibri" w:eastAsia="Calibri" w:hAnsi="Calibri" w:cs="Times New Roman"/>
          <w:sz w:val="20"/>
          <w:szCs w:val="20"/>
          <w:lang w:val="es-ES" w:eastAsia="es-ES_tradnl"/>
        </w:rPr>
        <w:t>Área: 6.53 x 8.62 metros.</w:t>
      </w:r>
    </w:p>
    <w:bookmarkEnd w:id="9"/>
    <w:p w14:paraId="40E84284" w14:textId="77777777" w:rsidR="00F40895" w:rsidRPr="00F40895" w:rsidRDefault="00F40895" w:rsidP="00F40895">
      <w:pPr>
        <w:numPr>
          <w:ilvl w:val="0"/>
          <w:numId w:val="18"/>
        </w:numPr>
        <w:spacing w:after="0" w:line="276" w:lineRule="auto"/>
        <w:jc w:val="both"/>
        <w:rPr>
          <w:rFonts w:ascii="Calibri" w:eastAsia="Calibri" w:hAnsi="Calibri" w:cs="Times New Roman"/>
          <w:sz w:val="20"/>
          <w:szCs w:val="20"/>
          <w:lang w:val="es-ES" w:eastAsia="es-ES_tradnl"/>
        </w:rPr>
      </w:pPr>
      <w:r w:rsidRPr="00F40895">
        <w:rPr>
          <w:rFonts w:ascii="Calibri" w:eastAsia="Calibri" w:hAnsi="Calibri" w:cs="Times New Roman"/>
          <w:sz w:val="20"/>
          <w:szCs w:val="20"/>
          <w:lang w:val="es-ES" w:eastAsia="es-ES_tradnl"/>
        </w:rPr>
        <w:t>Altura piso - loza: 2.95 metros.</w:t>
      </w:r>
    </w:p>
    <w:p w14:paraId="294CA190" w14:textId="77777777" w:rsidR="00F40895" w:rsidRPr="00F40895" w:rsidRDefault="00F40895" w:rsidP="00F40895">
      <w:pPr>
        <w:numPr>
          <w:ilvl w:val="0"/>
          <w:numId w:val="18"/>
        </w:numPr>
        <w:spacing w:after="0" w:line="276" w:lineRule="auto"/>
        <w:jc w:val="both"/>
        <w:rPr>
          <w:rFonts w:ascii="Calibri" w:eastAsia="Calibri" w:hAnsi="Calibri" w:cs="Times New Roman"/>
          <w:sz w:val="20"/>
          <w:szCs w:val="20"/>
          <w:lang w:val="es-ES" w:eastAsia="es-ES_tradnl"/>
        </w:rPr>
      </w:pPr>
      <w:r w:rsidRPr="00F40895">
        <w:rPr>
          <w:rFonts w:ascii="Calibri" w:eastAsia="Calibri" w:hAnsi="Calibri" w:cs="Times New Roman"/>
          <w:sz w:val="20"/>
          <w:szCs w:val="20"/>
          <w:lang w:val="es-ES" w:eastAsia="es-ES_tradnl"/>
        </w:rPr>
        <w:t xml:space="preserve">Distancia aprox. </w:t>
      </w:r>
      <w:proofErr w:type="spellStart"/>
      <w:r w:rsidRPr="00F40895">
        <w:rPr>
          <w:rFonts w:ascii="Calibri" w:eastAsia="Calibri" w:hAnsi="Calibri" w:cs="Times New Roman"/>
          <w:sz w:val="20"/>
          <w:szCs w:val="20"/>
          <w:lang w:val="es-ES" w:eastAsia="es-ES_tradnl"/>
        </w:rPr>
        <w:t>videowall</w:t>
      </w:r>
      <w:proofErr w:type="spellEnd"/>
      <w:r w:rsidRPr="00F40895">
        <w:rPr>
          <w:rFonts w:ascii="Calibri" w:eastAsia="Calibri" w:hAnsi="Calibri" w:cs="Times New Roman"/>
          <w:sz w:val="20"/>
          <w:szCs w:val="20"/>
          <w:lang w:val="es-ES" w:eastAsia="es-ES_tradnl"/>
        </w:rPr>
        <w:t xml:space="preserve"> – rack: 20 metros.</w:t>
      </w:r>
    </w:p>
    <w:p w14:paraId="7BDEE275" w14:textId="77777777" w:rsidR="00F40895" w:rsidRPr="00F40895" w:rsidRDefault="00F40895" w:rsidP="00F40895">
      <w:pPr>
        <w:suppressAutoHyphens/>
        <w:spacing w:after="0" w:line="360" w:lineRule="auto"/>
        <w:ind w:left="720"/>
        <w:jc w:val="both"/>
        <w:rPr>
          <w:rFonts w:ascii="Calibri" w:eastAsia="Times" w:hAnsi="Calibri" w:cs="Calibri"/>
          <w:sz w:val="20"/>
          <w:szCs w:val="20"/>
          <w:lang w:val="es-ES_tradnl" w:eastAsia="zh-CN"/>
        </w:rPr>
      </w:pPr>
    </w:p>
    <w:p w14:paraId="30A297D8" w14:textId="77777777" w:rsidR="00F40895" w:rsidRPr="00F40895" w:rsidRDefault="00F40895" w:rsidP="00F40895">
      <w:pPr>
        <w:suppressAutoHyphens/>
        <w:spacing w:after="0" w:line="360" w:lineRule="auto"/>
        <w:ind w:left="720"/>
        <w:jc w:val="center"/>
        <w:rPr>
          <w:rFonts w:ascii="Calibri" w:eastAsia="Times" w:hAnsi="Calibri" w:cs="Calibri"/>
          <w:sz w:val="20"/>
          <w:szCs w:val="20"/>
          <w:lang w:val="es-ES_tradnl" w:eastAsia="zh-CN"/>
        </w:rPr>
      </w:pPr>
      <w:r w:rsidRPr="00F40895">
        <w:rPr>
          <w:rFonts w:ascii="Calibri" w:eastAsia="Times" w:hAnsi="Calibri" w:cs="Calibri"/>
          <w:noProof/>
          <w:sz w:val="20"/>
          <w:szCs w:val="20"/>
          <w:lang w:val="es-ES_tradnl" w:eastAsia="zh-CN"/>
        </w:rPr>
        <w:lastRenderedPageBreak/>
        <w:drawing>
          <wp:inline distT="0" distB="0" distL="0" distR="0" wp14:anchorId="3393D2AF" wp14:editId="49064BA8">
            <wp:extent cx="5093982" cy="3086100"/>
            <wp:effectExtent l="0" t="0" r="0" b="0"/>
            <wp:docPr id="108751215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512156" name="Imagen 1087512156"/>
                    <pic:cNvPicPr/>
                  </pic:nvPicPr>
                  <pic:blipFill>
                    <a:blip r:embed="rId8">
                      <a:extLst>
                        <a:ext uri="{28A0092B-C50C-407E-A947-70E740481C1C}">
                          <a14:useLocalDpi xmlns:a14="http://schemas.microsoft.com/office/drawing/2010/main" val="0"/>
                        </a:ext>
                      </a:extLst>
                    </a:blip>
                    <a:stretch>
                      <a:fillRect/>
                    </a:stretch>
                  </pic:blipFill>
                  <pic:spPr>
                    <a:xfrm>
                      <a:off x="0" y="0"/>
                      <a:ext cx="5107789" cy="3094465"/>
                    </a:xfrm>
                    <a:prstGeom prst="rect">
                      <a:avLst/>
                    </a:prstGeom>
                  </pic:spPr>
                </pic:pic>
              </a:graphicData>
            </a:graphic>
          </wp:inline>
        </w:drawing>
      </w:r>
    </w:p>
    <w:p w14:paraId="68A7FE53" w14:textId="77777777" w:rsidR="00F40895" w:rsidRPr="00F40895" w:rsidRDefault="00F40895" w:rsidP="00F40895">
      <w:pPr>
        <w:spacing w:after="200" w:line="276" w:lineRule="auto"/>
        <w:jc w:val="center"/>
        <w:rPr>
          <w:rFonts w:ascii="Calibri" w:eastAsia="Times New Roman" w:hAnsi="Calibri" w:cs="Calibri"/>
          <w:i/>
          <w:iCs/>
          <w:color w:val="44546A"/>
          <w:sz w:val="16"/>
          <w:szCs w:val="16"/>
          <w:lang w:eastAsia="es-EC"/>
        </w:rPr>
      </w:pPr>
      <w:r w:rsidRPr="00F40895">
        <w:rPr>
          <w:rFonts w:ascii="Calibri" w:eastAsia="Times New Roman" w:hAnsi="Calibri" w:cs="Calibri"/>
          <w:i/>
          <w:iCs/>
          <w:color w:val="44546A"/>
          <w:sz w:val="16"/>
          <w:szCs w:val="16"/>
          <w:lang w:eastAsia="es-EC"/>
        </w:rPr>
        <w:t xml:space="preserve">Ilustración </w:t>
      </w:r>
      <w:r w:rsidRPr="00F40895">
        <w:rPr>
          <w:rFonts w:ascii="Calibri" w:eastAsia="Times New Roman" w:hAnsi="Calibri" w:cs="Calibri"/>
          <w:i/>
          <w:iCs/>
          <w:color w:val="44546A"/>
          <w:sz w:val="16"/>
          <w:szCs w:val="16"/>
          <w:lang w:eastAsia="es-EC"/>
        </w:rPr>
        <w:fldChar w:fldCharType="begin"/>
      </w:r>
      <w:r w:rsidRPr="00F40895">
        <w:rPr>
          <w:rFonts w:ascii="Calibri" w:eastAsia="Times New Roman" w:hAnsi="Calibri" w:cs="Calibri"/>
          <w:i/>
          <w:iCs/>
          <w:color w:val="44546A"/>
          <w:sz w:val="16"/>
          <w:szCs w:val="16"/>
          <w:lang w:eastAsia="es-EC"/>
        </w:rPr>
        <w:instrText xml:space="preserve"> SEQ Ilustración \* ARABIC </w:instrText>
      </w:r>
      <w:r w:rsidRPr="00F40895">
        <w:rPr>
          <w:rFonts w:ascii="Calibri" w:eastAsia="Times New Roman" w:hAnsi="Calibri" w:cs="Calibri"/>
          <w:i/>
          <w:iCs/>
          <w:color w:val="44546A"/>
          <w:sz w:val="16"/>
          <w:szCs w:val="16"/>
          <w:lang w:eastAsia="es-EC"/>
        </w:rPr>
        <w:fldChar w:fldCharType="separate"/>
      </w:r>
      <w:r w:rsidRPr="00F40895">
        <w:rPr>
          <w:rFonts w:ascii="Calibri" w:eastAsia="Times New Roman" w:hAnsi="Calibri" w:cs="Calibri"/>
          <w:i/>
          <w:iCs/>
          <w:noProof/>
          <w:color w:val="44546A"/>
          <w:sz w:val="16"/>
          <w:szCs w:val="16"/>
          <w:lang w:eastAsia="es-EC"/>
        </w:rPr>
        <w:t>1</w:t>
      </w:r>
      <w:r w:rsidRPr="00F40895">
        <w:rPr>
          <w:rFonts w:ascii="Calibri" w:eastAsia="Times New Roman" w:hAnsi="Calibri" w:cs="Calibri"/>
          <w:i/>
          <w:iCs/>
          <w:color w:val="44546A"/>
          <w:sz w:val="16"/>
          <w:szCs w:val="16"/>
          <w:lang w:eastAsia="es-EC"/>
        </w:rPr>
        <w:fldChar w:fldCharType="end"/>
      </w:r>
      <w:r w:rsidRPr="00F40895">
        <w:rPr>
          <w:rFonts w:ascii="Calibri" w:eastAsia="Times New Roman" w:hAnsi="Calibri" w:cs="Calibri"/>
          <w:i/>
          <w:iCs/>
          <w:color w:val="44546A"/>
          <w:sz w:val="16"/>
          <w:szCs w:val="16"/>
          <w:lang w:eastAsia="es-EC"/>
        </w:rPr>
        <w:t>- Medición de distancias Data Center – NOC</w:t>
      </w:r>
    </w:p>
    <w:p w14:paraId="0FD4B396" w14:textId="77777777" w:rsidR="00F40895" w:rsidRPr="00F40895" w:rsidRDefault="00F40895" w:rsidP="00F40895">
      <w:pPr>
        <w:spacing w:after="0" w:line="276" w:lineRule="auto"/>
        <w:jc w:val="both"/>
        <w:rPr>
          <w:rFonts w:ascii="Calibri" w:eastAsia="Times New Roman" w:hAnsi="Calibri" w:cs="Times New Roman"/>
          <w:sz w:val="20"/>
          <w:szCs w:val="20"/>
          <w:lang w:eastAsia="es-EC"/>
        </w:rPr>
      </w:pPr>
    </w:p>
    <w:p w14:paraId="6DFA3783" w14:textId="77777777" w:rsidR="00F40895" w:rsidRPr="00F40895" w:rsidRDefault="00F40895" w:rsidP="00F40895">
      <w:pPr>
        <w:spacing w:after="0" w:line="276" w:lineRule="auto"/>
        <w:jc w:val="both"/>
        <w:rPr>
          <w:rFonts w:ascii="Calibri" w:eastAsia="Times New Roman" w:hAnsi="Calibri" w:cs="Times New Roman"/>
          <w:sz w:val="20"/>
          <w:szCs w:val="20"/>
          <w:lang w:eastAsia="es-EC"/>
        </w:rPr>
      </w:pPr>
      <w:r w:rsidRPr="00F40895">
        <w:rPr>
          <w:rFonts w:ascii="Calibri" w:eastAsia="Times New Roman" w:hAnsi="Calibri" w:cs="Times New Roman"/>
          <w:noProof/>
          <w:sz w:val="20"/>
          <w:szCs w:val="20"/>
          <w:lang w:val="es-ES_tradnl" w:eastAsia="es-ES_tradnl"/>
          <w14:ligatures w14:val="standardContextual"/>
        </w:rPr>
        <w:drawing>
          <wp:inline distT="0" distB="0" distL="0" distR="0" wp14:anchorId="11913BD5" wp14:editId="0BB11F04">
            <wp:extent cx="4793672" cy="3458275"/>
            <wp:effectExtent l="0" t="0" r="6985" b="8890"/>
            <wp:docPr id="1537559282" name="Imagen 2"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559282" name="Imagen 2" descr="Diagrama&#10;&#10;El contenido generado por IA puede ser incorrecto."/>
                    <pic:cNvPicPr/>
                  </pic:nvPicPr>
                  <pic:blipFill>
                    <a:blip r:embed="rId9">
                      <a:extLst>
                        <a:ext uri="{28A0092B-C50C-407E-A947-70E740481C1C}">
                          <a14:useLocalDpi xmlns:a14="http://schemas.microsoft.com/office/drawing/2010/main" val="0"/>
                        </a:ext>
                      </a:extLst>
                    </a:blip>
                    <a:stretch>
                      <a:fillRect/>
                    </a:stretch>
                  </pic:blipFill>
                  <pic:spPr>
                    <a:xfrm>
                      <a:off x="0" y="0"/>
                      <a:ext cx="4814320" cy="3473171"/>
                    </a:xfrm>
                    <a:prstGeom prst="rect">
                      <a:avLst/>
                    </a:prstGeom>
                  </pic:spPr>
                </pic:pic>
              </a:graphicData>
            </a:graphic>
          </wp:inline>
        </w:drawing>
      </w:r>
    </w:p>
    <w:p w14:paraId="33309B5F" w14:textId="77777777" w:rsidR="00F40895" w:rsidRPr="00F40895" w:rsidRDefault="00F40895" w:rsidP="00F40895">
      <w:pPr>
        <w:keepNext/>
        <w:suppressAutoHyphens/>
        <w:spacing w:line="360" w:lineRule="auto"/>
        <w:jc w:val="center"/>
        <w:rPr>
          <w:rFonts w:ascii="Calibri" w:eastAsia="Times New Roman" w:hAnsi="Calibri" w:cs="Calibri"/>
          <w:sz w:val="20"/>
          <w:szCs w:val="20"/>
          <w:lang w:val="es-ES_tradnl" w:eastAsia="es-ES_tradnl"/>
        </w:rPr>
      </w:pPr>
    </w:p>
    <w:p w14:paraId="6AC54BDF" w14:textId="77777777" w:rsidR="00F40895" w:rsidRPr="00F40895" w:rsidRDefault="00F40895" w:rsidP="00F40895">
      <w:pPr>
        <w:keepNext/>
        <w:suppressAutoHyphens/>
        <w:spacing w:line="360" w:lineRule="auto"/>
        <w:jc w:val="center"/>
        <w:rPr>
          <w:rFonts w:ascii="Calibri" w:eastAsia="Times New Roman" w:hAnsi="Calibri" w:cs="Calibri"/>
          <w:sz w:val="20"/>
          <w:szCs w:val="20"/>
          <w:lang w:val="es-ES_tradnl" w:eastAsia="es-ES_tradnl"/>
        </w:rPr>
      </w:pPr>
    </w:p>
    <w:p w14:paraId="2DFCAB57" w14:textId="77777777" w:rsidR="00F40895" w:rsidRPr="00F40895" w:rsidRDefault="00F40895" w:rsidP="00F40895">
      <w:pPr>
        <w:keepNext/>
        <w:suppressAutoHyphens/>
        <w:spacing w:line="360" w:lineRule="auto"/>
        <w:jc w:val="center"/>
        <w:rPr>
          <w:rFonts w:ascii="Calibri" w:eastAsia="Times New Roman" w:hAnsi="Calibri" w:cs="Calibri"/>
          <w:sz w:val="20"/>
          <w:szCs w:val="20"/>
          <w:lang w:val="es-ES_tradnl" w:eastAsia="es-ES_tradnl"/>
        </w:rPr>
      </w:pPr>
      <w:r w:rsidRPr="00F40895">
        <w:rPr>
          <w:rFonts w:ascii="Calibri" w:eastAsia="Times New Roman" w:hAnsi="Calibri" w:cs="Calibri"/>
          <w:noProof/>
          <w:sz w:val="20"/>
          <w:szCs w:val="20"/>
          <w:lang w:val="es-ES_tradnl" w:eastAsia="es-ES_tradnl"/>
        </w:rPr>
        <w:drawing>
          <wp:inline distT="0" distB="0" distL="0" distR="0" wp14:anchorId="24FF9E9E" wp14:editId="7D74D5C8">
            <wp:extent cx="4476750" cy="3040233"/>
            <wp:effectExtent l="133350" t="133350" r="133350" b="141605"/>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557544" name=""/>
                    <pic:cNvPicPr/>
                  </pic:nvPicPr>
                  <pic:blipFill>
                    <a:blip r:embed="rId10"/>
                    <a:stretch>
                      <a:fillRect/>
                    </a:stretch>
                  </pic:blipFill>
                  <pic:spPr>
                    <a:xfrm>
                      <a:off x="0" y="0"/>
                      <a:ext cx="4505648" cy="3059858"/>
                    </a:xfrm>
                    <a:prstGeom prst="rect">
                      <a:avLst/>
                    </a:prstGeom>
                    <a:effectLst>
                      <a:glow rad="127000">
                        <a:sysClr val="window" lastClr="FFFFFF"/>
                      </a:glow>
                    </a:effectLst>
                  </pic:spPr>
                </pic:pic>
              </a:graphicData>
            </a:graphic>
          </wp:inline>
        </w:drawing>
      </w:r>
    </w:p>
    <w:p w14:paraId="5145EFDD" w14:textId="77777777" w:rsidR="00F40895" w:rsidRPr="00F40895" w:rsidRDefault="00F40895" w:rsidP="00F40895">
      <w:pPr>
        <w:spacing w:after="200" w:line="276" w:lineRule="auto"/>
        <w:jc w:val="center"/>
        <w:rPr>
          <w:rFonts w:ascii="Calibri" w:eastAsia="Times New Roman" w:hAnsi="Calibri" w:cs="Calibri"/>
          <w:i/>
          <w:iCs/>
          <w:color w:val="44546A"/>
          <w:sz w:val="16"/>
          <w:szCs w:val="16"/>
          <w:lang w:eastAsia="es-EC"/>
        </w:rPr>
      </w:pPr>
      <w:r w:rsidRPr="00F40895">
        <w:rPr>
          <w:rFonts w:ascii="Calibri" w:eastAsia="Times New Roman" w:hAnsi="Calibri" w:cs="Calibri"/>
          <w:i/>
          <w:iCs/>
          <w:color w:val="44546A"/>
          <w:sz w:val="16"/>
          <w:szCs w:val="16"/>
          <w:lang w:eastAsia="es-EC"/>
        </w:rPr>
        <w:t>Ilustración 2 Diagrama referencial del NOC</w:t>
      </w:r>
    </w:p>
    <w:bookmarkEnd w:id="8"/>
    <w:p w14:paraId="030FC12A" w14:textId="77777777" w:rsidR="00F40895" w:rsidRPr="00F40895" w:rsidRDefault="00F40895" w:rsidP="00F40895">
      <w:pPr>
        <w:keepNext/>
        <w:suppressAutoHyphens/>
        <w:spacing w:before="300" w:after="120" w:line="276" w:lineRule="auto"/>
        <w:ind w:left="284" w:hanging="360"/>
        <w:jc w:val="both"/>
        <w:outlineLvl w:val="0"/>
        <w:rPr>
          <w:rFonts w:ascii="Calibri" w:eastAsia="SimSun" w:hAnsi="Calibri" w:cs="Times New Roman"/>
          <w:b/>
          <w:szCs w:val="18"/>
          <w:lang w:val="es-MX" w:eastAsia="ar-SA"/>
        </w:rPr>
      </w:pPr>
      <w:r w:rsidRPr="00F40895">
        <w:rPr>
          <w:rFonts w:ascii="Calibri" w:eastAsia="SimSun" w:hAnsi="Calibri" w:cs="Times New Roman"/>
          <w:b/>
          <w:szCs w:val="18"/>
          <w:lang w:val="es-MX" w:eastAsia="ar-SA"/>
        </w:rPr>
        <w:t>METODOLOGÍA DE TRABAJO</w:t>
      </w:r>
    </w:p>
    <w:p w14:paraId="0E720D80" w14:textId="77777777" w:rsidR="00F40895" w:rsidRPr="00F40895" w:rsidRDefault="00F40895" w:rsidP="00F40895">
      <w:pPr>
        <w:keepNext/>
        <w:keepLines/>
        <w:numPr>
          <w:ilvl w:val="1"/>
          <w:numId w:val="0"/>
        </w:numPr>
        <w:suppressAutoHyphens/>
        <w:spacing w:before="240" w:after="100" w:line="276" w:lineRule="auto"/>
        <w:ind w:left="142"/>
        <w:jc w:val="both"/>
        <w:outlineLvl w:val="1"/>
        <w:rPr>
          <w:rFonts w:ascii="Calibri" w:eastAsia="Calibri" w:hAnsi="Calibri" w:cs="Times New Roman"/>
          <w:b/>
          <w:bCs/>
          <w:color w:val="000000"/>
          <w:sz w:val="20"/>
          <w:szCs w:val="26"/>
          <w:lang w:val="x-none" w:eastAsia="x-none"/>
        </w:rPr>
      </w:pPr>
      <w:r w:rsidRPr="00F40895">
        <w:rPr>
          <w:rFonts w:ascii="Calibri" w:eastAsia="Calibri" w:hAnsi="Calibri" w:cs="Times New Roman"/>
          <w:b/>
          <w:bCs/>
          <w:color w:val="000000"/>
          <w:sz w:val="20"/>
          <w:szCs w:val="26"/>
          <w:lang w:val="x-none" w:eastAsia="x-none"/>
        </w:rPr>
        <w:t>Bienes requeridos</w:t>
      </w:r>
    </w:p>
    <w:p w14:paraId="487CA58B" w14:textId="77777777" w:rsidR="00F40895" w:rsidRPr="00F40895" w:rsidRDefault="00F40895" w:rsidP="00F40895">
      <w:pPr>
        <w:keepNext/>
        <w:keepLines/>
        <w:numPr>
          <w:ilvl w:val="2"/>
          <w:numId w:val="0"/>
        </w:numPr>
        <w:suppressAutoHyphens/>
        <w:spacing w:before="180" w:after="100" w:line="276" w:lineRule="auto"/>
        <w:ind w:left="1080" w:hanging="720"/>
        <w:jc w:val="both"/>
        <w:outlineLvl w:val="2"/>
        <w:rPr>
          <w:rFonts w:ascii="Calibri" w:eastAsia="Calibri" w:hAnsi="Calibri" w:cs="Times New Roman"/>
          <w:b/>
          <w:color w:val="000000"/>
          <w:sz w:val="20"/>
          <w:szCs w:val="26"/>
          <w:lang w:eastAsia="es-EC"/>
        </w:rPr>
      </w:pPr>
      <w:r w:rsidRPr="00F40895">
        <w:rPr>
          <w:rFonts w:ascii="Calibri" w:eastAsia="Calibri" w:hAnsi="Calibri" w:cs="Times New Roman"/>
          <w:b/>
          <w:color w:val="000000"/>
          <w:sz w:val="20"/>
          <w:szCs w:val="26"/>
          <w:lang w:eastAsia="es-EC"/>
        </w:rPr>
        <w:t xml:space="preserve">Entrega del sistema de </w:t>
      </w:r>
      <w:proofErr w:type="spellStart"/>
      <w:r w:rsidRPr="00F40895">
        <w:rPr>
          <w:rFonts w:ascii="Calibri" w:eastAsia="Calibri" w:hAnsi="Calibri" w:cs="Times New Roman"/>
          <w:b/>
          <w:color w:val="000000"/>
          <w:sz w:val="20"/>
          <w:szCs w:val="26"/>
          <w:lang w:eastAsia="es-EC"/>
        </w:rPr>
        <w:t>videowall</w:t>
      </w:r>
      <w:proofErr w:type="spellEnd"/>
      <w:r w:rsidRPr="00F40895">
        <w:rPr>
          <w:rFonts w:ascii="Calibri" w:eastAsia="Calibri" w:hAnsi="Calibri" w:cs="Times New Roman"/>
          <w:b/>
          <w:color w:val="000000"/>
          <w:sz w:val="20"/>
          <w:szCs w:val="26"/>
          <w:lang w:eastAsia="es-EC"/>
        </w:rPr>
        <w:t xml:space="preserve"> y monitores </w:t>
      </w:r>
    </w:p>
    <w:p w14:paraId="70E79F42" w14:textId="77777777" w:rsidR="00F40895" w:rsidRPr="00F40895" w:rsidRDefault="00F40895" w:rsidP="00F40895">
      <w:pPr>
        <w:numPr>
          <w:ilvl w:val="0"/>
          <w:numId w:val="19"/>
        </w:numPr>
        <w:spacing w:after="0" w:line="276" w:lineRule="auto"/>
        <w:jc w:val="both"/>
        <w:rPr>
          <w:rFonts w:ascii="Calibri" w:eastAsia="Calibri" w:hAnsi="Calibri" w:cs="Times New Roman"/>
          <w:kern w:val="2"/>
          <w:sz w:val="20"/>
          <w:szCs w:val="20"/>
          <w:lang w:val="es-ES_tradnl" w:eastAsia="es-ES_tradnl"/>
          <w14:ligatures w14:val="standardContextual"/>
        </w:rPr>
      </w:pPr>
      <w:r w:rsidRPr="00F40895">
        <w:rPr>
          <w:rFonts w:ascii="Calibri" w:eastAsia="Calibri" w:hAnsi="Calibri" w:cs="Times New Roman"/>
          <w:color w:val="000000"/>
          <w:sz w:val="20"/>
          <w:szCs w:val="20"/>
          <w:lang w:val="es-ES" w:eastAsia="es-ES_tradnl"/>
        </w:rPr>
        <w:t>El contratista deberá entregar equipos con características y atributos iguales o superiores a los bienes requeridos y ofertados, lo cual constará en el acta de entrega-recepción de bienes, previa aprobación formal del Administrador del Contrato y sin costo adicional para la entidad contratante.</w:t>
      </w:r>
    </w:p>
    <w:p w14:paraId="00D5980C" w14:textId="77777777" w:rsidR="00F40895" w:rsidRPr="00F40895" w:rsidRDefault="00F40895" w:rsidP="00F40895">
      <w:pPr>
        <w:numPr>
          <w:ilvl w:val="0"/>
          <w:numId w:val="19"/>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Están bajo la responsabilidad del proveedor adjudicado la entrega de:</w:t>
      </w:r>
    </w:p>
    <w:p w14:paraId="1D36BB95" w14:textId="77777777" w:rsidR="00F40895" w:rsidRPr="00F40895" w:rsidRDefault="00F40895" w:rsidP="00F40895">
      <w:pPr>
        <w:numPr>
          <w:ilvl w:val="1"/>
          <w:numId w:val="11"/>
        </w:numPr>
        <w:suppressAutoHyphens/>
        <w:spacing w:after="0" w:line="276" w:lineRule="auto"/>
        <w:jc w:val="both"/>
        <w:rPr>
          <w:rFonts w:ascii="Calibri" w:eastAsia="Times" w:hAnsi="Calibri" w:cs="Calibri"/>
          <w:sz w:val="20"/>
          <w:szCs w:val="20"/>
          <w:lang w:eastAsia="zh-CN"/>
        </w:rPr>
      </w:pPr>
      <w:r w:rsidRPr="00F40895">
        <w:rPr>
          <w:rFonts w:ascii="Calibri" w:eastAsia="Times" w:hAnsi="Calibri" w:cs="Calibri"/>
          <w:sz w:val="20"/>
          <w:szCs w:val="20"/>
          <w:lang w:eastAsia="zh-CN"/>
        </w:rPr>
        <w:t xml:space="preserve">Estructura de soporte para </w:t>
      </w:r>
      <w:proofErr w:type="spellStart"/>
      <w:r w:rsidRPr="00F40895">
        <w:rPr>
          <w:rFonts w:ascii="Calibri" w:eastAsia="Times" w:hAnsi="Calibri" w:cs="Calibri"/>
          <w:sz w:val="20"/>
          <w:szCs w:val="20"/>
          <w:lang w:eastAsia="zh-CN"/>
        </w:rPr>
        <w:t>videowall</w:t>
      </w:r>
      <w:proofErr w:type="spellEnd"/>
      <w:r w:rsidRPr="00F40895">
        <w:rPr>
          <w:rFonts w:ascii="Calibri" w:eastAsia="Times" w:hAnsi="Calibri" w:cs="Calibri"/>
          <w:sz w:val="20"/>
          <w:szCs w:val="20"/>
          <w:lang w:eastAsia="zh-CN"/>
        </w:rPr>
        <w:t xml:space="preserve">. </w:t>
      </w:r>
    </w:p>
    <w:p w14:paraId="57C717F3" w14:textId="77777777" w:rsidR="00F40895" w:rsidRPr="00F40895" w:rsidRDefault="00F40895" w:rsidP="00F40895">
      <w:pPr>
        <w:numPr>
          <w:ilvl w:val="1"/>
          <w:numId w:val="11"/>
        </w:numPr>
        <w:spacing w:before="100" w:beforeAutospacing="1" w:after="100" w:afterAutospacing="1" w:line="276" w:lineRule="auto"/>
        <w:jc w:val="both"/>
        <w:rPr>
          <w:rFonts w:ascii="Calibri" w:eastAsia="Times" w:hAnsi="Calibri" w:cs="Calibri"/>
          <w:sz w:val="20"/>
          <w:szCs w:val="20"/>
          <w:lang w:eastAsia="zh-CN"/>
        </w:rPr>
      </w:pPr>
      <w:r w:rsidRPr="00F40895">
        <w:rPr>
          <w:rFonts w:ascii="Calibri" w:eastAsia="Times" w:hAnsi="Calibri" w:cs="Calibri"/>
          <w:sz w:val="20"/>
          <w:szCs w:val="20"/>
          <w:lang w:eastAsia="zh-CN"/>
        </w:rPr>
        <w:t>Soportes VESA para instalación de pantallas</w:t>
      </w:r>
    </w:p>
    <w:p w14:paraId="0BEE9BEF" w14:textId="77777777" w:rsidR="00F40895" w:rsidRPr="00F40895" w:rsidRDefault="00F40895" w:rsidP="00F40895">
      <w:pPr>
        <w:numPr>
          <w:ilvl w:val="1"/>
          <w:numId w:val="11"/>
        </w:numPr>
        <w:spacing w:before="100" w:beforeAutospacing="1" w:after="100" w:afterAutospacing="1" w:line="276" w:lineRule="auto"/>
        <w:jc w:val="both"/>
        <w:rPr>
          <w:rFonts w:ascii="Calibri" w:eastAsia="Times" w:hAnsi="Calibri" w:cs="Calibri"/>
          <w:sz w:val="20"/>
          <w:szCs w:val="20"/>
          <w:lang w:eastAsia="zh-CN"/>
        </w:rPr>
      </w:pPr>
      <w:r w:rsidRPr="00F40895">
        <w:rPr>
          <w:rFonts w:ascii="Calibri" w:eastAsia="Times" w:hAnsi="Calibri" w:cs="Calibri"/>
          <w:sz w:val="20"/>
          <w:szCs w:val="20"/>
          <w:lang w:eastAsia="zh-CN"/>
        </w:rPr>
        <w:t>Monitores / pantallas acordes con las especificaciones.</w:t>
      </w:r>
    </w:p>
    <w:p w14:paraId="5BE0E91A" w14:textId="77777777" w:rsidR="00F40895" w:rsidRPr="00F40895" w:rsidRDefault="00F40895" w:rsidP="00F40895">
      <w:pPr>
        <w:numPr>
          <w:ilvl w:val="1"/>
          <w:numId w:val="11"/>
        </w:numPr>
        <w:spacing w:before="100" w:beforeAutospacing="1" w:after="100" w:afterAutospacing="1" w:line="276" w:lineRule="auto"/>
        <w:jc w:val="both"/>
        <w:rPr>
          <w:rFonts w:ascii="Calibri" w:eastAsia="Times" w:hAnsi="Calibri" w:cs="Calibri"/>
          <w:sz w:val="20"/>
          <w:szCs w:val="20"/>
          <w:lang w:eastAsia="zh-CN"/>
        </w:rPr>
      </w:pPr>
      <w:r w:rsidRPr="00F40895">
        <w:rPr>
          <w:rFonts w:ascii="Calibri" w:eastAsia="Times" w:hAnsi="Calibri" w:cs="Calibri"/>
          <w:sz w:val="20"/>
          <w:szCs w:val="20"/>
          <w:lang w:eastAsia="zh-CN"/>
        </w:rPr>
        <w:t xml:space="preserve">Controlador de </w:t>
      </w:r>
      <w:proofErr w:type="spellStart"/>
      <w:r w:rsidRPr="00F40895">
        <w:rPr>
          <w:rFonts w:ascii="Calibri" w:eastAsia="Times" w:hAnsi="Calibri" w:cs="Calibri"/>
          <w:sz w:val="20"/>
          <w:szCs w:val="20"/>
          <w:lang w:eastAsia="zh-CN"/>
        </w:rPr>
        <w:t>videowall</w:t>
      </w:r>
      <w:proofErr w:type="spellEnd"/>
      <w:r w:rsidRPr="00F40895">
        <w:rPr>
          <w:rFonts w:ascii="Calibri" w:eastAsia="Times" w:hAnsi="Calibri" w:cs="Calibri"/>
          <w:sz w:val="20"/>
          <w:szCs w:val="20"/>
          <w:lang w:eastAsia="zh-CN"/>
        </w:rPr>
        <w:t xml:space="preserve"> acorde con las especificaciones.</w:t>
      </w:r>
    </w:p>
    <w:p w14:paraId="5E5B7D02" w14:textId="77777777" w:rsidR="00F40895" w:rsidRPr="00F40895" w:rsidRDefault="00F40895" w:rsidP="00F40895">
      <w:pPr>
        <w:numPr>
          <w:ilvl w:val="1"/>
          <w:numId w:val="11"/>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 xml:space="preserve">El contratista deberá entregar todos los componentes y accesorios (adaptadores, conectores, </w:t>
      </w:r>
      <w:proofErr w:type="spellStart"/>
      <w:proofErr w:type="gramStart"/>
      <w:r w:rsidRPr="00F40895">
        <w:rPr>
          <w:rFonts w:ascii="Calibri" w:eastAsia="Calibri" w:hAnsi="Calibri" w:cs="Times New Roman"/>
          <w:sz w:val="20"/>
          <w:szCs w:val="20"/>
          <w:lang w:val="es-ES"/>
        </w:rPr>
        <w:t>cables,etc</w:t>
      </w:r>
      <w:proofErr w:type="spellEnd"/>
      <w:r w:rsidRPr="00F40895">
        <w:rPr>
          <w:rFonts w:ascii="Calibri" w:eastAsia="Calibri" w:hAnsi="Calibri" w:cs="Times New Roman"/>
          <w:sz w:val="20"/>
          <w:szCs w:val="20"/>
          <w:lang w:val="es-ES"/>
        </w:rPr>
        <w:t>.</w:t>
      </w:r>
      <w:proofErr w:type="gramEnd"/>
      <w:r w:rsidRPr="00F40895">
        <w:rPr>
          <w:rFonts w:ascii="Calibri" w:eastAsia="Calibri" w:hAnsi="Calibri" w:cs="Times New Roman"/>
          <w:sz w:val="20"/>
          <w:szCs w:val="20"/>
          <w:lang w:val="es-ES"/>
        </w:rPr>
        <w:t>.) que se requieran sin costo adicional para el SRI para dejar instalados y completamente operativos los bienes adquiridos</w:t>
      </w:r>
    </w:p>
    <w:p w14:paraId="76D7AB83" w14:textId="77777777" w:rsidR="00F40895" w:rsidRPr="00F40895" w:rsidRDefault="00F40895" w:rsidP="00F40895">
      <w:pPr>
        <w:keepNext/>
        <w:keepLines/>
        <w:numPr>
          <w:ilvl w:val="2"/>
          <w:numId w:val="0"/>
        </w:numPr>
        <w:suppressAutoHyphens/>
        <w:spacing w:before="180" w:after="100" w:line="276" w:lineRule="auto"/>
        <w:ind w:left="1080" w:hanging="720"/>
        <w:jc w:val="both"/>
        <w:outlineLvl w:val="2"/>
        <w:rPr>
          <w:rFonts w:ascii="Calibri" w:eastAsia="Calibri" w:hAnsi="Calibri" w:cs="Times New Roman"/>
          <w:b/>
          <w:color w:val="000000"/>
          <w:sz w:val="20"/>
          <w:szCs w:val="26"/>
          <w:lang w:eastAsia="es-EC"/>
        </w:rPr>
      </w:pPr>
      <w:r w:rsidRPr="00F40895">
        <w:rPr>
          <w:rFonts w:ascii="Calibri" w:eastAsia="Calibri" w:hAnsi="Calibri" w:cs="Times New Roman"/>
          <w:b/>
          <w:color w:val="000000"/>
          <w:sz w:val="20"/>
          <w:szCs w:val="26"/>
          <w:lang w:eastAsia="es-EC"/>
        </w:rPr>
        <w:lastRenderedPageBreak/>
        <w:t>Garantía Técnica (Incluye mantenimiento correctivo por defectos de fábrica)</w:t>
      </w:r>
    </w:p>
    <w:p w14:paraId="4ADBAF1C" w14:textId="77777777" w:rsidR="00F40895" w:rsidRPr="00F40895" w:rsidRDefault="00F40895" w:rsidP="00F40895">
      <w:pPr>
        <w:numPr>
          <w:ilvl w:val="0"/>
          <w:numId w:val="26"/>
        </w:numPr>
        <w:spacing w:after="0" w:line="276" w:lineRule="auto"/>
        <w:jc w:val="both"/>
        <w:rPr>
          <w:rFonts w:ascii="Calibri" w:eastAsia="Calibri" w:hAnsi="Calibri" w:cs="Times New Roman"/>
          <w:sz w:val="20"/>
          <w:szCs w:val="20"/>
          <w:lang w:val="es-ES_tradnl"/>
        </w:rPr>
      </w:pPr>
      <w:r w:rsidRPr="00F40895">
        <w:rPr>
          <w:rFonts w:ascii="Calibri" w:eastAsia="Calibri" w:hAnsi="Calibri" w:cs="Times New Roman"/>
          <w:sz w:val="20"/>
          <w:szCs w:val="20"/>
          <w:lang w:val="es-ES"/>
        </w:rPr>
        <w:t>La garantía técnica de todos los bienes y componentes adquiridos tendrá una duración de al menos tres (3) años calendario, contados</w:t>
      </w:r>
      <w:r w:rsidRPr="00F40895">
        <w:rPr>
          <w:rFonts w:ascii="Calibri" w:eastAsia="Calibri" w:hAnsi="Calibri" w:cs="Times New Roman"/>
          <w:sz w:val="20"/>
          <w:szCs w:val="20"/>
          <w:lang w:val="es-ES_tradnl"/>
        </w:rPr>
        <w:t xml:space="preserve"> a partir de la firma del acta de entrega recepción de la </w:t>
      </w:r>
      <w:r w:rsidRPr="00F40895">
        <w:rPr>
          <w:rFonts w:ascii="Calibri" w:eastAsia="Calibri" w:hAnsi="Calibri" w:cs="Times New Roman"/>
          <w:sz w:val="20"/>
          <w:szCs w:val="20"/>
          <w:lang w:val="es-ES"/>
        </w:rPr>
        <w:t>Instalación de todos los bienes requeridos</w:t>
      </w:r>
      <w:r w:rsidRPr="00F40895">
        <w:rPr>
          <w:rFonts w:ascii="Calibri" w:eastAsia="Calibri" w:hAnsi="Calibri" w:cs="Times New Roman"/>
          <w:sz w:val="20"/>
          <w:szCs w:val="20"/>
          <w:lang w:val="es-ES_tradnl"/>
        </w:rPr>
        <w:t xml:space="preserve">. Cubre todas las partes, piezas, componentes y funcionalidades, sin costo adicional para el SRI. Se gestionará en base a casos registrados, con prioridad según severidad. </w:t>
      </w:r>
      <w:bookmarkStart w:id="10" w:name="OLE_LINK10"/>
    </w:p>
    <w:bookmarkEnd w:id="10"/>
    <w:p w14:paraId="68D99C03" w14:textId="77777777" w:rsidR="00F40895" w:rsidRPr="00F40895" w:rsidRDefault="00F40895" w:rsidP="00F40895">
      <w:pPr>
        <w:numPr>
          <w:ilvl w:val="0"/>
          <w:numId w:val="26"/>
        </w:numPr>
        <w:spacing w:after="0" w:line="276" w:lineRule="auto"/>
        <w:jc w:val="both"/>
        <w:rPr>
          <w:rFonts w:ascii="Calibri" w:eastAsia="Calibri" w:hAnsi="Calibri" w:cs="Times New Roman"/>
          <w:sz w:val="20"/>
          <w:szCs w:val="20"/>
          <w:lang w:val="es-ES_tradnl"/>
        </w:rPr>
      </w:pPr>
      <w:r w:rsidRPr="00F40895">
        <w:rPr>
          <w:rFonts w:ascii="Calibri" w:eastAsia="Calibri" w:hAnsi="Calibri" w:cs="Times New Roman"/>
          <w:sz w:val="20"/>
          <w:szCs w:val="20"/>
          <w:lang w:val="es-ES_tradnl"/>
        </w:rPr>
        <w:t>Mantenimientos correctivos ilimitados durante el plazo contractual.</w:t>
      </w:r>
    </w:p>
    <w:p w14:paraId="7F430CEE" w14:textId="77777777" w:rsidR="00F40895" w:rsidRPr="00F40895" w:rsidRDefault="00F40895" w:rsidP="00F40895">
      <w:pPr>
        <w:numPr>
          <w:ilvl w:val="0"/>
          <w:numId w:val="25"/>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_tradnl"/>
        </w:rPr>
        <w:t>El contratista adjudicado deberá entregar un informe técnico al administrador del contrato</w:t>
      </w:r>
      <w:r w:rsidRPr="00F40895">
        <w:rPr>
          <w:rFonts w:ascii="Calibri" w:eastAsia="Calibri" w:hAnsi="Calibri" w:cs="Times New Roman"/>
          <w:sz w:val="20"/>
          <w:szCs w:val="20"/>
          <w:lang w:val="es-ES"/>
        </w:rPr>
        <w:t xml:space="preserve"> de cada caso reportado, el cual debe contener al menos:</w:t>
      </w:r>
    </w:p>
    <w:p w14:paraId="4A54119A" w14:textId="77777777" w:rsidR="00F40895" w:rsidRPr="00F40895" w:rsidRDefault="00F40895" w:rsidP="00F40895">
      <w:pPr>
        <w:numPr>
          <w:ilvl w:val="1"/>
          <w:numId w:val="9"/>
        </w:numPr>
        <w:spacing w:after="0" w:line="276" w:lineRule="auto"/>
        <w:jc w:val="both"/>
        <w:rPr>
          <w:rFonts w:ascii="Calibri" w:eastAsia="Calibri" w:hAnsi="Calibri" w:cs="Calibri"/>
          <w:sz w:val="20"/>
          <w:szCs w:val="20"/>
          <w:lang w:val="es-ES"/>
        </w:rPr>
      </w:pPr>
      <w:r w:rsidRPr="00F40895">
        <w:rPr>
          <w:rFonts w:ascii="Calibri" w:eastAsia="Calibri" w:hAnsi="Calibri" w:cs="Calibri"/>
          <w:sz w:val="20"/>
          <w:szCs w:val="20"/>
          <w:lang w:val="es-ES"/>
        </w:rPr>
        <w:t>Descripción reporte SRI</w:t>
      </w:r>
    </w:p>
    <w:p w14:paraId="163426A0" w14:textId="77777777" w:rsidR="00F40895" w:rsidRPr="00F40895" w:rsidRDefault="00F40895" w:rsidP="00F40895">
      <w:pPr>
        <w:numPr>
          <w:ilvl w:val="1"/>
          <w:numId w:val="9"/>
        </w:numPr>
        <w:spacing w:before="100" w:beforeAutospacing="1" w:after="0" w:line="276" w:lineRule="auto"/>
        <w:jc w:val="both"/>
        <w:rPr>
          <w:rFonts w:ascii="Calibri" w:eastAsia="Calibri" w:hAnsi="Calibri" w:cs="Calibri"/>
          <w:sz w:val="20"/>
          <w:szCs w:val="20"/>
          <w:lang w:val="es-ES"/>
        </w:rPr>
      </w:pPr>
      <w:r w:rsidRPr="00F40895">
        <w:rPr>
          <w:rFonts w:ascii="Calibri" w:eastAsia="Calibri" w:hAnsi="Calibri" w:cs="Calibri"/>
          <w:sz w:val="20"/>
          <w:szCs w:val="20"/>
          <w:lang w:val="es-ES"/>
        </w:rPr>
        <w:t>Identificación del problema</w:t>
      </w:r>
    </w:p>
    <w:p w14:paraId="69BA8E41" w14:textId="77777777" w:rsidR="00F40895" w:rsidRPr="00F40895" w:rsidRDefault="00F40895" w:rsidP="00F40895">
      <w:pPr>
        <w:numPr>
          <w:ilvl w:val="1"/>
          <w:numId w:val="9"/>
        </w:numPr>
        <w:spacing w:before="100" w:beforeAutospacing="1" w:after="0" w:line="276" w:lineRule="auto"/>
        <w:jc w:val="both"/>
        <w:rPr>
          <w:rFonts w:ascii="Calibri" w:eastAsia="Calibri" w:hAnsi="Calibri" w:cs="Calibri"/>
          <w:sz w:val="20"/>
          <w:szCs w:val="20"/>
          <w:lang w:val="es-ES"/>
        </w:rPr>
      </w:pPr>
      <w:r w:rsidRPr="00F40895">
        <w:rPr>
          <w:rFonts w:ascii="Calibri" w:eastAsia="Calibri" w:hAnsi="Calibri" w:cs="Calibri"/>
          <w:sz w:val="20"/>
          <w:szCs w:val="20"/>
          <w:lang w:val="es-ES"/>
        </w:rPr>
        <w:t>Acciones tomadas</w:t>
      </w:r>
    </w:p>
    <w:p w14:paraId="34F0546A" w14:textId="77777777" w:rsidR="00F40895" w:rsidRPr="00F40895" w:rsidRDefault="00F40895" w:rsidP="00F40895">
      <w:pPr>
        <w:numPr>
          <w:ilvl w:val="1"/>
          <w:numId w:val="9"/>
        </w:numPr>
        <w:spacing w:before="100" w:beforeAutospacing="1" w:after="0" w:line="276" w:lineRule="auto"/>
        <w:jc w:val="both"/>
        <w:rPr>
          <w:rFonts w:ascii="Calibri" w:eastAsia="Calibri" w:hAnsi="Calibri" w:cs="Calibri"/>
          <w:sz w:val="20"/>
          <w:szCs w:val="20"/>
          <w:lang w:val="es-ES"/>
        </w:rPr>
      </w:pPr>
      <w:r w:rsidRPr="00F40895">
        <w:rPr>
          <w:rFonts w:ascii="Calibri" w:eastAsia="Calibri" w:hAnsi="Calibri" w:cs="Calibri"/>
          <w:sz w:val="20"/>
          <w:szCs w:val="20"/>
          <w:lang w:val="es-ES"/>
        </w:rPr>
        <w:t>Recomendaciones</w:t>
      </w:r>
    </w:p>
    <w:p w14:paraId="02E34991" w14:textId="77777777" w:rsidR="00F40895" w:rsidRPr="00F40895" w:rsidRDefault="00F40895" w:rsidP="00F40895">
      <w:pPr>
        <w:numPr>
          <w:ilvl w:val="1"/>
          <w:numId w:val="9"/>
        </w:numPr>
        <w:spacing w:before="100" w:beforeAutospacing="1" w:after="0" w:line="276" w:lineRule="auto"/>
        <w:jc w:val="both"/>
        <w:rPr>
          <w:rFonts w:ascii="Calibri" w:eastAsia="Calibri" w:hAnsi="Calibri" w:cs="Calibri"/>
          <w:sz w:val="20"/>
          <w:szCs w:val="20"/>
          <w:lang w:val="es-ES"/>
        </w:rPr>
      </w:pPr>
      <w:r w:rsidRPr="00F40895">
        <w:rPr>
          <w:rFonts w:ascii="Calibri" w:eastAsia="Calibri" w:hAnsi="Calibri" w:cs="Calibri"/>
          <w:sz w:val="20"/>
          <w:szCs w:val="20"/>
          <w:lang w:val="es-ES"/>
        </w:rPr>
        <w:t>Hora inicio</w:t>
      </w:r>
    </w:p>
    <w:p w14:paraId="6489F818" w14:textId="77777777" w:rsidR="00F40895" w:rsidRPr="00F40895" w:rsidRDefault="00F40895" w:rsidP="00F40895">
      <w:pPr>
        <w:numPr>
          <w:ilvl w:val="1"/>
          <w:numId w:val="9"/>
        </w:numPr>
        <w:spacing w:before="100" w:beforeAutospacing="1" w:after="0" w:line="276" w:lineRule="auto"/>
        <w:jc w:val="both"/>
        <w:rPr>
          <w:rFonts w:ascii="Calibri" w:eastAsia="Calibri" w:hAnsi="Calibri" w:cs="Calibri"/>
          <w:sz w:val="20"/>
          <w:szCs w:val="20"/>
          <w:lang w:val="es-ES"/>
        </w:rPr>
      </w:pPr>
      <w:r w:rsidRPr="00F40895">
        <w:rPr>
          <w:rFonts w:ascii="Calibri" w:eastAsia="Calibri" w:hAnsi="Calibri" w:cs="Calibri"/>
          <w:sz w:val="20"/>
          <w:szCs w:val="20"/>
          <w:lang w:val="es-ES"/>
        </w:rPr>
        <w:t>Hora fin</w:t>
      </w:r>
    </w:p>
    <w:p w14:paraId="1BFFA84F" w14:textId="77777777" w:rsidR="00F40895" w:rsidRPr="00F40895" w:rsidRDefault="00F40895" w:rsidP="00F40895">
      <w:pPr>
        <w:numPr>
          <w:ilvl w:val="0"/>
          <w:numId w:val="9"/>
        </w:numPr>
        <w:spacing w:after="0" w:line="276" w:lineRule="auto"/>
        <w:jc w:val="both"/>
        <w:rPr>
          <w:rFonts w:ascii="Calibri" w:eastAsia="Calibri" w:hAnsi="Calibri" w:cs="Times New Roman"/>
          <w:kern w:val="2"/>
          <w:sz w:val="20"/>
          <w:szCs w:val="20"/>
          <w:lang w:val="es-ES_tradnl" w:eastAsia="es-ES_tradnl"/>
          <w14:ligatures w14:val="standardContextual"/>
        </w:rPr>
      </w:pPr>
      <w:r w:rsidRPr="00F40895">
        <w:rPr>
          <w:rFonts w:ascii="Calibri" w:eastAsia="Calibri" w:hAnsi="Calibri" w:cs="Times New Roman"/>
          <w:color w:val="000000"/>
          <w:sz w:val="20"/>
          <w:szCs w:val="20"/>
          <w:lang w:val="es-ES" w:eastAsia="es-ES_tradnl"/>
        </w:rPr>
        <w:t>El informe deberá entregarse una vez completada la atención del caso. Con la entrega de este informe se dará por concluido el caso reportado.</w:t>
      </w:r>
    </w:p>
    <w:p w14:paraId="39E8A548" w14:textId="77777777" w:rsidR="00F40895" w:rsidRPr="00F40895" w:rsidRDefault="00F40895" w:rsidP="00F40895">
      <w:pPr>
        <w:numPr>
          <w:ilvl w:val="0"/>
          <w:numId w:val="9"/>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El tiempo máximo de respuesta a los casos, definido como el tiempo desde que el SRI reporta un problema hasta que el técnico asignado inicia con la atención presencial o remota, dependerá de la severidad establecida al caso y el nivel de soporte.</w:t>
      </w:r>
    </w:p>
    <w:p w14:paraId="2D19990B" w14:textId="77777777" w:rsidR="00F40895" w:rsidRPr="00F40895" w:rsidRDefault="00F40895" w:rsidP="00F40895">
      <w:pPr>
        <w:numPr>
          <w:ilvl w:val="0"/>
          <w:numId w:val="9"/>
        </w:numPr>
        <w:spacing w:after="0" w:line="276" w:lineRule="auto"/>
        <w:jc w:val="both"/>
        <w:rPr>
          <w:rFonts w:ascii="Calibri" w:eastAsia="Calibri" w:hAnsi="Calibri" w:cs="Times New Roman"/>
          <w:sz w:val="20"/>
          <w:szCs w:val="20"/>
          <w:lang w:val="es-ES"/>
        </w:rPr>
      </w:pPr>
      <w:bookmarkStart w:id="11" w:name="OLE_LINK24"/>
      <w:r w:rsidRPr="00F40895">
        <w:rPr>
          <w:rFonts w:ascii="Calibri" w:eastAsia="Calibri" w:hAnsi="Calibri" w:cs="Times New Roman"/>
          <w:sz w:val="20"/>
          <w:szCs w:val="20"/>
          <w:lang w:val="es-ES"/>
        </w:rPr>
        <w:t>El tiempo máximo de cambio de partes, empieza a contar desde que el SRI acepta el diagnóstico del caso hasta que la parte con problemas sea restaurada o reemplazada por el técnico asignado y se restablezca el normal funcionamiento del componente. Este tiempo se lo podrá extender siempre y cuando exista una justificación por escrito emitida al Administrador del Contrato designado por el SRI y aceptada por el mismo.</w:t>
      </w:r>
      <w:bookmarkEnd w:id="11"/>
    </w:p>
    <w:p w14:paraId="4A110553" w14:textId="77777777" w:rsidR="00F40895" w:rsidRPr="00F40895" w:rsidRDefault="00F40895" w:rsidP="00F40895">
      <w:pPr>
        <w:numPr>
          <w:ilvl w:val="0"/>
          <w:numId w:val="9"/>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La mano de obra y atención en sitio para los casos de severidad 1 y 2 será en horario de atención 8x5 y el reemplazo de partes dañadas o con fallas sin cargo alguno, hasta obtener la operación del elemento en su totalidad de acuerdo con el “tiempo máximo de cambio de partes” y será previamente acordado entre el proveedor y el Administrador del contrato.</w:t>
      </w:r>
    </w:p>
    <w:p w14:paraId="0A062230" w14:textId="77777777" w:rsidR="00F40895" w:rsidRPr="00F40895" w:rsidRDefault="00F40895" w:rsidP="00F40895">
      <w:pPr>
        <w:numPr>
          <w:ilvl w:val="0"/>
          <w:numId w:val="9"/>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 xml:space="preserve">Asistencia desde el diagnóstico del incidente hasta la reparación de este, pasando por procesos de entrega de la parte en sitio del incidente, ingeniero en sitio para ejecución de actividades de reemplazo físico de la parte, configuraciones necesarias de acuerdo con las partes reemplazadas, </w:t>
      </w:r>
    </w:p>
    <w:p w14:paraId="285A4788" w14:textId="77777777" w:rsidR="00F40895" w:rsidRPr="00F40895" w:rsidRDefault="00F40895" w:rsidP="00F40895">
      <w:pPr>
        <w:numPr>
          <w:ilvl w:val="0"/>
          <w:numId w:val="9"/>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Ejecución de pruebas para validar la óptima operación del componente luego de los cambios realizados,</w:t>
      </w:r>
    </w:p>
    <w:p w14:paraId="2A76F9CF" w14:textId="77777777" w:rsidR="00F40895" w:rsidRPr="00F40895" w:rsidRDefault="00F40895" w:rsidP="00F40895">
      <w:pPr>
        <w:numPr>
          <w:ilvl w:val="0"/>
          <w:numId w:val="9"/>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Cuando el SRI lo requiera, el oferente deberá entregar un reporte de los registros de los requerimientos de servicios realizados en un periodo determinado, el reporte deberá incluir la identificación del requerimiento, tiempos de respuesta, atención y solución para cada problema o incidente reportados.</w:t>
      </w:r>
    </w:p>
    <w:p w14:paraId="315A4607" w14:textId="77777777" w:rsidR="00F40895" w:rsidRPr="00F40895" w:rsidRDefault="00F40895" w:rsidP="00F40895">
      <w:pPr>
        <w:suppressAutoHyphens/>
        <w:spacing w:after="0" w:line="276" w:lineRule="auto"/>
        <w:ind w:left="720"/>
        <w:jc w:val="both"/>
        <w:rPr>
          <w:rFonts w:ascii="Calibri" w:eastAsia="Times" w:hAnsi="Calibri" w:cs="Calibri"/>
          <w:sz w:val="20"/>
          <w:szCs w:val="20"/>
          <w:lang w:eastAsia="zh-CN"/>
        </w:rPr>
      </w:pPr>
    </w:p>
    <w:p w14:paraId="6F3D4D7C" w14:textId="77777777" w:rsidR="00F40895" w:rsidRPr="00F40895" w:rsidRDefault="00F40895" w:rsidP="00F40895">
      <w:pPr>
        <w:keepNext/>
        <w:keepLines/>
        <w:numPr>
          <w:ilvl w:val="2"/>
          <w:numId w:val="0"/>
        </w:numPr>
        <w:suppressAutoHyphens/>
        <w:spacing w:before="180" w:after="100" w:line="276" w:lineRule="auto"/>
        <w:ind w:left="1080" w:hanging="720"/>
        <w:jc w:val="both"/>
        <w:outlineLvl w:val="2"/>
        <w:rPr>
          <w:rFonts w:ascii="Calibri" w:eastAsia="Calibri" w:hAnsi="Calibri" w:cs="Times New Roman"/>
          <w:b/>
          <w:color w:val="000000"/>
          <w:sz w:val="20"/>
          <w:szCs w:val="26"/>
          <w:lang w:eastAsia="es-EC"/>
        </w:rPr>
      </w:pPr>
      <w:r w:rsidRPr="00F40895">
        <w:rPr>
          <w:rFonts w:ascii="Calibri" w:eastAsia="Calibri" w:hAnsi="Calibri" w:cs="Times New Roman"/>
          <w:b/>
          <w:color w:val="000000"/>
          <w:sz w:val="20"/>
          <w:szCs w:val="26"/>
          <w:lang w:eastAsia="es-EC"/>
        </w:rPr>
        <w:lastRenderedPageBreak/>
        <w:t>Severidad</w:t>
      </w:r>
    </w:p>
    <w:p w14:paraId="1DD2912C" w14:textId="77777777" w:rsidR="00F40895" w:rsidRPr="00F40895" w:rsidRDefault="00F40895" w:rsidP="00F40895">
      <w:pPr>
        <w:spacing w:after="0" w:line="276" w:lineRule="auto"/>
        <w:jc w:val="both"/>
        <w:rPr>
          <w:rFonts w:ascii="Calibri" w:eastAsia="Times New Roman" w:hAnsi="Calibri" w:cs="Times New Roman"/>
          <w:sz w:val="20"/>
          <w:szCs w:val="20"/>
          <w:lang w:eastAsia="es-ES_tradnl"/>
        </w:rPr>
      </w:pPr>
      <w:r w:rsidRPr="00F40895">
        <w:rPr>
          <w:rFonts w:ascii="Calibri" w:eastAsia="Times New Roman" w:hAnsi="Calibri" w:cs="Times New Roman"/>
          <w:sz w:val="20"/>
          <w:szCs w:val="20"/>
          <w:lang w:eastAsia="es-ES_tradnl"/>
        </w:rPr>
        <w:t>La severidad del caso registrado será establecida entre el SRI y el contratista adjudicado, de acuerdo con el procedimiento entregado, categorizando el problema con niveles de prioridad con el siguiente criterio:</w:t>
      </w:r>
    </w:p>
    <w:p w14:paraId="32181A07" w14:textId="77777777" w:rsidR="00F40895" w:rsidRPr="00F40895" w:rsidRDefault="00F40895" w:rsidP="00F40895">
      <w:pPr>
        <w:suppressAutoHyphens/>
        <w:spacing w:after="0" w:line="276" w:lineRule="auto"/>
        <w:ind w:left="1428"/>
        <w:jc w:val="both"/>
        <w:rPr>
          <w:rFonts w:ascii="Calibri" w:eastAsia="Times" w:hAnsi="Calibri" w:cs="Calibri"/>
          <w:sz w:val="20"/>
          <w:szCs w:val="20"/>
          <w:lang w:eastAsia="zh-CN"/>
        </w:rPr>
      </w:pPr>
    </w:p>
    <w:p w14:paraId="61AB5E99" w14:textId="77777777" w:rsidR="00F40895" w:rsidRPr="00F40895" w:rsidRDefault="00F40895" w:rsidP="00F40895">
      <w:pPr>
        <w:suppressAutoHyphens/>
        <w:spacing w:after="0" w:line="276" w:lineRule="auto"/>
        <w:jc w:val="both"/>
        <w:rPr>
          <w:rFonts w:ascii="Calibri" w:eastAsia="Times" w:hAnsi="Calibri" w:cs="Calibri"/>
          <w:b/>
          <w:bCs/>
          <w:sz w:val="20"/>
          <w:szCs w:val="20"/>
          <w:lang w:eastAsia="zh-CN"/>
        </w:rPr>
      </w:pPr>
      <w:r w:rsidRPr="00F40895">
        <w:rPr>
          <w:rFonts w:ascii="Calibri" w:eastAsia="Times" w:hAnsi="Calibri" w:cs="Calibri"/>
          <w:b/>
          <w:bCs/>
          <w:sz w:val="20"/>
          <w:szCs w:val="20"/>
          <w:lang w:eastAsia="zh-CN"/>
        </w:rPr>
        <w:t xml:space="preserve">Severidad uno (Crítica) </w:t>
      </w:r>
    </w:p>
    <w:p w14:paraId="06590E8B" w14:textId="77777777" w:rsidR="00F40895" w:rsidRPr="00F40895" w:rsidRDefault="00F40895" w:rsidP="00F40895">
      <w:pPr>
        <w:numPr>
          <w:ilvl w:val="0"/>
          <w:numId w:val="27"/>
        </w:numPr>
        <w:suppressAutoHyphens/>
        <w:spacing w:after="0" w:line="276" w:lineRule="auto"/>
        <w:jc w:val="both"/>
        <w:rPr>
          <w:rFonts w:ascii="Calibri" w:eastAsia="Times" w:hAnsi="Calibri" w:cs="Calibri"/>
          <w:sz w:val="20"/>
          <w:szCs w:val="20"/>
          <w:lang w:eastAsia="zh-CN"/>
        </w:rPr>
      </w:pPr>
      <w:r w:rsidRPr="00F40895">
        <w:rPr>
          <w:rFonts w:ascii="Calibri" w:eastAsia="Times" w:hAnsi="Calibri" w:cs="Calibri"/>
          <w:sz w:val="20"/>
          <w:szCs w:val="20"/>
          <w:lang w:eastAsia="zh-CN"/>
        </w:rPr>
        <w:t xml:space="preserve">Falla total del sistema de </w:t>
      </w:r>
      <w:proofErr w:type="spellStart"/>
      <w:r w:rsidRPr="00F40895">
        <w:rPr>
          <w:rFonts w:ascii="Calibri" w:eastAsia="Times" w:hAnsi="Calibri" w:cs="Calibri"/>
          <w:sz w:val="20"/>
          <w:szCs w:val="20"/>
          <w:lang w:eastAsia="zh-CN"/>
        </w:rPr>
        <w:t>videowall</w:t>
      </w:r>
      <w:proofErr w:type="spellEnd"/>
      <w:r w:rsidRPr="00F40895">
        <w:rPr>
          <w:rFonts w:ascii="Calibri" w:eastAsia="Times" w:hAnsi="Calibri" w:cs="Calibri"/>
          <w:sz w:val="20"/>
          <w:szCs w:val="20"/>
          <w:lang w:eastAsia="zh-CN"/>
        </w:rPr>
        <w:t>, imposibilitando su uso.</w:t>
      </w:r>
    </w:p>
    <w:p w14:paraId="218FA0BF" w14:textId="77777777" w:rsidR="00F40895" w:rsidRPr="00F40895" w:rsidRDefault="00F40895" w:rsidP="00F40895">
      <w:pPr>
        <w:numPr>
          <w:ilvl w:val="0"/>
          <w:numId w:val="23"/>
        </w:numPr>
        <w:suppressAutoHyphens/>
        <w:spacing w:after="0" w:line="276" w:lineRule="auto"/>
        <w:jc w:val="both"/>
        <w:rPr>
          <w:rFonts w:ascii="Calibri" w:eastAsia="Times" w:hAnsi="Calibri" w:cs="Calibri"/>
          <w:sz w:val="20"/>
          <w:szCs w:val="20"/>
          <w:lang w:eastAsia="zh-CN"/>
        </w:rPr>
      </w:pPr>
      <w:r w:rsidRPr="00F40895">
        <w:rPr>
          <w:rFonts w:ascii="Calibri" w:eastAsia="Times" w:hAnsi="Calibri" w:cs="Calibri"/>
          <w:sz w:val="20"/>
          <w:szCs w:val="20"/>
          <w:lang w:eastAsia="zh-CN"/>
        </w:rPr>
        <w:t xml:space="preserve">Casos de daños en hardware, software o por instalación de firmware. </w:t>
      </w:r>
    </w:p>
    <w:p w14:paraId="1E168659" w14:textId="77777777" w:rsidR="00F40895" w:rsidRPr="00F40895" w:rsidRDefault="00F40895" w:rsidP="00F40895">
      <w:pPr>
        <w:numPr>
          <w:ilvl w:val="0"/>
          <w:numId w:val="23"/>
        </w:numPr>
        <w:suppressAutoHyphens/>
        <w:spacing w:after="0" w:line="276" w:lineRule="auto"/>
        <w:jc w:val="both"/>
        <w:rPr>
          <w:rFonts w:ascii="Calibri" w:eastAsia="Times" w:hAnsi="Calibri" w:cs="Calibri"/>
          <w:sz w:val="20"/>
          <w:szCs w:val="20"/>
          <w:lang w:eastAsia="zh-CN"/>
        </w:rPr>
      </w:pPr>
      <w:r w:rsidRPr="00F40895">
        <w:rPr>
          <w:rFonts w:ascii="Calibri" w:eastAsia="Times" w:hAnsi="Calibri" w:cs="Calibri"/>
          <w:sz w:val="20"/>
          <w:szCs w:val="20"/>
          <w:lang w:eastAsia="zh-CN"/>
        </w:rPr>
        <w:t xml:space="preserve">Pérdida de funcionalidad crítica. </w:t>
      </w:r>
    </w:p>
    <w:p w14:paraId="612CB855" w14:textId="77777777" w:rsidR="00F40895" w:rsidRPr="00F40895" w:rsidRDefault="00F40895" w:rsidP="00F40895">
      <w:pPr>
        <w:numPr>
          <w:ilvl w:val="0"/>
          <w:numId w:val="23"/>
        </w:numPr>
        <w:suppressAutoHyphens/>
        <w:spacing w:after="0" w:line="276" w:lineRule="auto"/>
        <w:jc w:val="both"/>
        <w:rPr>
          <w:rFonts w:ascii="Calibri" w:eastAsia="Times" w:hAnsi="Calibri" w:cs="Calibri"/>
          <w:sz w:val="20"/>
          <w:szCs w:val="20"/>
          <w:lang w:eastAsia="zh-CN"/>
        </w:rPr>
      </w:pPr>
      <w:r w:rsidRPr="00F40895">
        <w:rPr>
          <w:rFonts w:ascii="Calibri" w:eastAsia="Times" w:hAnsi="Calibri" w:cs="Calibri"/>
          <w:sz w:val="20"/>
          <w:szCs w:val="20"/>
          <w:lang w:eastAsia="zh-CN"/>
        </w:rPr>
        <w:t>Fallas de sistema que provocan degradación del servicio.</w:t>
      </w:r>
    </w:p>
    <w:p w14:paraId="0BA870F8" w14:textId="77777777" w:rsidR="00F40895" w:rsidRPr="00F40895" w:rsidRDefault="00F40895" w:rsidP="00F40895">
      <w:pPr>
        <w:numPr>
          <w:ilvl w:val="0"/>
          <w:numId w:val="23"/>
        </w:numPr>
        <w:suppressAutoHyphens/>
        <w:spacing w:after="0" w:line="276" w:lineRule="auto"/>
        <w:jc w:val="both"/>
        <w:rPr>
          <w:rFonts w:ascii="Calibri" w:eastAsia="Times" w:hAnsi="Calibri" w:cs="Calibri"/>
          <w:sz w:val="20"/>
          <w:szCs w:val="20"/>
          <w:lang w:eastAsia="zh-CN"/>
        </w:rPr>
      </w:pPr>
      <w:r w:rsidRPr="00F40895">
        <w:rPr>
          <w:rFonts w:ascii="Calibri" w:eastAsia="Times" w:hAnsi="Calibri" w:cs="Calibri"/>
          <w:sz w:val="20"/>
          <w:szCs w:val="20"/>
          <w:lang w:eastAsia="zh-CN"/>
        </w:rPr>
        <w:t xml:space="preserve">Fallas de visualización de información en el </w:t>
      </w:r>
      <w:proofErr w:type="spellStart"/>
      <w:r w:rsidRPr="00F40895">
        <w:rPr>
          <w:rFonts w:ascii="Calibri" w:eastAsia="Times" w:hAnsi="Calibri" w:cs="Calibri"/>
          <w:sz w:val="20"/>
          <w:szCs w:val="20"/>
          <w:lang w:eastAsia="zh-CN"/>
        </w:rPr>
        <w:t>videowall</w:t>
      </w:r>
      <w:proofErr w:type="spellEnd"/>
      <w:r w:rsidRPr="00F40895">
        <w:rPr>
          <w:rFonts w:ascii="Calibri" w:eastAsia="Times" w:hAnsi="Calibri" w:cs="Calibri"/>
          <w:sz w:val="20"/>
          <w:szCs w:val="20"/>
          <w:lang w:eastAsia="zh-CN"/>
        </w:rPr>
        <w:t>.</w:t>
      </w:r>
    </w:p>
    <w:p w14:paraId="580296A2" w14:textId="77777777" w:rsidR="00F40895" w:rsidRPr="00F40895" w:rsidRDefault="00F40895" w:rsidP="00F40895">
      <w:pPr>
        <w:suppressAutoHyphens/>
        <w:spacing w:after="0" w:line="276" w:lineRule="auto"/>
        <w:ind w:left="360"/>
        <w:jc w:val="both"/>
        <w:rPr>
          <w:rFonts w:ascii="Calibri" w:eastAsia="Times" w:hAnsi="Calibri" w:cs="Calibri"/>
          <w:sz w:val="20"/>
          <w:szCs w:val="20"/>
          <w:lang w:eastAsia="zh-CN"/>
        </w:rPr>
      </w:pPr>
    </w:p>
    <w:p w14:paraId="7659BC0F" w14:textId="77777777" w:rsidR="00F40895" w:rsidRPr="00F40895" w:rsidRDefault="00F40895" w:rsidP="00F40895">
      <w:pPr>
        <w:autoSpaceDE w:val="0"/>
        <w:autoSpaceDN w:val="0"/>
        <w:spacing w:after="0"/>
        <w:ind w:left="697" w:hanging="709"/>
        <w:jc w:val="both"/>
        <w:rPr>
          <w:rFonts w:ascii="Calibri" w:eastAsia="Calibri" w:hAnsi="Calibri" w:cs="Calibri"/>
          <w:color w:val="000000"/>
          <w:sz w:val="20"/>
          <w:szCs w:val="20"/>
          <w:lang w:val="es-ES_tradnl" w:eastAsia="es-ES_tradnl"/>
        </w:rPr>
      </w:pPr>
      <w:r w:rsidRPr="00F40895">
        <w:rPr>
          <w:rFonts w:ascii="Calibri" w:eastAsia="Calibri" w:hAnsi="Calibri" w:cs="Calibri"/>
          <w:b/>
          <w:bCs/>
          <w:color w:val="000000"/>
          <w:sz w:val="20"/>
          <w:szCs w:val="20"/>
          <w:lang w:val="es-ES_tradnl" w:eastAsia="es-ES_tradnl"/>
        </w:rPr>
        <w:t>Severidad dos</w:t>
      </w:r>
      <w:r w:rsidRPr="00F40895">
        <w:rPr>
          <w:rFonts w:ascii="Calibri" w:eastAsia="Calibri" w:hAnsi="Calibri" w:cs="Calibri"/>
          <w:color w:val="000000"/>
          <w:sz w:val="20"/>
          <w:szCs w:val="20"/>
          <w:lang w:val="es-ES_tradnl" w:eastAsia="es-ES_tradnl"/>
        </w:rPr>
        <w:t xml:space="preserve"> </w:t>
      </w:r>
    </w:p>
    <w:p w14:paraId="6B908B46" w14:textId="77777777" w:rsidR="00F40895" w:rsidRPr="00F40895" w:rsidRDefault="00F40895" w:rsidP="00F40895">
      <w:pPr>
        <w:numPr>
          <w:ilvl w:val="0"/>
          <w:numId w:val="28"/>
        </w:numPr>
        <w:suppressAutoHyphens/>
        <w:spacing w:after="0" w:line="276" w:lineRule="auto"/>
        <w:jc w:val="both"/>
        <w:rPr>
          <w:rFonts w:ascii="Calibri" w:eastAsia="Times" w:hAnsi="Calibri" w:cs="Calibri"/>
          <w:sz w:val="20"/>
          <w:szCs w:val="20"/>
          <w:lang w:eastAsia="zh-CN"/>
        </w:rPr>
      </w:pPr>
      <w:r w:rsidRPr="00F40895">
        <w:rPr>
          <w:rFonts w:ascii="Calibri" w:eastAsia="Times" w:hAnsi="Calibri" w:cs="Calibri"/>
          <w:sz w:val="20"/>
          <w:szCs w:val="20"/>
          <w:lang w:eastAsia="zh-CN"/>
        </w:rPr>
        <w:t xml:space="preserve">La operación continúa en modo restringido. </w:t>
      </w:r>
    </w:p>
    <w:p w14:paraId="233BF823" w14:textId="77777777" w:rsidR="00F40895" w:rsidRPr="00F40895" w:rsidRDefault="00F40895" w:rsidP="00F40895">
      <w:pPr>
        <w:numPr>
          <w:ilvl w:val="0"/>
          <w:numId w:val="22"/>
        </w:numPr>
        <w:suppressAutoHyphens/>
        <w:spacing w:after="0" w:line="276" w:lineRule="auto"/>
        <w:jc w:val="both"/>
        <w:rPr>
          <w:rFonts w:ascii="Calibri" w:eastAsia="Times" w:hAnsi="Calibri" w:cs="Calibri"/>
          <w:sz w:val="20"/>
          <w:szCs w:val="20"/>
          <w:lang w:eastAsia="zh-CN"/>
        </w:rPr>
      </w:pPr>
      <w:r w:rsidRPr="00F40895">
        <w:rPr>
          <w:rFonts w:ascii="Calibri" w:eastAsia="Times" w:hAnsi="Calibri" w:cs="Calibri"/>
          <w:sz w:val="20"/>
          <w:szCs w:val="20"/>
          <w:lang w:eastAsia="zh-CN"/>
        </w:rPr>
        <w:t xml:space="preserve">Pérdida parcial de la capacidad de los bienes adquiridos. </w:t>
      </w:r>
    </w:p>
    <w:p w14:paraId="4EAB2C5B" w14:textId="77777777" w:rsidR="00F40895" w:rsidRPr="00F40895" w:rsidRDefault="00F40895" w:rsidP="00F40895">
      <w:pPr>
        <w:numPr>
          <w:ilvl w:val="0"/>
          <w:numId w:val="22"/>
        </w:numPr>
        <w:suppressAutoHyphens/>
        <w:spacing w:after="0" w:line="276" w:lineRule="auto"/>
        <w:jc w:val="both"/>
        <w:rPr>
          <w:rFonts w:ascii="Calibri" w:eastAsia="Times" w:hAnsi="Calibri" w:cs="Calibri"/>
          <w:sz w:val="20"/>
          <w:szCs w:val="20"/>
          <w:lang w:eastAsia="zh-CN"/>
        </w:rPr>
      </w:pPr>
      <w:r w:rsidRPr="00F40895">
        <w:rPr>
          <w:rFonts w:ascii="Calibri" w:eastAsia="Times" w:hAnsi="Calibri" w:cs="Calibri"/>
          <w:sz w:val="20"/>
          <w:szCs w:val="20"/>
          <w:lang w:eastAsia="zh-CN"/>
        </w:rPr>
        <w:t xml:space="preserve">Problemas intermitentes o degradación parcial del rendimiento sin afectar la operatividad crítica. </w:t>
      </w:r>
    </w:p>
    <w:p w14:paraId="17D19081" w14:textId="77777777" w:rsidR="00F40895" w:rsidRPr="00F40895" w:rsidRDefault="00F40895" w:rsidP="00F40895">
      <w:pPr>
        <w:suppressAutoHyphens/>
        <w:spacing w:after="0" w:line="276" w:lineRule="auto"/>
        <w:ind w:left="372"/>
        <w:jc w:val="both"/>
        <w:rPr>
          <w:rFonts w:ascii="Calibri" w:eastAsia="Times" w:hAnsi="Calibri" w:cs="Calibri"/>
          <w:sz w:val="20"/>
          <w:szCs w:val="20"/>
          <w:lang w:eastAsia="zh-CN"/>
        </w:rPr>
      </w:pPr>
    </w:p>
    <w:p w14:paraId="5DA1587D" w14:textId="77777777" w:rsidR="00F40895" w:rsidRPr="00F40895" w:rsidRDefault="00F40895" w:rsidP="00F40895">
      <w:pPr>
        <w:autoSpaceDE w:val="0"/>
        <w:autoSpaceDN w:val="0"/>
        <w:spacing w:after="0"/>
        <w:ind w:left="697" w:hanging="709"/>
        <w:jc w:val="both"/>
        <w:rPr>
          <w:rFonts w:ascii="Calibri" w:eastAsia="Calibri" w:hAnsi="Calibri" w:cs="Calibri"/>
          <w:color w:val="000000"/>
          <w:sz w:val="20"/>
          <w:szCs w:val="20"/>
          <w:lang w:val="es-ES_tradnl" w:eastAsia="es-ES_tradnl"/>
        </w:rPr>
      </w:pPr>
      <w:r w:rsidRPr="00F40895">
        <w:rPr>
          <w:rFonts w:ascii="Calibri" w:eastAsia="Calibri" w:hAnsi="Calibri" w:cs="Calibri"/>
          <w:b/>
          <w:bCs/>
          <w:color w:val="000000"/>
          <w:sz w:val="20"/>
          <w:szCs w:val="20"/>
          <w:lang w:val="es-ES_tradnl" w:eastAsia="es-ES_tradnl"/>
        </w:rPr>
        <w:t>Severidad tres</w:t>
      </w:r>
      <w:r w:rsidRPr="00F40895">
        <w:rPr>
          <w:rFonts w:ascii="Calibri" w:eastAsia="Calibri" w:hAnsi="Calibri" w:cs="Calibri"/>
          <w:color w:val="000000"/>
          <w:sz w:val="20"/>
          <w:szCs w:val="20"/>
          <w:lang w:val="es-ES_tradnl" w:eastAsia="es-ES_tradnl"/>
        </w:rPr>
        <w:t xml:space="preserve"> </w:t>
      </w:r>
    </w:p>
    <w:p w14:paraId="11CC9306" w14:textId="77777777" w:rsidR="00F40895" w:rsidRPr="00F40895" w:rsidRDefault="00F40895" w:rsidP="00F40895">
      <w:pPr>
        <w:numPr>
          <w:ilvl w:val="0"/>
          <w:numId w:val="29"/>
        </w:numPr>
        <w:suppressAutoHyphens/>
        <w:spacing w:after="0" w:line="276" w:lineRule="auto"/>
        <w:jc w:val="both"/>
        <w:rPr>
          <w:rFonts w:ascii="Calibri" w:eastAsia="Times" w:hAnsi="Calibri" w:cs="Calibri"/>
          <w:sz w:val="20"/>
          <w:szCs w:val="20"/>
          <w:lang w:eastAsia="zh-CN"/>
        </w:rPr>
      </w:pPr>
      <w:r w:rsidRPr="00F40895">
        <w:rPr>
          <w:rFonts w:ascii="Calibri" w:eastAsia="Times" w:hAnsi="Calibri" w:cs="Calibri"/>
          <w:sz w:val="20"/>
          <w:szCs w:val="20"/>
          <w:lang w:eastAsia="zh-CN"/>
        </w:rPr>
        <w:t>No hay pérdida de servicio y no hay impedimentos en el sistema</w:t>
      </w:r>
    </w:p>
    <w:p w14:paraId="7030F7F6" w14:textId="77777777" w:rsidR="00F40895" w:rsidRPr="00F40895" w:rsidRDefault="00F40895" w:rsidP="00F40895">
      <w:pPr>
        <w:numPr>
          <w:ilvl w:val="0"/>
          <w:numId w:val="24"/>
        </w:numPr>
        <w:suppressAutoHyphens/>
        <w:spacing w:after="0" w:line="276" w:lineRule="auto"/>
        <w:jc w:val="both"/>
        <w:rPr>
          <w:rFonts w:ascii="Calibri" w:eastAsia="Times" w:hAnsi="Calibri" w:cs="Calibri"/>
          <w:sz w:val="20"/>
          <w:szCs w:val="20"/>
          <w:lang w:eastAsia="zh-CN"/>
        </w:rPr>
      </w:pPr>
      <w:r w:rsidRPr="00F40895">
        <w:rPr>
          <w:rFonts w:ascii="Calibri" w:eastAsia="Times" w:hAnsi="Calibri" w:cs="Calibri"/>
          <w:sz w:val="20"/>
          <w:szCs w:val="20"/>
          <w:lang w:eastAsia="zh-CN"/>
        </w:rPr>
        <w:t>Consultas, solicitudes de configuración o ajustes menores que no afectan la operación.</w:t>
      </w:r>
    </w:p>
    <w:p w14:paraId="21A58DB5" w14:textId="77777777" w:rsidR="00F40895" w:rsidRPr="00F40895" w:rsidRDefault="00F40895" w:rsidP="00F40895">
      <w:pPr>
        <w:numPr>
          <w:ilvl w:val="0"/>
          <w:numId w:val="24"/>
        </w:numPr>
        <w:suppressAutoHyphens/>
        <w:spacing w:after="0" w:line="276" w:lineRule="auto"/>
        <w:jc w:val="both"/>
        <w:rPr>
          <w:rFonts w:ascii="Calibri" w:eastAsia="Times" w:hAnsi="Calibri" w:cs="Calibri"/>
          <w:sz w:val="20"/>
          <w:szCs w:val="20"/>
          <w:lang w:eastAsia="zh-CN"/>
        </w:rPr>
      </w:pPr>
      <w:r w:rsidRPr="00F40895">
        <w:rPr>
          <w:rFonts w:ascii="Calibri" w:eastAsia="Times" w:hAnsi="Calibri" w:cs="Calibri"/>
          <w:sz w:val="20"/>
          <w:szCs w:val="20"/>
          <w:lang w:eastAsia="zh-CN"/>
        </w:rPr>
        <w:t xml:space="preserve">Solicitud de actualización o soporte en algún tipo de configuración. </w:t>
      </w:r>
    </w:p>
    <w:p w14:paraId="673A1D9C" w14:textId="77777777" w:rsidR="00F40895" w:rsidRPr="00F40895" w:rsidRDefault="00F40895" w:rsidP="00F40895">
      <w:pPr>
        <w:suppressAutoHyphens/>
        <w:spacing w:after="0" w:line="276" w:lineRule="auto"/>
        <w:ind w:left="1363"/>
        <w:jc w:val="both"/>
        <w:rPr>
          <w:rFonts w:ascii="Calibri" w:eastAsia="Times" w:hAnsi="Calibri" w:cs="Calibri"/>
          <w:sz w:val="20"/>
          <w:szCs w:val="20"/>
          <w:lang w:eastAsia="zh-CN"/>
        </w:rPr>
      </w:pPr>
    </w:p>
    <w:p w14:paraId="3B8EE71A" w14:textId="77777777" w:rsidR="00F40895" w:rsidRPr="00F40895" w:rsidRDefault="00F40895" w:rsidP="00F40895">
      <w:pPr>
        <w:spacing w:after="0" w:line="276" w:lineRule="auto"/>
        <w:jc w:val="both"/>
        <w:rPr>
          <w:rFonts w:ascii="Calibri" w:eastAsia="Times New Roman" w:hAnsi="Calibri" w:cs="Times New Roman"/>
          <w:sz w:val="20"/>
          <w:szCs w:val="20"/>
          <w:lang w:eastAsia="es-ES_tradnl"/>
        </w:rPr>
      </w:pPr>
      <w:r w:rsidRPr="00F40895">
        <w:rPr>
          <w:rFonts w:ascii="Calibri" w:eastAsia="Times New Roman" w:hAnsi="Calibri" w:cs="Times New Roman"/>
          <w:sz w:val="20"/>
          <w:szCs w:val="20"/>
          <w:lang w:eastAsia="es-ES_tradnl"/>
        </w:rPr>
        <w:t>En caso de que no exista acuerdo, el SRI definirá la prioridad.</w:t>
      </w:r>
    </w:p>
    <w:p w14:paraId="7444ACD4" w14:textId="77777777" w:rsidR="00F40895" w:rsidRPr="00F40895" w:rsidRDefault="00F40895" w:rsidP="00F40895">
      <w:pPr>
        <w:suppressAutoHyphens/>
        <w:spacing w:after="0" w:line="276" w:lineRule="auto"/>
        <w:ind w:firstLine="143"/>
        <w:jc w:val="both"/>
        <w:rPr>
          <w:rFonts w:ascii="Calibri" w:eastAsia="Times" w:hAnsi="Calibri" w:cs="Calibri"/>
          <w:sz w:val="20"/>
          <w:szCs w:val="20"/>
          <w:lang w:eastAsia="zh-CN"/>
        </w:rPr>
      </w:pPr>
    </w:p>
    <w:p w14:paraId="09A73FCC" w14:textId="77777777" w:rsidR="00F40895" w:rsidRPr="00F40895" w:rsidRDefault="00F40895" w:rsidP="00F40895">
      <w:pPr>
        <w:keepNext/>
        <w:keepLines/>
        <w:numPr>
          <w:ilvl w:val="2"/>
          <w:numId w:val="0"/>
        </w:numPr>
        <w:suppressAutoHyphens/>
        <w:spacing w:before="180" w:after="100" w:line="276" w:lineRule="auto"/>
        <w:ind w:left="1080" w:hanging="720"/>
        <w:jc w:val="both"/>
        <w:outlineLvl w:val="2"/>
        <w:rPr>
          <w:rFonts w:ascii="Calibri" w:eastAsia="Calibri" w:hAnsi="Calibri" w:cs="Times New Roman"/>
          <w:b/>
          <w:bCs/>
          <w:color w:val="000000"/>
          <w:sz w:val="20"/>
          <w:szCs w:val="26"/>
          <w:lang w:eastAsia="es-EC"/>
        </w:rPr>
      </w:pPr>
      <w:r w:rsidRPr="00F40895">
        <w:rPr>
          <w:rFonts w:ascii="Calibri" w:eastAsia="Calibri" w:hAnsi="Calibri" w:cs="Times New Roman"/>
          <w:b/>
          <w:color w:val="000000"/>
          <w:sz w:val="20"/>
          <w:szCs w:val="26"/>
          <w:lang w:eastAsia="es-EC"/>
        </w:rPr>
        <w:t>Nivel de Servicio del proveedor</w:t>
      </w:r>
    </w:p>
    <w:p w14:paraId="70473578" w14:textId="77777777" w:rsidR="00F40895" w:rsidRPr="00F40895" w:rsidRDefault="00F40895" w:rsidP="00F40895">
      <w:pPr>
        <w:spacing w:after="0" w:line="276" w:lineRule="auto"/>
        <w:jc w:val="both"/>
        <w:rPr>
          <w:rFonts w:ascii="Calibri" w:eastAsia="Times New Roman" w:hAnsi="Calibri" w:cs="Times New Roman"/>
          <w:sz w:val="20"/>
          <w:szCs w:val="20"/>
          <w:lang w:eastAsia="es-ES_tradnl"/>
        </w:rPr>
      </w:pPr>
      <w:r w:rsidRPr="00F40895">
        <w:rPr>
          <w:rFonts w:ascii="Calibri" w:eastAsia="Times New Roman" w:hAnsi="Calibri" w:cs="Times New Roman"/>
          <w:sz w:val="20"/>
          <w:szCs w:val="20"/>
          <w:lang w:eastAsia="es-ES_tradnl"/>
        </w:rPr>
        <w:t>El nivel de servicio requerido para temas de mantenimiento correctivo y soporte es 9x5: En horario laborable de 08h00 a 17h00 de lunes a viernes.</w:t>
      </w:r>
    </w:p>
    <w:p w14:paraId="76DB3DEB" w14:textId="77777777" w:rsidR="00F40895" w:rsidRPr="00F40895" w:rsidRDefault="00F40895" w:rsidP="00F40895">
      <w:pPr>
        <w:spacing w:after="0" w:line="276" w:lineRule="auto"/>
        <w:jc w:val="both"/>
        <w:rPr>
          <w:rFonts w:ascii="Calibri" w:eastAsia="Times New Roman" w:hAnsi="Calibri" w:cs="Times New Roman"/>
          <w:sz w:val="20"/>
          <w:szCs w:val="20"/>
          <w:lang w:eastAsia="es-ES_tradnl"/>
        </w:rPr>
      </w:pPr>
      <w:r w:rsidRPr="00F40895">
        <w:rPr>
          <w:rFonts w:ascii="Calibri" w:eastAsia="Times New Roman" w:hAnsi="Calibri" w:cs="Times New Roman"/>
          <w:sz w:val="20"/>
          <w:szCs w:val="20"/>
          <w:lang w:eastAsia="es-ES_tradnl"/>
        </w:rPr>
        <w:t>El tiempo máximo de respuesta a los casos, definido como el tiempo desde que el SRI reporta un problema hasta que el técnico asignado inicie con la atención presencial o remota, dependerá de la severidad establecida al caso y el nivel de soporte.</w:t>
      </w:r>
    </w:p>
    <w:p w14:paraId="53E34DFE" w14:textId="77777777" w:rsidR="00F40895" w:rsidRPr="00F40895" w:rsidRDefault="00F40895" w:rsidP="00F40895">
      <w:pPr>
        <w:spacing w:after="0" w:line="276" w:lineRule="auto"/>
        <w:jc w:val="both"/>
        <w:rPr>
          <w:rFonts w:ascii="Calibri" w:eastAsia="Times New Roman" w:hAnsi="Calibri" w:cs="Times New Roman"/>
          <w:sz w:val="20"/>
          <w:szCs w:val="20"/>
          <w:lang w:eastAsia="es-ES_tradnl"/>
        </w:rPr>
      </w:pPr>
      <w:r w:rsidRPr="00F40895">
        <w:rPr>
          <w:rFonts w:ascii="Calibri" w:eastAsia="Times New Roman" w:hAnsi="Calibri" w:cs="Times New Roman"/>
          <w:sz w:val="20"/>
          <w:szCs w:val="20"/>
          <w:lang w:eastAsia="es-ES_tradnl"/>
        </w:rPr>
        <w:t xml:space="preserve">. </w:t>
      </w:r>
    </w:p>
    <w:p w14:paraId="5233D939" w14:textId="77777777" w:rsidR="00F40895" w:rsidRPr="00F40895" w:rsidRDefault="00F40895" w:rsidP="00F40895">
      <w:pPr>
        <w:suppressAutoHyphens/>
        <w:spacing w:after="0" w:line="276" w:lineRule="auto"/>
        <w:ind w:left="720"/>
        <w:jc w:val="both"/>
        <w:rPr>
          <w:rFonts w:ascii="Calibri" w:eastAsia="Times" w:hAnsi="Calibri" w:cs="Calibri"/>
          <w:sz w:val="20"/>
          <w:szCs w:val="20"/>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019"/>
        <w:gridCol w:w="1970"/>
        <w:gridCol w:w="2023"/>
        <w:gridCol w:w="1916"/>
      </w:tblGrid>
      <w:tr w:rsidR="00F40895" w:rsidRPr="00F40895" w14:paraId="7EC9B1B0" w14:textId="77777777" w:rsidTr="00F40895">
        <w:tc>
          <w:tcPr>
            <w:tcW w:w="2322" w:type="dxa"/>
            <w:shd w:val="clear" w:color="auto" w:fill="FFFFFF"/>
          </w:tcPr>
          <w:p w14:paraId="2A213248" w14:textId="77777777" w:rsidR="00F40895" w:rsidRPr="00F40895" w:rsidRDefault="00F40895" w:rsidP="00F40895">
            <w:pPr>
              <w:suppressAutoHyphens/>
              <w:spacing w:after="0" w:line="276" w:lineRule="auto"/>
              <w:ind w:left="360"/>
              <w:jc w:val="both"/>
              <w:rPr>
                <w:rFonts w:ascii="Calibri" w:eastAsia="Times" w:hAnsi="Calibri" w:cs="Calibri"/>
                <w:b/>
                <w:bCs/>
                <w:sz w:val="20"/>
                <w:szCs w:val="20"/>
                <w:lang w:eastAsia="zh-CN"/>
              </w:rPr>
            </w:pPr>
            <w:r w:rsidRPr="00F40895">
              <w:rPr>
                <w:rFonts w:ascii="Calibri" w:eastAsia="Times" w:hAnsi="Calibri" w:cs="Calibri"/>
                <w:b/>
                <w:bCs/>
                <w:sz w:val="20"/>
                <w:szCs w:val="20"/>
                <w:lang w:eastAsia="zh-CN"/>
              </w:rPr>
              <w:t>SEVERIDAD</w:t>
            </w:r>
          </w:p>
          <w:p w14:paraId="5692AE13" w14:textId="77777777" w:rsidR="00F40895" w:rsidRPr="00F40895" w:rsidRDefault="00F40895" w:rsidP="00F40895">
            <w:pPr>
              <w:suppressAutoHyphens/>
              <w:spacing w:after="0" w:line="276" w:lineRule="auto"/>
              <w:ind w:left="360"/>
              <w:jc w:val="both"/>
              <w:rPr>
                <w:rFonts w:ascii="Calibri" w:eastAsia="Times" w:hAnsi="Calibri" w:cs="Calibri"/>
                <w:b/>
                <w:bCs/>
                <w:sz w:val="20"/>
                <w:szCs w:val="20"/>
                <w:lang w:eastAsia="zh-CN"/>
              </w:rPr>
            </w:pPr>
          </w:p>
        </w:tc>
        <w:tc>
          <w:tcPr>
            <w:tcW w:w="2322" w:type="dxa"/>
            <w:shd w:val="clear" w:color="auto" w:fill="FFFFFF"/>
          </w:tcPr>
          <w:p w14:paraId="542CF867" w14:textId="77777777" w:rsidR="00F40895" w:rsidRPr="00F40895" w:rsidRDefault="00F40895" w:rsidP="00F40895">
            <w:pPr>
              <w:suppressAutoHyphens/>
              <w:spacing w:after="0" w:line="276" w:lineRule="auto"/>
              <w:ind w:left="360"/>
              <w:jc w:val="both"/>
              <w:rPr>
                <w:rFonts w:ascii="Calibri" w:eastAsia="Times" w:hAnsi="Calibri" w:cs="Calibri"/>
                <w:b/>
                <w:bCs/>
                <w:sz w:val="20"/>
                <w:szCs w:val="20"/>
                <w:lang w:eastAsia="zh-CN"/>
              </w:rPr>
            </w:pPr>
            <w:r w:rsidRPr="00F40895">
              <w:rPr>
                <w:rFonts w:ascii="Calibri" w:eastAsia="Times" w:hAnsi="Calibri" w:cs="Calibri"/>
                <w:b/>
                <w:bCs/>
                <w:sz w:val="20"/>
                <w:szCs w:val="20"/>
                <w:lang w:eastAsia="zh-CN"/>
              </w:rPr>
              <w:t xml:space="preserve">Tiempo máximo de respuesta </w:t>
            </w:r>
          </w:p>
        </w:tc>
        <w:tc>
          <w:tcPr>
            <w:tcW w:w="2322" w:type="dxa"/>
            <w:shd w:val="clear" w:color="auto" w:fill="FFFFFF"/>
          </w:tcPr>
          <w:p w14:paraId="5C4257AA" w14:textId="77777777" w:rsidR="00F40895" w:rsidRPr="00F40895" w:rsidRDefault="00F40895" w:rsidP="00F40895">
            <w:pPr>
              <w:suppressAutoHyphens/>
              <w:spacing w:after="0" w:line="276" w:lineRule="auto"/>
              <w:ind w:left="360"/>
              <w:jc w:val="both"/>
              <w:rPr>
                <w:rFonts w:ascii="Calibri" w:eastAsia="Times" w:hAnsi="Calibri" w:cs="Calibri"/>
                <w:b/>
                <w:bCs/>
                <w:sz w:val="20"/>
                <w:szCs w:val="20"/>
                <w:lang w:eastAsia="zh-CN"/>
              </w:rPr>
            </w:pPr>
            <w:r w:rsidRPr="00F40895">
              <w:rPr>
                <w:rFonts w:ascii="Calibri" w:eastAsia="Times" w:hAnsi="Calibri" w:cs="Calibri"/>
                <w:b/>
                <w:bCs/>
                <w:sz w:val="20"/>
                <w:szCs w:val="20"/>
                <w:lang w:eastAsia="zh-CN"/>
              </w:rPr>
              <w:t xml:space="preserve">Tiempo máximo de diagnóstico </w:t>
            </w:r>
          </w:p>
        </w:tc>
        <w:tc>
          <w:tcPr>
            <w:tcW w:w="2322" w:type="dxa"/>
            <w:shd w:val="clear" w:color="auto" w:fill="FFFFFF"/>
          </w:tcPr>
          <w:p w14:paraId="782A0333" w14:textId="77777777" w:rsidR="00F40895" w:rsidRPr="00F40895" w:rsidRDefault="00F40895" w:rsidP="00F40895">
            <w:pPr>
              <w:suppressAutoHyphens/>
              <w:spacing w:after="0" w:line="276" w:lineRule="auto"/>
              <w:ind w:left="360"/>
              <w:jc w:val="both"/>
              <w:rPr>
                <w:rFonts w:ascii="Calibri" w:eastAsia="Times" w:hAnsi="Calibri" w:cs="Calibri"/>
                <w:b/>
                <w:bCs/>
                <w:sz w:val="20"/>
                <w:szCs w:val="20"/>
                <w:lang w:eastAsia="zh-CN"/>
              </w:rPr>
            </w:pPr>
            <w:r w:rsidRPr="00F40895">
              <w:rPr>
                <w:rFonts w:ascii="Calibri" w:eastAsia="Times" w:hAnsi="Calibri" w:cs="Calibri"/>
                <w:b/>
                <w:bCs/>
                <w:sz w:val="20"/>
                <w:szCs w:val="20"/>
                <w:lang w:eastAsia="zh-CN"/>
              </w:rPr>
              <w:t xml:space="preserve">Tiempo máximo de cambio de equipo o partes </w:t>
            </w:r>
          </w:p>
        </w:tc>
      </w:tr>
      <w:tr w:rsidR="00F40895" w:rsidRPr="00F40895" w14:paraId="1C7C373D" w14:textId="77777777" w:rsidTr="00F40895">
        <w:trPr>
          <w:trHeight w:val="387"/>
        </w:trPr>
        <w:tc>
          <w:tcPr>
            <w:tcW w:w="2322" w:type="dxa"/>
            <w:shd w:val="clear" w:color="auto" w:fill="FFFFFF"/>
          </w:tcPr>
          <w:p w14:paraId="1AB29803" w14:textId="77777777" w:rsidR="00F40895" w:rsidRPr="00F40895" w:rsidRDefault="00F40895" w:rsidP="00F40895">
            <w:pPr>
              <w:suppressAutoHyphens/>
              <w:spacing w:after="0" w:line="276" w:lineRule="auto"/>
              <w:ind w:left="360"/>
              <w:jc w:val="both"/>
              <w:rPr>
                <w:rFonts w:ascii="Calibri" w:eastAsia="Times" w:hAnsi="Calibri" w:cs="Calibri"/>
                <w:b/>
                <w:bCs/>
                <w:sz w:val="20"/>
                <w:szCs w:val="20"/>
                <w:lang w:eastAsia="zh-CN"/>
              </w:rPr>
            </w:pPr>
            <w:r w:rsidRPr="00F40895">
              <w:rPr>
                <w:rFonts w:ascii="Calibri" w:eastAsia="Times" w:hAnsi="Calibri" w:cs="Calibri"/>
                <w:sz w:val="20"/>
                <w:szCs w:val="20"/>
                <w:lang w:eastAsia="zh-CN"/>
              </w:rPr>
              <w:t>Severidad uno</w:t>
            </w:r>
          </w:p>
        </w:tc>
        <w:tc>
          <w:tcPr>
            <w:tcW w:w="2322" w:type="dxa"/>
            <w:shd w:val="clear" w:color="auto" w:fill="FFFFFF"/>
          </w:tcPr>
          <w:p w14:paraId="507E744B" w14:textId="77777777" w:rsidR="00F40895" w:rsidRPr="00F40895" w:rsidRDefault="00F40895" w:rsidP="00F40895">
            <w:p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2 horas</w:t>
            </w:r>
          </w:p>
        </w:tc>
        <w:tc>
          <w:tcPr>
            <w:tcW w:w="2322" w:type="dxa"/>
            <w:shd w:val="clear" w:color="auto" w:fill="FFFFFF"/>
          </w:tcPr>
          <w:p w14:paraId="1E404CD8" w14:textId="77777777" w:rsidR="00F40895" w:rsidRPr="00F40895" w:rsidRDefault="00F40895" w:rsidP="00F40895">
            <w:p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6 horas</w:t>
            </w:r>
          </w:p>
        </w:tc>
        <w:tc>
          <w:tcPr>
            <w:tcW w:w="2322" w:type="dxa"/>
            <w:shd w:val="clear" w:color="auto" w:fill="FFFFFF"/>
          </w:tcPr>
          <w:p w14:paraId="23D0CE04" w14:textId="77777777" w:rsidR="00F40895" w:rsidRPr="00F40895" w:rsidRDefault="00F40895" w:rsidP="00F40895">
            <w:p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24 horas</w:t>
            </w:r>
          </w:p>
        </w:tc>
      </w:tr>
      <w:tr w:rsidR="00F40895" w:rsidRPr="00F40895" w14:paraId="35F3E6FD" w14:textId="77777777" w:rsidTr="00F40895">
        <w:tc>
          <w:tcPr>
            <w:tcW w:w="2322" w:type="dxa"/>
            <w:shd w:val="clear" w:color="auto" w:fill="FFFFFF"/>
          </w:tcPr>
          <w:p w14:paraId="645FD315" w14:textId="77777777" w:rsidR="00F40895" w:rsidRPr="00F40895" w:rsidRDefault="00F40895" w:rsidP="00F40895">
            <w:pPr>
              <w:suppressAutoHyphens/>
              <w:spacing w:after="0" w:line="276" w:lineRule="auto"/>
              <w:ind w:left="360"/>
              <w:jc w:val="both"/>
              <w:rPr>
                <w:rFonts w:ascii="Calibri" w:eastAsia="Times" w:hAnsi="Calibri" w:cs="Calibri"/>
                <w:b/>
                <w:bCs/>
                <w:sz w:val="20"/>
                <w:szCs w:val="20"/>
                <w:lang w:eastAsia="zh-CN"/>
              </w:rPr>
            </w:pPr>
            <w:r w:rsidRPr="00F40895">
              <w:rPr>
                <w:rFonts w:ascii="Calibri" w:eastAsia="Times" w:hAnsi="Calibri" w:cs="Calibri"/>
                <w:sz w:val="20"/>
                <w:szCs w:val="20"/>
                <w:lang w:eastAsia="zh-CN"/>
              </w:rPr>
              <w:t>Severidad dos</w:t>
            </w:r>
          </w:p>
        </w:tc>
        <w:tc>
          <w:tcPr>
            <w:tcW w:w="2322" w:type="dxa"/>
            <w:shd w:val="clear" w:color="auto" w:fill="FFFFFF"/>
          </w:tcPr>
          <w:p w14:paraId="4B31C81C" w14:textId="77777777" w:rsidR="00F40895" w:rsidRPr="00F40895" w:rsidRDefault="00F40895" w:rsidP="00F40895">
            <w:p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4 horas</w:t>
            </w:r>
          </w:p>
        </w:tc>
        <w:tc>
          <w:tcPr>
            <w:tcW w:w="2322" w:type="dxa"/>
            <w:shd w:val="clear" w:color="auto" w:fill="FFFFFF"/>
          </w:tcPr>
          <w:p w14:paraId="4FD6C133" w14:textId="77777777" w:rsidR="00F40895" w:rsidRPr="00F40895" w:rsidRDefault="00F40895" w:rsidP="00F40895">
            <w:p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12 horas</w:t>
            </w:r>
          </w:p>
        </w:tc>
        <w:tc>
          <w:tcPr>
            <w:tcW w:w="2322" w:type="dxa"/>
            <w:shd w:val="clear" w:color="auto" w:fill="FFFFFF"/>
          </w:tcPr>
          <w:p w14:paraId="7CBE91FF" w14:textId="77777777" w:rsidR="00F40895" w:rsidRPr="00F40895" w:rsidRDefault="00F40895" w:rsidP="00F40895">
            <w:p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48 horas</w:t>
            </w:r>
          </w:p>
        </w:tc>
      </w:tr>
      <w:tr w:rsidR="00F40895" w:rsidRPr="00F40895" w14:paraId="4601987D" w14:textId="77777777" w:rsidTr="00F40895">
        <w:tc>
          <w:tcPr>
            <w:tcW w:w="2322" w:type="dxa"/>
            <w:shd w:val="clear" w:color="auto" w:fill="FFFFFF"/>
          </w:tcPr>
          <w:p w14:paraId="68F13B6B" w14:textId="77777777" w:rsidR="00F40895" w:rsidRPr="00F40895" w:rsidRDefault="00F40895" w:rsidP="00F40895">
            <w:pPr>
              <w:suppressAutoHyphens/>
              <w:spacing w:after="0" w:line="276" w:lineRule="auto"/>
              <w:ind w:left="360"/>
              <w:jc w:val="both"/>
              <w:rPr>
                <w:rFonts w:ascii="Calibri" w:eastAsia="Times" w:hAnsi="Calibri" w:cs="Calibri"/>
                <w:b/>
                <w:bCs/>
                <w:sz w:val="20"/>
                <w:szCs w:val="20"/>
                <w:lang w:eastAsia="zh-CN"/>
              </w:rPr>
            </w:pPr>
            <w:r w:rsidRPr="00F40895">
              <w:rPr>
                <w:rFonts w:ascii="Calibri" w:eastAsia="Times" w:hAnsi="Calibri" w:cs="Calibri"/>
                <w:sz w:val="20"/>
                <w:szCs w:val="20"/>
                <w:lang w:eastAsia="zh-CN"/>
              </w:rPr>
              <w:t>Severidad tres</w:t>
            </w:r>
          </w:p>
        </w:tc>
        <w:tc>
          <w:tcPr>
            <w:tcW w:w="2322" w:type="dxa"/>
            <w:shd w:val="clear" w:color="auto" w:fill="FFFFFF"/>
          </w:tcPr>
          <w:p w14:paraId="09816AF7" w14:textId="77777777" w:rsidR="00F40895" w:rsidRPr="00F40895" w:rsidRDefault="00F40895" w:rsidP="00F40895">
            <w:p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12 horas</w:t>
            </w:r>
          </w:p>
        </w:tc>
        <w:tc>
          <w:tcPr>
            <w:tcW w:w="2322" w:type="dxa"/>
            <w:shd w:val="clear" w:color="auto" w:fill="FFFFFF"/>
          </w:tcPr>
          <w:p w14:paraId="44F13935" w14:textId="77777777" w:rsidR="00F40895" w:rsidRPr="00F40895" w:rsidRDefault="00F40895" w:rsidP="00F40895">
            <w:p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No aplica</w:t>
            </w:r>
          </w:p>
        </w:tc>
        <w:tc>
          <w:tcPr>
            <w:tcW w:w="2322" w:type="dxa"/>
            <w:shd w:val="clear" w:color="auto" w:fill="FFFFFF"/>
          </w:tcPr>
          <w:p w14:paraId="752C77EC" w14:textId="77777777" w:rsidR="00F40895" w:rsidRPr="00F40895" w:rsidRDefault="00F40895" w:rsidP="00F40895">
            <w:p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No aplica</w:t>
            </w:r>
          </w:p>
        </w:tc>
      </w:tr>
    </w:tbl>
    <w:p w14:paraId="4643C1B6" w14:textId="77777777" w:rsidR="00F40895" w:rsidRPr="00F40895" w:rsidRDefault="00F40895" w:rsidP="00F40895">
      <w:pPr>
        <w:suppressAutoHyphens/>
        <w:spacing w:after="0" w:line="276" w:lineRule="auto"/>
        <w:ind w:left="720"/>
        <w:jc w:val="both"/>
        <w:rPr>
          <w:rFonts w:ascii="Calibri" w:eastAsia="Times" w:hAnsi="Calibri" w:cs="Calibri"/>
          <w:sz w:val="20"/>
          <w:szCs w:val="20"/>
          <w:lang w:eastAsia="zh-CN"/>
        </w:rPr>
      </w:pPr>
    </w:p>
    <w:p w14:paraId="306B35D7" w14:textId="77777777" w:rsidR="00F40895" w:rsidRPr="00F40895" w:rsidRDefault="00F40895" w:rsidP="00F40895">
      <w:pPr>
        <w:keepNext/>
        <w:keepLines/>
        <w:numPr>
          <w:ilvl w:val="2"/>
          <w:numId w:val="0"/>
        </w:numPr>
        <w:suppressAutoHyphens/>
        <w:spacing w:before="180" w:after="100" w:line="276" w:lineRule="auto"/>
        <w:ind w:left="1080" w:hanging="720"/>
        <w:jc w:val="both"/>
        <w:outlineLvl w:val="2"/>
        <w:rPr>
          <w:rFonts w:ascii="Calibri" w:eastAsia="Calibri" w:hAnsi="Calibri" w:cs="Times New Roman"/>
          <w:b/>
          <w:color w:val="000000"/>
          <w:sz w:val="20"/>
          <w:szCs w:val="26"/>
          <w:lang w:eastAsia="es-EC"/>
        </w:rPr>
      </w:pPr>
      <w:r w:rsidRPr="00F40895">
        <w:rPr>
          <w:rFonts w:ascii="Calibri" w:eastAsia="Calibri" w:hAnsi="Calibri" w:cs="Times New Roman"/>
          <w:b/>
          <w:color w:val="000000"/>
          <w:sz w:val="20"/>
          <w:szCs w:val="26"/>
          <w:lang w:eastAsia="es-EC"/>
        </w:rPr>
        <w:lastRenderedPageBreak/>
        <w:t>Instalación de todos los bienes adquiridos</w:t>
      </w:r>
    </w:p>
    <w:p w14:paraId="1BFD40F7" w14:textId="77777777" w:rsidR="00F40895" w:rsidRPr="00F40895" w:rsidRDefault="00F40895" w:rsidP="00F40895">
      <w:pPr>
        <w:keepNext/>
        <w:spacing w:before="240" w:after="60" w:line="276" w:lineRule="auto"/>
        <w:ind w:left="360"/>
        <w:outlineLvl w:val="3"/>
        <w:rPr>
          <w:rFonts w:ascii="Calibri" w:eastAsia="Times New Roman" w:hAnsi="Calibri" w:cs="Times New Roman"/>
          <w:b/>
          <w:bCs/>
          <w:sz w:val="20"/>
          <w:szCs w:val="28"/>
          <w:lang w:eastAsia="es-EC"/>
        </w:rPr>
      </w:pPr>
      <w:r w:rsidRPr="00F40895">
        <w:rPr>
          <w:rFonts w:ascii="Calibri" w:eastAsia="Times New Roman" w:hAnsi="Calibri" w:cs="Times New Roman"/>
          <w:b/>
          <w:bCs/>
          <w:sz w:val="20"/>
          <w:szCs w:val="28"/>
          <w:lang w:eastAsia="es-EC"/>
        </w:rPr>
        <w:t>Actividades previas</w:t>
      </w:r>
    </w:p>
    <w:p w14:paraId="5DB1FE9F" w14:textId="77777777" w:rsidR="00F40895" w:rsidRPr="00F40895" w:rsidRDefault="00F40895" w:rsidP="00F40895">
      <w:pPr>
        <w:numPr>
          <w:ilvl w:val="0"/>
          <w:numId w:val="20"/>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Entregar el plan de trabajo integral que asegure la continuidad de la operación durante el periodo de renovación e instalación de los bienes motivos del presente proceso.</w:t>
      </w:r>
    </w:p>
    <w:p w14:paraId="10821120" w14:textId="77777777" w:rsidR="00F40895" w:rsidRPr="00F40895" w:rsidRDefault="00F40895" w:rsidP="00F40895">
      <w:pPr>
        <w:numPr>
          <w:ilvl w:val="0"/>
          <w:numId w:val="20"/>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Entregar el plan de instalación de la solución el mismo que deberá contener al menos el cronograma para las actividades de instalación y protocolo de pruebas, el número de horas que invertirá el técnico asignado para la implementación y la ejecución de pruebas; y, el número de horas recomendadas a necesitar del personal del SRI para la participación de los trabajos y el soporte técnico/funcional para la etapa de estabilización y pruebas, además, deberá contener entre sus anexos los siguientes documentos en formato digital:</w:t>
      </w:r>
    </w:p>
    <w:p w14:paraId="68D7B9A9" w14:textId="77777777" w:rsidR="00F40895" w:rsidRPr="00F40895" w:rsidRDefault="00F40895" w:rsidP="00F40895">
      <w:pPr>
        <w:numPr>
          <w:ilvl w:val="1"/>
          <w:numId w:val="20"/>
        </w:numPr>
        <w:spacing w:after="0" w:line="276" w:lineRule="auto"/>
        <w:ind w:left="720"/>
        <w:jc w:val="both"/>
        <w:rPr>
          <w:rFonts w:ascii="Calibri" w:eastAsia="Calibri" w:hAnsi="Calibri" w:cs="Times New Roman"/>
          <w:sz w:val="20"/>
          <w:szCs w:val="20"/>
          <w:lang w:val="es-ES"/>
        </w:rPr>
      </w:pPr>
      <w:proofErr w:type="spellStart"/>
      <w:r w:rsidRPr="00F40895">
        <w:rPr>
          <w:rFonts w:ascii="Calibri" w:eastAsia="Calibri" w:hAnsi="Calibri" w:cs="Times New Roman"/>
          <w:sz w:val="20"/>
          <w:szCs w:val="20"/>
          <w:lang w:val="es-ES"/>
        </w:rPr>
        <w:t>Videowall</w:t>
      </w:r>
      <w:proofErr w:type="spellEnd"/>
      <w:r w:rsidRPr="00F40895">
        <w:rPr>
          <w:rFonts w:ascii="Calibri" w:eastAsia="Calibri" w:hAnsi="Calibri" w:cs="Times New Roman"/>
          <w:sz w:val="20"/>
          <w:szCs w:val="20"/>
          <w:lang w:val="es-ES"/>
        </w:rPr>
        <w:t>:</w:t>
      </w:r>
    </w:p>
    <w:p w14:paraId="36FA7BB6" w14:textId="77777777" w:rsidR="00F40895" w:rsidRPr="00F40895" w:rsidRDefault="00F40895" w:rsidP="00F40895">
      <w:pPr>
        <w:numPr>
          <w:ilvl w:val="1"/>
          <w:numId w:val="9"/>
        </w:numPr>
        <w:spacing w:after="100" w:afterAutospacing="1" w:line="276" w:lineRule="auto"/>
        <w:ind w:left="1080"/>
        <w:jc w:val="both"/>
        <w:rPr>
          <w:rFonts w:ascii="Calibri" w:eastAsia="Times" w:hAnsi="Calibri" w:cs="Calibri"/>
          <w:sz w:val="20"/>
          <w:szCs w:val="20"/>
          <w:lang w:eastAsia="zh-CN"/>
        </w:rPr>
      </w:pPr>
      <w:r w:rsidRPr="00F40895">
        <w:rPr>
          <w:rFonts w:ascii="Calibri" w:eastAsia="Times" w:hAnsi="Calibri" w:cs="Calibri"/>
          <w:sz w:val="20"/>
          <w:szCs w:val="20"/>
          <w:lang w:eastAsia="zh-CN"/>
        </w:rPr>
        <w:t>Planos de interconexión del sistema implementado.</w:t>
      </w:r>
    </w:p>
    <w:p w14:paraId="4268BD80" w14:textId="77777777" w:rsidR="00F40895" w:rsidRPr="00F40895" w:rsidRDefault="00F40895" w:rsidP="00F40895">
      <w:pPr>
        <w:numPr>
          <w:ilvl w:val="1"/>
          <w:numId w:val="9"/>
        </w:numPr>
        <w:spacing w:before="100" w:beforeAutospacing="1" w:after="100" w:afterAutospacing="1" w:line="276" w:lineRule="auto"/>
        <w:ind w:left="1080"/>
        <w:jc w:val="both"/>
        <w:rPr>
          <w:rFonts w:ascii="Calibri" w:eastAsia="Times" w:hAnsi="Calibri" w:cs="Calibri"/>
          <w:sz w:val="20"/>
          <w:szCs w:val="20"/>
          <w:lang w:eastAsia="zh-CN"/>
        </w:rPr>
      </w:pPr>
      <w:r w:rsidRPr="00F40895">
        <w:rPr>
          <w:rFonts w:ascii="Calibri" w:eastAsia="Times" w:hAnsi="Calibri" w:cs="Calibri"/>
          <w:sz w:val="20"/>
          <w:szCs w:val="20"/>
          <w:lang w:eastAsia="zh-CN"/>
        </w:rPr>
        <w:t>Plano arquitectónico del sistema implementado.</w:t>
      </w:r>
    </w:p>
    <w:p w14:paraId="473A9CCF" w14:textId="77777777" w:rsidR="00F40895" w:rsidRPr="00F40895" w:rsidRDefault="00F40895" w:rsidP="00F40895">
      <w:pPr>
        <w:numPr>
          <w:ilvl w:val="1"/>
          <w:numId w:val="9"/>
        </w:numPr>
        <w:spacing w:before="100" w:beforeAutospacing="1" w:after="100" w:afterAutospacing="1" w:line="276" w:lineRule="auto"/>
        <w:ind w:left="1080"/>
        <w:jc w:val="both"/>
        <w:rPr>
          <w:rFonts w:ascii="Calibri" w:eastAsia="Times" w:hAnsi="Calibri" w:cs="Calibri"/>
          <w:sz w:val="20"/>
          <w:szCs w:val="20"/>
          <w:lang w:eastAsia="zh-CN"/>
        </w:rPr>
      </w:pPr>
      <w:r w:rsidRPr="00F40895">
        <w:rPr>
          <w:rFonts w:ascii="Calibri" w:eastAsia="Times" w:hAnsi="Calibri" w:cs="Calibri"/>
          <w:sz w:val="20"/>
          <w:szCs w:val="20"/>
          <w:lang w:eastAsia="zh-CN"/>
        </w:rPr>
        <w:t>Plano eléctrico y de datos del sistema implementado.</w:t>
      </w:r>
    </w:p>
    <w:p w14:paraId="2E9E8BB7" w14:textId="77777777" w:rsidR="00F40895" w:rsidRPr="00F40895" w:rsidRDefault="00F40895" w:rsidP="00F40895">
      <w:pPr>
        <w:numPr>
          <w:ilvl w:val="1"/>
          <w:numId w:val="9"/>
        </w:numPr>
        <w:spacing w:before="100" w:beforeAutospacing="1" w:after="100" w:afterAutospacing="1" w:line="276" w:lineRule="auto"/>
        <w:ind w:left="1080"/>
        <w:jc w:val="both"/>
        <w:rPr>
          <w:rFonts w:ascii="Calibri" w:eastAsia="Times" w:hAnsi="Calibri" w:cs="Calibri"/>
          <w:sz w:val="20"/>
          <w:szCs w:val="20"/>
          <w:lang w:eastAsia="zh-CN"/>
        </w:rPr>
      </w:pPr>
      <w:r w:rsidRPr="00F40895">
        <w:rPr>
          <w:rFonts w:ascii="Calibri" w:eastAsia="Times" w:hAnsi="Calibri" w:cs="Calibri"/>
          <w:sz w:val="20"/>
          <w:szCs w:val="20"/>
          <w:lang w:eastAsia="zh-CN"/>
        </w:rPr>
        <w:t xml:space="preserve">Planos del tamaño del </w:t>
      </w:r>
      <w:proofErr w:type="spellStart"/>
      <w:r w:rsidRPr="00F40895">
        <w:rPr>
          <w:rFonts w:ascii="Calibri" w:eastAsia="Times" w:hAnsi="Calibri" w:cs="Calibri"/>
          <w:sz w:val="20"/>
          <w:szCs w:val="20"/>
          <w:lang w:eastAsia="zh-CN"/>
        </w:rPr>
        <w:t>videowall</w:t>
      </w:r>
      <w:proofErr w:type="spellEnd"/>
      <w:r w:rsidRPr="00F40895">
        <w:rPr>
          <w:rFonts w:ascii="Calibri" w:eastAsia="Times" w:hAnsi="Calibri" w:cs="Calibri"/>
          <w:sz w:val="20"/>
          <w:szCs w:val="20"/>
          <w:lang w:eastAsia="zh-CN"/>
        </w:rPr>
        <w:t>, considerando vistas frontales y de planta.</w:t>
      </w:r>
    </w:p>
    <w:p w14:paraId="1362AF25" w14:textId="77777777" w:rsidR="00F40895" w:rsidRPr="00F40895" w:rsidRDefault="00F40895" w:rsidP="00F40895">
      <w:pPr>
        <w:numPr>
          <w:ilvl w:val="1"/>
          <w:numId w:val="9"/>
        </w:numPr>
        <w:spacing w:before="100" w:beforeAutospacing="1" w:after="100" w:afterAutospacing="1" w:line="276" w:lineRule="auto"/>
        <w:ind w:left="1080"/>
        <w:jc w:val="both"/>
        <w:rPr>
          <w:rFonts w:ascii="Calibri" w:eastAsia="Times" w:hAnsi="Calibri" w:cs="Calibri"/>
          <w:sz w:val="20"/>
          <w:szCs w:val="20"/>
          <w:lang w:eastAsia="zh-CN"/>
        </w:rPr>
      </w:pPr>
      <w:r w:rsidRPr="00F40895">
        <w:rPr>
          <w:rFonts w:ascii="Calibri" w:eastAsia="Times" w:hAnsi="Calibri" w:cs="Calibri"/>
          <w:sz w:val="20"/>
          <w:szCs w:val="20"/>
          <w:lang w:eastAsia="zh-CN"/>
        </w:rPr>
        <w:t>Vista 3D (render) del centro de monitoreo implementado con la solución ofertada.</w:t>
      </w:r>
    </w:p>
    <w:p w14:paraId="4BE5D2BE" w14:textId="77777777" w:rsidR="00F40895" w:rsidRPr="00F40895" w:rsidRDefault="00F40895" w:rsidP="00F40895">
      <w:pPr>
        <w:numPr>
          <w:ilvl w:val="1"/>
          <w:numId w:val="9"/>
        </w:numPr>
        <w:spacing w:before="100" w:beforeAutospacing="1" w:after="100" w:afterAutospacing="1" w:line="276" w:lineRule="auto"/>
        <w:ind w:left="1080"/>
        <w:jc w:val="both"/>
        <w:rPr>
          <w:rFonts w:ascii="Calibri" w:eastAsia="Times" w:hAnsi="Calibri" w:cs="Calibri"/>
          <w:sz w:val="20"/>
          <w:szCs w:val="20"/>
          <w:lang w:eastAsia="zh-CN"/>
        </w:rPr>
      </w:pPr>
      <w:r w:rsidRPr="00F40895">
        <w:rPr>
          <w:rFonts w:ascii="Calibri" w:eastAsia="Times" w:hAnsi="Calibri" w:cs="Calibri"/>
          <w:sz w:val="20"/>
          <w:szCs w:val="20"/>
          <w:lang w:eastAsia="zh-CN"/>
        </w:rPr>
        <w:t xml:space="preserve">Manual de usuario que incluya la administración y gestión del software integrado, diagrama de conectividad y componentes del </w:t>
      </w:r>
      <w:proofErr w:type="spellStart"/>
      <w:r w:rsidRPr="00F40895">
        <w:rPr>
          <w:rFonts w:ascii="Calibri" w:eastAsia="Times" w:hAnsi="Calibri" w:cs="Calibri"/>
          <w:sz w:val="20"/>
          <w:szCs w:val="20"/>
          <w:lang w:eastAsia="zh-CN"/>
        </w:rPr>
        <w:t>videowall</w:t>
      </w:r>
      <w:proofErr w:type="spellEnd"/>
      <w:r w:rsidRPr="00F40895">
        <w:rPr>
          <w:rFonts w:ascii="Calibri" w:eastAsia="Times" w:hAnsi="Calibri" w:cs="Calibri"/>
          <w:sz w:val="20"/>
          <w:szCs w:val="20"/>
          <w:lang w:eastAsia="zh-CN"/>
        </w:rPr>
        <w:t>, programación básica y monitoreo de la solución, creación y administración de plantillas o escenarios, gestión de mensajes de error y soluciones, entre otros temas relevantes para la operación, en caso de ser adjudicado.</w:t>
      </w:r>
    </w:p>
    <w:p w14:paraId="4AD2949F" w14:textId="77777777" w:rsidR="00F40895" w:rsidRPr="00F40895" w:rsidRDefault="00F40895" w:rsidP="00F40895">
      <w:pPr>
        <w:numPr>
          <w:ilvl w:val="1"/>
          <w:numId w:val="9"/>
        </w:numPr>
        <w:spacing w:before="100" w:beforeAutospacing="1" w:after="100" w:afterAutospacing="1" w:line="276" w:lineRule="auto"/>
        <w:ind w:left="1080"/>
        <w:jc w:val="both"/>
        <w:rPr>
          <w:rFonts w:ascii="Calibri" w:eastAsia="Times" w:hAnsi="Calibri" w:cs="Calibri"/>
          <w:sz w:val="20"/>
          <w:szCs w:val="20"/>
          <w:lang w:eastAsia="zh-CN"/>
        </w:rPr>
      </w:pPr>
      <w:r w:rsidRPr="00F40895">
        <w:rPr>
          <w:rFonts w:ascii="Calibri" w:eastAsia="Times" w:hAnsi="Calibri" w:cs="Calibri"/>
          <w:sz w:val="20"/>
          <w:szCs w:val="20"/>
          <w:lang w:eastAsia="zh-CN"/>
        </w:rPr>
        <w:t>Plan de pruebas:</w:t>
      </w:r>
    </w:p>
    <w:p w14:paraId="0B9C6A30" w14:textId="77777777" w:rsidR="00F40895" w:rsidRPr="00F40895" w:rsidRDefault="00F40895" w:rsidP="00F40895">
      <w:pPr>
        <w:numPr>
          <w:ilvl w:val="2"/>
          <w:numId w:val="9"/>
        </w:numPr>
        <w:spacing w:before="100" w:beforeAutospacing="1" w:after="0" w:line="276" w:lineRule="auto"/>
        <w:ind w:left="1800"/>
        <w:jc w:val="both"/>
        <w:rPr>
          <w:rFonts w:ascii="Calibri" w:eastAsia="Calibri" w:hAnsi="Calibri" w:cs="Calibri"/>
          <w:sz w:val="20"/>
          <w:szCs w:val="20"/>
          <w:lang w:val="es-ES"/>
        </w:rPr>
      </w:pPr>
      <w:r w:rsidRPr="00F40895">
        <w:rPr>
          <w:rFonts w:ascii="Calibri" w:eastAsia="Calibri" w:hAnsi="Calibri" w:cs="Calibri"/>
          <w:sz w:val="20"/>
          <w:szCs w:val="20"/>
          <w:lang w:val="es-ES"/>
        </w:rPr>
        <w:t>Verificación de resolución, conectividad, redundancia en fuentes de poder y discos duros y estabilidad operativa.</w:t>
      </w:r>
    </w:p>
    <w:p w14:paraId="0AA25F6D" w14:textId="77777777" w:rsidR="00F40895" w:rsidRPr="00F40895" w:rsidRDefault="00F40895" w:rsidP="00F40895">
      <w:pPr>
        <w:numPr>
          <w:ilvl w:val="2"/>
          <w:numId w:val="9"/>
        </w:numPr>
        <w:spacing w:before="100" w:beforeAutospacing="1" w:after="0" w:line="276" w:lineRule="auto"/>
        <w:ind w:left="1800"/>
        <w:jc w:val="both"/>
        <w:rPr>
          <w:rFonts w:ascii="Calibri" w:eastAsia="Calibri" w:hAnsi="Calibri" w:cs="Calibri"/>
          <w:sz w:val="20"/>
          <w:szCs w:val="20"/>
          <w:lang w:val="es-ES"/>
        </w:rPr>
      </w:pPr>
      <w:r w:rsidRPr="00F40895">
        <w:rPr>
          <w:rFonts w:ascii="Calibri" w:eastAsia="Calibri" w:hAnsi="Calibri" w:cs="Calibri"/>
          <w:sz w:val="20"/>
          <w:szCs w:val="20"/>
          <w:lang w:val="es-ES"/>
        </w:rPr>
        <w:t>Simulación de fallos y recuperación.</w:t>
      </w:r>
    </w:p>
    <w:p w14:paraId="12337D9E" w14:textId="77777777" w:rsidR="00F40895" w:rsidRPr="00F40895" w:rsidRDefault="00F40895" w:rsidP="00F40895">
      <w:pPr>
        <w:numPr>
          <w:ilvl w:val="2"/>
          <w:numId w:val="9"/>
        </w:numPr>
        <w:spacing w:before="100" w:beforeAutospacing="1" w:after="0" w:line="276" w:lineRule="auto"/>
        <w:ind w:left="1800"/>
        <w:jc w:val="both"/>
        <w:rPr>
          <w:rFonts w:ascii="Calibri" w:eastAsia="Calibri" w:hAnsi="Calibri" w:cs="Calibri"/>
          <w:sz w:val="20"/>
          <w:szCs w:val="20"/>
          <w:lang w:val="es-ES"/>
        </w:rPr>
      </w:pPr>
      <w:r w:rsidRPr="00F40895">
        <w:rPr>
          <w:rFonts w:ascii="Calibri" w:eastAsia="Calibri" w:hAnsi="Calibri" w:cs="Calibri"/>
          <w:sz w:val="20"/>
          <w:szCs w:val="20"/>
          <w:lang w:val="es-ES"/>
        </w:rPr>
        <w:t>Validación de integración con sistemas existentes.</w:t>
      </w:r>
    </w:p>
    <w:p w14:paraId="5C66BF88" w14:textId="77777777" w:rsidR="00F40895" w:rsidRPr="00F40895" w:rsidRDefault="00F40895" w:rsidP="00F40895">
      <w:pPr>
        <w:numPr>
          <w:ilvl w:val="2"/>
          <w:numId w:val="9"/>
        </w:numPr>
        <w:spacing w:before="100" w:beforeAutospacing="1" w:after="0" w:line="276" w:lineRule="auto"/>
        <w:ind w:left="1800"/>
        <w:jc w:val="both"/>
        <w:rPr>
          <w:rFonts w:ascii="Calibri" w:eastAsia="Calibri" w:hAnsi="Calibri" w:cs="Calibri"/>
          <w:sz w:val="20"/>
          <w:szCs w:val="20"/>
          <w:lang w:val="es-ES"/>
        </w:rPr>
      </w:pPr>
      <w:r w:rsidRPr="00F40895">
        <w:rPr>
          <w:rFonts w:ascii="Calibri" w:eastAsia="Calibri" w:hAnsi="Calibri" w:cs="Calibri"/>
          <w:sz w:val="20"/>
          <w:szCs w:val="20"/>
          <w:lang w:val="es-ES"/>
        </w:rPr>
        <w:t>Firma de acta de conformidad técnica por parte del SRI.</w:t>
      </w:r>
    </w:p>
    <w:p w14:paraId="6CCEB9E4" w14:textId="77777777" w:rsidR="00F40895" w:rsidRPr="00F40895" w:rsidRDefault="00F40895" w:rsidP="00F40895">
      <w:pPr>
        <w:numPr>
          <w:ilvl w:val="1"/>
          <w:numId w:val="9"/>
        </w:numPr>
        <w:spacing w:after="0" w:line="276" w:lineRule="auto"/>
        <w:ind w:left="1080"/>
        <w:jc w:val="both"/>
        <w:rPr>
          <w:rFonts w:ascii="Calibri" w:eastAsia="Times New Roman" w:hAnsi="Calibri" w:cs="Times New Roman"/>
          <w:kern w:val="2"/>
          <w:sz w:val="24"/>
          <w:szCs w:val="24"/>
          <w:lang w:val="es-ES_tradnl" w:eastAsia="es-ES_tradnl"/>
          <w14:ligatures w14:val="standardContextual"/>
        </w:rPr>
      </w:pPr>
      <w:r w:rsidRPr="00F40895">
        <w:rPr>
          <w:rFonts w:ascii="Calibri" w:eastAsia="Times New Roman" w:hAnsi="Calibri" w:cs="Times New Roman"/>
          <w:sz w:val="20"/>
          <w:szCs w:val="20"/>
          <w:lang w:val="es-ES_tradnl" w:eastAsia="es-ES_tradnl"/>
        </w:rPr>
        <w:t>Licencias de sistema operativo y software de gestión:</w:t>
      </w:r>
    </w:p>
    <w:p w14:paraId="51BE58D6" w14:textId="77777777" w:rsidR="00F40895" w:rsidRPr="00F40895" w:rsidRDefault="00F40895" w:rsidP="00F40895">
      <w:pPr>
        <w:numPr>
          <w:ilvl w:val="2"/>
          <w:numId w:val="9"/>
        </w:numPr>
        <w:spacing w:after="0" w:line="276" w:lineRule="auto"/>
        <w:ind w:left="1800"/>
        <w:jc w:val="both"/>
        <w:rPr>
          <w:rFonts w:ascii="Calibri" w:eastAsia="Times New Roman" w:hAnsi="Calibri" w:cs="Times New Roman"/>
          <w:kern w:val="2"/>
          <w:sz w:val="24"/>
          <w:szCs w:val="24"/>
          <w:lang w:val="es-ES_tradnl" w:eastAsia="es-ES_tradnl"/>
          <w14:ligatures w14:val="standardContextual"/>
        </w:rPr>
      </w:pPr>
      <w:bookmarkStart w:id="12" w:name="OLE_LINK38"/>
      <w:r w:rsidRPr="00F40895">
        <w:rPr>
          <w:rFonts w:ascii="Calibri" w:eastAsia="Calibri" w:hAnsi="Calibri" w:cs="Times New Roman"/>
          <w:sz w:val="20"/>
          <w:szCs w:val="20"/>
          <w:lang w:val="es-ES_tradnl" w:eastAsia="es-ES_tradnl"/>
        </w:rPr>
        <w:t xml:space="preserve">Identificar y documentar todas las licencias requeridas para el sistema operativo del controlador, el software de gestión del </w:t>
      </w:r>
      <w:proofErr w:type="spellStart"/>
      <w:r w:rsidRPr="00F40895">
        <w:rPr>
          <w:rFonts w:ascii="Calibri" w:eastAsia="Calibri" w:hAnsi="Calibri" w:cs="Times New Roman"/>
          <w:sz w:val="20"/>
          <w:szCs w:val="20"/>
          <w:lang w:val="es-ES_tradnl" w:eastAsia="es-ES_tradnl"/>
        </w:rPr>
        <w:t>videowall</w:t>
      </w:r>
      <w:proofErr w:type="spellEnd"/>
      <w:r w:rsidRPr="00F40895">
        <w:rPr>
          <w:rFonts w:ascii="Calibri" w:eastAsia="Calibri" w:hAnsi="Calibri" w:cs="Times New Roman"/>
          <w:sz w:val="20"/>
          <w:szCs w:val="20"/>
          <w:lang w:val="es-ES_tradnl" w:eastAsia="es-ES_tradnl"/>
        </w:rPr>
        <w:t xml:space="preserve"> y los módulos o funcionalidades adicionales necesarios para la operación integral de la solución.</w:t>
      </w:r>
    </w:p>
    <w:p w14:paraId="0E62F112" w14:textId="77777777" w:rsidR="00F40895" w:rsidRPr="00F40895" w:rsidRDefault="00F40895" w:rsidP="00F40895">
      <w:pPr>
        <w:numPr>
          <w:ilvl w:val="2"/>
          <w:numId w:val="9"/>
        </w:numPr>
        <w:spacing w:after="0" w:line="276" w:lineRule="auto"/>
        <w:ind w:left="1800"/>
        <w:jc w:val="both"/>
        <w:rPr>
          <w:rFonts w:ascii="Calibri" w:eastAsia="Times New Roman" w:hAnsi="Calibri" w:cs="Times New Roman"/>
          <w:kern w:val="2"/>
          <w:sz w:val="24"/>
          <w:szCs w:val="24"/>
          <w:lang w:val="es-ES_tradnl" w:eastAsia="es-ES_tradnl"/>
          <w14:ligatures w14:val="standardContextual"/>
        </w:rPr>
      </w:pPr>
      <w:r w:rsidRPr="00F40895">
        <w:rPr>
          <w:rFonts w:ascii="Calibri" w:eastAsia="Calibri" w:hAnsi="Calibri" w:cs="Times New Roman"/>
          <w:sz w:val="20"/>
          <w:szCs w:val="20"/>
          <w:lang w:val="es-ES_tradnl" w:eastAsia="es-ES_tradnl"/>
        </w:rPr>
        <w:t>Verificar que el licenciamiento ofertado sea legítimo, nuevo, vigente, perpetuo cuando así se requiera, y suficiente para operar el arreglo 4x2, el controlador, las fuentes físicas, las fuentes IP, las aplicaciones web, los escritorios remotos y las demás funcionalidades establecidas en las especificaciones técnicas.</w:t>
      </w:r>
    </w:p>
    <w:p w14:paraId="04C70587" w14:textId="77777777" w:rsidR="00F40895" w:rsidRPr="00F40895" w:rsidRDefault="00F40895" w:rsidP="00F40895">
      <w:pPr>
        <w:numPr>
          <w:ilvl w:val="2"/>
          <w:numId w:val="9"/>
        </w:numPr>
        <w:spacing w:after="0" w:line="276" w:lineRule="auto"/>
        <w:ind w:left="1800"/>
        <w:jc w:val="both"/>
        <w:rPr>
          <w:rFonts w:ascii="Calibri" w:eastAsia="Times New Roman" w:hAnsi="Calibri" w:cs="Times New Roman"/>
          <w:kern w:val="2"/>
          <w:sz w:val="24"/>
          <w:szCs w:val="24"/>
          <w:lang w:val="es-ES_tradnl" w:eastAsia="es-ES_tradnl"/>
          <w14:ligatures w14:val="standardContextual"/>
        </w:rPr>
      </w:pPr>
      <w:r w:rsidRPr="00F40895">
        <w:rPr>
          <w:rFonts w:ascii="Calibri" w:eastAsia="Calibri" w:hAnsi="Calibri" w:cs="Times New Roman"/>
          <w:sz w:val="20"/>
          <w:szCs w:val="20"/>
          <w:lang w:val="es-ES_tradnl" w:eastAsia="es-ES_tradnl"/>
        </w:rPr>
        <w:t>Validar que las licencias estén emitidas a nombre del SRI o que permitan su registro, administración y uso institucional, sin dependencia de cuentas personales del proveedor o de terceros.</w:t>
      </w:r>
    </w:p>
    <w:p w14:paraId="622BB22E" w14:textId="77777777" w:rsidR="00F40895" w:rsidRPr="00F40895" w:rsidRDefault="00F40895" w:rsidP="00F40895">
      <w:pPr>
        <w:numPr>
          <w:ilvl w:val="2"/>
          <w:numId w:val="9"/>
        </w:numPr>
        <w:spacing w:after="0" w:line="276" w:lineRule="auto"/>
        <w:ind w:left="1800"/>
        <w:jc w:val="both"/>
        <w:rPr>
          <w:rFonts w:ascii="Calibri" w:eastAsia="Times New Roman" w:hAnsi="Calibri" w:cs="Times New Roman"/>
          <w:kern w:val="2"/>
          <w:sz w:val="24"/>
          <w:szCs w:val="24"/>
          <w:lang w:val="es-ES_tradnl" w:eastAsia="es-ES_tradnl"/>
          <w14:ligatures w14:val="standardContextual"/>
        </w:rPr>
      </w:pPr>
      <w:r w:rsidRPr="00F40895">
        <w:rPr>
          <w:rFonts w:ascii="Calibri" w:eastAsia="Calibri" w:hAnsi="Calibri" w:cs="Times New Roman"/>
          <w:sz w:val="20"/>
          <w:szCs w:val="20"/>
          <w:lang w:val="es-ES_tradnl" w:eastAsia="es-ES_tradnl"/>
        </w:rPr>
        <w:lastRenderedPageBreak/>
        <w:t>Confirmar la compatibilidad entre las versiones licenciadas del sistema operativo, el software de gestión, el firmware, los controladores, las tarjetas gráficas, las tarjetas de captura y los demás componentes de la solución.</w:t>
      </w:r>
    </w:p>
    <w:p w14:paraId="415F7A02" w14:textId="77777777" w:rsidR="00F40895" w:rsidRPr="00F40895" w:rsidRDefault="00F40895" w:rsidP="00F40895">
      <w:pPr>
        <w:numPr>
          <w:ilvl w:val="2"/>
          <w:numId w:val="9"/>
        </w:numPr>
        <w:spacing w:after="0" w:line="276" w:lineRule="auto"/>
        <w:ind w:left="1800"/>
        <w:jc w:val="both"/>
        <w:rPr>
          <w:rFonts w:ascii="Calibri" w:eastAsia="Times New Roman" w:hAnsi="Calibri" w:cs="Times New Roman"/>
          <w:kern w:val="2"/>
          <w:sz w:val="24"/>
          <w:szCs w:val="24"/>
          <w:lang w:val="es-ES_tradnl" w:eastAsia="es-ES_tradnl"/>
          <w14:ligatures w14:val="standardContextual"/>
        </w:rPr>
      </w:pPr>
      <w:r w:rsidRPr="00F40895">
        <w:rPr>
          <w:rFonts w:ascii="Calibri" w:eastAsia="Calibri" w:hAnsi="Calibri" w:cs="Times New Roman"/>
          <w:sz w:val="20"/>
          <w:szCs w:val="20"/>
          <w:lang w:val="es-ES_tradnl" w:eastAsia="es-ES_tradnl"/>
        </w:rPr>
        <w:t>Verificar que el esquema de licenciamiento cubra, como mínimo, dieciséis fuentes web o URL y veintiocho fuentes lógicas concurrentes, así como las capacidades de expansión declaradas por el oferente.</w:t>
      </w:r>
    </w:p>
    <w:p w14:paraId="06D87CC4" w14:textId="77777777" w:rsidR="00F40895" w:rsidRPr="00F40895" w:rsidRDefault="00F40895" w:rsidP="00F40895">
      <w:pPr>
        <w:numPr>
          <w:ilvl w:val="2"/>
          <w:numId w:val="9"/>
        </w:numPr>
        <w:spacing w:after="0" w:line="276" w:lineRule="auto"/>
        <w:ind w:left="1800"/>
        <w:jc w:val="both"/>
        <w:rPr>
          <w:rFonts w:ascii="Calibri" w:eastAsia="Times New Roman" w:hAnsi="Calibri" w:cs="Times New Roman"/>
          <w:kern w:val="2"/>
          <w:sz w:val="24"/>
          <w:szCs w:val="24"/>
          <w:lang w:val="es-ES_tradnl" w:eastAsia="es-ES_tradnl"/>
          <w14:ligatures w14:val="standardContextual"/>
        </w:rPr>
      </w:pPr>
      <w:r w:rsidRPr="00F40895">
        <w:rPr>
          <w:rFonts w:ascii="Calibri" w:eastAsia="Calibri" w:hAnsi="Calibri" w:cs="Times New Roman"/>
          <w:sz w:val="20"/>
          <w:szCs w:val="20"/>
          <w:lang w:val="es-ES_tradnl" w:eastAsia="es-ES_tradnl"/>
        </w:rPr>
        <w:t>Identificar las funcionalidades sujetas a licencias adicionales —API, KVM, decodificación IP, escritorios remotos, módulos de captura, fuentes web, redundancia, clientes de operación o administración remota— y confirmar que estén incluidas sin costos no previstos para el SRI.</w:t>
      </w:r>
    </w:p>
    <w:p w14:paraId="3A371D1B" w14:textId="77777777" w:rsidR="00F40895" w:rsidRPr="00F40895" w:rsidRDefault="00F40895" w:rsidP="00F40895">
      <w:pPr>
        <w:numPr>
          <w:ilvl w:val="2"/>
          <w:numId w:val="9"/>
        </w:numPr>
        <w:spacing w:after="0" w:line="276" w:lineRule="auto"/>
        <w:ind w:left="1800"/>
        <w:jc w:val="both"/>
        <w:rPr>
          <w:rFonts w:ascii="Calibri" w:eastAsia="Times New Roman" w:hAnsi="Calibri" w:cs="Times New Roman"/>
          <w:kern w:val="2"/>
          <w:sz w:val="24"/>
          <w:szCs w:val="24"/>
          <w:lang w:val="es-ES_tradnl" w:eastAsia="es-ES_tradnl"/>
          <w14:ligatures w14:val="standardContextual"/>
        </w:rPr>
      </w:pPr>
      <w:r w:rsidRPr="00F40895">
        <w:rPr>
          <w:rFonts w:ascii="Calibri" w:eastAsia="Calibri" w:hAnsi="Calibri" w:cs="Times New Roman"/>
          <w:sz w:val="20"/>
          <w:szCs w:val="20"/>
          <w:lang w:val="es-ES_tradnl" w:eastAsia="es-ES_tradnl"/>
        </w:rPr>
        <w:t>Revisar las condiciones de actualización, soporte, mantenimiento de software, acceso a nuevas versiones estables y aplicación de parches durante la vigencia contractual.</w:t>
      </w:r>
    </w:p>
    <w:p w14:paraId="6F646D99" w14:textId="77777777" w:rsidR="00F40895" w:rsidRPr="00F40895" w:rsidRDefault="00F40895" w:rsidP="00F40895">
      <w:pPr>
        <w:numPr>
          <w:ilvl w:val="2"/>
          <w:numId w:val="9"/>
        </w:numPr>
        <w:spacing w:after="0" w:line="276" w:lineRule="auto"/>
        <w:ind w:left="1800"/>
        <w:jc w:val="both"/>
        <w:rPr>
          <w:rFonts w:ascii="Calibri" w:eastAsia="Times New Roman" w:hAnsi="Calibri" w:cs="Times New Roman"/>
          <w:kern w:val="2"/>
          <w:sz w:val="24"/>
          <w:szCs w:val="24"/>
          <w:lang w:val="es-ES_tradnl" w:eastAsia="es-ES_tradnl"/>
          <w14:ligatures w14:val="standardContextual"/>
        </w:rPr>
      </w:pPr>
      <w:r w:rsidRPr="00F40895">
        <w:rPr>
          <w:rFonts w:ascii="Calibri" w:eastAsia="Calibri" w:hAnsi="Calibri" w:cs="Times New Roman"/>
          <w:sz w:val="20"/>
          <w:szCs w:val="20"/>
          <w:lang w:val="es-ES_tradnl" w:eastAsia="es-ES_tradnl"/>
        </w:rPr>
        <w:t>Verificar que el licenciamiento no genere pagos recurrentes, suscripciones obligatorias, restricciones por dispositivo, usuario, fuente, ventana o capacidad que limiten la operación requerida, salvo condiciones expresamente aceptadas por el SRI.</w:t>
      </w:r>
    </w:p>
    <w:p w14:paraId="7ACD69C9" w14:textId="77777777" w:rsidR="00F40895" w:rsidRPr="00F40895" w:rsidRDefault="00F40895" w:rsidP="00F40895">
      <w:pPr>
        <w:numPr>
          <w:ilvl w:val="2"/>
          <w:numId w:val="9"/>
        </w:numPr>
        <w:spacing w:after="0" w:line="276" w:lineRule="auto"/>
        <w:ind w:left="1800"/>
        <w:jc w:val="both"/>
        <w:rPr>
          <w:rFonts w:ascii="Calibri" w:eastAsia="Times New Roman" w:hAnsi="Calibri" w:cs="Times New Roman"/>
          <w:kern w:val="2"/>
          <w:sz w:val="24"/>
          <w:szCs w:val="24"/>
          <w:lang w:val="es-ES_tradnl" w:eastAsia="es-ES_tradnl"/>
          <w14:ligatures w14:val="standardContextual"/>
        </w:rPr>
      </w:pPr>
      <w:r w:rsidRPr="00F40895">
        <w:rPr>
          <w:rFonts w:ascii="Calibri" w:eastAsia="Calibri" w:hAnsi="Calibri" w:cs="Times New Roman"/>
          <w:sz w:val="20"/>
          <w:szCs w:val="20"/>
          <w:lang w:val="es-ES_tradnl" w:eastAsia="es-ES_tradnl"/>
        </w:rPr>
        <w:t>Definir el procedimiento de activación en línea o fuera de línea, considerando las políticas de conectividad, seguridad y segmentación de red del SRI, así como los requerimientos de servidores de licencia cuando correspondan.</w:t>
      </w:r>
    </w:p>
    <w:p w14:paraId="356030BE" w14:textId="77777777" w:rsidR="00F40895" w:rsidRPr="00F40895" w:rsidRDefault="00F40895" w:rsidP="00F40895">
      <w:pPr>
        <w:numPr>
          <w:ilvl w:val="2"/>
          <w:numId w:val="9"/>
        </w:numPr>
        <w:spacing w:after="0" w:line="276" w:lineRule="auto"/>
        <w:ind w:left="1800"/>
        <w:jc w:val="both"/>
        <w:rPr>
          <w:rFonts w:ascii="Calibri" w:eastAsia="Times New Roman" w:hAnsi="Calibri" w:cs="Times New Roman"/>
          <w:kern w:val="2"/>
          <w:sz w:val="24"/>
          <w:szCs w:val="24"/>
          <w:lang w:val="es-ES_tradnl" w:eastAsia="es-ES_tradnl"/>
          <w14:ligatures w14:val="standardContextual"/>
        </w:rPr>
      </w:pPr>
      <w:r w:rsidRPr="00F40895">
        <w:rPr>
          <w:rFonts w:ascii="Calibri" w:eastAsia="Calibri" w:hAnsi="Calibri" w:cs="Times New Roman"/>
          <w:sz w:val="20"/>
          <w:szCs w:val="20"/>
          <w:lang w:val="es-ES_tradnl" w:eastAsia="es-ES_tradnl"/>
        </w:rPr>
        <w:t>Establecer el mecanismo de respaldo y recuperación de claves, archivos de licencia, credenciales técnicas y configuraciones, para asegurar la reinstalación o reactivación ante fallas o reemplazo del controlador.</w:t>
      </w:r>
    </w:p>
    <w:p w14:paraId="463AB214" w14:textId="77777777" w:rsidR="00F40895" w:rsidRPr="00F40895" w:rsidRDefault="00F40895" w:rsidP="00F40895">
      <w:pPr>
        <w:numPr>
          <w:ilvl w:val="2"/>
          <w:numId w:val="9"/>
        </w:numPr>
        <w:spacing w:after="0" w:line="276" w:lineRule="auto"/>
        <w:ind w:left="1800"/>
        <w:jc w:val="both"/>
        <w:rPr>
          <w:rFonts w:ascii="Calibri" w:eastAsia="Times New Roman" w:hAnsi="Calibri" w:cs="Times New Roman"/>
          <w:kern w:val="2"/>
          <w:sz w:val="24"/>
          <w:szCs w:val="24"/>
          <w:lang w:val="es-ES_tradnl" w:eastAsia="es-ES_tradnl"/>
          <w14:ligatures w14:val="standardContextual"/>
        </w:rPr>
      </w:pPr>
      <w:r w:rsidRPr="00F40895">
        <w:rPr>
          <w:rFonts w:ascii="Calibri" w:eastAsia="Calibri" w:hAnsi="Calibri" w:cs="Times New Roman"/>
          <w:sz w:val="20"/>
          <w:szCs w:val="20"/>
          <w:lang w:val="es-ES_tradnl" w:eastAsia="es-ES_tradnl"/>
        </w:rPr>
        <w:t>Presentar la matriz de licenciamiento de la solución, detallando producto, fabricante, edición, versión, métrica, cantidad, modalidad, vigencia, funcionalidades habilitadas, capacidad máxima, requisitos de activación y condiciones de soporte y actualización.</w:t>
      </w:r>
    </w:p>
    <w:p w14:paraId="54CE86ED" w14:textId="77777777" w:rsidR="00F40895" w:rsidRPr="00F40895" w:rsidRDefault="00F40895" w:rsidP="00F40895">
      <w:pPr>
        <w:numPr>
          <w:ilvl w:val="2"/>
          <w:numId w:val="9"/>
        </w:numPr>
        <w:spacing w:after="0" w:line="276" w:lineRule="auto"/>
        <w:ind w:left="1800"/>
        <w:jc w:val="both"/>
        <w:rPr>
          <w:rFonts w:ascii="Calibri" w:eastAsia="Times New Roman" w:hAnsi="Calibri" w:cs="Times New Roman"/>
          <w:kern w:val="2"/>
          <w:sz w:val="24"/>
          <w:szCs w:val="24"/>
          <w:lang w:val="es-ES_tradnl" w:eastAsia="es-ES_tradnl"/>
          <w14:ligatures w14:val="standardContextual"/>
        </w:rPr>
      </w:pPr>
      <w:r w:rsidRPr="00F40895">
        <w:rPr>
          <w:rFonts w:ascii="Calibri" w:eastAsia="Calibri" w:hAnsi="Calibri" w:cs="Times New Roman"/>
          <w:sz w:val="20"/>
          <w:szCs w:val="20"/>
          <w:lang w:val="es-ES_tradnl" w:eastAsia="es-ES_tradnl"/>
        </w:rPr>
        <w:t>Entregar certificados, contratos de licencia, claves o archivos de activación, comprobantes de titularidad y documentación de la fabricante necesaria para verificar la autenticidad y alcance del licenciamiento.</w:t>
      </w:r>
    </w:p>
    <w:p w14:paraId="121B0DE3" w14:textId="77777777" w:rsidR="00F40895" w:rsidRPr="00F40895" w:rsidRDefault="00F40895" w:rsidP="00F40895">
      <w:pPr>
        <w:numPr>
          <w:ilvl w:val="2"/>
          <w:numId w:val="9"/>
        </w:numPr>
        <w:spacing w:after="0" w:line="276" w:lineRule="auto"/>
        <w:ind w:left="1800"/>
        <w:jc w:val="both"/>
        <w:rPr>
          <w:rFonts w:ascii="Calibri" w:eastAsia="Times New Roman" w:hAnsi="Calibri" w:cs="Times New Roman"/>
          <w:kern w:val="2"/>
          <w:sz w:val="24"/>
          <w:szCs w:val="24"/>
          <w:lang w:val="es-ES_tradnl" w:eastAsia="es-ES_tradnl"/>
          <w14:ligatures w14:val="standardContextual"/>
        </w:rPr>
      </w:pPr>
      <w:r w:rsidRPr="00F40895">
        <w:rPr>
          <w:rFonts w:ascii="Calibri" w:eastAsia="Calibri" w:hAnsi="Calibri" w:cs="Times New Roman"/>
          <w:sz w:val="20"/>
          <w:szCs w:val="20"/>
          <w:lang w:val="es-ES_tradnl" w:eastAsia="es-ES_tradnl"/>
        </w:rPr>
        <w:t>Incluir en el protocolo de pruebas la validación de activación, vigencia, funcionalidades habilitadas, capacidad concurrente, actualización, recuperación y operación sin mensajes de restricción o expiración.</w:t>
      </w:r>
    </w:p>
    <w:p w14:paraId="32F0847F" w14:textId="77777777" w:rsidR="00F40895" w:rsidRPr="00F40895" w:rsidRDefault="00F40895" w:rsidP="00F40895">
      <w:pPr>
        <w:numPr>
          <w:ilvl w:val="2"/>
          <w:numId w:val="9"/>
        </w:numPr>
        <w:spacing w:after="0" w:line="276" w:lineRule="auto"/>
        <w:ind w:left="1800"/>
        <w:jc w:val="both"/>
        <w:rPr>
          <w:rFonts w:ascii="Calibri" w:eastAsia="Times New Roman" w:hAnsi="Calibri" w:cs="Times New Roman"/>
          <w:kern w:val="2"/>
          <w:sz w:val="24"/>
          <w:szCs w:val="24"/>
          <w:lang w:val="es-ES_tradnl" w:eastAsia="es-ES_tradnl"/>
          <w14:ligatures w14:val="standardContextual"/>
        </w:rPr>
      </w:pPr>
      <w:r w:rsidRPr="00F40895">
        <w:rPr>
          <w:rFonts w:ascii="Calibri" w:eastAsia="Calibri" w:hAnsi="Calibri" w:cs="Times New Roman"/>
          <w:sz w:val="20"/>
          <w:szCs w:val="20"/>
          <w:lang w:val="es-ES_tradnl" w:eastAsia="es-ES_tradnl"/>
        </w:rPr>
        <w:t>Presentar al Administrador del Contrato la matriz de licenciamiento y el procedimiento de activación para su revisión y aprobación antes de instalar y configurar el software.</w:t>
      </w:r>
    </w:p>
    <w:bookmarkEnd w:id="12"/>
    <w:p w14:paraId="5017DD78" w14:textId="77777777" w:rsidR="00F40895" w:rsidRPr="00F40895" w:rsidRDefault="00F40895" w:rsidP="00F40895">
      <w:pPr>
        <w:numPr>
          <w:ilvl w:val="1"/>
          <w:numId w:val="9"/>
        </w:numPr>
        <w:spacing w:before="100" w:beforeAutospacing="1" w:after="100" w:afterAutospacing="1" w:line="276" w:lineRule="auto"/>
        <w:ind w:left="1080"/>
        <w:jc w:val="both"/>
        <w:rPr>
          <w:rFonts w:ascii="Calibri" w:eastAsia="Times" w:hAnsi="Calibri" w:cs="Calibri"/>
          <w:sz w:val="20"/>
          <w:szCs w:val="20"/>
          <w:lang w:eastAsia="zh-CN"/>
        </w:rPr>
      </w:pPr>
      <w:r w:rsidRPr="00F40895">
        <w:rPr>
          <w:rFonts w:ascii="Calibri" w:eastAsia="Times" w:hAnsi="Calibri" w:cs="Calibri"/>
          <w:sz w:val="20"/>
          <w:szCs w:val="20"/>
          <w:lang w:eastAsia="zh-CN"/>
        </w:rPr>
        <w:t xml:space="preserve">Monitores </w:t>
      </w:r>
      <w:proofErr w:type="spellStart"/>
      <w:r w:rsidRPr="00F40895">
        <w:rPr>
          <w:rFonts w:ascii="Calibri" w:eastAsia="Times" w:hAnsi="Calibri" w:cs="Calibri"/>
          <w:sz w:val="20"/>
          <w:szCs w:val="20"/>
          <w:lang w:eastAsia="zh-CN"/>
        </w:rPr>
        <w:t>ultrawide</w:t>
      </w:r>
      <w:proofErr w:type="spellEnd"/>
      <w:r w:rsidRPr="00F40895">
        <w:rPr>
          <w:rFonts w:ascii="Calibri" w:eastAsia="Times" w:hAnsi="Calibri" w:cs="Calibri"/>
          <w:sz w:val="20"/>
          <w:szCs w:val="20"/>
          <w:lang w:eastAsia="zh-CN"/>
        </w:rPr>
        <w:t>:</w:t>
      </w:r>
    </w:p>
    <w:p w14:paraId="3E981C8F" w14:textId="77777777" w:rsidR="00F40895" w:rsidRPr="00F40895" w:rsidRDefault="00F40895" w:rsidP="00F40895">
      <w:pPr>
        <w:numPr>
          <w:ilvl w:val="2"/>
          <w:numId w:val="9"/>
        </w:numPr>
        <w:spacing w:after="0" w:line="276" w:lineRule="auto"/>
        <w:ind w:left="1800"/>
        <w:jc w:val="both"/>
        <w:rPr>
          <w:rFonts w:ascii="Calibri" w:eastAsia="Calibri" w:hAnsi="Calibri" w:cs="Times New Roman"/>
          <w:kern w:val="2"/>
          <w:sz w:val="20"/>
          <w:szCs w:val="20"/>
          <w:lang w:val="es-ES_tradnl" w:eastAsia="es-ES_tradnl"/>
          <w14:ligatures w14:val="standardContextual"/>
        </w:rPr>
      </w:pPr>
      <w:bookmarkStart w:id="13" w:name="OLE_LINK39"/>
      <w:r w:rsidRPr="00F40895">
        <w:rPr>
          <w:rFonts w:ascii="Calibri" w:eastAsia="Calibri" w:hAnsi="Calibri" w:cs="Times New Roman"/>
          <w:sz w:val="20"/>
          <w:szCs w:val="20"/>
          <w:lang w:val="es-ES_tradnl" w:eastAsia="es-ES_tradnl"/>
        </w:rPr>
        <w:t xml:space="preserve">Levantar y validar, con el Administrador del Contrato, el listado de usuarios, estaciones de trabajo y ubicaciones donde se instalarán los monitores </w:t>
      </w:r>
      <w:proofErr w:type="spellStart"/>
      <w:r w:rsidRPr="00F40895">
        <w:rPr>
          <w:rFonts w:ascii="Calibri" w:eastAsia="Calibri" w:hAnsi="Calibri" w:cs="Times New Roman"/>
          <w:sz w:val="20"/>
          <w:szCs w:val="20"/>
          <w:lang w:val="es-ES_tradnl" w:eastAsia="es-ES_tradnl"/>
        </w:rPr>
        <w:t>ultrawide</w:t>
      </w:r>
      <w:proofErr w:type="spellEnd"/>
      <w:r w:rsidRPr="00F40895">
        <w:rPr>
          <w:rFonts w:ascii="Calibri" w:eastAsia="Calibri" w:hAnsi="Calibri" w:cs="Times New Roman"/>
          <w:sz w:val="20"/>
          <w:szCs w:val="20"/>
          <w:lang w:val="es-ES_tradnl" w:eastAsia="es-ES_tradnl"/>
        </w:rPr>
        <w:t>.</w:t>
      </w:r>
    </w:p>
    <w:p w14:paraId="6C8C7D3A" w14:textId="77777777" w:rsidR="00F40895" w:rsidRPr="00F40895" w:rsidRDefault="00F40895" w:rsidP="00F40895">
      <w:pPr>
        <w:numPr>
          <w:ilvl w:val="2"/>
          <w:numId w:val="9"/>
        </w:numPr>
        <w:spacing w:after="0" w:line="276" w:lineRule="auto"/>
        <w:ind w:left="1800"/>
        <w:jc w:val="both"/>
        <w:rPr>
          <w:rFonts w:ascii="Calibri" w:eastAsia="Calibri" w:hAnsi="Calibri" w:cs="Times New Roman"/>
          <w:sz w:val="20"/>
          <w:szCs w:val="20"/>
          <w:lang w:val="es-ES_tradnl" w:eastAsia="es-ES_tradnl"/>
        </w:rPr>
      </w:pPr>
      <w:r w:rsidRPr="00F40895">
        <w:rPr>
          <w:rFonts w:ascii="Calibri" w:eastAsia="Calibri" w:hAnsi="Calibri" w:cs="Times New Roman"/>
          <w:sz w:val="20"/>
          <w:szCs w:val="20"/>
          <w:lang w:val="es-ES_tradnl" w:eastAsia="es-ES_tradnl"/>
        </w:rPr>
        <w:lastRenderedPageBreak/>
        <w:t>Verificar las dimensiones, distribución, estabilidad y capacidad de las superficies de trabajo, considerando el tamaño de 34 pulgadas, la curvatura de la pantalla y las condiciones ergonómicas requeridas.</w:t>
      </w:r>
    </w:p>
    <w:p w14:paraId="64AD0DC2" w14:textId="77777777" w:rsidR="00F40895" w:rsidRPr="00F40895" w:rsidRDefault="00F40895" w:rsidP="00F40895">
      <w:pPr>
        <w:numPr>
          <w:ilvl w:val="2"/>
          <w:numId w:val="9"/>
        </w:numPr>
        <w:spacing w:after="0" w:line="276" w:lineRule="auto"/>
        <w:ind w:left="1800"/>
        <w:jc w:val="both"/>
        <w:rPr>
          <w:rFonts w:ascii="Calibri" w:eastAsia="Calibri" w:hAnsi="Calibri" w:cs="Times New Roman"/>
          <w:sz w:val="20"/>
          <w:szCs w:val="20"/>
          <w:lang w:val="es-ES_tradnl" w:eastAsia="es-ES_tradnl"/>
        </w:rPr>
      </w:pPr>
      <w:r w:rsidRPr="00F40895">
        <w:rPr>
          <w:rFonts w:ascii="Calibri" w:eastAsia="Calibri" w:hAnsi="Calibri" w:cs="Times New Roman"/>
          <w:sz w:val="20"/>
          <w:szCs w:val="20"/>
          <w:lang w:val="es-ES_tradnl" w:eastAsia="es-ES_tradnl"/>
        </w:rPr>
        <w:t>Comprobar la compatibilidad de cada computador portátil o de escritorio con la resolución UWQHD de 3440 x 1440 píxeles, relación de aspecto 21:9 y frecuencia de actualización requerida.</w:t>
      </w:r>
    </w:p>
    <w:p w14:paraId="5DF5B6B3" w14:textId="77777777" w:rsidR="00F40895" w:rsidRPr="00F40895" w:rsidRDefault="00F40895" w:rsidP="00F40895">
      <w:pPr>
        <w:numPr>
          <w:ilvl w:val="2"/>
          <w:numId w:val="9"/>
        </w:numPr>
        <w:spacing w:after="0" w:line="276" w:lineRule="auto"/>
        <w:ind w:left="1800"/>
        <w:jc w:val="both"/>
        <w:rPr>
          <w:rFonts w:ascii="Calibri" w:eastAsia="Calibri" w:hAnsi="Calibri" w:cs="Times New Roman"/>
          <w:sz w:val="20"/>
          <w:szCs w:val="20"/>
          <w:lang w:val="es-ES_tradnl" w:eastAsia="es-ES_tradnl"/>
        </w:rPr>
      </w:pPr>
      <w:r w:rsidRPr="00F40895">
        <w:rPr>
          <w:rFonts w:ascii="Calibri" w:eastAsia="Calibri" w:hAnsi="Calibri" w:cs="Times New Roman"/>
          <w:sz w:val="20"/>
          <w:szCs w:val="20"/>
          <w:lang w:val="es-ES_tradnl" w:eastAsia="es-ES_tradnl"/>
        </w:rPr>
        <w:t>Identificar y documentar los puertos de video y datos disponibles en cada equipo —HDMI, DisplayPort, USB o USB-C—, así como la capacidad de suministro de energía cuando corresponda.</w:t>
      </w:r>
    </w:p>
    <w:p w14:paraId="366EC818" w14:textId="77777777" w:rsidR="00F40895" w:rsidRPr="00F40895" w:rsidRDefault="00F40895" w:rsidP="00F40895">
      <w:pPr>
        <w:numPr>
          <w:ilvl w:val="2"/>
          <w:numId w:val="9"/>
        </w:numPr>
        <w:spacing w:after="0" w:line="276" w:lineRule="auto"/>
        <w:ind w:left="1800"/>
        <w:jc w:val="both"/>
        <w:rPr>
          <w:rFonts w:ascii="Calibri" w:eastAsia="Calibri" w:hAnsi="Calibri" w:cs="Times New Roman"/>
          <w:sz w:val="20"/>
          <w:szCs w:val="20"/>
          <w:lang w:val="es-ES_tradnl" w:eastAsia="es-ES_tradnl"/>
        </w:rPr>
      </w:pPr>
      <w:r w:rsidRPr="00F40895">
        <w:rPr>
          <w:rFonts w:ascii="Calibri" w:eastAsia="Calibri" w:hAnsi="Calibri" w:cs="Times New Roman"/>
          <w:sz w:val="20"/>
          <w:szCs w:val="20"/>
          <w:lang w:val="es-ES_tradnl" w:eastAsia="es-ES_tradnl"/>
        </w:rPr>
        <w:t>Determinar los cables, adaptadores, bases, soportes, extensiones y demás accesorios necesarios para dejar cada monitor completamente instalado y operativo, sin costos adicionales para el SRI.</w:t>
      </w:r>
    </w:p>
    <w:p w14:paraId="52FF1D1B" w14:textId="77777777" w:rsidR="00F40895" w:rsidRPr="00F40895" w:rsidRDefault="00F40895" w:rsidP="00F40895">
      <w:pPr>
        <w:numPr>
          <w:ilvl w:val="2"/>
          <w:numId w:val="9"/>
        </w:numPr>
        <w:spacing w:after="0" w:line="276" w:lineRule="auto"/>
        <w:ind w:left="1800"/>
        <w:jc w:val="both"/>
        <w:rPr>
          <w:rFonts w:ascii="Calibri" w:eastAsia="Calibri" w:hAnsi="Calibri" w:cs="Times New Roman"/>
          <w:sz w:val="20"/>
          <w:szCs w:val="20"/>
          <w:lang w:val="es-ES_tradnl" w:eastAsia="es-ES_tradnl"/>
        </w:rPr>
      </w:pPr>
      <w:r w:rsidRPr="00F40895">
        <w:rPr>
          <w:rFonts w:ascii="Calibri" w:eastAsia="Calibri" w:hAnsi="Calibri" w:cs="Times New Roman"/>
          <w:sz w:val="20"/>
          <w:szCs w:val="20"/>
          <w:lang w:val="es-ES_tradnl" w:eastAsia="es-ES_tradnl"/>
        </w:rPr>
        <w:t>Verificar la disponibilidad, ubicación y capacidad de los puntos eléctricos y de red requeridos, evitando sobrecargas, conexiones inseguras o interferencias con el tránsito y la operación diaria.</w:t>
      </w:r>
    </w:p>
    <w:p w14:paraId="200C6D3A" w14:textId="77777777" w:rsidR="00F40895" w:rsidRPr="00F40895" w:rsidRDefault="00F40895" w:rsidP="00F40895">
      <w:pPr>
        <w:numPr>
          <w:ilvl w:val="2"/>
          <w:numId w:val="9"/>
        </w:numPr>
        <w:spacing w:after="0" w:line="276" w:lineRule="auto"/>
        <w:ind w:left="1800"/>
        <w:jc w:val="both"/>
        <w:rPr>
          <w:rFonts w:ascii="Calibri" w:eastAsia="Calibri" w:hAnsi="Calibri" w:cs="Times New Roman"/>
          <w:sz w:val="20"/>
          <w:szCs w:val="20"/>
          <w:lang w:val="es-ES_tradnl" w:eastAsia="es-ES_tradnl"/>
        </w:rPr>
      </w:pPr>
      <w:r w:rsidRPr="00F40895">
        <w:rPr>
          <w:rFonts w:ascii="Calibri" w:eastAsia="Calibri" w:hAnsi="Calibri" w:cs="Times New Roman"/>
          <w:sz w:val="20"/>
          <w:szCs w:val="20"/>
          <w:lang w:val="es-ES_tradnl" w:eastAsia="es-ES_tradnl"/>
        </w:rPr>
        <w:t>Definir el esquema de conexión y configuración por tipo de estación de trabajo, incluyendo resolución nativa, orientación, escalamiento, pantalla principal y distribución de aplicaciones.</w:t>
      </w:r>
    </w:p>
    <w:p w14:paraId="17C70A70" w14:textId="77777777" w:rsidR="00F40895" w:rsidRPr="00F40895" w:rsidRDefault="00F40895" w:rsidP="00F40895">
      <w:pPr>
        <w:numPr>
          <w:ilvl w:val="2"/>
          <w:numId w:val="9"/>
        </w:numPr>
        <w:spacing w:after="0" w:line="276" w:lineRule="auto"/>
        <w:ind w:left="1800"/>
        <w:jc w:val="both"/>
        <w:rPr>
          <w:rFonts w:ascii="Calibri" w:eastAsia="Calibri" w:hAnsi="Calibri" w:cs="Times New Roman"/>
          <w:sz w:val="20"/>
          <w:szCs w:val="20"/>
          <w:lang w:val="es-ES_tradnl" w:eastAsia="es-ES_tradnl"/>
        </w:rPr>
      </w:pPr>
      <w:r w:rsidRPr="00F40895">
        <w:rPr>
          <w:rFonts w:ascii="Calibri" w:eastAsia="Calibri" w:hAnsi="Calibri" w:cs="Times New Roman"/>
          <w:sz w:val="20"/>
          <w:szCs w:val="20"/>
          <w:lang w:val="es-ES_tradnl" w:eastAsia="es-ES_tradnl"/>
        </w:rPr>
        <w:t>Coordinar con las unidades responsables las fechas y horarios de instalación, priorizando una intervención progresiva que minimice la afectación a las actividades operativas de los usuarios.</w:t>
      </w:r>
    </w:p>
    <w:p w14:paraId="49E81F49" w14:textId="77777777" w:rsidR="00F40895" w:rsidRPr="00F40895" w:rsidRDefault="00F40895" w:rsidP="00F40895">
      <w:pPr>
        <w:numPr>
          <w:ilvl w:val="2"/>
          <w:numId w:val="9"/>
        </w:numPr>
        <w:spacing w:after="0" w:line="276" w:lineRule="auto"/>
        <w:ind w:left="1800"/>
        <w:jc w:val="both"/>
        <w:rPr>
          <w:rFonts w:ascii="Calibri" w:eastAsia="Calibri" w:hAnsi="Calibri" w:cs="Times New Roman"/>
          <w:sz w:val="20"/>
          <w:szCs w:val="20"/>
          <w:lang w:val="es-ES_tradnl" w:eastAsia="es-ES_tradnl"/>
        </w:rPr>
      </w:pPr>
      <w:r w:rsidRPr="00F40895">
        <w:rPr>
          <w:rFonts w:ascii="Calibri" w:eastAsia="Calibri" w:hAnsi="Calibri" w:cs="Times New Roman"/>
          <w:sz w:val="20"/>
          <w:szCs w:val="20"/>
          <w:lang w:val="es-ES_tradnl" w:eastAsia="es-ES_tradnl"/>
        </w:rPr>
        <w:t>Registrar, antes de la instalación, la marca, modelo, número de serie, accesorios y puesto asignado de cada monitor para efectos de inventario, garantía y trazabilidad.</w:t>
      </w:r>
    </w:p>
    <w:p w14:paraId="690520FD" w14:textId="77777777" w:rsidR="00F40895" w:rsidRPr="00F40895" w:rsidRDefault="00F40895" w:rsidP="00F40895">
      <w:pPr>
        <w:numPr>
          <w:ilvl w:val="2"/>
          <w:numId w:val="9"/>
        </w:numPr>
        <w:spacing w:after="0" w:line="276" w:lineRule="auto"/>
        <w:ind w:left="1800"/>
        <w:jc w:val="both"/>
        <w:rPr>
          <w:rFonts w:ascii="Calibri" w:eastAsia="Calibri" w:hAnsi="Calibri" w:cs="Times New Roman"/>
          <w:sz w:val="20"/>
          <w:szCs w:val="20"/>
          <w:lang w:val="es-ES_tradnl" w:eastAsia="es-ES_tradnl"/>
        </w:rPr>
      </w:pPr>
      <w:r w:rsidRPr="00F40895">
        <w:rPr>
          <w:rFonts w:ascii="Calibri" w:eastAsia="Calibri" w:hAnsi="Calibri" w:cs="Times New Roman"/>
          <w:sz w:val="20"/>
          <w:szCs w:val="20"/>
          <w:lang w:val="es-ES_tradnl" w:eastAsia="es-ES_tradnl"/>
        </w:rPr>
        <w:t>Preparar el protocolo de pruebas de aceptación, que incluya encendido, calidad de imagen, resolución, conectividad, suministro de energía por USB-C cuando aplique, funcionamiento de puertos, ajustes ergonómicos y estabilidad operativa.</w:t>
      </w:r>
    </w:p>
    <w:p w14:paraId="04CF7237" w14:textId="77777777" w:rsidR="00F40895" w:rsidRPr="00F40895" w:rsidRDefault="00F40895" w:rsidP="00F40895">
      <w:pPr>
        <w:numPr>
          <w:ilvl w:val="2"/>
          <w:numId w:val="9"/>
        </w:numPr>
        <w:spacing w:after="0" w:line="276" w:lineRule="auto"/>
        <w:ind w:left="1800"/>
        <w:jc w:val="both"/>
        <w:rPr>
          <w:rFonts w:ascii="Calibri" w:eastAsia="Calibri" w:hAnsi="Calibri" w:cs="Times New Roman"/>
          <w:sz w:val="20"/>
          <w:szCs w:val="20"/>
          <w:lang w:val="es-ES_tradnl" w:eastAsia="es-ES_tradnl"/>
        </w:rPr>
      </w:pPr>
      <w:r w:rsidRPr="00F40895">
        <w:rPr>
          <w:rFonts w:ascii="Calibri" w:eastAsia="Calibri" w:hAnsi="Calibri" w:cs="Times New Roman"/>
          <w:sz w:val="20"/>
          <w:szCs w:val="20"/>
          <w:lang w:val="es-ES_tradnl" w:eastAsia="es-ES_tradnl"/>
        </w:rPr>
        <w:t>Presentar al Administrador del Contrato el resultado del levantamiento, el cronograma definitivo de instalación y la matriz de asignación de equipos para su revisión y aprobación previa.</w:t>
      </w:r>
    </w:p>
    <w:bookmarkEnd w:id="13"/>
    <w:p w14:paraId="255D5577" w14:textId="77777777" w:rsidR="00F40895" w:rsidRPr="00F40895" w:rsidRDefault="00F40895" w:rsidP="00F40895">
      <w:pPr>
        <w:numPr>
          <w:ilvl w:val="0"/>
          <w:numId w:val="9"/>
        </w:numPr>
        <w:spacing w:after="0" w:line="276" w:lineRule="auto"/>
        <w:ind w:left="360"/>
        <w:jc w:val="both"/>
        <w:rPr>
          <w:rFonts w:ascii="Calibri" w:eastAsia="Calibri" w:hAnsi="Calibri" w:cs="Times New Roman"/>
          <w:sz w:val="20"/>
          <w:szCs w:val="20"/>
          <w:lang w:val="es-ES" w:eastAsia="es-ES_tradnl"/>
        </w:rPr>
      </w:pPr>
      <w:r w:rsidRPr="00F40895">
        <w:rPr>
          <w:rFonts w:ascii="Calibri" w:eastAsia="Calibri" w:hAnsi="Calibri" w:cs="Times New Roman"/>
          <w:sz w:val="20"/>
          <w:szCs w:val="20"/>
          <w:lang w:val="es-ES" w:eastAsia="es-ES_tradnl"/>
        </w:rPr>
        <w:t>Entregar toda la documentación requerida dentro de los plazos establecidos para aprobación del Administrador del contrato.</w:t>
      </w:r>
    </w:p>
    <w:p w14:paraId="08A47387" w14:textId="77777777" w:rsidR="00F40895" w:rsidRPr="00F40895" w:rsidRDefault="00F40895" w:rsidP="00F40895">
      <w:pPr>
        <w:keepNext/>
        <w:spacing w:before="240" w:after="60" w:line="276" w:lineRule="auto"/>
        <w:ind w:left="-12"/>
        <w:outlineLvl w:val="3"/>
        <w:rPr>
          <w:rFonts w:ascii="Calibri" w:eastAsia="Times New Roman" w:hAnsi="Calibri" w:cs="Times New Roman"/>
          <w:b/>
          <w:bCs/>
          <w:sz w:val="20"/>
          <w:szCs w:val="28"/>
          <w:lang w:eastAsia="es-EC"/>
        </w:rPr>
      </w:pPr>
      <w:r w:rsidRPr="00F40895">
        <w:rPr>
          <w:rFonts w:ascii="Calibri" w:eastAsia="Times New Roman" w:hAnsi="Calibri" w:cs="Times New Roman"/>
          <w:b/>
          <w:bCs/>
          <w:sz w:val="20"/>
          <w:szCs w:val="28"/>
          <w:lang w:eastAsia="es-EC"/>
        </w:rPr>
        <w:t xml:space="preserve">Retiro y desinstalación del </w:t>
      </w:r>
      <w:proofErr w:type="spellStart"/>
      <w:r w:rsidRPr="00F40895">
        <w:rPr>
          <w:rFonts w:ascii="Calibri" w:eastAsia="Times New Roman" w:hAnsi="Calibri" w:cs="Times New Roman"/>
          <w:b/>
          <w:bCs/>
          <w:sz w:val="20"/>
          <w:szCs w:val="28"/>
          <w:lang w:eastAsia="es-EC"/>
        </w:rPr>
        <w:t>videowall</w:t>
      </w:r>
      <w:proofErr w:type="spellEnd"/>
      <w:r w:rsidRPr="00F40895">
        <w:rPr>
          <w:rFonts w:ascii="Calibri" w:eastAsia="Times New Roman" w:hAnsi="Calibri" w:cs="Times New Roman"/>
          <w:b/>
          <w:bCs/>
          <w:sz w:val="20"/>
          <w:szCs w:val="28"/>
          <w:lang w:eastAsia="es-EC"/>
        </w:rPr>
        <w:t xml:space="preserve"> y estructura actual.</w:t>
      </w:r>
    </w:p>
    <w:p w14:paraId="27F0A57C" w14:textId="77777777" w:rsidR="00F40895" w:rsidRPr="00F40895" w:rsidRDefault="00F40895" w:rsidP="00F40895">
      <w:pPr>
        <w:numPr>
          <w:ilvl w:val="0"/>
          <w:numId w:val="9"/>
        </w:numPr>
        <w:spacing w:before="100" w:beforeAutospacing="1" w:after="0" w:line="276" w:lineRule="auto"/>
        <w:ind w:left="360"/>
        <w:jc w:val="both"/>
        <w:rPr>
          <w:rFonts w:ascii="Calibri" w:eastAsia="Calibri" w:hAnsi="Calibri" w:cs="Calibri"/>
          <w:sz w:val="20"/>
          <w:szCs w:val="20"/>
          <w:lang w:val="es-ES"/>
        </w:rPr>
      </w:pPr>
      <w:r w:rsidRPr="00F40895">
        <w:rPr>
          <w:rFonts w:ascii="Calibri" w:eastAsia="Calibri" w:hAnsi="Calibri" w:cs="Calibri"/>
          <w:sz w:val="20"/>
          <w:szCs w:val="20"/>
          <w:lang w:val="es-ES"/>
        </w:rPr>
        <w:t xml:space="preserve">Desmontaje del </w:t>
      </w:r>
      <w:proofErr w:type="spellStart"/>
      <w:r w:rsidRPr="00F40895">
        <w:rPr>
          <w:rFonts w:ascii="Calibri" w:eastAsia="Calibri" w:hAnsi="Calibri" w:cs="Calibri"/>
          <w:sz w:val="20"/>
          <w:szCs w:val="20"/>
          <w:lang w:val="es-ES"/>
        </w:rPr>
        <w:t>Videowall</w:t>
      </w:r>
      <w:proofErr w:type="spellEnd"/>
      <w:r w:rsidRPr="00F40895">
        <w:rPr>
          <w:rFonts w:ascii="Calibri" w:eastAsia="Calibri" w:hAnsi="Calibri" w:cs="Calibri"/>
          <w:sz w:val="20"/>
          <w:szCs w:val="20"/>
          <w:lang w:val="es-ES"/>
        </w:rPr>
        <w:t xml:space="preserve"> actual, estructura de soporte si fuera necesario, pantallas, mampostería o decorado, cableado no necesario, retiro seguro de equipos, bajo la supervisión del administrador del contrato quien asegurará y gestionará la disposición adecuada de los equipos retirados.</w:t>
      </w:r>
    </w:p>
    <w:p w14:paraId="56095CAA" w14:textId="77777777" w:rsidR="00F40895" w:rsidRPr="00F40895" w:rsidRDefault="00F40895" w:rsidP="00F40895">
      <w:pPr>
        <w:numPr>
          <w:ilvl w:val="0"/>
          <w:numId w:val="9"/>
        </w:numPr>
        <w:spacing w:before="100" w:beforeAutospacing="1" w:after="0" w:line="276" w:lineRule="auto"/>
        <w:ind w:left="360"/>
        <w:jc w:val="both"/>
        <w:rPr>
          <w:rFonts w:ascii="Calibri" w:eastAsia="Calibri" w:hAnsi="Calibri" w:cs="Calibri"/>
          <w:sz w:val="20"/>
          <w:szCs w:val="20"/>
          <w:lang w:val="es-ES"/>
        </w:rPr>
      </w:pPr>
      <w:r w:rsidRPr="00F40895">
        <w:rPr>
          <w:rFonts w:ascii="Calibri" w:eastAsia="Calibri" w:hAnsi="Calibri" w:cs="Calibri"/>
          <w:sz w:val="20"/>
          <w:szCs w:val="20"/>
          <w:lang w:val="es-ES"/>
        </w:rPr>
        <w:lastRenderedPageBreak/>
        <w:t>Reubicación temporal de todos los equipos e infraestructura desmontada en un sitio definido por el administrador dentro del mismo edificio manteniendo el orden y limpieza correspondiente.</w:t>
      </w:r>
    </w:p>
    <w:p w14:paraId="4034BEB3" w14:textId="77777777" w:rsidR="00F40895" w:rsidRPr="00F40895" w:rsidRDefault="00F40895" w:rsidP="00F40895">
      <w:pPr>
        <w:numPr>
          <w:ilvl w:val="0"/>
          <w:numId w:val="9"/>
        </w:numPr>
        <w:spacing w:before="100" w:beforeAutospacing="1" w:after="0" w:line="276" w:lineRule="auto"/>
        <w:ind w:left="360"/>
        <w:jc w:val="both"/>
        <w:rPr>
          <w:rFonts w:ascii="Calibri" w:eastAsia="Calibri" w:hAnsi="Calibri" w:cs="Calibri"/>
          <w:sz w:val="20"/>
          <w:szCs w:val="20"/>
          <w:lang w:val="es-ES"/>
        </w:rPr>
      </w:pPr>
      <w:r w:rsidRPr="00F40895">
        <w:rPr>
          <w:rFonts w:ascii="Calibri" w:eastAsia="Calibri" w:hAnsi="Calibri" w:cs="Calibri"/>
          <w:sz w:val="20"/>
          <w:szCs w:val="20"/>
          <w:lang w:val="es-ES"/>
        </w:rPr>
        <w:t xml:space="preserve">Montaje de un </w:t>
      </w:r>
      <w:proofErr w:type="spellStart"/>
      <w:r w:rsidRPr="00F40895">
        <w:rPr>
          <w:rFonts w:ascii="Calibri" w:eastAsia="Calibri" w:hAnsi="Calibri" w:cs="Calibri"/>
          <w:sz w:val="20"/>
          <w:szCs w:val="20"/>
          <w:lang w:val="es-ES"/>
        </w:rPr>
        <w:t>videowall</w:t>
      </w:r>
      <w:proofErr w:type="spellEnd"/>
      <w:r w:rsidRPr="00F40895">
        <w:rPr>
          <w:rFonts w:ascii="Calibri" w:eastAsia="Calibri" w:hAnsi="Calibri" w:cs="Calibri"/>
          <w:sz w:val="20"/>
          <w:szCs w:val="20"/>
          <w:lang w:val="es-ES"/>
        </w:rPr>
        <w:t xml:space="preserve"> temporal mientras dure la implementación del nuevo </w:t>
      </w:r>
      <w:proofErr w:type="spellStart"/>
      <w:r w:rsidRPr="00F40895">
        <w:rPr>
          <w:rFonts w:ascii="Calibri" w:eastAsia="Calibri" w:hAnsi="Calibri" w:cs="Calibri"/>
          <w:sz w:val="20"/>
          <w:szCs w:val="20"/>
          <w:lang w:val="es-ES"/>
        </w:rPr>
        <w:t>videowall</w:t>
      </w:r>
      <w:proofErr w:type="spellEnd"/>
      <w:r w:rsidRPr="00F40895">
        <w:rPr>
          <w:rFonts w:ascii="Calibri" w:eastAsia="Calibri" w:hAnsi="Calibri" w:cs="Calibri"/>
          <w:sz w:val="20"/>
          <w:szCs w:val="20"/>
          <w:lang w:val="es-ES"/>
        </w:rPr>
        <w:t xml:space="preserve"> donde disponga el administrador del contrato, utilizando soportes temporales con bases móviles.</w:t>
      </w:r>
    </w:p>
    <w:p w14:paraId="4284A3CE" w14:textId="77777777" w:rsidR="00F40895" w:rsidRPr="00F40895" w:rsidRDefault="00F40895" w:rsidP="00F40895">
      <w:pPr>
        <w:keepNext/>
        <w:spacing w:before="240" w:after="60" w:line="276" w:lineRule="auto"/>
        <w:ind w:left="-12"/>
        <w:outlineLvl w:val="3"/>
        <w:rPr>
          <w:rFonts w:ascii="Calibri" w:eastAsia="Times New Roman" w:hAnsi="Calibri" w:cs="Times New Roman"/>
          <w:b/>
          <w:bCs/>
          <w:sz w:val="20"/>
          <w:szCs w:val="28"/>
          <w:lang w:eastAsia="es-EC"/>
        </w:rPr>
      </w:pPr>
      <w:bookmarkStart w:id="14" w:name="OLE_LINK1"/>
      <w:r w:rsidRPr="00F40895">
        <w:rPr>
          <w:rFonts w:ascii="Calibri" w:eastAsia="Times New Roman" w:hAnsi="Calibri" w:cs="Times New Roman"/>
          <w:b/>
          <w:bCs/>
          <w:sz w:val="20"/>
          <w:szCs w:val="28"/>
          <w:lang w:eastAsia="es-EC"/>
        </w:rPr>
        <w:t xml:space="preserve">Instalación de sistema de </w:t>
      </w:r>
      <w:proofErr w:type="spellStart"/>
      <w:r w:rsidRPr="00F40895">
        <w:rPr>
          <w:rFonts w:ascii="Calibri" w:eastAsia="Times New Roman" w:hAnsi="Calibri" w:cs="Times New Roman"/>
          <w:b/>
          <w:bCs/>
          <w:sz w:val="20"/>
          <w:szCs w:val="28"/>
          <w:lang w:eastAsia="es-EC"/>
        </w:rPr>
        <w:t>videowall</w:t>
      </w:r>
      <w:proofErr w:type="spellEnd"/>
      <w:r w:rsidRPr="00F40895">
        <w:rPr>
          <w:rFonts w:ascii="Calibri" w:eastAsia="Times New Roman" w:hAnsi="Calibri" w:cs="Times New Roman"/>
          <w:b/>
          <w:bCs/>
          <w:sz w:val="20"/>
          <w:szCs w:val="28"/>
          <w:lang w:eastAsia="es-EC"/>
        </w:rPr>
        <w:t xml:space="preserve"> acorde a las especificaciones técnicas.</w:t>
      </w:r>
    </w:p>
    <w:p w14:paraId="758CFA50" w14:textId="77777777" w:rsidR="00F40895" w:rsidRPr="00F40895" w:rsidRDefault="00F40895" w:rsidP="00F40895">
      <w:pPr>
        <w:numPr>
          <w:ilvl w:val="0"/>
          <w:numId w:val="9"/>
        </w:numPr>
        <w:spacing w:before="100" w:beforeAutospacing="1" w:after="0" w:line="276" w:lineRule="auto"/>
        <w:ind w:left="360"/>
        <w:jc w:val="both"/>
        <w:rPr>
          <w:rFonts w:ascii="Calibri" w:eastAsia="Calibri" w:hAnsi="Calibri" w:cs="Calibri"/>
          <w:sz w:val="20"/>
          <w:szCs w:val="20"/>
          <w:lang w:val="es-ES"/>
        </w:rPr>
      </w:pPr>
      <w:bookmarkStart w:id="15" w:name="OLE_LINK2"/>
      <w:bookmarkEnd w:id="14"/>
      <w:r w:rsidRPr="00F40895">
        <w:rPr>
          <w:rFonts w:ascii="Calibri" w:eastAsia="Calibri" w:hAnsi="Calibri" w:cs="Calibri"/>
          <w:sz w:val="20"/>
          <w:szCs w:val="20"/>
          <w:lang w:val="es-ES"/>
        </w:rPr>
        <w:t xml:space="preserve">La instalación deberá ser ejecutada de manera presencial por el personal calificado en los lugares definidos en la sección </w:t>
      </w:r>
      <w:hyperlink w:anchor="_LUGAR_DE_ENTREGA" w:history="1">
        <w:r w:rsidRPr="00F40895">
          <w:rPr>
            <w:rFonts w:ascii="Calibri" w:eastAsia="Calibri" w:hAnsi="Calibri" w:cs="Calibri"/>
            <w:color w:val="467886"/>
            <w:sz w:val="20"/>
            <w:szCs w:val="20"/>
            <w:u w:val="single"/>
            <w:lang w:val="es-ES"/>
          </w:rPr>
          <w:t>16. Lugar de entrega</w:t>
        </w:r>
      </w:hyperlink>
      <w:r w:rsidRPr="00F40895">
        <w:rPr>
          <w:rFonts w:ascii="Calibri" w:eastAsia="Calibri" w:hAnsi="Calibri" w:cs="Calibri"/>
          <w:sz w:val="20"/>
          <w:szCs w:val="20"/>
          <w:lang w:val="es-ES"/>
        </w:rPr>
        <w:t xml:space="preserve">. </w:t>
      </w:r>
    </w:p>
    <w:p w14:paraId="3C6BBF28" w14:textId="77777777" w:rsidR="00F40895" w:rsidRPr="00F40895" w:rsidRDefault="00F40895" w:rsidP="00F40895">
      <w:pPr>
        <w:numPr>
          <w:ilvl w:val="0"/>
          <w:numId w:val="9"/>
        </w:numPr>
        <w:spacing w:before="100" w:beforeAutospacing="1" w:after="0" w:line="276" w:lineRule="auto"/>
        <w:ind w:left="360"/>
        <w:jc w:val="both"/>
        <w:rPr>
          <w:rFonts w:ascii="Calibri" w:eastAsia="Calibri" w:hAnsi="Calibri" w:cs="Calibri"/>
          <w:sz w:val="20"/>
          <w:szCs w:val="20"/>
          <w:lang w:val="es-ES"/>
        </w:rPr>
      </w:pPr>
      <w:bookmarkStart w:id="16" w:name="OLE_LINK3"/>
      <w:bookmarkEnd w:id="15"/>
      <w:r w:rsidRPr="00F40895">
        <w:rPr>
          <w:rFonts w:ascii="Calibri" w:eastAsia="Calibri" w:hAnsi="Calibri" w:cs="Calibri"/>
          <w:sz w:val="20"/>
          <w:szCs w:val="20"/>
          <w:lang w:val="es-ES"/>
        </w:rPr>
        <w:t xml:space="preserve">Instalación y configuración de forma completa, segura y organizada de la nueva solución de </w:t>
      </w:r>
      <w:proofErr w:type="spellStart"/>
      <w:r w:rsidRPr="00F40895">
        <w:rPr>
          <w:rFonts w:ascii="Calibri" w:eastAsia="Calibri" w:hAnsi="Calibri" w:cs="Calibri"/>
          <w:sz w:val="20"/>
          <w:szCs w:val="20"/>
          <w:lang w:val="es-ES"/>
        </w:rPr>
        <w:t>Videowall</w:t>
      </w:r>
      <w:proofErr w:type="spellEnd"/>
      <w:r w:rsidRPr="00F40895">
        <w:rPr>
          <w:rFonts w:ascii="Calibri" w:eastAsia="Calibri" w:hAnsi="Calibri" w:cs="Calibri"/>
          <w:sz w:val="20"/>
          <w:szCs w:val="20"/>
          <w:lang w:val="es-ES"/>
        </w:rPr>
        <w:t xml:space="preserve"> y bienes parte de este proceso.</w:t>
      </w:r>
    </w:p>
    <w:p w14:paraId="0C91312F" w14:textId="77777777" w:rsidR="00F40895" w:rsidRPr="00F40895" w:rsidRDefault="00F40895" w:rsidP="00F40895">
      <w:pPr>
        <w:numPr>
          <w:ilvl w:val="0"/>
          <w:numId w:val="9"/>
        </w:numPr>
        <w:spacing w:before="100" w:beforeAutospacing="1" w:after="0" w:line="276" w:lineRule="auto"/>
        <w:ind w:left="360"/>
        <w:jc w:val="both"/>
        <w:rPr>
          <w:rFonts w:ascii="Calibri" w:eastAsia="Calibri" w:hAnsi="Calibri" w:cs="Calibri"/>
          <w:sz w:val="20"/>
          <w:szCs w:val="20"/>
          <w:lang w:val="es-ES"/>
        </w:rPr>
      </w:pPr>
      <w:bookmarkStart w:id="17" w:name="OLE_LINK4"/>
      <w:bookmarkEnd w:id="16"/>
      <w:r w:rsidRPr="00F40895">
        <w:rPr>
          <w:rFonts w:ascii="Calibri" w:eastAsia="Calibri" w:hAnsi="Calibri" w:cs="Calibri"/>
          <w:sz w:val="20"/>
          <w:szCs w:val="20"/>
          <w:lang w:val="es-ES"/>
        </w:rPr>
        <w:t xml:space="preserve">Instalación de la nueva solución de </w:t>
      </w:r>
      <w:proofErr w:type="spellStart"/>
      <w:r w:rsidRPr="00F40895">
        <w:rPr>
          <w:rFonts w:ascii="Calibri" w:eastAsia="Calibri" w:hAnsi="Calibri" w:cs="Calibri"/>
          <w:sz w:val="20"/>
          <w:szCs w:val="20"/>
          <w:lang w:val="es-ES"/>
        </w:rPr>
        <w:t>Videowall</w:t>
      </w:r>
      <w:proofErr w:type="spellEnd"/>
      <w:r w:rsidRPr="00F40895">
        <w:rPr>
          <w:rFonts w:ascii="Calibri" w:eastAsia="Calibri" w:hAnsi="Calibri" w:cs="Calibri"/>
          <w:sz w:val="20"/>
          <w:szCs w:val="20"/>
          <w:lang w:val="es-ES"/>
        </w:rPr>
        <w:t xml:space="preserve"> debe contemplar todas las actividades necesarias e incluir todos los componentes para su correcta puesta en marcha y óptimo funcionamiento de la solución sin limitarse a estructuras, soportes, </w:t>
      </w:r>
      <w:proofErr w:type="spellStart"/>
      <w:r w:rsidRPr="00F40895">
        <w:rPr>
          <w:rFonts w:ascii="Calibri" w:eastAsia="Calibri" w:hAnsi="Calibri" w:cs="Calibri"/>
          <w:sz w:val="20"/>
          <w:szCs w:val="20"/>
          <w:lang w:val="es-ES"/>
        </w:rPr>
        <w:t>Videowall</w:t>
      </w:r>
      <w:proofErr w:type="spellEnd"/>
      <w:r w:rsidRPr="00F40895">
        <w:rPr>
          <w:rFonts w:ascii="Calibri" w:eastAsia="Calibri" w:hAnsi="Calibri" w:cs="Calibri"/>
          <w:sz w:val="20"/>
          <w:szCs w:val="20"/>
          <w:lang w:val="es-ES"/>
        </w:rPr>
        <w:t xml:space="preserve"> y demás hardware y software dependiente.</w:t>
      </w:r>
    </w:p>
    <w:p w14:paraId="39188EC6" w14:textId="77777777" w:rsidR="00F40895" w:rsidRPr="00F40895" w:rsidRDefault="00F40895" w:rsidP="00F40895">
      <w:pPr>
        <w:numPr>
          <w:ilvl w:val="0"/>
          <w:numId w:val="9"/>
        </w:numPr>
        <w:spacing w:before="100" w:beforeAutospacing="1" w:after="0" w:line="276" w:lineRule="auto"/>
        <w:ind w:left="360"/>
        <w:jc w:val="both"/>
        <w:rPr>
          <w:rFonts w:ascii="Calibri" w:eastAsia="Calibri" w:hAnsi="Calibri" w:cs="Calibri"/>
          <w:sz w:val="20"/>
          <w:szCs w:val="20"/>
          <w:lang w:val="es-ES"/>
        </w:rPr>
      </w:pPr>
      <w:r w:rsidRPr="00F40895">
        <w:rPr>
          <w:rFonts w:ascii="Calibri" w:eastAsia="Calibri" w:hAnsi="Calibri" w:cs="Calibri"/>
          <w:sz w:val="20"/>
          <w:szCs w:val="20"/>
          <w:lang w:val="es-ES"/>
        </w:rPr>
        <w:t>La instalación de la infraestructura de soporte deberá efectuarse con la menor afectación posible a las actividades de la operación del NOC.</w:t>
      </w:r>
    </w:p>
    <w:p w14:paraId="7E2A0C54" w14:textId="77777777" w:rsidR="00F40895" w:rsidRPr="00F40895" w:rsidRDefault="00F40895" w:rsidP="00F40895">
      <w:pPr>
        <w:numPr>
          <w:ilvl w:val="0"/>
          <w:numId w:val="9"/>
        </w:numPr>
        <w:spacing w:before="100" w:beforeAutospacing="1" w:after="0" w:line="276" w:lineRule="auto"/>
        <w:ind w:left="360"/>
        <w:jc w:val="both"/>
        <w:rPr>
          <w:rFonts w:ascii="Calibri" w:eastAsia="Calibri" w:hAnsi="Calibri" w:cs="Calibri"/>
          <w:sz w:val="20"/>
          <w:szCs w:val="20"/>
          <w:lang w:val="es-ES"/>
        </w:rPr>
      </w:pPr>
      <w:r w:rsidRPr="00F40895">
        <w:rPr>
          <w:rFonts w:ascii="Calibri" w:eastAsia="Calibri" w:hAnsi="Calibri" w:cs="Calibri"/>
          <w:sz w:val="20"/>
          <w:szCs w:val="20"/>
          <w:lang w:val="es-ES"/>
        </w:rPr>
        <w:t xml:space="preserve">Elaborar y entregar al Administrador del contrato toda la documentación como actas, manuales, guías, etc., relacionadas a la solución requerida en el presente proceso, en caso de existir observaciones, deberá subsanar las mismas en los plazos establecidos. </w:t>
      </w:r>
    </w:p>
    <w:p w14:paraId="2E2800E1" w14:textId="77777777" w:rsidR="00F40895" w:rsidRPr="00F40895" w:rsidRDefault="00F40895" w:rsidP="00F40895">
      <w:pPr>
        <w:numPr>
          <w:ilvl w:val="0"/>
          <w:numId w:val="9"/>
        </w:numPr>
        <w:spacing w:before="100" w:beforeAutospacing="1" w:after="0" w:line="276" w:lineRule="auto"/>
        <w:ind w:left="360"/>
        <w:jc w:val="both"/>
        <w:rPr>
          <w:rFonts w:ascii="Calibri" w:eastAsia="Calibri" w:hAnsi="Calibri" w:cs="Calibri"/>
          <w:sz w:val="20"/>
          <w:szCs w:val="20"/>
          <w:lang w:val="es-ES"/>
        </w:rPr>
      </w:pPr>
      <w:r w:rsidRPr="00F40895">
        <w:rPr>
          <w:rFonts w:ascii="Calibri" w:eastAsia="Calibri" w:hAnsi="Calibri" w:cs="Calibri"/>
          <w:sz w:val="20"/>
          <w:szCs w:val="20"/>
          <w:lang w:val="es-ES"/>
        </w:rPr>
        <w:t xml:space="preserve">Adecuar el espacio para la implementación del sistema de </w:t>
      </w:r>
      <w:proofErr w:type="spellStart"/>
      <w:r w:rsidRPr="00F40895">
        <w:rPr>
          <w:rFonts w:ascii="Calibri" w:eastAsia="Calibri" w:hAnsi="Calibri" w:cs="Calibri"/>
          <w:sz w:val="20"/>
          <w:szCs w:val="20"/>
          <w:lang w:val="es-ES"/>
        </w:rPr>
        <w:t>videowall</w:t>
      </w:r>
      <w:proofErr w:type="spellEnd"/>
      <w:r w:rsidRPr="00F40895">
        <w:rPr>
          <w:rFonts w:ascii="Calibri" w:eastAsia="Calibri" w:hAnsi="Calibri" w:cs="Calibri"/>
          <w:sz w:val="20"/>
          <w:szCs w:val="20"/>
          <w:lang w:val="es-ES"/>
        </w:rPr>
        <w:t>, asegurando compatibilidad ergonómica y funcional con la distribución de estaciones de trabajo.</w:t>
      </w:r>
    </w:p>
    <w:p w14:paraId="4FB69613" w14:textId="77777777" w:rsidR="00F40895" w:rsidRPr="00F40895" w:rsidRDefault="00F40895" w:rsidP="00F40895">
      <w:pPr>
        <w:numPr>
          <w:ilvl w:val="0"/>
          <w:numId w:val="9"/>
        </w:numPr>
        <w:spacing w:before="100" w:beforeAutospacing="1" w:after="0" w:line="276" w:lineRule="auto"/>
        <w:ind w:left="360"/>
        <w:jc w:val="both"/>
        <w:rPr>
          <w:rFonts w:ascii="Calibri" w:eastAsia="Calibri" w:hAnsi="Calibri" w:cs="Calibri"/>
          <w:sz w:val="20"/>
          <w:szCs w:val="20"/>
          <w:lang w:val="es-ES"/>
        </w:rPr>
      </w:pPr>
      <w:r w:rsidRPr="00F40895">
        <w:rPr>
          <w:rFonts w:ascii="Calibri" w:eastAsia="Calibri" w:hAnsi="Calibri" w:cs="Calibri"/>
          <w:sz w:val="20"/>
          <w:szCs w:val="20"/>
          <w:lang w:val="es-ES"/>
        </w:rPr>
        <w:t>Entregar la solución con software, firmware, drivers y parches con las últimas versiones estables según corresponda a cada componente de infraestructura.</w:t>
      </w:r>
    </w:p>
    <w:p w14:paraId="2AA824AE" w14:textId="77777777" w:rsidR="00F40895" w:rsidRPr="00F40895" w:rsidRDefault="00F40895" w:rsidP="00F40895">
      <w:pPr>
        <w:keepNext/>
        <w:numPr>
          <w:ilvl w:val="3"/>
          <w:numId w:val="0"/>
        </w:numPr>
        <w:spacing w:before="240" w:after="60" w:line="276" w:lineRule="auto"/>
        <w:ind w:left="-12"/>
        <w:jc w:val="both"/>
        <w:outlineLvl w:val="3"/>
        <w:rPr>
          <w:rFonts w:ascii="Calibri" w:eastAsia="Times New Roman" w:hAnsi="Calibri" w:cs="Times New Roman"/>
          <w:b/>
          <w:bCs/>
          <w:kern w:val="2"/>
          <w:sz w:val="20"/>
          <w:szCs w:val="20"/>
          <w:lang w:eastAsia="es-EC"/>
          <w14:ligatures w14:val="standardContextual"/>
        </w:rPr>
      </w:pPr>
      <w:bookmarkStart w:id="18" w:name="OLE_LINK40"/>
      <w:r w:rsidRPr="00F40895">
        <w:rPr>
          <w:rFonts w:ascii="Calibri" w:eastAsia="Times New Roman" w:hAnsi="Calibri" w:cs="Times New Roman"/>
          <w:b/>
          <w:bCs/>
          <w:sz w:val="20"/>
          <w:szCs w:val="28"/>
          <w:lang w:eastAsia="es-EC"/>
        </w:rPr>
        <w:t>Retiro e instalación de los monitores duales de 24 pulgadas</w:t>
      </w:r>
    </w:p>
    <w:p w14:paraId="0F93EF85" w14:textId="77777777" w:rsidR="00F40895" w:rsidRPr="00F40895" w:rsidRDefault="00F40895" w:rsidP="00F40895">
      <w:pPr>
        <w:numPr>
          <w:ilvl w:val="0"/>
          <w:numId w:val="9"/>
        </w:numPr>
        <w:spacing w:after="0" w:line="276" w:lineRule="auto"/>
        <w:ind w:left="360"/>
        <w:jc w:val="both"/>
        <w:rPr>
          <w:rFonts w:ascii="Calibri" w:eastAsia="Calibri" w:hAnsi="Calibri" w:cs="Times New Roman"/>
          <w:kern w:val="2"/>
          <w:sz w:val="20"/>
          <w:szCs w:val="20"/>
          <w:lang w:val="es-ES_tradnl" w:eastAsia="es-ES_tradnl"/>
          <w14:ligatures w14:val="standardContextual"/>
        </w:rPr>
      </w:pPr>
      <w:r w:rsidRPr="00F40895">
        <w:rPr>
          <w:rFonts w:ascii="Calibri" w:eastAsia="Calibri" w:hAnsi="Calibri" w:cs="Times New Roman"/>
          <w:sz w:val="20"/>
          <w:szCs w:val="20"/>
          <w:lang w:val="es-ES_tradnl" w:eastAsia="es-ES_tradnl"/>
        </w:rPr>
        <w:t>Retirar de forma segura los monitores existentes de las estaciones de trabajo del NOC, desconectando cables y desmontándolos de los soportes VESA; registrar su estado y trasladarlos al lugar definido por el Administrador del Contrato.</w:t>
      </w:r>
    </w:p>
    <w:p w14:paraId="39587FA8" w14:textId="77777777" w:rsidR="00F40895" w:rsidRPr="00F40895" w:rsidRDefault="00F40895" w:rsidP="00F40895">
      <w:pPr>
        <w:numPr>
          <w:ilvl w:val="0"/>
          <w:numId w:val="9"/>
        </w:numPr>
        <w:spacing w:after="0" w:line="276" w:lineRule="auto"/>
        <w:ind w:left="360"/>
        <w:jc w:val="both"/>
        <w:rPr>
          <w:rFonts w:ascii="Calibri" w:eastAsia="Calibri" w:hAnsi="Calibri" w:cs="Times New Roman"/>
          <w:sz w:val="20"/>
          <w:szCs w:val="20"/>
          <w:lang w:val="es-ES_tradnl" w:eastAsia="es-ES_tradnl"/>
        </w:rPr>
      </w:pPr>
      <w:r w:rsidRPr="00F40895">
        <w:rPr>
          <w:rFonts w:ascii="Calibri" w:eastAsia="Calibri" w:hAnsi="Calibri" w:cs="Times New Roman"/>
          <w:sz w:val="20"/>
          <w:szCs w:val="20"/>
          <w:lang w:val="es-ES_tradnl" w:eastAsia="es-ES_tradnl"/>
        </w:rPr>
        <w:t>Instalar presencialmente los nuevos monitores duales de 24 pulgadas en los puestos asignados, utilizando los soportes VESA existentes cuando sean compatibles e incluyendo los cables, adaptadores y accesorios requeridos.</w:t>
      </w:r>
    </w:p>
    <w:p w14:paraId="13262EAB" w14:textId="77777777" w:rsidR="00F40895" w:rsidRPr="00F40895" w:rsidRDefault="00F40895" w:rsidP="00F40895">
      <w:pPr>
        <w:numPr>
          <w:ilvl w:val="0"/>
          <w:numId w:val="9"/>
        </w:numPr>
        <w:spacing w:after="0" w:line="276" w:lineRule="auto"/>
        <w:ind w:left="360"/>
        <w:jc w:val="both"/>
        <w:rPr>
          <w:rFonts w:ascii="Calibri" w:eastAsia="Calibri" w:hAnsi="Calibri" w:cs="Times New Roman"/>
          <w:sz w:val="20"/>
          <w:szCs w:val="20"/>
          <w:lang w:val="es-ES_tradnl" w:eastAsia="es-ES_tradnl"/>
        </w:rPr>
      </w:pPr>
      <w:r w:rsidRPr="00F40895">
        <w:rPr>
          <w:rFonts w:ascii="Calibri" w:eastAsia="Calibri" w:hAnsi="Calibri" w:cs="Times New Roman"/>
          <w:sz w:val="20"/>
          <w:szCs w:val="20"/>
          <w:lang w:val="es-ES_tradnl" w:eastAsia="es-ES_tradnl"/>
        </w:rPr>
        <w:t>Configurar resolución, disposición de pantallas y conectividad con cada estación de trabajo; efectuar ajustes ergonómicos, ordenar el cableado y comprobar la estabilidad física.</w:t>
      </w:r>
    </w:p>
    <w:p w14:paraId="3AD91968" w14:textId="77777777" w:rsidR="00F40895" w:rsidRPr="00F40895" w:rsidRDefault="00F40895" w:rsidP="00F40895">
      <w:pPr>
        <w:numPr>
          <w:ilvl w:val="0"/>
          <w:numId w:val="9"/>
        </w:numPr>
        <w:spacing w:after="0" w:line="276" w:lineRule="auto"/>
        <w:ind w:left="360"/>
        <w:jc w:val="both"/>
        <w:rPr>
          <w:rFonts w:ascii="Calibri" w:eastAsia="Calibri" w:hAnsi="Calibri" w:cs="Times New Roman"/>
          <w:sz w:val="20"/>
          <w:szCs w:val="20"/>
          <w:lang w:val="es-ES_tradnl" w:eastAsia="es-ES_tradnl"/>
        </w:rPr>
      </w:pPr>
      <w:r w:rsidRPr="00F40895">
        <w:rPr>
          <w:rFonts w:ascii="Calibri" w:eastAsia="Calibri" w:hAnsi="Calibri" w:cs="Times New Roman"/>
          <w:sz w:val="20"/>
          <w:szCs w:val="20"/>
          <w:lang w:val="es-ES_tradnl" w:eastAsia="es-ES_tradnl"/>
        </w:rPr>
        <w:t>Realizar pruebas de encendido, imagen, comunicación y operación continua, dejando cada puesto completamente funcional y documentando los equipos instalados, sus números de serie y las novedades encontradas.</w:t>
      </w:r>
    </w:p>
    <w:bookmarkEnd w:id="18"/>
    <w:p w14:paraId="35B088F8" w14:textId="77777777" w:rsidR="00F40895" w:rsidRPr="00F40895" w:rsidRDefault="00F40895" w:rsidP="00F40895">
      <w:pPr>
        <w:spacing w:before="100" w:beforeAutospacing="1" w:after="0" w:line="276" w:lineRule="auto"/>
        <w:jc w:val="both"/>
        <w:rPr>
          <w:rFonts w:ascii="Calibri" w:eastAsia="Calibri" w:hAnsi="Calibri" w:cs="Calibri"/>
          <w:sz w:val="20"/>
          <w:szCs w:val="20"/>
          <w:lang w:val="es-ES"/>
        </w:rPr>
      </w:pPr>
    </w:p>
    <w:bookmarkEnd w:id="17"/>
    <w:p w14:paraId="508351EF" w14:textId="77777777" w:rsidR="00F40895" w:rsidRPr="00F40895" w:rsidRDefault="00F40895" w:rsidP="00F40895">
      <w:pPr>
        <w:keepNext/>
        <w:keepLines/>
        <w:numPr>
          <w:ilvl w:val="1"/>
          <w:numId w:val="0"/>
        </w:numPr>
        <w:suppressAutoHyphens/>
        <w:spacing w:before="240" w:after="100" w:line="276" w:lineRule="auto"/>
        <w:ind w:left="-578"/>
        <w:jc w:val="both"/>
        <w:outlineLvl w:val="1"/>
        <w:rPr>
          <w:rFonts w:ascii="Calibri" w:eastAsia="Calibri" w:hAnsi="Calibri" w:cs="Times New Roman"/>
          <w:b/>
          <w:bCs/>
          <w:color w:val="000000"/>
          <w:sz w:val="20"/>
          <w:szCs w:val="26"/>
          <w:lang w:val="x-none" w:eastAsia="x-none"/>
        </w:rPr>
      </w:pPr>
      <w:r w:rsidRPr="00F40895">
        <w:rPr>
          <w:rFonts w:ascii="Calibri" w:eastAsia="Calibri" w:hAnsi="Calibri" w:cs="Times New Roman"/>
          <w:b/>
          <w:bCs/>
          <w:color w:val="000000"/>
          <w:sz w:val="20"/>
          <w:szCs w:val="26"/>
          <w:lang w:val="x-none" w:eastAsia="x-none"/>
        </w:rPr>
        <w:lastRenderedPageBreak/>
        <w:t>Medio de Contacto</w:t>
      </w:r>
    </w:p>
    <w:p w14:paraId="58EB0E5F" w14:textId="77777777" w:rsidR="00F40895" w:rsidRPr="00F40895" w:rsidRDefault="00F40895" w:rsidP="00F40895">
      <w:pPr>
        <w:numPr>
          <w:ilvl w:val="0"/>
          <w:numId w:val="9"/>
        </w:num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El oferente es responsable de poner a disposición y mantener actualizada la información de los números de teléfono de contacto para la apertura de casos al Administrador del Contrato designado por el SRI.</w:t>
      </w:r>
    </w:p>
    <w:p w14:paraId="4C933677" w14:textId="77777777" w:rsidR="00F40895" w:rsidRPr="00F40895" w:rsidRDefault="00F40895" w:rsidP="00F40895">
      <w:pPr>
        <w:numPr>
          <w:ilvl w:val="0"/>
          <w:numId w:val="9"/>
        </w:num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Los casos se reportarán vía email a los contactos de soporte del contratista adjudicado o a través de un portal web definido por el proveedor.</w:t>
      </w:r>
    </w:p>
    <w:p w14:paraId="469D58E8" w14:textId="77777777" w:rsidR="00F40895" w:rsidRPr="00F40895" w:rsidRDefault="00F40895" w:rsidP="00F40895">
      <w:pPr>
        <w:keepNext/>
        <w:keepLines/>
        <w:numPr>
          <w:ilvl w:val="1"/>
          <w:numId w:val="0"/>
        </w:numPr>
        <w:suppressAutoHyphens/>
        <w:spacing w:before="240" w:after="100" w:line="276" w:lineRule="auto"/>
        <w:ind w:left="-578"/>
        <w:jc w:val="both"/>
        <w:outlineLvl w:val="1"/>
        <w:rPr>
          <w:rFonts w:ascii="Calibri" w:eastAsia="Calibri" w:hAnsi="Calibri" w:cs="Times New Roman"/>
          <w:b/>
          <w:bCs/>
          <w:color w:val="000000"/>
          <w:sz w:val="20"/>
          <w:szCs w:val="26"/>
          <w:lang w:val="x-none" w:eastAsia="x-none"/>
        </w:rPr>
      </w:pPr>
      <w:r w:rsidRPr="00F40895">
        <w:rPr>
          <w:rFonts w:ascii="Calibri" w:eastAsia="Calibri" w:hAnsi="Calibri" w:cs="Times New Roman"/>
          <w:b/>
          <w:bCs/>
          <w:color w:val="000000"/>
          <w:sz w:val="20"/>
          <w:szCs w:val="26"/>
          <w:lang w:val="x-none" w:eastAsia="x-none"/>
        </w:rPr>
        <w:t>Servicio hasta la conclusión del trabajo</w:t>
      </w:r>
    </w:p>
    <w:p w14:paraId="1D68A8C8" w14:textId="77777777" w:rsidR="00F40895" w:rsidRPr="00F40895" w:rsidRDefault="00F40895" w:rsidP="00F40895">
      <w:pPr>
        <w:numPr>
          <w:ilvl w:val="0"/>
          <w:numId w:val="9"/>
        </w:num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 xml:space="preserve">Una vez que el técnico del contratista adjudicado inicia con las labores de atención del caso, este deberá dar servicio hasta que se solucione la falla y el equipo se encuentre en operación, o hasta que se haya logrado un progreso razonable y entregado el </w:t>
      </w:r>
      <w:proofErr w:type="spellStart"/>
      <w:r w:rsidRPr="00F40895">
        <w:rPr>
          <w:rFonts w:ascii="Calibri" w:eastAsia="Times" w:hAnsi="Calibri" w:cs="Calibri"/>
          <w:sz w:val="20"/>
          <w:szCs w:val="20"/>
          <w:lang w:eastAsia="zh-CN"/>
        </w:rPr>
        <w:t>workaround</w:t>
      </w:r>
      <w:proofErr w:type="spellEnd"/>
      <w:r w:rsidRPr="00F40895">
        <w:rPr>
          <w:rFonts w:ascii="Calibri" w:eastAsia="Times" w:hAnsi="Calibri" w:cs="Calibri"/>
          <w:sz w:val="20"/>
          <w:szCs w:val="20"/>
          <w:lang w:eastAsia="zh-CN"/>
        </w:rPr>
        <w:t xml:space="preserve"> detallado que permita tener un criterio objetivo de aplicabilidad de la suspensión del trabajo conforme al informe del área técnica correspondiente y autorización por parte del Administrador del Contrato designado por el SRI. Todas las actividades se realizarán en base a los niveles de servicio establecidos.</w:t>
      </w:r>
    </w:p>
    <w:p w14:paraId="531FB4BB" w14:textId="77777777" w:rsidR="00F40895" w:rsidRPr="00F40895" w:rsidRDefault="00F40895" w:rsidP="00F40895">
      <w:pPr>
        <w:numPr>
          <w:ilvl w:val="0"/>
          <w:numId w:val="9"/>
        </w:num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El SRI podrá solicitar el cambio de recurso asignado por motivos como: falta de rendimiento, incumplimiento de confidencialidad o reglamentación de seguridad del SRI.</w:t>
      </w:r>
    </w:p>
    <w:p w14:paraId="02654CFE" w14:textId="77777777" w:rsidR="00F40895" w:rsidRPr="00F40895" w:rsidRDefault="00F40895" w:rsidP="00F40895">
      <w:pPr>
        <w:numPr>
          <w:ilvl w:val="0"/>
          <w:numId w:val="9"/>
        </w:num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En el caso de realizar trabajos de manera ininterrumpida, será responsabilidad del oferente considerar la rotación del personal con los perfiles presentados en la oferta para descanso, con el objetivo de no afectar los avances razonables en la investigación del caso de acuerdo con su severidad.</w:t>
      </w:r>
    </w:p>
    <w:p w14:paraId="034764B3" w14:textId="77777777" w:rsidR="00F40895" w:rsidRPr="00F40895" w:rsidRDefault="00F40895" w:rsidP="00F40895">
      <w:pPr>
        <w:numPr>
          <w:ilvl w:val="0"/>
          <w:numId w:val="9"/>
        </w:num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El trabajo se puede suspender temporalmente bajo aprobación del Administrador del Contrato designado por el SRI si son necesarias partes o recursos adicionales y se reanudará cuando estos estén disponibles, respetando el tiempo máximo de solución. El tiempo máximo de cambio de partes empieza a contar desde que el SRI acepta el diagnóstico del caso.</w:t>
      </w:r>
    </w:p>
    <w:p w14:paraId="64EED1E3" w14:textId="77777777" w:rsidR="00F40895" w:rsidRPr="00F40895" w:rsidRDefault="00F40895" w:rsidP="00F40895">
      <w:pPr>
        <w:numPr>
          <w:ilvl w:val="0"/>
          <w:numId w:val="9"/>
        </w:num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Se podrá realizar una extensión al servicio de mantenimiento en el caso que la institución lo requiera, siempre que los bienes cumplan técnica y funcionalmente con la necesidad institucional.</w:t>
      </w:r>
    </w:p>
    <w:p w14:paraId="38F6DE68" w14:textId="77777777" w:rsidR="00F40895" w:rsidRPr="00F40895" w:rsidRDefault="00F40895" w:rsidP="00F40895">
      <w:pPr>
        <w:keepNext/>
        <w:keepLines/>
        <w:numPr>
          <w:ilvl w:val="1"/>
          <w:numId w:val="0"/>
        </w:numPr>
        <w:suppressAutoHyphens/>
        <w:spacing w:before="240" w:after="100" w:line="276" w:lineRule="auto"/>
        <w:ind w:left="-578"/>
        <w:jc w:val="both"/>
        <w:outlineLvl w:val="1"/>
        <w:rPr>
          <w:rFonts w:ascii="Calibri" w:eastAsia="Calibri" w:hAnsi="Calibri" w:cs="Times New Roman"/>
          <w:b/>
          <w:bCs/>
          <w:color w:val="000000"/>
          <w:sz w:val="20"/>
          <w:szCs w:val="26"/>
          <w:lang w:val="x-none" w:eastAsia="x-none"/>
        </w:rPr>
      </w:pPr>
      <w:r w:rsidRPr="00F40895">
        <w:rPr>
          <w:rFonts w:ascii="Calibri" w:eastAsia="Calibri" w:hAnsi="Calibri" w:cs="Times New Roman"/>
          <w:b/>
          <w:bCs/>
          <w:color w:val="000000"/>
          <w:sz w:val="20"/>
          <w:szCs w:val="26"/>
          <w:lang w:val="x-none" w:eastAsia="x-none"/>
        </w:rPr>
        <w:t>Mantenimiento preventivo anual</w:t>
      </w:r>
    </w:p>
    <w:p w14:paraId="71BF1205" w14:textId="77777777" w:rsidR="00F40895" w:rsidRPr="00F40895" w:rsidRDefault="00F40895" w:rsidP="00F40895">
      <w:pPr>
        <w:numPr>
          <w:ilvl w:val="0"/>
          <w:numId w:val="21"/>
        </w:numPr>
        <w:spacing w:after="0" w:line="276" w:lineRule="auto"/>
        <w:ind w:left="0"/>
        <w:jc w:val="both"/>
        <w:rPr>
          <w:rFonts w:ascii="Calibri" w:eastAsia="Calibri" w:hAnsi="Calibri" w:cs="Times New Roman"/>
          <w:sz w:val="20"/>
          <w:szCs w:val="20"/>
          <w:lang w:eastAsia="es-ES_tradnl"/>
        </w:rPr>
      </w:pPr>
      <w:r w:rsidRPr="00F40895">
        <w:rPr>
          <w:rFonts w:ascii="Calibri" w:eastAsia="Calibri" w:hAnsi="Calibri" w:cs="Times New Roman"/>
          <w:sz w:val="20"/>
          <w:szCs w:val="20"/>
          <w:lang w:val="es-ES" w:eastAsia="es-ES_tradnl"/>
        </w:rPr>
        <w:t>El mantenimiento preventivo se realizará una vez por año y deberá ser realizado por el contratista adjudicado de acuerdo con el Plan de Mantenimiento Preventivo aprobado por el SRI, en el que al menos estarán incluidas las siguientes actividades:</w:t>
      </w:r>
      <w:r w:rsidRPr="00F40895">
        <w:rPr>
          <w:rFonts w:ascii="Calibri" w:eastAsia="Calibri" w:hAnsi="Calibri" w:cs="Times New Roman"/>
          <w:sz w:val="20"/>
          <w:szCs w:val="20"/>
          <w:lang w:eastAsia="es-ES_tradnl"/>
        </w:rPr>
        <w:t xml:space="preserve">  </w:t>
      </w:r>
    </w:p>
    <w:p w14:paraId="4A234CA4" w14:textId="77777777" w:rsidR="00F40895" w:rsidRPr="00F40895" w:rsidRDefault="00F40895" w:rsidP="00F40895">
      <w:pPr>
        <w:keepNext/>
        <w:keepLines/>
        <w:numPr>
          <w:ilvl w:val="2"/>
          <w:numId w:val="0"/>
        </w:numPr>
        <w:suppressAutoHyphens/>
        <w:spacing w:before="180" w:after="100" w:line="276" w:lineRule="auto"/>
        <w:ind w:left="360" w:hanging="720"/>
        <w:jc w:val="both"/>
        <w:outlineLvl w:val="2"/>
        <w:rPr>
          <w:rFonts w:ascii="Calibri" w:eastAsia="Calibri" w:hAnsi="Calibri" w:cs="Times New Roman"/>
          <w:b/>
          <w:color w:val="000000"/>
          <w:sz w:val="20"/>
          <w:szCs w:val="26"/>
          <w:lang w:eastAsia="es-EC"/>
        </w:rPr>
      </w:pPr>
      <w:r w:rsidRPr="00F40895">
        <w:rPr>
          <w:rFonts w:ascii="Calibri" w:eastAsia="Calibri" w:hAnsi="Calibri" w:cs="Times New Roman"/>
          <w:b/>
          <w:color w:val="000000"/>
          <w:sz w:val="20"/>
          <w:szCs w:val="26"/>
          <w:lang w:eastAsia="es-EC"/>
        </w:rPr>
        <w:t xml:space="preserve">Sistema de </w:t>
      </w:r>
      <w:proofErr w:type="spellStart"/>
      <w:r w:rsidRPr="00F40895">
        <w:rPr>
          <w:rFonts w:ascii="Calibri" w:eastAsia="Calibri" w:hAnsi="Calibri" w:cs="Times New Roman"/>
          <w:b/>
          <w:color w:val="000000"/>
          <w:sz w:val="20"/>
          <w:szCs w:val="26"/>
          <w:lang w:eastAsia="es-EC"/>
        </w:rPr>
        <w:t>videowall</w:t>
      </w:r>
      <w:proofErr w:type="spellEnd"/>
    </w:p>
    <w:p w14:paraId="47400F1D" w14:textId="77777777" w:rsidR="00F40895" w:rsidRPr="00F40895" w:rsidRDefault="00F40895" w:rsidP="00F40895">
      <w:pPr>
        <w:numPr>
          <w:ilvl w:val="0"/>
          <w:numId w:val="9"/>
        </w:num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Limpieza y revisión exterior e interior.</w:t>
      </w:r>
    </w:p>
    <w:p w14:paraId="7F9095B6" w14:textId="77777777" w:rsidR="00F40895" w:rsidRPr="00F40895" w:rsidRDefault="00F40895" w:rsidP="00F40895">
      <w:pPr>
        <w:numPr>
          <w:ilvl w:val="0"/>
          <w:numId w:val="9"/>
        </w:num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Limpieza, revisión y ajuste contactos.</w:t>
      </w:r>
    </w:p>
    <w:p w14:paraId="68CC6093" w14:textId="77777777" w:rsidR="00F40895" w:rsidRPr="00F40895" w:rsidRDefault="00F40895" w:rsidP="00F40895">
      <w:pPr>
        <w:numPr>
          <w:ilvl w:val="0"/>
          <w:numId w:val="9"/>
        </w:num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Limpieza y revisión del estado de las pantallas.</w:t>
      </w:r>
    </w:p>
    <w:p w14:paraId="03A1D22E" w14:textId="77777777" w:rsidR="00F40895" w:rsidRPr="00F40895" w:rsidRDefault="00F40895" w:rsidP="00F40895">
      <w:pPr>
        <w:numPr>
          <w:ilvl w:val="0"/>
          <w:numId w:val="9"/>
        </w:num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Revisión y ajuste de brillo y color.</w:t>
      </w:r>
    </w:p>
    <w:p w14:paraId="7208DBF7" w14:textId="77777777" w:rsidR="00F40895" w:rsidRPr="00F40895" w:rsidRDefault="00F40895" w:rsidP="00F40895">
      <w:pPr>
        <w:numPr>
          <w:ilvl w:val="0"/>
          <w:numId w:val="9"/>
        </w:numPr>
        <w:suppressAutoHyphens/>
        <w:spacing w:after="0" w:line="276" w:lineRule="auto"/>
        <w:ind w:left="360"/>
        <w:jc w:val="both"/>
        <w:rPr>
          <w:rFonts w:ascii="Calibri" w:eastAsia="Times" w:hAnsi="Calibri" w:cs="Calibri"/>
          <w:sz w:val="20"/>
          <w:szCs w:val="20"/>
          <w:lang w:eastAsia="zh-CN"/>
        </w:rPr>
      </w:pPr>
      <w:proofErr w:type="spellStart"/>
      <w:r w:rsidRPr="00F40895">
        <w:rPr>
          <w:rFonts w:ascii="Calibri" w:eastAsia="Times" w:hAnsi="Calibri" w:cs="Calibri"/>
          <w:sz w:val="20"/>
          <w:szCs w:val="20"/>
          <w:lang w:eastAsia="zh-CN"/>
        </w:rPr>
        <w:t>Upgrade</w:t>
      </w:r>
      <w:proofErr w:type="spellEnd"/>
      <w:r w:rsidRPr="00F40895">
        <w:rPr>
          <w:rFonts w:ascii="Calibri" w:eastAsia="Times" w:hAnsi="Calibri" w:cs="Calibri"/>
          <w:sz w:val="20"/>
          <w:szCs w:val="20"/>
          <w:lang w:eastAsia="zh-CN"/>
        </w:rPr>
        <w:t xml:space="preserve"> / </w:t>
      </w:r>
      <w:proofErr w:type="spellStart"/>
      <w:r w:rsidRPr="00F40895">
        <w:rPr>
          <w:rFonts w:ascii="Calibri" w:eastAsia="Times" w:hAnsi="Calibri" w:cs="Calibri"/>
          <w:sz w:val="20"/>
          <w:szCs w:val="20"/>
          <w:lang w:eastAsia="zh-CN"/>
        </w:rPr>
        <w:t>Update</w:t>
      </w:r>
      <w:proofErr w:type="spellEnd"/>
      <w:r w:rsidRPr="00F40895">
        <w:rPr>
          <w:rFonts w:ascii="Calibri" w:eastAsia="Times" w:hAnsi="Calibri" w:cs="Calibri"/>
          <w:sz w:val="20"/>
          <w:szCs w:val="20"/>
          <w:lang w:eastAsia="zh-CN"/>
        </w:rPr>
        <w:t xml:space="preserve"> de drivers de Video a su última versión estable.</w:t>
      </w:r>
    </w:p>
    <w:p w14:paraId="58EB87D8" w14:textId="77777777" w:rsidR="00F40895" w:rsidRPr="00F40895" w:rsidRDefault="00F40895" w:rsidP="00F40895">
      <w:pPr>
        <w:numPr>
          <w:ilvl w:val="0"/>
          <w:numId w:val="9"/>
        </w:numPr>
        <w:suppressAutoHyphens/>
        <w:spacing w:after="0" w:line="276" w:lineRule="auto"/>
        <w:ind w:left="360"/>
        <w:jc w:val="both"/>
        <w:rPr>
          <w:rFonts w:ascii="Calibri" w:eastAsia="Times" w:hAnsi="Calibri" w:cs="Calibri"/>
          <w:sz w:val="20"/>
          <w:szCs w:val="20"/>
          <w:lang w:eastAsia="zh-CN"/>
        </w:rPr>
      </w:pPr>
      <w:proofErr w:type="spellStart"/>
      <w:r w:rsidRPr="00F40895">
        <w:rPr>
          <w:rFonts w:ascii="Calibri" w:eastAsia="Times" w:hAnsi="Calibri" w:cs="Calibri"/>
          <w:sz w:val="20"/>
          <w:szCs w:val="20"/>
          <w:lang w:eastAsia="zh-CN"/>
        </w:rPr>
        <w:t>Upgrade</w:t>
      </w:r>
      <w:proofErr w:type="spellEnd"/>
      <w:r w:rsidRPr="00F40895">
        <w:rPr>
          <w:rFonts w:ascii="Calibri" w:eastAsia="Times" w:hAnsi="Calibri" w:cs="Calibri"/>
          <w:sz w:val="20"/>
          <w:szCs w:val="20"/>
          <w:lang w:eastAsia="zh-CN"/>
        </w:rPr>
        <w:t xml:space="preserve"> / </w:t>
      </w:r>
      <w:proofErr w:type="spellStart"/>
      <w:r w:rsidRPr="00F40895">
        <w:rPr>
          <w:rFonts w:ascii="Calibri" w:eastAsia="Times" w:hAnsi="Calibri" w:cs="Calibri"/>
          <w:sz w:val="20"/>
          <w:szCs w:val="20"/>
          <w:lang w:eastAsia="zh-CN"/>
        </w:rPr>
        <w:t>Update</w:t>
      </w:r>
      <w:proofErr w:type="spellEnd"/>
      <w:r w:rsidRPr="00F40895">
        <w:rPr>
          <w:rFonts w:ascii="Calibri" w:eastAsia="Times" w:hAnsi="Calibri" w:cs="Calibri"/>
          <w:sz w:val="20"/>
          <w:szCs w:val="20"/>
          <w:lang w:eastAsia="zh-CN"/>
        </w:rPr>
        <w:t xml:space="preserve"> de software a su última versión estable</w:t>
      </w:r>
    </w:p>
    <w:p w14:paraId="5EC73FB6" w14:textId="77777777" w:rsidR="00F40895" w:rsidRPr="00F40895" w:rsidRDefault="00F40895" w:rsidP="00F40895">
      <w:pPr>
        <w:numPr>
          <w:ilvl w:val="0"/>
          <w:numId w:val="9"/>
        </w:num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lastRenderedPageBreak/>
        <w:t>Verificación de estado de recursos como CPU, memoria, tarjetas y demás componentes.</w:t>
      </w:r>
    </w:p>
    <w:p w14:paraId="1CE40595" w14:textId="77777777" w:rsidR="00F40895" w:rsidRPr="00F40895" w:rsidRDefault="00F40895" w:rsidP="00F40895">
      <w:pPr>
        <w:numPr>
          <w:ilvl w:val="0"/>
          <w:numId w:val="9"/>
        </w:num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Reemplazo de partes, si amerita.</w:t>
      </w:r>
    </w:p>
    <w:p w14:paraId="72B6DE26" w14:textId="77777777" w:rsidR="00F40895" w:rsidRPr="00F40895" w:rsidRDefault="00F40895" w:rsidP="00F40895">
      <w:pPr>
        <w:numPr>
          <w:ilvl w:val="0"/>
          <w:numId w:val="9"/>
        </w:num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Revisión de sistema de procesamiento. (Filtros, disipadores, fuentes, etc.)</w:t>
      </w:r>
    </w:p>
    <w:p w14:paraId="6C753A68" w14:textId="77777777" w:rsidR="00F40895" w:rsidRPr="00F40895" w:rsidRDefault="00F40895" w:rsidP="00F40895">
      <w:pPr>
        <w:keepNext/>
        <w:keepLines/>
        <w:numPr>
          <w:ilvl w:val="2"/>
          <w:numId w:val="0"/>
        </w:numPr>
        <w:suppressAutoHyphens/>
        <w:spacing w:before="180" w:after="100" w:line="276" w:lineRule="auto"/>
        <w:ind w:left="360" w:hanging="720"/>
        <w:jc w:val="both"/>
        <w:outlineLvl w:val="2"/>
        <w:rPr>
          <w:rFonts w:ascii="Calibri" w:eastAsia="Calibri" w:hAnsi="Calibri" w:cs="Times New Roman"/>
          <w:b/>
          <w:color w:val="000000"/>
          <w:sz w:val="20"/>
          <w:szCs w:val="26"/>
          <w:lang w:eastAsia="es-EC"/>
        </w:rPr>
      </w:pPr>
      <w:bookmarkStart w:id="19" w:name="OLE_LINK8"/>
      <w:r w:rsidRPr="00F40895">
        <w:rPr>
          <w:rFonts w:ascii="Calibri" w:eastAsia="Calibri" w:hAnsi="Calibri" w:cs="Times New Roman"/>
          <w:b/>
          <w:color w:val="000000"/>
          <w:sz w:val="20"/>
          <w:szCs w:val="26"/>
          <w:lang w:eastAsia="es-EC"/>
        </w:rPr>
        <w:t>General</w:t>
      </w:r>
    </w:p>
    <w:bookmarkEnd w:id="19"/>
    <w:p w14:paraId="684EA97B" w14:textId="77777777" w:rsidR="00F40895" w:rsidRPr="00F40895" w:rsidRDefault="00F40895" w:rsidP="00F40895">
      <w:pPr>
        <w:numPr>
          <w:ilvl w:val="0"/>
          <w:numId w:val="9"/>
        </w:num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Revisión de las condiciones ambientales de la sala.</w:t>
      </w:r>
    </w:p>
    <w:p w14:paraId="2CC8BDB5" w14:textId="77777777" w:rsidR="00F40895" w:rsidRPr="00F40895" w:rsidRDefault="00F40895" w:rsidP="00F40895">
      <w:pPr>
        <w:numPr>
          <w:ilvl w:val="0"/>
          <w:numId w:val="9"/>
        </w:num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 xml:space="preserve">Revisión del estado del sistema eléctrico del </w:t>
      </w:r>
      <w:proofErr w:type="spellStart"/>
      <w:r w:rsidRPr="00F40895">
        <w:rPr>
          <w:rFonts w:ascii="Calibri" w:eastAsia="Times" w:hAnsi="Calibri" w:cs="Calibri"/>
          <w:sz w:val="20"/>
          <w:szCs w:val="20"/>
          <w:lang w:eastAsia="zh-CN"/>
        </w:rPr>
        <w:t>Videowall</w:t>
      </w:r>
      <w:proofErr w:type="spellEnd"/>
      <w:r w:rsidRPr="00F40895">
        <w:rPr>
          <w:rFonts w:ascii="Calibri" w:eastAsia="Times" w:hAnsi="Calibri" w:cs="Calibri"/>
          <w:sz w:val="20"/>
          <w:szCs w:val="20"/>
          <w:lang w:eastAsia="zh-CN"/>
        </w:rPr>
        <w:t>.</w:t>
      </w:r>
    </w:p>
    <w:p w14:paraId="2C22A36B" w14:textId="77777777" w:rsidR="00F40895" w:rsidRPr="00F40895" w:rsidRDefault="00F40895" w:rsidP="00F40895">
      <w:pPr>
        <w:numPr>
          <w:ilvl w:val="0"/>
          <w:numId w:val="9"/>
        </w:num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Otras actividades recomendadas por el fabricante, de ser necesario.</w:t>
      </w:r>
    </w:p>
    <w:p w14:paraId="47E41178" w14:textId="77777777" w:rsidR="00F40895" w:rsidRPr="00F40895" w:rsidRDefault="00F40895" w:rsidP="00F40895">
      <w:pPr>
        <w:numPr>
          <w:ilvl w:val="0"/>
          <w:numId w:val="9"/>
        </w:numPr>
        <w:suppressAutoHyphens/>
        <w:spacing w:after="0" w:line="276" w:lineRule="auto"/>
        <w:ind w:left="360"/>
        <w:jc w:val="both"/>
        <w:rPr>
          <w:rFonts w:ascii="Calibri" w:eastAsia="Times" w:hAnsi="Calibri" w:cs="Calibri"/>
          <w:sz w:val="20"/>
          <w:szCs w:val="20"/>
          <w:lang w:eastAsia="zh-CN"/>
        </w:rPr>
      </w:pPr>
      <w:r w:rsidRPr="00F40895">
        <w:rPr>
          <w:rFonts w:ascii="Calibri" w:eastAsia="Times" w:hAnsi="Calibri" w:cs="Calibri"/>
          <w:sz w:val="20"/>
          <w:szCs w:val="20"/>
          <w:lang w:eastAsia="zh-CN"/>
        </w:rPr>
        <w:t>Revisión del sistema de audio</w:t>
      </w:r>
    </w:p>
    <w:p w14:paraId="137EFB05" w14:textId="77777777" w:rsidR="00F40895" w:rsidRPr="00F40895" w:rsidRDefault="00F40895" w:rsidP="00F40895">
      <w:pPr>
        <w:keepNext/>
        <w:keepLines/>
        <w:numPr>
          <w:ilvl w:val="2"/>
          <w:numId w:val="0"/>
        </w:numPr>
        <w:suppressAutoHyphens/>
        <w:spacing w:before="180" w:after="100" w:line="276" w:lineRule="auto"/>
        <w:ind w:left="360" w:hanging="720"/>
        <w:jc w:val="both"/>
        <w:outlineLvl w:val="2"/>
        <w:rPr>
          <w:rFonts w:ascii="Calibri" w:eastAsia="Calibri" w:hAnsi="Calibri" w:cs="Times New Roman"/>
          <w:b/>
          <w:color w:val="000000"/>
          <w:sz w:val="20"/>
          <w:szCs w:val="26"/>
          <w:lang w:eastAsia="es-EC"/>
        </w:rPr>
      </w:pPr>
      <w:r w:rsidRPr="00F40895">
        <w:rPr>
          <w:rFonts w:ascii="Calibri" w:eastAsia="Calibri" w:hAnsi="Calibri" w:cs="Times New Roman"/>
          <w:b/>
          <w:color w:val="000000"/>
          <w:sz w:val="20"/>
          <w:szCs w:val="26"/>
          <w:lang w:eastAsia="es-EC"/>
        </w:rPr>
        <w:t xml:space="preserve">Monitores </w:t>
      </w:r>
      <w:proofErr w:type="spellStart"/>
      <w:r w:rsidRPr="00F40895">
        <w:rPr>
          <w:rFonts w:ascii="Calibri" w:eastAsia="Calibri" w:hAnsi="Calibri" w:cs="Times New Roman"/>
          <w:b/>
          <w:color w:val="000000"/>
          <w:sz w:val="20"/>
          <w:szCs w:val="26"/>
          <w:lang w:eastAsia="es-EC"/>
        </w:rPr>
        <w:t>ultrawide</w:t>
      </w:r>
      <w:proofErr w:type="spellEnd"/>
    </w:p>
    <w:p w14:paraId="09709ACE" w14:textId="77777777" w:rsidR="00F40895" w:rsidRPr="00F40895" w:rsidRDefault="00F40895" w:rsidP="00F40895">
      <w:pPr>
        <w:numPr>
          <w:ilvl w:val="0"/>
          <w:numId w:val="38"/>
        </w:numPr>
        <w:tabs>
          <w:tab w:val="clear" w:pos="720"/>
          <w:tab w:val="num" w:pos="0"/>
        </w:tabs>
        <w:spacing w:after="0" w:line="276" w:lineRule="auto"/>
        <w:ind w:left="0"/>
        <w:jc w:val="both"/>
        <w:rPr>
          <w:rFonts w:ascii="Calibri" w:eastAsia="Calibri" w:hAnsi="Calibri" w:cs="Times New Roman"/>
          <w:kern w:val="2"/>
          <w:sz w:val="20"/>
          <w:szCs w:val="20"/>
          <w:lang w:val="es-ES_tradnl" w:eastAsia="es-ES_tradnl"/>
          <w14:ligatures w14:val="standardContextual"/>
        </w:rPr>
      </w:pPr>
      <w:bookmarkStart w:id="20" w:name="OLE_LINK41"/>
      <w:bookmarkStart w:id="21" w:name="OLE_LINK75"/>
      <w:r w:rsidRPr="00F40895">
        <w:rPr>
          <w:rFonts w:ascii="Calibri" w:eastAsia="Calibri" w:hAnsi="Calibri" w:cs="Times New Roman"/>
          <w:sz w:val="20"/>
          <w:szCs w:val="20"/>
          <w:lang w:val="es-ES_tradnl" w:eastAsia="es-ES_tradnl"/>
        </w:rPr>
        <w:t>Limpieza externa de pantalla, carcasa, base y rejillas, utilizando materiales y productos recomendados por el fabricante.</w:t>
      </w:r>
    </w:p>
    <w:p w14:paraId="3FEF75DA" w14:textId="77777777" w:rsidR="00F40895" w:rsidRPr="00F40895" w:rsidRDefault="00F40895" w:rsidP="00F40895">
      <w:pPr>
        <w:numPr>
          <w:ilvl w:val="0"/>
          <w:numId w:val="38"/>
        </w:numPr>
        <w:tabs>
          <w:tab w:val="clear" w:pos="720"/>
          <w:tab w:val="num" w:pos="0"/>
        </w:tabs>
        <w:spacing w:after="0" w:line="276" w:lineRule="auto"/>
        <w:ind w:left="0"/>
        <w:jc w:val="both"/>
        <w:rPr>
          <w:rFonts w:ascii="Calibri" w:eastAsia="Calibri" w:hAnsi="Calibri" w:cs="Times New Roman"/>
          <w:sz w:val="20"/>
          <w:szCs w:val="20"/>
          <w:lang w:val="es-ES_tradnl" w:eastAsia="es-ES_tradnl"/>
        </w:rPr>
      </w:pPr>
      <w:r w:rsidRPr="00F40895">
        <w:rPr>
          <w:rFonts w:ascii="Calibri" w:eastAsia="Calibri" w:hAnsi="Calibri" w:cs="Times New Roman"/>
          <w:sz w:val="20"/>
          <w:szCs w:val="20"/>
          <w:lang w:val="es-ES_tradnl" w:eastAsia="es-ES_tradnl"/>
        </w:rPr>
        <w:t>Inspección del panel para identificar píxeles defectuosos, manchas, parpadeos, pérdida de brillo, alteraciones de color o daños físicos.</w:t>
      </w:r>
    </w:p>
    <w:p w14:paraId="6088FBB1" w14:textId="77777777" w:rsidR="00F40895" w:rsidRPr="00F40895" w:rsidRDefault="00F40895" w:rsidP="00F40895">
      <w:pPr>
        <w:numPr>
          <w:ilvl w:val="0"/>
          <w:numId w:val="38"/>
        </w:numPr>
        <w:tabs>
          <w:tab w:val="clear" w:pos="720"/>
          <w:tab w:val="num" w:pos="0"/>
        </w:tabs>
        <w:spacing w:after="0" w:line="276" w:lineRule="auto"/>
        <w:ind w:left="0"/>
        <w:jc w:val="both"/>
        <w:rPr>
          <w:rFonts w:ascii="Calibri" w:eastAsia="Calibri" w:hAnsi="Calibri" w:cs="Times New Roman"/>
          <w:sz w:val="20"/>
          <w:szCs w:val="20"/>
          <w:lang w:val="es-ES_tradnl" w:eastAsia="es-ES_tradnl"/>
        </w:rPr>
      </w:pPr>
      <w:r w:rsidRPr="00F40895">
        <w:rPr>
          <w:rFonts w:ascii="Calibri" w:eastAsia="Calibri" w:hAnsi="Calibri" w:cs="Times New Roman"/>
          <w:sz w:val="20"/>
          <w:szCs w:val="20"/>
          <w:lang w:val="es-ES_tradnl" w:eastAsia="es-ES_tradnl"/>
        </w:rPr>
        <w:t>Revisión y ajuste de la base, mecanismos de altura, inclinación y giro, verificando estabilidad y condiciones ergonómicas.</w:t>
      </w:r>
    </w:p>
    <w:p w14:paraId="022CAACB" w14:textId="77777777" w:rsidR="00F40895" w:rsidRPr="00F40895" w:rsidRDefault="00F40895" w:rsidP="00F40895">
      <w:pPr>
        <w:numPr>
          <w:ilvl w:val="0"/>
          <w:numId w:val="38"/>
        </w:numPr>
        <w:tabs>
          <w:tab w:val="clear" w:pos="720"/>
          <w:tab w:val="num" w:pos="0"/>
        </w:tabs>
        <w:spacing w:after="0" w:line="276" w:lineRule="auto"/>
        <w:ind w:left="0"/>
        <w:jc w:val="both"/>
        <w:rPr>
          <w:rFonts w:ascii="Calibri" w:eastAsia="Calibri" w:hAnsi="Calibri" w:cs="Times New Roman"/>
          <w:sz w:val="20"/>
          <w:szCs w:val="20"/>
          <w:lang w:val="es-ES_tradnl" w:eastAsia="es-ES_tradnl"/>
        </w:rPr>
      </w:pPr>
      <w:r w:rsidRPr="00F40895">
        <w:rPr>
          <w:rFonts w:ascii="Calibri" w:eastAsia="Calibri" w:hAnsi="Calibri" w:cs="Times New Roman"/>
          <w:sz w:val="20"/>
          <w:szCs w:val="20"/>
          <w:lang w:val="es-ES_tradnl" w:eastAsia="es-ES_tradnl"/>
        </w:rPr>
        <w:t>Revisión, limpieza y ajuste de conexiones HDMI, DisplayPort, USB y USB-C, cables de alimentación, adaptadores y accesorios.</w:t>
      </w:r>
    </w:p>
    <w:p w14:paraId="06A0DA08" w14:textId="77777777" w:rsidR="00F40895" w:rsidRPr="00F40895" w:rsidRDefault="00F40895" w:rsidP="00F40895">
      <w:pPr>
        <w:numPr>
          <w:ilvl w:val="0"/>
          <w:numId w:val="38"/>
        </w:numPr>
        <w:tabs>
          <w:tab w:val="clear" w:pos="720"/>
          <w:tab w:val="num" w:pos="0"/>
        </w:tabs>
        <w:spacing w:after="0" w:line="276" w:lineRule="auto"/>
        <w:ind w:left="0"/>
        <w:jc w:val="both"/>
        <w:rPr>
          <w:rFonts w:ascii="Calibri" w:eastAsia="Calibri" w:hAnsi="Calibri" w:cs="Times New Roman"/>
          <w:sz w:val="20"/>
          <w:szCs w:val="20"/>
          <w:lang w:val="es-ES_tradnl" w:eastAsia="es-ES_tradnl"/>
        </w:rPr>
      </w:pPr>
      <w:r w:rsidRPr="00F40895">
        <w:rPr>
          <w:rFonts w:ascii="Calibri" w:eastAsia="Calibri" w:hAnsi="Calibri" w:cs="Times New Roman"/>
          <w:sz w:val="20"/>
          <w:szCs w:val="20"/>
          <w:lang w:val="es-ES_tradnl" w:eastAsia="es-ES_tradnl"/>
        </w:rPr>
        <w:t>Verificación de resolución UWQHD, relación de aspecto 21:9, frecuencia de actualización, brillo, contraste, color y suministro de energía por USB-C cuando aplique.</w:t>
      </w:r>
    </w:p>
    <w:p w14:paraId="63D925CB" w14:textId="77777777" w:rsidR="00F40895" w:rsidRPr="00F40895" w:rsidRDefault="00F40895" w:rsidP="00F40895">
      <w:pPr>
        <w:numPr>
          <w:ilvl w:val="0"/>
          <w:numId w:val="38"/>
        </w:numPr>
        <w:tabs>
          <w:tab w:val="clear" w:pos="720"/>
          <w:tab w:val="num" w:pos="0"/>
        </w:tabs>
        <w:spacing w:after="0" w:line="276" w:lineRule="auto"/>
        <w:ind w:left="0"/>
        <w:jc w:val="both"/>
        <w:rPr>
          <w:rFonts w:ascii="Calibri" w:eastAsia="Calibri" w:hAnsi="Calibri" w:cs="Times New Roman"/>
          <w:sz w:val="20"/>
          <w:szCs w:val="20"/>
          <w:lang w:val="es-ES_tradnl" w:eastAsia="es-ES_tradnl"/>
        </w:rPr>
      </w:pPr>
      <w:r w:rsidRPr="00F40895">
        <w:rPr>
          <w:rFonts w:ascii="Calibri" w:eastAsia="Calibri" w:hAnsi="Calibri" w:cs="Times New Roman"/>
          <w:sz w:val="20"/>
          <w:szCs w:val="20"/>
          <w:lang w:val="es-ES_tradnl" w:eastAsia="es-ES_tradnl"/>
        </w:rPr>
        <w:t>Comprobación del funcionamiento de puertos, botones, menú de configuración y demás funcionalidades del monitor.</w:t>
      </w:r>
    </w:p>
    <w:p w14:paraId="1C8BD91F" w14:textId="77777777" w:rsidR="00F40895" w:rsidRPr="00F40895" w:rsidRDefault="00F40895" w:rsidP="00F40895">
      <w:pPr>
        <w:numPr>
          <w:ilvl w:val="0"/>
          <w:numId w:val="38"/>
        </w:numPr>
        <w:tabs>
          <w:tab w:val="clear" w:pos="720"/>
          <w:tab w:val="num" w:pos="0"/>
        </w:tabs>
        <w:spacing w:after="0" w:line="276" w:lineRule="auto"/>
        <w:ind w:left="0"/>
        <w:jc w:val="both"/>
        <w:rPr>
          <w:rFonts w:ascii="Calibri" w:eastAsia="Calibri" w:hAnsi="Calibri" w:cs="Times New Roman"/>
          <w:sz w:val="20"/>
          <w:szCs w:val="20"/>
          <w:lang w:val="es-ES_tradnl" w:eastAsia="es-ES_tradnl"/>
        </w:rPr>
      </w:pPr>
      <w:r w:rsidRPr="00F40895">
        <w:rPr>
          <w:rFonts w:ascii="Calibri" w:eastAsia="Calibri" w:hAnsi="Calibri" w:cs="Times New Roman"/>
          <w:sz w:val="20"/>
          <w:szCs w:val="20"/>
          <w:lang w:val="es-ES_tradnl" w:eastAsia="es-ES_tradnl"/>
        </w:rPr>
        <w:t>Actualización de firmware, controladores o software asociado a la última versión estable compatible, cuando corresponda.</w:t>
      </w:r>
    </w:p>
    <w:p w14:paraId="3C153289" w14:textId="77777777" w:rsidR="00F40895" w:rsidRPr="00F40895" w:rsidRDefault="00F40895" w:rsidP="00F40895">
      <w:pPr>
        <w:numPr>
          <w:ilvl w:val="0"/>
          <w:numId w:val="38"/>
        </w:numPr>
        <w:tabs>
          <w:tab w:val="clear" w:pos="720"/>
          <w:tab w:val="num" w:pos="0"/>
        </w:tabs>
        <w:spacing w:after="0" w:line="276" w:lineRule="auto"/>
        <w:ind w:left="0"/>
        <w:jc w:val="both"/>
        <w:rPr>
          <w:rFonts w:ascii="Calibri" w:eastAsia="Calibri" w:hAnsi="Calibri" w:cs="Times New Roman"/>
          <w:sz w:val="20"/>
          <w:szCs w:val="20"/>
          <w:lang w:val="es-ES_tradnl" w:eastAsia="es-ES_tradnl"/>
        </w:rPr>
      </w:pPr>
      <w:r w:rsidRPr="00F40895">
        <w:rPr>
          <w:rFonts w:ascii="Calibri" w:eastAsia="Calibri" w:hAnsi="Calibri" w:cs="Times New Roman"/>
          <w:sz w:val="20"/>
          <w:szCs w:val="20"/>
          <w:lang w:val="es-ES_tradnl" w:eastAsia="es-ES_tradnl"/>
        </w:rPr>
        <w:t>Ejecución de pruebas de encendido, imagen, conectividad y estabilidad operativa con la estación de trabajo asignada.</w:t>
      </w:r>
    </w:p>
    <w:p w14:paraId="1440750F" w14:textId="77777777" w:rsidR="00F40895" w:rsidRPr="00F40895" w:rsidRDefault="00F40895" w:rsidP="00F40895">
      <w:pPr>
        <w:numPr>
          <w:ilvl w:val="0"/>
          <w:numId w:val="38"/>
        </w:numPr>
        <w:tabs>
          <w:tab w:val="clear" w:pos="720"/>
          <w:tab w:val="num" w:pos="0"/>
        </w:tabs>
        <w:spacing w:after="0" w:line="276" w:lineRule="auto"/>
        <w:ind w:left="0"/>
        <w:jc w:val="both"/>
        <w:rPr>
          <w:rFonts w:ascii="Calibri" w:eastAsia="Calibri" w:hAnsi="Calibri" w:cs="Times New Roman"/>
          <w:sz w:val="20"/>
          <w:szCs w:val="20"/>
          <w:lang w:val="es-ES_tradnl" w:eastAsia="es-ES_tradnl"/>
        </w:rPr>
      </w:pPr>
      <w:r w:rsidRPr="00F40895">
        <w:rPr>
          <w:rFonts w:ascii="Calibri" w:eastAsia="Calibri" w:hAnsi="Calibri" w:cs="Times New Roman"/>
          <w:sz w:val="20"/>
          <w:szCs w:val="20"/>
          <w:lang w:val="es-ES_tradnl" w:eastAsia="es-ES_tradnl"/>
        </w:rPr>
        <w:t>Registro de novedades, acciones ejecutadas y recomendaciones en el informe técnico de mantenimiento.</w:t>
      </w:r>
    </w:p>
    <w:bookmarkEnd w:id="20"/>
    <w:p w14:paraId="07D77846" w14:textId="77777777" w:rsidR="00F40895" w:rsidRPr="00F40895" w:rsidRDefault="00F40895" w:rsidP="00F40895">
      <w:pPr>
        <w:keepNext/>
        <w:suppressAutoHyphens/>
        <w:spacing w:before="300" w:after="120" w:line="276" w:lineRule="auto"/>
        <w:ind w:left="284" w:hanging="360"/>
        <w:jc w:val="both"/>
        <w:outlineLvl w:val="0"/>
        <w:rPr>
          <w:rFonts w:ascii="Calibri" w:eastAsia="Times New Roman" w:hAnsi="Calibri" w:cs="Times New Roman"/>
          <w:b/>
          <w:szCs w:val="18"/>
          <w:lang w:val="es-MX" w:eastAsia="ar-SA"/>
        </w:rPr>
      </w:pPr>
      <w:r w:rsidRPr="00F40895">
        <w:rPr>
          <w:rFonts w:ascii="Calibri" w:eastAsia="Times New Roman" w:hAnsi="Calibri" w:cs="Times New Roman"/>
          <w:b/>
          <w:szCs w:val="18"/>
          <w:lang w:val="es-MX" w:eastAsia="ar-SA"/>
        </w:rPr>
        <w:t>BIENES REQUERIDOS (especificaciones técnicas)</w:t>
      </w:r>
    </w:p>
    <w:p w14:paraId="702DD544" w14:textId="77777777" w:rsidR="00F40895" w:rsidRPr="00F40895" w:rsidRDefault="00F40895" w:rsidP="00F40895">
      <w:pPr>
        <w:spacing w:after="0" w:line="276" w:lineRule="auto"/>
        <w:jc w:val="both"/>
        <w:rPr>
          <w:rFonts w:ascii="Calibri" w:eastAsia="Times New Roman" w:hAnsi="Calibri" w:cs="Times New Roman"/>
          <w:sz w:val="20"/>
          <w:szCs w:val="20"/>
          <w:lang w:eastAsia="es-ES_tradnl"/>
        </w:rPr>
      </w:pPr>
      <w:r w:rsidRPr="00F40895">
        <w:rPr>
          <w:rFonts w:ascii="Calibri" w:eastAsia="Times New Roman" w:hAnsi="Calibri" w:cs="Times New Roman"/>
          <w:sz w:val="20"/>
          <w:szCs w:val="20"/>
          <w:lang w:eastAsia="es-ES_tradnl"/>
        </w:rPr>
        <w:t xml:space="preserve">Los bienes ofertados deben cumplir las necesidades requeridas por el Servicio de Rentas Internas. </w:t>
      </w:r>
    </w:p>
    <w:p w14:paraId="295B889E" w14:textId="77777777" w:rsidR="00F40895" w:rsidRPr="00F40895" w:rsidRDefault="00F40895" w:rsidP="00F40895">
      <w:pPr>
        <w:spacing w:after="0" w:line="276" w:lineRule="auto"/>
        <w:jc w:val="both"/>
        <w:rPr>
          <w:rFonts w:ascii="Calibri" w:eastAsia="Times New Roman" w:hAnsi="Calibri" w:cs="Times New Roman"/>
          <w:sz w:val="20"/>
          <w:szCs w:val="20"/>
          <w:lang w:eastAsia="es-ES_tradnl"/>
        </w:rPr>
      </w:pPr>
    </w:p>
    <w:p w14:paraId="3794D311" w14:textId="77777777" w:rsidR="00F40895" w:rsidRPr="00F40895" w:rsidRDefault="00F40895" w:rsidP="00F40895">
      <w:pPr>
        <w:spacing w:after="0" w:line="276" w:lineRule="auto"/>
        <w:jc w:val="both"/>
        <w:rPr>
          <w:rFonts w:ascii="Calibri" w:eastAsia="Times New Roman" w:hAnsi="Calibri" w:cs="Times New Roman"/>
          <w:sz w:val="20"/>
          <w:szCs w:val="20"/>
          <w:lang w:eastAsia="es-ES_tradnl"/>
        </w:rPr>
      </w:pPr>
      <w:r w:rsidRPr="00F40895">
        <w:rPr>
          <w:rFonts w:ascii="Calibri" w:eastAsia="Times New Roman" w:hAnsi="Calibri" w:cs="Times New Roman"/>
          <w:sz w:val="20"/>
          <w:szCs w:val="20"/>
          <w:lang w:eastAsia="es-ES_tradnl"/>
        </w:rPr>
        <w:t>La solución ofertada debe ser nueva, compatible, adaptable a la actual infraestructura y cumplir con las características mínimas descritas en el presente documento.</w:t>
      </w:r>
    </w:p>
    <w:p w14:paraId="6371F975" w14:textId="77777777" w:rsidR="00F40895" w:rsidRPr="00F40895" w:rsidRDefault="00F40895" w:rsidP="00F40895">
      <w:pPr>
        <w:keepNext/>
        <w:keepLines/>
        <w:numPr>
          <w:ilvl w:val="1"/>
          <w:numId w:val="0"/>
        </w:numPr>
        <w:suppressAutoHyphens/>
        <w:spacing w:before="240" w:after="100" w:line="276" w:lineRule="auto"/>
        <w:ind w:left="142"/>
        <w:jc w:val="both"/>
        <w:outlineLvl w:val="1"/>
        <w:rPr>
          <w:rFonts w:ascii="Calibri" w:eastAsia="Calibri" w:hAnsi="Calibri" w:cs="Times New Roman"/>
          <w:b/>
          <w:bCs/>
          <w:color w:val="000000"/>
          <w:sz w:val="20"/>
          <w:szCs w:val="26"/>
          <w:lang w:val="x-none" w:eastAsia="x-none"/>
        </w:rPr>
      </w:pPr>
      <w:r w:rsidRPr="00F40895">
        <w:rPr>
          <w:rFonts w:ascii="Calibri" w:eastAsia="Calibri" w:hAnsi="Calibri" w:cs="Times New Roman"/>
          <w:b/>
          <w:bCs/>
          <w:color w:val="000000"/>
          <w:sz w:val="20"/>
          <w:szCs w:val="26"/>
          <w:lang w:val="x-none" w:eastAsia="x-none"/>
        </w:rPr>
        <w:t>Condiciones Generales</w:t>
      </w:r>
    </w:p>
    <w:tbl>
      <w:tblPr>
        <w:tblW w:w="5258" w:type="pct"/>
        <w:tblLayout w:type="fixed"/>
        <w:tblCellMar>
          <w:left w:w="70" w:type="dxa"/>
          <w:right w:w="70" w:type="dxa"/>
        </w:tblCellMar>
        <w:tblLook w:val="04A0" w:firstRow="1" w:lastRow="0" w:firstColumn="1" w:lastColumn="0" w:noHBand="0" w:noVBand="1"/>
      </w:tblPr>
      <w:tblGrid>
        <w:gridCol w:w="1581"/>
        <w:gridCol w:w="6756"/>
      </w:tblGrid>
      <w:tr w:rsidR="00F40895" w:rsidRPr="00F40895" w14:paraId="6F10D7C1" w14:textId="77777777" w:rsidTr="0079266B">
        <w:trPr>
          <w:trHeight w:val="300"/>
          <w:tblHeader/>
        </w:trPr>
        <w:tc>
          <w:tcPr>
            <w:tcW w:w="948" w:type="pct"/>
            <w:tcBorders>
              <w:top w:val="single" w:sz="4" w:space="0" w:color="auto"/>
              <w:left w:val="single" w:sz="4" w:space="0" w:color="auto"/>
              <w:bottom w:val="single" w:sz="8" w:space="0" w:color="auto"/>
              <w:right w:val="single" w:sz="4" w:space="0" w:color="auto"/>
            </w:tcBorders>
            <w:shd w:val="clear" w:color="000000" w:fill="D1D1D1"/>
            <w:vAlign w:val="center"/>
            <w:hideMark/>
          </w:tcPr>
          <w:p w14:paraId="267BE5E2" w14:textId="77777777" w:rsidR="00F40895" w:rsidRPr="00F40895" w:rsidRDefault="00F40895" w:rsidP="00F40895">
            <w:pPr>
              <w:spacing w:after="0" w:line="276" w:lineRule="auto"/>
              <w:jc w:val="center"/>
              <w:rPr>
                <w:rFonts w:ascii="Calibri" w:eastAsia="Times New Roman" w:hAnsi="Calibri" w:cs="Times New Roman"/>
                <w:b/>
                <w:bCs/>
                <w:sz w:val="20"/>
                <w:szCs w:val="20"/>
                <w:lang w:eastAsia="es-ES_tradnl"/>
              </w:rPr>
            </w:pPr>
            <w:r w:rsidRPr="00F40895">
              <w:rPr>
                <w:rFonts w:ascii="Calibri" w:eastAsia="Times New Roman" w:hAnsi="Calibri" w:cs="Times New Roman"/>
                <w:b/>
                <w:bCs/>
                <w:sz w:val="20"/>
                <w:szCs w:val="20"/>
                <w:lang w:val="x-none" w:eastAsia="es-ES_tradnl"/>
              </w:rPr>
              <w:t>Item</w:t>
            </w:r>
          </w:p>
        </w:tc>
        <w:tc>
          <w:tcPr>
            <w:tcW w:w="4052" w:type="pct"/>
            <w:tcBorders>
              <w:top w:val="single" w:sz="4" w:space="0" w:color="auto"/>
              <w:left w:val="nil"/>
              <w:bottom w:val="nil"/>
              <w:right w:val="single" w:sz="4" w:space="0" w:color="auto"/>
            </w:tcBorders>
            <w:shd w:val="clear" w:color="000000" w:fill="D1D1D1"/>
            <w:noWrap/>
            <w:vAlign w:val="center"/>
            <w:hideMark/>
          </w:tcPr>
          <w:p w14:paraId="7A2EC38C" w14:textId="77777777" w:rsidR="00F40895" w:rsidRPr="00F40895" w:rsidRDefault="00F40895" w:rsidP="00F40895">
            <w:pPr>
              <w:spacing w:after="0" w:line="276" w:lineRule="auto"/>
              <w:jc w:val="both"/>
              <w:rPr>
                <w:rFonts w:ascii="Calibri" w:eastAsia="Times New Roman" w:hAnsi="Calibri" w:cs="Times New Roman"/>
                <w:b/>
                <w:bCs/>
                <w:sz w:val="20"/>
                <w:szCs w:val="20"/>
                <w:lang w:eastAsia="es-ES_tradnl"/>
              </w:rPr>
            </w:pPr>
            <w:r w:rsidRPr="00F40895">
              <w:rPr>
                <w:rFonts w:ascii="Calibri" w:eastAsia="Times New Roman" w:hAnsi="Calibri" w:cs="Times New Roman"/>
                <w:b/>
                <w:bCs/>
                <w:sz w:val="20"/>
                <w:szCs w:val="20"/>
                <w:lang w:val="x-none" w:eastAsia="es-ES_tradnl"/>
              </w:rPr>
              <w:t>CARACTERÍSTICA</w:t>
            </w:r>
          </w:p>
        </w:tc>
      </w:tr>
      <w:tr w:rsidR="00F40895" w:rsidRPr="00F40895" w14:paraId="71BEEF28" w14:textId="77777777" w:rsidTr="0079266B">
        <w:trPr>
          <w:trHeight w:val="300"/>
        </w:trPr>
        <w:tc>
          <w:tcPr>
            <w:tcW w:w="948" w:type="pct"/>
            <w:vMerge w:val="restart"/>
            <w:tcBorders>
              <w:top w:val="single" w:sz="8" w:space="0" w:color="auto"/>
              <w:left w:val="single" w:sz="4" w:space="0" w:color="auto"/>
              <w:right w:val="single" w:sz="8" w:space="0" w:color="auto"/>
            </w:tcBorders>
            <w:vAlign w:val="center"/>
          </w:tcPr>
          <w:p w14:paraId="7431F7BA" w14:textId="77777777" w:rsidR="00F40895" w:rsidRPr="00F40895" w:rsidRDefault="00F40895" w:rsidP="00F40895">
            <w:pPr>
              <w:spacing w:after="0" w:line="276" w:lineRule="auto"/>
              <w:jc w:val="center"/>
              <w:rPr>
                <w:rFonts w:ascii="Calibri" w:eastAsia="Times New Roman" w:hAnsi="Calibri" w:cs="Times New Roman"/>
                <w:b/>
                <w:bCs/>
                <w:sz w:val="20"/>
                <w:szCs w:val="20"/>
                <w:lang w:eastAsia="es-ES_tradnl"/>
              </w:rPr>
            </w:pPr>
            <w:r w:rsidRPr="00F40895">
              <w:rPr>
                <w:rFonts w:ascii="Calibri" w:eastAsia="Times New Roman" w:hAnsi="Calibri" w:cs="Times New Roman"/>
                <w:b/>
                <w:bCs/>
                <w:sz w:val="20"/>
                <w:szCs w:val="20"/>
                <w:lang w:eastAsia="es-ES_tradnl"/>
              </w:rPr>
              <w:t>Equipos electrónicos</w:t>
            </w:r>
          </w:p>
        </w:tc>
        <w:tc>
          <w:tcPr>
            <w:tcW w:w="4052" w:type="pct"/>
            <w:tcBorders>
              <w:top w:val="single" w:sz="8" w:space="0" w:color="auto"/>
              <w:left w:val="nil"/>
              <w:bottom w:val="single" w:sz="8" w:space="0" w:color="auto"/>
              <w:right w:val="single" w:sz="4" w:space="0" w:color="auto"/>
            </w:tcBorders>
            <w:noWrap/>
            <w:vAlign w:val="center"/>
          </w:tcPr>
          <w:p w14:paraId="3BF99B13" w14:textId="77777777" w:rsidR="00F40895" w:rsidRPr="00F40895" w:rsidRDefault="00F40895" w:rsidP="00F40895">
            <w:pPr>
              <w:spacing w:after="0" w:line="276" w:lineRule="auto"/>
              <w:jc w:val="both"/>
              <w:rPr>
                <w:rFonts w:ascii="Calibri" w:eastAsia="Times New Roman" w:hAnsi="Calibri" w:cs="Times New Roman"/>
                <w:sz w:val="20"/>
                <w:szCs w:val="20"/>
                <w:lang w:eastAsia="es-ES_tradnl"/>
              </w:rPr>
            </w:pPr>
            <w:r w:rsidRPr="00F40895">
              <w:rPr>
                <w:rFonts w:ascii="Calibri" w:eastAsia="Times New Roman" w:hAnsi="Calibri" w:cs="Times New Roman"/>
                <w:bCs/>
                <w:sz w:val="20"/>
                <w:szCs w:val="20"/>
                <w:lang w:val="es-MX" w:eastAsia="es-ES_tradnl"/>
              </w:rPr>
              <w:t>Se debe indicar la marca y el modelo ofertado.</w:t>
            </w:r>
          </w:p>
        </w:tc>
      </w:tr>
      <w:tr w:rsidR="00F40895" w:rsidRPr="00F40895" w14:paraId="6DF6C1C4" w14:textId="77777777" w:rsidTr="0079266B">
        <w:trPr>
          <w:trHeight w:val="300"/>
        </w:trPr>
        <w:tc>
          <w:tcPr>
            <w:tcW w:w="948" w:type="pct"/>
            <w:vMerge/>
            <w:tcBorders>
              <w:left w:val="single" w:sz="4" w:space="0" w:color="auto"/>
              <w:right w:val="single" w:sz="8" w:space="0" w:color="auto"/>
            </w:tcBorders>
            <w:vAlign w:val="center"/>
          </w:tcPr>
          <w:p w14:paraId="44E9C7C5" w14:textId="77777777" w:rsidR="00F40895" w:rsidRPr="00F40895" w:rsidRDefault="00F40895" w:rsidP="00F40895">
            <w:pPr>
              <w:spacing w:after="0" w:line="276" w:lineRule="auto"/>
              <w:jc w:val="center"/>
              <w:rPr>
                <w:rFonts w:ascii="Calibri" w:eastAsia="Times New Roman" w:hAnsi="Calibri" w:cs="Times New Roman"/>
                <w:b/>
                <w:bCs/>
                <w:sz w:val="20"/>
                <w:szCs w:val="20"/>
                <w:lang w:eastAsia="es-ES_tradnl"/>
              </w:rPr>
            </w:pPr>
          </w:p>
        </w:tc>
        <w:tc>
          <w:tcPr>
            <w:tcW w:w="4052" w:type="pct"/>
            <w:tcBorders>
              <w:top w:val="single" w:sz="8" w:space="0" w:color="auto"/>
              <w:left w:val="nil"/>
              <w:bottom w:val="single" w:sz="8" w:space="0" w:color="auto"/>
              <w:right w:val="single" w:sz="4" w:space="0" w:color="auto"/>
            </w:tcBorders>
            <w:noWrap/>
            <w:vAlign w:val="center"/>
          </w:tcPr>
          <w:p w14:paraId="57A19C51" w14:textId="77777777" w:rsidR="00F40895" w:rsidRPr="00F40895" w:rsidRDefault="00F40895" w:rsidP="00F40895">
            <w:pPr>
              <w:spacing w:after="0" w:line="276" w:lineRule="auto"/>
              <w:jc w:val="both"/>
              <w:rPr>
                <w:rFonts w:ascii="Calibri" w:eastAsia="Times New Roman" w:hAnsi="Calibri" w:cs="Times New Roman"/>
                <w:bCs/>
                <w:sz w:val="20"/>
                <w:szCs w:val="20"/>
                <w:lang w:val="es-MX" w:eastAsia="es-ES_tradnl"/>
              </w:rPr>
            </w:pPr>
            <w:r w:rsidRPr="00F40895">
              <w:rPr>
                <w:rFonts w:ascii="Calibri" w:eastAsia="Times New Roman" w:hAnsi="Calibri" w:cs="Times New Roman"/>
                <w:bCs/>
                <w:sz w:val="20"/>
                <w:szCs w:val="20"/>
                <w:lang w:val="es-MX" w:eastAsia="es-ES_tradnl"/>
              </w:rPr>
              <w:t>Garantía de fábrica por 3 años con posibilidad de extensión a 5 años</w:t>
            </w:r>
          </w:p>
        </w:tc>
      </w:tr>
      <w:tr w:rsidR="00F40895" w:rsidRPr="00F40895" w14:paraId="19C4FC1B" w14:textId="77777777" w:rsidTr="0079266B">
        <w:trPr>
          <w:trHeight w:val="300"/>
        </w:trPr>
        <w:tc>
          <w:tcPr>
            <w:tcW w:w="948" w:type="pct"/>
            <w:vMerge/>
            <w:tcBorders>
              <w:left w:val="single" w:sz="4" w:space="0" w:color="auto"/>
              <w:right w:val="single" w:sz="8" w:space="0" w:color="auto"/>
            </w:tcBorders>
            <w:vAlign w:val="center"/>
          </w:tcPr>
          <w:p w14:paraId="2E745D16" w14:textId="77777777" w:rsidR="00F40895" w:rsidRPr="00F40895" w:rsidRDefault="00F40895" w:rsidP="00F40895">
            <w:pPr>
              <w:spacing w:after="0" w:line="276" w:lineRule="auto"/>
              <w:jc w:val="center"/>
              <w:rPr>
                <w:rFonts w:ascii="Calibri" w:eastAsia="Times New Roman" w:hAnsi="Calibri" w:cs="Times New Roman"/>
                <w:b/>
                <w:bCs/>
                <w:sz w:val="20"/>
                <w:szCs w:val="20"/>
                <w:lang w:eastAsia="es-ES_tradnl"/>
              </w:rPr>
            </w:pPr>
          </w:p>
        </w:tc>
        <w:tc>
          <w:tcPr>
            <w:tcW w:w="4052" w:type="pct"/>
            <w:tcBorders>
              <w:top w:val="single" w:sz="8" w:space="0" w:color="auto"/>
              <w:left w:val="nil"/>
              <w:bottom w:val="single" w:sz="8" w:space="0" w:color="auto"/>
              <w:right w:val="single" w:sz="4" w:space="0" w:color="auto"/>
            </w:tcBorders>
            <w:noWrap/>
            <w:vAlign w:val="center"/>
          </w:tcPr>
          <w:p w14:paraId="4123E996" w14:textId="77777777" w:rsidR="00F40895" w:rsidRPr="00F40895" w:rsidRDefault="00F40895" w:rsidP="00F40895">
            <w:pPr>
              <w:spacing w:after="0" w:line="276" w:lineRule="auto"/>
              <w:jc w:val="both"/>
              <w:rPr>
                <w:rFonts w:ascii="Calibri" w:eastAsia="Times New Roman" w:hAnsi="Calibri" w:cs="Times New Roman"/>
                <w:bCs/>
                <w:sz w:val="20"/>
                <w:szCs w:val="20"/>
                <w:lang w:val="es-MX" w:eastAsia="es-ES_tradnl"/>
              </w:rPr>
            </w:pPr>
            <w:r w:rsidRPr="00F40895">
              <w:rPr>
                <w:rFonts w:ascii="Calibri" w:eastAsia="Times New Roman" w:hAnsi="Calibri" w:cs="Times New Roman"/>
                <w:color w:val="000000"/>
                <w:sz w:val="20"/>
                <w:szCs w:val="20"/>
                <w:lang w:val="es-ES_tradnl" w:eastAsia="es-ES_tradnl"/>
              </w:rPr>
              <w:t>Año de fabricación al menos 2026, equipos nuevos, originales de fábrica, no remanufacturados y en óptimas condiciones de operación.</w:t>
            </w:r>
          </w:p>
        </w:tc>
      </w:tr>
      <w:tr w:rsidR="00F40895" w:rsidRPr="00F40895" w14:paraId="30E719C4" w14:textId="77777777" w:rsidTr="0079266B">
        <w:trPr>
          <w:trHeight w:val="300"/>
        </w:trPr>
        <w:tc>
          <w:tcPr>
            <w:tcW w:w="948" w:type="pct"/>
            <w:vMerge/>
            <w:tcBorders>
              <w:left w:val="single" w:sz="4" w:space="0" w:color="auto"/>
              <w:right w:val="single" w:sz="8" w:space="0" w:color="auto"/>
            </w:tcBorders>
            <w:vAlign w:val="center"/>
          </w:tcPr>
          <w:p w14:paraId="35085EC4" w14:textId="77777777" w:rsidR="00F40895" w:rsidRPr="00F40895" w:rsidRDefault="00F40895" w:rsidP="00F40895">
            <w:pPr>
              <w:spacing w:after="0" w:line="276" w:lineRule="auto"/>
              <w:jc w:val="center"/>
              <w:rPr>
                <w:rFonts w:ascii="Calibri" w:eastAsia="Times New Roman" w:hAnsi="Calibri" w:cs="Times New Roman"/>
                <w:b/>
                <w:bCs/>
                <w:sz w:val="20"/>
                <w:szCs w:val="20"/>
                <w:lang w:eastAsia="es-ES_tradnl"/>
              </w:rPr>
            </w:pPr>
          </w:p>
        </w:tc>
        <w:tc>
          <w:tcPr>
            <w:tcW w:w="4052" w:type="pct"/>
            <w:tcBorders>
              <w:top w:val="single" w:sz="8" w:space="0" w:color="auto"/>
              <w:left w:val="nil"/>
              <w:bottom w:val="single" w:sz="8" w:space="0" w:color="auto"/>
              <w:right w:val="single" w:sz="4" w:space="0" w:color="auto"/>
            </w:tcBorders>
            <w:noWrap/>
            <w:vAlign w:val="center"/>
          </w:tcPr>
          <w:p w14:paraId="1D285F92" w14:textId="77777777" w:rsidR="00F40895" w:rsidRPr="00F40895" w:rsidRDefault="00F40895" w:rsidP="00F40895">
            <w:pPr>
              <w:spacing w:after="0" w:line="276" w:lineRule="auto"/>
              <w:jc w:val="both"/>
              <w:rPr>
                <w:rFonts w:ascii="Calibri" w:eastAsia="Times New Roman" w:hAnsi="Calibri" w:cs="Times New Roman"/>
                <w:color w:val="000000"/>
                <w:sz w:val="20"/>
                <w:szCs w:val="20"/>
                <w:lang w:val="es-ES_tradnl" w:eastAsia="es-ES_tradnl"/>
              </w:rPr>
            </w:pPr>
            <w:r w:rsidRPr="00F40895">
              <w:rPr>
                <w:rFonts w:ascii="Calibri" w:eastAsia="Times New Roman" w:hAnsi="Calibri" w:cs="Times New Roman"/>
                <w:color w:val="000000"/>
                <w:sz w:val="20"/>
                <w:szCs w:val="20"/>
                <w:lang w:val="es-ES_tradnl" w:eastAsia="es-ES_tradnl"/>
              </w:rPr>
              <w:t>Disponibilidad tecnológica o de reemplazo con características iguales o superiores por al menos tres (3) años.</w:t>
            </w:r>
          </w:p>
        </w:tc>
      </w:tr>
      <w:tr w:rsidR="00F40895" w:rsidRPr="00F40895" w14:paraId="49CD3743" w14:textId="77777777" w:rsidTr="0079266B">
        <w:trPr>
          <w:trHeight w:val="300"/>
        </w:trPr>
        <w:tc>
          <w:tcPr>
            <w:tcW w:w="948" w:type="pct"/>
            <w:vMerge/>
            <w:tcBorders>
              <w:left w:val="single" w:sz="4" w:space="0" w:color="auto"/>
              <w:bottom w:val="single" w:sz="4" w:space="0" w:color="auto"/>
              <w:right w:val="single" w:sz="8" w:space="0" w:color="auto"/>
            </w:tcBorders>
            <w:vAlign w:val="center"/>
          </w:tcPr>
          <w:p w14:paraId="2CD430BF" w14:textId="77777777" w:rsidR="00F40895" w:rsidRPr="00F40895" w:rsidRDefault="00F40895" w:rsidP="00F40895">
            <w:pPr>
              <w:spacing w:after="0" w:line="276" w:lineRule="auto"/>
              <w:jc w:val="center"/>
              <w:rPr>
                <w:rFonts w:ascii="Calibri" w:eastAsia="Times New Roman" w:hAnsi="Calibri" w:cs="Times New Roman"/>
                <w:b/>
                <w:bCs/>
                <w:sz w:val="20"/>
                <w:szCs w:val="20"/>
                <w:lang w:eastAsia="es-ES_tradnl"/>
              </w:rPr>
            </w:pPr>
          </w:p>
        </w:tc>
        <w:tc>
          <w:tcPr>
            <w:tcW w:w="4052" w:type="pct"/>
            <w:tcBorders>
              <w:top w:val="single" w:sz="8" w:space="0" w:color="auto"/>
              <w:left w:val="nil"/>
              <w:bottom w:val="single" w:sz="4" w:space="0" w:color="auto"/>
              <w:right w:val="single" w:sz="4" w:space="0" w:color="auto"/>
            </w:tcBorders>
            <w:noWrap/>
            <w:vAlign w:val="center"/>
          </w:tcPr>
          <w:p w14:paraId="635EE03C" w14:textId="77777777" w:rsidR="00F40895" w:rsidRPr="00F40895" w:rsidRDefault="00F40895" w:rsidP="00F40895">
            <w:pPr>
              <w:spacing w:after="0" w:line="276" w:lineRule="auto"/>
              <w:jc w:val="both"/>
              <w:rPr>
                <w:rFonts w:ascii="Calibri" w:eastAsia="Times New Roman" w:hAnsi="Calibri" w:cs="Times New Roman"/>
                <w:color w:val="000000"/>
                <w:sz w:val="20"/>
                <w:szCs w:val="20"/>
                <w:lang w:val="es-ES_tradnl" w:eastAsia="es-ES_tradnl"/>
              </w:rPr>
            </w:pPr>
            <w:r w:rsidRPr="00F40895">
              <w:rPr>
                <w:rFonts w:ascii="Calibri" w:eastAsia="Times New Roman" w:hAnsi="Calibri" w:cs="Times New Roman"/>
                <w:color w:val="000000"/>
                <w:sz w:val="20"/>
                <w:szCs w:val="20"/>
                <w:lang w:val="es-ES_tradnl" w:eastAsia="es-ES_tradnl"/>
              </w:rPr>
              <w:t xml:space="preserve">End </w:t>
            </w:r>
            <w:proofErr w:type="spellStart"/>
            <w:r w:rsidRPr="00F40895">
              <w:rPr>
                <w:rFonts w:ascii="Calibri" w:eastAsia="Times New Roman" w:hAnsi="Calibri" w:cs="Times New Roman"/>
                <w:color w:val="000000"/>
                <w:sz w:val="20"/>
                <w:szCs w:val="20"/>
                <w:lang w:val="es-ES_tradnl" w:eastAsia="es-ES_tradnl"/>
              </w:rPr>
              <w:t>of</w:t>
            </w:r>
            <w:proofErr w:type="spellEnd"/>
            <w:r w:rsidRPr="00F40895">
              <w:rPr>
                <w:rFonts w:ascii="Calibri" w:eastAsia="Times New Roman" w:hAnsi="Calibri" w:cs="Times New Roman"/>
                <w:color w:val="000000"/>
                <w:sz w:val="20"/>
                <w:szCs w:val="20"/>
                <w:lang w:val="es-ES_tradnl" w:eastAsia="es-ES_tradnl"/>
              </w:rPr>
              <w:t xml:space="preserve"> sale, no menos de 5 años.</w:t>
            </w:r>
          </w:p>
        </w:tc>
      </w:tr>
    </w:tbl>
    <w:p w14:paraId="60CDDA88" w14:textId="77777777" w:rsidR="00F40895" w:rsidRPr="00F40895" w:rsidRDefault="00F40895" w:rsidP="00F40895">
      <w:pPr>
        <w:keepNext/>
        <w:keepLines/>
        <w:numPr>
          <w:ilvl w:val="1"/>
          <w:numId w:val="0"/>
        </w:numPr>
        <w:suppressAutoHyphens/>
        <w:spacing w:before="240" w:after="100" w:line="276" w:lineRule="auto"/>
        <w:ind w:left="142"/>
        <w:jc w:val="both"/>
        <w:outlineLvl w:val="1"/>
        <w:rPr>
          <w:rFonts w:ascii="Calibri" w:eastAsia="Calibri" w:hAnsi="Calibri" w:cs="Times New Roman"/>
          <w:b/>
          <w:bCs/>
          <w:color w:val="000000"/>
          <w:sz w:val="20"/>
          <w:szCs w:val="26"/>
          <w:lang w:val="x-none" w:eastAsia="x-none"/>
        </w:rPr>
      </w:pPr>
      <w:bookmarkStart w:id="22" w:name="OLE_LINK16"/>
      <w:bookmarkStart w:id="23" w:name="OLE_LINK22"/>
      <w:bookmarkStart w:id="24" w:name="_Hlk207205330"/>
      <w:r w:rsidRPr="00F40895">
        <w:rPr>
          <w:rFonts w:ascii="Calibri" w:eastAsia="Calibri" w:hAnsi="Calibri" w:cs="Times New Roman"/>
          <w:b/>
          <w:bCs/>
          <w:color w:val="000000"/>
          <w:sz w:val="20"/>
          <w:szCs w:val="26"/>
          <w:lang w:val="x-none" w:eastAsia="x-none"/>
        </w:rPr>
        <w:t xml:space="preserve">Sistema de </w:t>
      </w:r>
      <w:proofErr w:type="spellStart"/>
      <w:r w:rsidRPr="00F40895">
        <w:rPr>
          <w:rFonts w:ascii="Calibri" w:eastAsia="Calibri" w:hAnsi="Calibri" w:cs="Times New Roman"/>
          <w:b/>
          <w:bCs/>
          <w:color w:val="000000"/>
          <w:sz w:val="20"/>
          <w:szCs w:val="26"/>
          <w:lang w:val="x-none" w:eastAsia="x-none"/>
        </w:rPr>
        <w:t>VideoWall</w:t>
      </w:r>
      <w:proofErr w:type="spellEnd"/>
      <w:r w:rsidRPr="00F40895">
        <w:rPr>
          <w:rFonts w:ascii="Calibri" w:eastAsia="Calibri" w:hAnsi="Calibri" w:cs="Times New Roman"/>
          <w:b/>
          <w:bCs/>
          <w:color w:val="000000"/>
          <w:sz w:val="20"/>
          <w:szCs w:val="26"/>
          <w:lang w:val="x-none" w:eastAsia="x-none"/>
        </w:rPr>
        <w:t xml:space="preserve"> </w:t>
      </w:r>
    </w:p>
    <w:tbl>
      <w:tblPr>
        <w:tblW w:w="5250" w:type="pct"/>
        <w:tblCellSpacing w:w="15" w:type="dxa"/>
        <w:tblCellMar>
          <w:top w:w="15" w:type="dxa"/>
          <w:left w:w="15" w:type="dxa"/>
          <w:bottom w:w="15" w:type="dxa"/>
          <w:right w:w="15" w:type="dxa"/>
        </w:tblCellMar>
        <w:tblLook w:val="04A0" w:firstRow="1" w:lastRow="0" w:firstColumn="1" w:lastColumn="0" w:noHBand="0" w:noVBand="1"/>
      </w:tblPr>
      <w:tblGrid>
        <w:gridCol w:w="1604"/>
        <w:gridCol w:w="6710"/>
      </w:tblGrid>
      <w:tr w:rsidR="00F40895" w:rsidRPr="00F40895" w14:paraId="5EFD1AED" w14:textId="77777777" w:rsidTr="0079266B">
        <w:trPr>
          <w:tblHeader/>
          <w:tblCellSpacing w:w="15" w:type="dxa"/>
        </w:trPr>
        <w:tc>
          <w:tcPr>
            <w:tcW w:w="938" w:type="pct"/>
            <w:tcBorders>
              <w:top w:val="single" w:sz="8" w:space="0" w:color="auto"/>
              <w:left w:val="single" w:sz="8" w:space="0" w:color="auto"/>
              <w:bottom w:val="single" w:sz="8" w:space="0" w:color="auto"/>
              <w:right w:val="single" w:sz="8" w:space="0" w:color="auto"/>
            </w:tcBorders>
            <w:shd w:val="clear" w:color="auto" w:fill="D1D1D1"/>
            <w:tcMar>
              <w:top w:w="0" w:type="dxa"/>
              <w:left w:w="70" w:type="dxa"/>
              <w:bottom w:w="0" w:type="dxa"/>
              <w:right w:w="70" w:type="dxa"/>
            </w:tcMar>
            <w:vAlign w:val="center"/>
            <w:hideMark/>
          </w:tcPr>
          <w:bookmarkEnd w:id="22"/>
          <w:p w14:paraId="54458166" w14:textId="77777777" w:rsidR="00F40895" w:rsidRPr="00F40895" w:rsidRDefault="00F40895" w:rsidP="00F40895">
            <w:pPr>
              <w:spacing w:after="0" w:line="276" w:lineRule="auto"/>
              <w:jc w:val="center"/>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b/>
                <w:bCs/>
                <w:color w:val="000000"/>
                <w:sz w:val="20"/>
                <w:szCs w:val="20"/>
                <w:lang w:val="es-ES_tradnl" w:eastAsia="es-ES_tradnl"/>
              </w:rPr>
              <w:t>Item</w:t>
            </w:r>
          </w:p>
        </w:tc>
        <w:tc>
          <w:tcPr>
            <w:tcW w:w="4011" w:type="pct"/>
            <w:tcBorders>
              <w:top w:val="single" w:sz="8" w:space="0" w:color="auto"/>
              <w:left w:val="nil"/>
              <w:bottom w:val="single" w:sz="8" w:space="0" w:color="auto"/>
              <w:right w:val="single" w:sz="8" w:space="0" w:color="auto"/>
            </w:tcBorders>
            <w:shd w:val="clear" w:color="auto" w:fill="D1D1D1"/>
            <w:tcMar>
              <w:top w:w="0" w:type="dxa"/>
              <w:left w:w="70" w:type="dxa"/>
              <w:bottom w:w="0" w:type="dxa"/>
              <w:right w:w="70" w:type="dxa"/>
            </w:tcMar>
            <w:vAlign w:val="center"/>
            <w:hideMark/>
          </w:tcPr>
          <w:p w14:paraId="098218C6" w14:textId="77777777" w:rsidR="00F40895" w:rsidRPr="00F40895" w:rsidRDefault="00F40895" w:rsidP="00F40895">
            <w:pPr>
              <w:spacing w:after="0" w:line="276" w:lineRule="auto"/>
              <w:jc w:val="center"/>
              <w:rPr>
                <w:rFonts w:ascii="Calibri" w:eastAsia="Times New Roman" w:hAnsi="Calibri" w:cs="Times New Roman"/>
                <w:sz w:val="20"/>
                <w:szCs w:val="20"/>
                <w:lang w:val="es-ES_tradnl" w:eastAsia="es-ES_tradnl"/>
              </w:rPr>
            </w:pPr>
            <w:r w:rsidRPr="00F40895">
              <w:rPr>
                <w:rFonts w:ascii="Calibri" w:eastAsia="Times New Roman" w:hAnsi="Calibri" w:cs="Times New Roman"/>
                <w:b/>
                <w:bCs/>
                <w:color w:val="000000"/>
                <w:sz w:val="20"/>
                <w:szCs w:val="20"/>
                <w:lang w:val="es-ES_tradnl" w:eastAsia="es-ES_tradnl"/>
              </w:rPr>
              <w:t>CARACTERÍSTICA</w:t>
            </w:r>
          </w:p>
        </w:tc>
      </w:tr>
      <w:tr w:rsidR="00F40895" w:rsidRPr="00F40895" w14:paraId="3122AA2A" w14:textId="77777777" w:rsidTr="0079266B">
        <w:trPr>
          <w:tblCellSpacing w:w="15" w:type="dxa"/>
        </w:trPr>
        <w:tc>
          <w:tcPr>
            <w:tcW w:w="938" w:type="pct"/>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EFEDC60" w14:textId="77777777" w:rsidR="00F40895" w:rsidRPr="00F40895" w:rsidRDefault="00F40895" w:rsidP="00F40895">
            <w:pPr>
              <w:spacing w:after="0" w:line="276" w:lineRule="auto"/>
              <w:jc w:val="center"/>
              <w:rPr>
                <w:rFonts w:ascii="Calibri" w:eastAsia="Times New Roman" w:hAnsi="Calibri" w:cs="Times New Roman"/>
                <w:sz w:val="20"/>
                <w:szCs w:val="20"/>
                <w:lang w:val="es-ES_tradnl" w:eastAsia="es-ES_tradnl"/>
              </w:rPr>
            </w:pPr>
            <w:proofErr w:type="spellStart"/>
            <w:r w:rsidRPr="00F40895">
              <w:rPr>
                <w:rFonts w:ascii="Calibri" w:eastAsia="Times New Roman" w:hAnsi="Calibri" w:cs="Times New Roman"/>
                <w:b/>
                <w:bCs/>
                <w:color w:val="000000"/>
                <w:sz w:val="20"/>
                <w:szCs w:val="20"/>
                <w:lang w:val="es-ES_tradnl" w:eastAsia="es-ES_tradnl"/>
              </w:rPr>
              <w:t>Videowall</w:t>
            </w:r>
            <w:proofErr w:type="spellEnd"/>
            <w:r w:rsidRPr="00F40895">
              <w:rPr>
                <w:rFonts w:ascii="Calibri" w:eastAsia="Times New Roman" w:hAnsi="Calibri" w:cs="Times New Roman"/>
                <w:b/>
                <w:bCs/>
                <w:color w:val="000000"/>
                <w:sz w:val="20"/>
                <w:szCs w:val="20"/>
                <w:lang w:val="es-ES_tradnl" w:eastAsia="es-ES_tradnl"/>
              </w:rPr>
              <w:t xml:space="preserve"> (Monitores)</w:t>
            </w:r>
          </w:p>
        </w:tc>
        <w:tc>
          <w:tcPr>
            <w:tcW w:w="4011"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02592665"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bookmarkStart w:id="25" w:name="OLE_LINK13"/>
            <w:r w:rsidRPr="00F40895">
              <w:rPr>
                <w:rFonts w:ascii="Calibri" w:eastAsia="Times New Roman" w:hAnsi="Calibri" w:cs="Times New Roman"/>
                <w:color w:val="000000"/>
                <w:sz w:val="20"/>
                <w:szCs w:val="20"/>
                <w:lang w:val="es-ES_tradnl" w:eastAsia="es-ES_tradnl"/>
              </w:rPr>
              <w:t xml:space="preserve">Matriz 4x2 compuesta por ocho (8) monitores profesionales de 55 pulgadas, diseñados para uso exclusivo en </w:t>
            </w:r>
            <w:proofErr w:type="spellStart"/>
            <w:r w:rsidRPr="00F40895">
              <w:rPr>
                <w:rFonts w:ascii="Calibri" w:eastAsia="Times New Roman" w:hAnsi="Calibri" w:cs="Times New Roman"/>
                <w:color w:val="000000"/>
                <w:sz w:val="20"/>
                <w:szCs w:val="20"/>
                <w:lang w:val="es-ES_tradnl" w:eastAsia="es-ES_tradnl"/>
              </w:rPr>
              <w:t>videowall</w:t>
            </w:r>
            <w:proofErr w:type="spellEnd"/>
            <w:r w:rsidRPr="00F40895">
              <w:rPr>
                <w:rFonts w:ascii="Calibri" w:eastAsia="Times New Roman" w:hAnsi="Calibri" w:cs="Times New Roman"/>
                <w:color w:val="000000"/>
                <w:sz w:val="20"/>
                <w:szCs w:val="20"/>
                <w:lang w:val="es-ES_tradnl" w:eastAsia="es-ES_tradnl"/>
              </w:rPr>
              <w:t>.</w:t>
            </w:r>
            <w:bookmarkEnd w:id="25"/>
          </w:p>
        </w:tc>
      </w:tr>
      <w:tr w:rsidR="00F40895" w:rsidRPr="00F40895" w14:paraId="3AD890F5" w14:textId="77777777" w:rsidTr="0079266B">
        <w:trPr>
          <w:tblCellSpacing w:w="15"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9E6CCF4"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46515FE4"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Resolución nativa mínima Full HD 1920 x 1080 por monitor.</w:t>
            </w:r>
          </w:p>
        </w:tc>
      </w:tr>
      <w:tr w:rsidR="00F40895" w:rsidRPr="00F40895" w14:paraId="154D5316" w14:textId="77777777" w:rsidTr="0079266B">
        <w:trPr>
          <w:tblCellSpacing w:w="15"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13DECC2"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5FB09B93"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Brillo típico de al menos 700 cd/m², para ambientes interiores de iluminación controlada tipo NOC / sala de control. La solución deberá incluir mecanismos de calibración automática de brillo y color, sensores integrados o tecnología equivalente, que permitan mantener uniformidad visual entre pantallas durante operación continua 24/7</w:t>
            </w:r>
          </w:p>
        </w:tc>
      </w:tr>
      <w:tr w:rsidR="00F40895" w:rsidRPr="00F40895" w14:paraId="37174B19" w14:textId="77777777" w:rsidTr="0079266B">
        <w:trPr>
          <w:tblCellSpacing w:w="15"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279300F"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0E358AB7"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Relación de contraste típica mínima de 1.100:1 o superior. Se aceptará contraste dinámico, atenuación local, calibración automática, procesamiento de imagen o tecnología equivalente que mejore profundidad de negros, uniformidad y legibilidad operativa.</w:t>
            </w:r>
          </w:p>
        </w:tc>
      </w:tr>
      <w:tr w:rsidR="00F40895" w:rsidRPr="00F40895" w14:paraId="00762621" w14:textId="77777777" w:rsidTr="0079266B">
        <w:trPr>
          <w:tblCellSpacing w:w="15"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3A8D5E7"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4F22ADE6"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Bisel ultrafino uniforme máximo de 0,44 mm y separación entre pantallas máxima de 0,88 </w:t>
            </w:r>
            <w:proofErr w:type="spellStart"/>
            <w:r w:rsidRPr="00F40895">
              <w:rPr>
                <w:rFonts w:ascii="Calibri" w:eastAsia="Times New Roman" w:hAnsi="Calibri" w:cs="Times New Roman"/>
                <w:color w:val="000000"/>
                <w:sz w:val="20"/>
                <w:szCs w:val="20"/>
                <w:lang w:val="es-ES_tradnl" w:eastAsia="es-ES_tradnl"/>
              </w:rPr>
              <w:t>mm.</w:t>
            </w:r>
            <w:proofErr w:type="spellEnd"/>
          </w:p>
        </w:tc>
      </w:tr>
      <w:tr w:rsidR="00F40895" w:rsidRPr="00F40895" w14:paraId="1ADC277B" w14:textId="77777777" w:rsidTr="0079266B">
        <w:trPr>
          <w:tblCellSpacing w:w="15"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FA15DBC"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7C95D368"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Ángulo de visión mínimo de 178° horizontal y 178° vertical.</w:t>
            </w:r>
          </w:p>
        </w:tc>
      </w:tr>
      <w:tr w:rsidR="00F40895" w:rsidRPr="00F40895" w14:paraId="4D456254" w14:textId="77777777" w:rsidTr="0079266B">
        <w:trPr>
          <w:tblCellSpacing w:w="15"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AE36657"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50D9C41D"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Tiempo de respuesta máximo de 8 ms y frecuencia de actualización mínima de 60 Hz.</w:t>
            </w:r>
          </w:p>
        </w:tc>
      </w:tr>
      <w:tr w:rsidR="00F40895" w:rsidRPr="00F40895" w14:paraId="3F8A509A" w14:textId="77777777" w:rsidTr="0079266B">
        <w:trPr>
          <w:tblCellSpacing w:w="15"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9DA0987"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3CAC7827"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Relación de aspecto mínima 16:9, panel profesional para </w:t>
            </w:r>
            <w:proofErr w:type="spellStart"/>
            <w:r w:rsidRPr="00F40895">
              <w:rPr>
                <w:rFonts w:ascii="Calibri" w:eastAsia="Times New Roman" w:hAnsi="Calibri" w:cs="Times New Roman"/>
                <w:color w:val="000000"/>
                <w:sz w:val="20"/>
                <w:szCs w:val="20"/>
                <w:lang w:val="es-ES_tradnl" w:eastAsia="es-ES_tradnl"/>
              </w:rPr>
              <w:t>videowall</w:t>
            </w:r>
            <w:proofErr w:type="spellEnd"/>
            <w:r w:rsidRPr="00F40895">
              <w:rPr>
                <w:rFonts w:ascii="Calibri" w:eastAsia="Times New Roman" w:hAnsi="Calibri" w:cs="Times New Roman"/>
                <w:color w:val="000000"/>
                <w:sz w:val="20"/>
                <w:szCs w:val="20"/>
                <w:lang w:val="es-ES_tradnl" w:eastAsia="es-ES_tradnl"/>
              </w:rPr>
              <w:t xml:space="preserve">, profundidad de color de 8 bits o superior, o tecnología equivalente. </w:t>
            </w:r>
          </w:p>
        </w:tc>
      </w:tr>
      <w:tr w:rsidR="00F40895" w:rsidRPr="00F40895" w14:paraId="5793CF7B" w14:textId="77777777" w:rsidTr="0079266B">
        <w:trPr>
          <w:tblCellSpacing w:w="15"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842F505"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7BBE88D2"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bookmarkStart w:id="26" w:name="OLE_LINK21"/>
            <w:r w:rsidRPr="00F40895">
              <w:rPr>
                <w:rFonts w:ascii="Calibri" w:eastAsia="Times New Roman" w:hAnsi="Calibri" w:cs="Times New Roman"/>
                <w:color w:val="000000"/>
                <w:sz w:val="20"/>
                <w:szCs w:val="20"/>
                <w:lang w:val="es-ES_tradnl" w:eastAsia="es-ES_tradnl"/>
              </w:rPr>
              <w:t>Vida útil mínima de 60.000 horas y operación continua 24 horas, 7 días a la semana.</w:t>
            </w:r>
            <w:bookmarkEnd w:id="26"/>
          </w:p>
        </w:tc>
      </w:tr>
      <w:tr w:rsidR="00F40895" w:rsidRPr="00F40895" w14:paraId="16A1F009" w14:textId="77777777" w:rsidTr="0079266B">
        <w:trPr>
          <w:tblCellSpacing w:w="15"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C8B90CD"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713EF09F"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Conectividad mínima: dos entradas HDMI, entrada DisplayPort, entrada DVI-D, RS232C, RJ45 LAN, USB tipo A, salida DisplayPort, salida de audio y salida RS232C. </w:t>
            </w:r>
          </w:p>
        </w:tc>
      </w:tr>
      <w:tr w:rsidR="00F40895" w:rsidRPr="00F40895" w14:paraId="34005B61" w14:textId="77777777" w:rsidTr="0079266B">
        <w:trPr>
          <w:tblCellSpacing w:w="15"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D824EE0"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6B18DDC2"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Capacidad de conexión en cadena mediante DisplayPort, HDMI, DVI-D u otra interfaz compatible, </w:t>
            </w:r>
            <w:proofErr w:type="spellStart"/>
            <w:r w:rsidRPr="00F40895">
              <w:rPr>
                <w:rFonts w:ascii="Calibri" w:eastAsia="Times New Roman" w:hAnsi="Calibri" w:cs="Times New Roman"/>
                <w:color w:val="000000"/>
                <w:sz w:val="20"/>
                <w:szCs w:val="20"/>
                <w:lang w:val="es-ES_tradnl" w:eastAsia="es-ES_tradnl"/>
              </w:rPr>
              <w:t>loop-through</w:t>
            </w:r>
            <w:proofErr w:type="spellEnd"/>
            <w:r w:rsidRPr="00F40895">
              <w:rPr>
                <w:rFonts w:ascii="Calibri" w:eastAsia="Times New Roman" w:hAnsi="Calibri" w:cs="Times New Roman"/>
                <w:color w:val="000000"/>
                <w:sz w:val="20"/>
                <w:szCs w:val="20"/>
                <w:lang w:val="es-ES_tradnl" w:eastAsia="es-ES_tradnl"/>
              </w:rPr>
              <w:t xml:space="preserve">, distribución mediante controlador, salidas gráficas, </w:t>
            </w:r>
            <w:proofErr w:type="spellStart"/>
            <w:r w:rsidRPr="00F40895">
              <w:rPr>
                <w:rFonts w:ascii="Calibri" w:eastAsia="Times New Roman" w:hAnsi="Calibri" w:cs="Times New Roman"/>
                <w:color w:val="000000"/>
                <w:sz w:val="20"/>
                <w:szCs w:val="20"/>
                <w:lang w:val="es-ES_tradnl" w:eastAsia="es-ES_tradnl"/>
              </w:rPr>
              <w:t>encoders</w:t>
            </w:r>
            <w:proofErr w:type="spellEnd"/>
            <w:r w:rsidRPr="00F40895">
              <w:rPr>
                <w:rFonts w:ascii="Calibri" w:eastAsia="Times New Roman" w:hAnsi="Calibri" w:cs="Times New Roman"/>
                <w:color w:val="000000"/>
                <w:sz w:val="20"/>
                <w:szCs w:val="20"/>
                <w:lang w:val="es-ES_tradnl" w:eastAsia="es-ES_tradnl"/>
              </w:rPr>
              <w:t>/</w:t>
            </w:r>
            <w:proofErr w:type="spellStart"/>
            <w:r w:rsidRPr="00F40895">
              <w:rPr>
                <w:rFonts w:ascii="Calibri" w:eastAsia="Times New Roman" w:hAnsi="Calibri" w:cs="Times New Roman"/>
                <w:color w:val="000000"/>
                <w:sz w:val="20"/>
                <w:szCs w:val="20"/>
                <w:lang w:val="es-ES_tradnl" w:eastAsia="es-ES_tradnl"/>
              </w:rPr>
              <w:t>decoders</w:t>
            </w:r>
            <w:proofErr w:type="spellEnd"/>
            <w:r w:rsidRPr="00F40895">
              <w:rPr>
                <w:rFonts w:ascii="Calibri" w:eastAsia="Times New Roman" w:hAnsi="Calibri" w:cs="Times New Roman"/>
                <w:color w:val="000000"/>
                <w:sz w:val="20"/>
                <w:szCs w:val="20"/>
                <w:lang w:val="es-ES_tradnl" w:eastAsia="es-ES_tradnl"/>
              </w:rPr>
              <w:t xml:space="preserve">, </w:t>
            </w:r>
            <w:proofErr w:type="spellStart"/>
            <w:r w:rsidRPr="00F40895">
              <w:rPr>
                <w:rFonts w:ascii="Calibri" w:eastAsia="Times New Roman" w:hAnsi="Calibri" w:cs="Times New Roman"/>
                <w:color w:val="000000"/>
                <w:sz w:val="20"/>
                <w:szCs w:val="20"/>
                <w:lang w:val="es-ES_tradnl" w:eastAsia="es-ES_tradnl"/>
              </w:rPr>
              <w:t>splitters</w:t>
            </w:r>
            <w:proofErr w:type="spellEnd"/>
            <w:r w:rsidRPr="00F40895">
              <w:rPr>
                <w:rFonts w:ascii="Calibri" w:eastAsia="Times New Roman" w:hAnsi="Calibri" w:cs="Times New Roman"/>
                <w:color w:val="000000"/>
                <w:sz w:val="20"/>
                <w:szCs w:val="20"/>
                <w:lang w:val="es-ES_tradnl" w:eastAsia="es-ES_tradnl"/>
              </w:rPr>
              <w:t>, arquitectura basada en red o arquitectura equivalente certificada por el fabricante, suficiente para operar el arreglo 4x2.</w:t>
            </w:r>
          </w:p>
        </w:tc>
      </w:tr>
      <w:tr w:rsidR="00F40895" w:rsidRPr="00F40895" w14:paraId="3B4E1F14" w14:textId="77777777" w:rsidTr="0079266B">
        <w:trPr>
          <w:tblCellSpacing w:w="15"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CBE747A"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018736CE"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Interfaz de montaje VESA 600 x 400 mm, sistema de montaje propietario o sistema certificado por el fabricante, con ajuste fino, alineación precisa, acceso frontal o posterior para mantenimiento y capacidad para arreglo 4x2. Se aceptarán soluciones de montaje que aporten alineación mecánica especializada, facilidad de mantenimiento o integración específica para </w:t>
            </w:r>
            <w:proofErr w:type="spellStart"/>
            <w:r w:rsidRPr="00F40895">
              <w:rPr>
                <w:rFonts w:ascii="Calibri" w:eastAsia="Times New Roman" w:hAnsi="Calibri" w:cs="Times New Roman"/>
                <w:color w:val="000000"/>
                <w:sz w:val="20"/>
                <w:szCs w:val="20"/>
                <w:lang w:val="es-ES_tradnl" w:eastAsia="es-ES_tradnl"/>
              </w:rPr>
              <w:t>videowall</w:t>
            </w:r>
            <w:proofErr w:type="spellEnd"/>
            <w:r w:rsidRPr="00F40895">
              <w:rPr>
                <w:rFonts w:ascii="Calibri" w:eastAsia="Times New Roman" w:hAnsi="Calibri" w:cs="Times New Roman"/>
                <w:color w:val="000000"/>
                <w:sz w:val="20"/>
                <w:szCs w:val="20"/>
                <w:lang w:val="es-ES_tradnl" w:eastAsia="es-ES_tradnl"/>
              </w:rPr>
              <w:t>.</w:t>
            </w:r>
          </w:p>
        </w:tc>
      </w:tr>
      <w:tr w:rsidR="00F40895" w:rsidRPr="00F40895" w14:paraId="318A6ABE" w14:textId="77777777" w:rsidTr="0079266B">
        <w:trPr>
          <w:tblCellSpacing w:w="15"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F0B1C7B"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2850744D"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Temperatura de operación entre 0 °C y 40 °C y humedad de operación entre 20 % y 80 %.</w:t>
            </w:r>
          </w:p>
        </w:tc>
      </w:tr>
      <w:tr w:rsidR="00F40895" w:rsidRPr="00F40895" w14:paraId="38C2D3FD" w14:textId="77777777" w:rsidTr="0079266B">
        <w:trPr>
          <w:tblCellSpacing w:w="15"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62DBA6A"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4355419C"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Consumo típico máximo referencial de 210 W por monitor o inferior, con funciones de eficiencia energética, reducción de calor, calibración/gestión automática o tecnología equivalente.</w:t>
            </w:r>
          </w:p>
        </w:tc>
      </w:tr>
      <w:tr w:rsidR="00F40895" w:rsidRPr="00F40895" w14:paraId="54500FA1" w14:textId="77777777" w:rsidTr="0079266B">
        <w:trPr>
          <w:tblCellSpacing w:w="15"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54B7458"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5ABB08DE"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Certificaciones de seguridad y compatibilidad electromagnética CE, FCC Class A o B, CB/NRTL/UL o certificaciones equivalentes aplicables a equipos profesionales de sala de control, conforme al país de fabricación y certificación del fabricante.</w:t>
            </w:r>
          </w:p>
        </w:tc>
      </w:tr>
      <w:tr w:rsidR="00F40895" w:rsidRPr="00F40895" w14:paraId="48343CC7" w14:textId="77777777" w:rsidTr="0079266B">
        <w:trPr>
          <w:tblCellSpacing w:w="15"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E746B4E"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734564AD"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Debe incluir cableado y accesorios necesarios para la integración con el controlador, monitores, </w:t>
            </w:r>
            <w:proofErr w:type="spellStart"/>
            <w:r w:rsidRPr="00F40895">
              <w:rPr>
                <w:rFonts w:ascii="Calibri" w:eastAsia="Times New Roman" w:hAnsi="Calibri" w:cs="Times New Roman"/>
                <w:color w:val="000000"/>
                <w:sz w:val="20"/>
                <w:szCs w:val="20"/>
                <w:lang w:val="es-ES_tradnl" w:eastAsia="es-ES_tradnl"/>
              </w:rPr>
              <w:t>splitters</w:t>
            </w:r>
            <w:proofErr w:type="spellEnd"/>
            <w:r w:rsidRPr="00F40895">
              <w:rPr>
                <w:rFonts w:ascii="Calibri" w:eastAsia="Times New Roman" w:hAnsi="Calibri" w:cs="Times New Roman"/>
                <w:color w:val="000000"/>
                <w:sz w:val="20"/>
                <w:szCs w:val="20"/>
                <w:lang w:val="es-ES_tradnl" w:eastAsia="es-ES_tradnl"/>
              </w:rPr>
              <w:t xml:space="preserve">, módulos de distribución, </w:t>
            </w:r>
            <w:proofErr w:type="spellStart"/>
            <w:r w:rsidRPr="00F40895">
              <w:rPr>
                <w:rFonts w:ascii="Calibri" w:eastAsia="Times New Roman" w:hAnsi="Calibri" w:cs="Times New Roman"/>
                <w:color w:val="000000"/>
                <w:sz w:val="20"/>
                <w:szCs w:val="20"/>
                <w:lang w:val="es-ES_tradnl" w:eastAsia="es-ES_tradnl"/>
              </w:rPr>
              <w:t>encoders</w:t>
            </w:r>
            <w:proofErr w:type="spellEnd"/>
            <w:r w:rsidRPr="00F40895">
              <w:rPr>
                <w:rFonts w:ascii="Calibri" w:eastAsia="Times New Roman" w:hAnsi="Calibri" w:cs="Times New Roman"/>
                <w:color w:val="000000"/>
                <w:sz w:val="20"/>
                <w:szCs w:val="20"/>
                <w:lang w:val="es-ES_tradnl" w:eastAsia="es-ES_tradnl"/>
              </w:rPr>
              <w:t>/</w:t>
            </w:r>
            <w:proofErr w:type="spellStart"/>
            <w:r w:rsidRPr="00F40895">
              <w:rPr>
                <w:rFonts w:ascii="Calibri" w:eastAsia="Times New Roman" w:hAnsi="Calibri" w:cs="Times New Roman"/>
                <w:color w:val="000000"/>
                <w:sz w:val="20"/>
                <w:szCs w:val="20"/>
                <w:lang w:val="es-ES_tradnl" w:eastAsia="es-ES_tradnl"/>
              </w:rPr>
              <w:t>decoders</w:t>
            </w:r>
            <w:proofErr w:type="spellEnd"/>
            <w:r w:rsidRPr="00F40895">
              <w:rPr>
                <w:rFonts w:ascii="Calibri" w:eastAsia="Times New Roman" w:hAnsi="Calibri" w:cs="Times New Roman"/>
                <w:color w:val="000000"/>
                <w:sz w:val="20"/>
                <w:szCs w:val="20"/>
                <w:lang w:val="es-ES_tradnl" w:eastAsia="es-ES_tradnl"/>
              </w:rPr>
              <w:t xml:space="preserve">, </w:t>
            </w:r>
            <w:proofErr w:type="spellStart"/>
            <w:r w:rsidRPr="00F40895">
              <w:rPr>
                <w:rFonts w:ascii="Calibri" w:eastAsia="Times New Roman" w:hAnsi="Calibri" w:cs="Times New Roman"/>
                <w:color w:val="000000"/>
                <w:sz w:val="20"/>
                <w:szCs w:val="20"/>
                <w:lang w:val="es-ES_tradnl" w:eastAsia="es-ES_tradnl"/>
              </w:rPr>
              <w:t>loop-through</w:t>
            </w:r>
            <w:proofErr w:type="spellEnd"/>
            <w:r w:rsidRPr="00F40895">
              <w:rPr>
                <w:rFonts w:ascii="Calibri" w:eastAsia="Times New Roman" w:hAnsi="Calibri" w:cs="Times New Roman"/>
                <w:color w:val="000000"/>
                <w:sz w:val="20"/>
                <w:szCs w:val="20"/>
                <w:lang w:val="es-ES_tradnl" w:eastAsia="es-ES_tradnl"/>
              </w:rPr>
              <w:t xml:space="preserve">, red o arquitectura equivalente, incluyendo cables HDMI, DisplayPort, fibra, cobre, </w:t>
            </w:r>
            <w:proofErr w:type="spellStart"/>
            <w:r w:rsidRPr="00F40895">
              <w:rPr>
                <w:rFonts w:ascii="Calibri" w:eastAsia="Times New Roman" w:hAnsi="Calibri" w:cs="Times New Roman"/>
                <w:color w:val="000000"/>
                <w:sz w:val="20"/>
                <w:szCs w:val="20"/>
                <w:lang w:val="es-ES_tradnl" w:eastAsia="es-ES_tradnl"/>
              </w:rPr>
              <w:t>patch</w:t>
            </w:r>
            <w:proofErr w:type="spellEnd"/>
            <w:r w:rsidRPr="00F40895">
              <w:rPr>
                <w:rFonts w:ascii="Calibri" w:eastAsia="Times New Roman" w:hAnsi="Calibri" w:cs="Times New Roman"/>
                <w:color w:val="000000"/>
                <w:sz w:val="20"/>
                <w:szCs w:val="20"/>
                <w:lang w:val="es-ES_tradnl" w:eastAsia="es-ES_tradnl"/>
              </w:rPr>
              <w:t xml:space="preserve"> </w:t>
            </w:r>
            <w:proofErr w:type="spellStart"/>
            <w:r w:rsidRPr="00F40895">
              <w:rPr>
                <w:rFonts w:ascii="Calibri" w:eastAsia="Times New Roman" w:hAnsi="Calibri" w:cs="Times New Roman"/>
                <w:color w:val="000000"/>
                <w:sz w:val="20"/>
                <w:szCs w:val="20"/>
                <w:lang w:val="es-ES_tradnl" w:eastAsia="es-ES_tradnl"/>
              </w:rPr>
              <w:t>cords</w:t>
            </w:r>
            <w:proofErr w:type="spellEnd"/>
            <w:r w:rsidRPr="00F40895">
              <w:rPr>
                <w:rFonts w:ascii="Calibri" w:eastAsia="Times New Roman" w:hAnsi="Calibri" w:cs="Times New Roman"/>
                <w:color w:val="000000"/>
                <w:sz w:val="20"/>
                <w:szCs w:val="20"/>
                <w:lang w:val="es-ES_tradnl" w:eastAsia="es-ES_tradnl"/>
              </w:rPr>
              <w:t xml:space="preserve"> o medios equivalentes, conforme al diseño final aprobado.</w:t>
            </w:r>
          </w:p>
        </w:tc>
      </w:tr>
      <w:tr w:rsidR="00F40895" w:rsidRPr="00F40895" w14:paraId="6C4AA113" w14:textId="77777777" w:rsidTr="0079266B">
        <w:trPr>
          <w:tblCellSpacing w:w="15" w:type="dxa"/>
        </w:trPr>
        <w:tc>
          <w:tcPr>
            <w:tcW w:w="938" w:type="pct"/>
            <w:vMerge w:val="restar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70C88EB" w14:textId="77777777" w:rsidR="00F40895" w:rsidRPr="00F40895" w:rsidRDefault="00F40895" w:rsidP="00F40895">
            <w:pPr>
              <w:spacing w:after="0" w:line="276" w:lineRule="auto"/>
              <w:jc w:val="center"/>
              <w:rPr>
                <w:rFonts w:ascii="Calibri" w:eastAsia="Times New Roman" w:hAnsi="Calibri" w:cs="Times New Roman"/>
                <w:sz w:val="20"/>
                <w:szCs w:val="20"/>
                <w:lang w:val="es-ES_tradnl" w:eastAsia="es-ES_tradnl"/>
              </w:rPr>
            </w:pPr>
            <w:proofErr w:type="spellStart"/>
            <w:r w:rsidRPr="00F40895">
              <w:rPr>
                <w:rFonts w:ascii="Calibri" w:eastAsia="Times New Roman" w:hAnsi="Calibri" w:cs="Times New Roman"/>
                <w:b/>
                <w:bCs/>
                <w:color w:val="000000"/>
                <w:sz w:val="20"/>
                <w:szCs w:val="20"/>
                <w:lang w:val="es-ES_tradnl" w:eastAsia="es-ES_tradnl"/>
              </w:rPr>
              <w:t>Videowall</w:t>
            </w:r>
            <w:proofErr w:type="spellEnd"/>
            <w:r w:rsidRPr="00F40895">
              <w:rPr>
                <w:rFonts w:ascii="Calibri" w:eastAsia="Times New Roman" w:hAnsi="Calibri" w:cs="Times New Roman"/>
                <w:b/>
                <w:bCs/>
                <w:color w:val="000000"/>
                <w:sz w:val="20"/>
                <w:szCs w:val="20"/>
                <w:lang w:val="es-ES_tradnl" w:eastAsia="es-ES_tradnl"/>
              </w:rPr>
              <w:t xml:space="preserve"> (Controlador)</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56ED650E"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Controlador profesional para </w:t>
            </w:r>
            <w:proofErr w:type="spellStart"/>
            <w:r w:rsidRPr="00F40895">
              <w:rPr>
                <w:rFonts w:ascii="Calibri" w:eastAsia="Times New Roman" w:hAnsi="Calibri" w:cs="Times New Roman"/>
                <w:color w:val="000000"/>
                <w:sz w:val="20"/>
                <w:szCs w:val="20"/>
                <w:lang w:val="es-ES_tradnl" w:eastAsia="es-ES_tradnl"/>
              </w:rPr>
              <w:t>videowall</w:t>
            </w:r>
            <w:proofErr w:type="spellEnd"/>
            <w:r w:rsidRPr="00F40895">
              <w:rPr>
                <w:rFonts w:ascii="Calibri" w:eastAsia="Times New Roman" w:hAnsi="Calibri" w:cs="Times New Roman"/>
                <w:color w:val="000000"/>
                <w:sz w:val="20"/>
                <w:szCs w:val="20"/>
                <w:lang w:val="es-ES_tradnl" w:eastAsia="es-ES_tradnl"/>
              </w:rPr>
              <w:t xml:space="preserve"> de misión crítica, modular, escalable o arquitectura equivalente, certificado por el fabricante de la solución, con capacidad suficiente para operar un arreglo de al menos 4x2, fuentes físicas redundantes, fuentes IP, aplicativos web, contenido multimedia y crecimiento futuro. Se aceptarán arquitecturas integrales de sala de control, controladores dedicados, PC/controlador profesional, distribución por red, CMS o plataforma de gestión equivalente.</w:t>
            </w:r>
          </w:p>
        </w:tc>
      </w:tr>
      <w:tr w:rsidR="00F40895" w:rsidRPr="00F40895" w14:paraId="7EB6AF85"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vAlign w:val="center"/>
            <w:hideMark/>
          </w:tcPr>
          <w:p w14:paraId="061251B0"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07D4831D"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Procesador Intel Xeon o equivalente/superior, dimensionado y certificado por el fabricante para la carga de operación requerida, compatible con la solución ofertada.</w:t>
            </w:r>
          </w:p>
        </w:tc>
      </w:tr>
      <w:tr w:rsidR="00F40895" w:rsidRPr="00F40895" w14:paraId="255CF465"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vAlign w:val="center"/>
            <w:hideMark/>
          </w:tcPr>
          <w:p w14:paraId="4178862A"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47BFD50B"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Memoria RAM dimensionada por el fabricante para la carga requerida, mínima de 64 GB o superior según configuración, certificada por el fabricante para operación 24/7.</w:t>
            </w:r>
          </w:p>
        </w:tc>
      </w:tr>
      <w:tr w:rsidR="00F40895" w:rsidRPr="00F40895" w14:paraId="55D494DA"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vAlign w:val="center"/>
            <w:hideMark/>
          </w:tcPr>
          <w:p w14:paraId="7A1881A8"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1933085D"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Dos (2) unidades SSD redundantes intercambiables en caliente de mínimo 960 GB cada una, configuradas en RAID 1.</w:t>
            </w:r>
          </w:p>
        </w:tc>
      </w:tr>
      <w:tr w:rsidR="00F40895" w:rsidRPr="00F40895" w14:paraId="228165DD"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vAlign w:val="center"/>
            <w:hideMark/>
          </w:tcPr>
          <w:p w14:paraId="575F4A75"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7DB84D7B"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Fuente de poder redundante de 800 W, reemplazable en caliente, para operación continua.</w:t>
            </w:r>
          </w:p>
        </w:tc>
      </w:tr>
      <w:tr w:rsidR="00F40895" w:rsidRPr="00F40895" w14:paraId="06EA2590"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vAlign w:val="center"/>
            <w:hideMark/>
          </w:tcPr>
          <w:p w14:paraId="592DA4A1"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47118A0E"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Sistema operativo Windows 11 LTSC o versión compatible soportada por el fabricante del controlador.</w:t>
            </w:r>
          </w:p>
        </w:tc>
      </w:tr>
      <w:tr w:rsidR="00F40895" w:rsidRPr="00F40895" w14:paraId="7F758340"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vAlign w:val="center"/>
            <w:hideMark/>
          </w:tcPr>
          <w:p w14:paraId="5FAFBD0F"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73F4C7AE"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Debe incluir al menos una (1) tarjeta gráfica profesional, salidas del controlador, módulos de salida, </w:t>
            </w:r>
            <w:proofErr w:type="spellStart"/>
            <w:r w:rsidRPr="00F40895">
              <w:rPr>
                <w:rFonts w:ascii="Calibri" w:eastAsia="Times New Roman" w:hAnsi="Calibri" w:cs="Times New Roman"/>
                <w:color w:val="000000"/>
                <w:sz w:val="20"/>
                <w:szCs w:val="20"/>
                <w:lang w:val="es-ES_tradnl" w:eastAsia="es-ES_tradnl"/>
              </w:rPr>
              <w:t>loop-through</w:t>
            </w:r>
            <w:proofErr w:type="spellEnd"/>
            <w:r w:rsidRPr="00F40895">
              <w:rPr>
                <w:rFonts w:ascii="Calibri" w:eastAsia="Times New Roman" w:hAnsi="Calibri" w:cs="Times New Roman"/>
                <w:color w:val="000000"/>
                <w:sz w:val="20"/>
                <w:szCs w:val="20"/>
                <w:lang w:val="es-ES_tradnl" w:eastAsia="es-ES_tradnl"/>
              </w:rPr>
              <w:t xml:space="preserve">, distribución por red o arquitectura equivalente compatible con </w:t>
            </w:r>
            <w:proofErr w:type="spellStart"/>
            <w:r w:rsidRPr="00F40895">
              <w:rPr>
                <w:rFonts w:ascii="Calibri" w:eastAsia="Times New Roman" w:hAnsi="Calibri" w:cs="Times New Roman"/>
                <w:color w:val="000000"/>
                <w:sz w:val="20"/>
                <w:szCs w:val="20"/>
                <w:lang w:val="es-ES_tradnl" w:eastAsia="es-ES_tradnl"/>
              </w:rPr>
              <w:t>videowall</w:t>
            </w:r>
            <w:proofErr w:type="spellEnd"/>
            <w:r w:rsidRPr="00F40895">
              <w:rPr>
                <w:rFonts w:ascii="Calibri" w:eastAsia="Times New Roman" w:hAnsi="Calibri" w:cs="Times New Roman"/>
                <w:color w:val="000000"/>
                <w:sz w:val="20"/>
                <w:szCs w:val="20"/>
                <w:lang w:val="es-ES_tradnl" w:eastAsia="es-ES_tradnl"/>
              </w:rPr>
              <w:t>, con cuatro (4) salidas HDMI 4K o salidas equivalentes compatibles con la solución ofertada.</w:t>
            </w:r>
          </w:p>
          <w:p w14:paraId="109D593F"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p>
        </w:tc>
      </w:tr>
      <w:tr w:rsidR="00F40895" w:rsidRPr="00F40895" w14:paraId="314F5CED"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vAlign w:val="center"/>
            <w:hideMark/>
          </w:tcPr>
          <w:p w14:paraId="5A392562"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5D5C199C"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 xml:space="preserve">Debe incluir al menos </w:t>
            </w:r>
            <w:proofErr w:type="gramStart"/>
            <w:r w:rsidRPr="00F40895">
              <w:rPr>
                <w:rFonts w:ascii="Calibri" w:eastAsia="Times New Roman" w:hAnsi="Calibri" w:cs="Times New Roman"/>
                <w:color w:val="000000"/>
                <w:sz w:val="20"/>
                <w:szCs w:val="20"/>
                <w:lang w:val="es-ES_tradnl" w:eastAsia="es-ES_tradnl"/>
              </w:rPr>
              <w:t>dos video</w:t>
            </w:r>
            <w:proofErr w:type="gramEnd"/>
            <w:r w:rsidRPr="00F40895">
              <w:rPr>
                <w:rFonts w:ascii="Calibri" w:eastAsia="Times New Roman" w:hAnsi="Calibri" w:cs="Times New Roman"/>
                <w:color w:val="000000"/>
                <w:sz w:val="20"/>
                <w:szCs w:val="20"/>
                <w:lang w:val="es-ES_tradnl" w:eastAsia="es-ES_tradnl"/>
              </w:rPr>
              <w:t xml:space="preserve"> </w:t>
            </w:r>
            <w:proofErr w:type="spellStart"/>
            <w:r w:rsidRPr="00F40895">
              <w:rPr>
                <w:rFonts w:ascii="Calibri" w:eastAsia="Times New Roman" w:hAnsi="Calibri" w:cs="Times New Roman"/>
                <w:color w:val="000000"/>
                <w:sz w:val="20"/>
                <w:szCs w:val="20"/>
                <w:lang w:val="es-ES_tradnl" w:eastAsia="es-ES_tradnl"/>
              </w:rPr>
              <w:t>splitters</w:t>
            </w:r>
            <w:proofErr w:type="spellEnd"/>
            <w:r w:rsidRPr="00F40895">
              <w:rPr>
                <w:rFonts w:ascii="Calibri" w:eastAsia="Times New Roman" w:hAnsi="Calibri" w:cs="Times New Roman"/>
                <w:color w:val="000000"/>
                <w:sz w:val="20"/>
                <w:szCs w:val="20"/>
                <w:lang w:val="es-ES_tradnl" w:eastAsia="es-ES_tradnl"/>
              </w:rPr>
              <w:t xml:space="preserve"> o módulos de distribución de video profesionales o arquitectura equivalente, certificados por el fabricante para controlar las ocho pantallas del arreglo 4x2.</w:t>
            </w:r>
          </w:p>
        </w:tc>
      </w:tr>
      <w:tr w:rsidR="00F40895" w:rsidRPr="00F40895" w14:paraId="3E2D3574"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vAlign w:val="center"/>
            <w:hideMark/>
          </w:tcPr>
          <w:p w14:paraId="4CACAF1D"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17C6BC29"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Debe incluir una tarjeta de captura profesional de al menos cuatro entradas HDMI, DisplayPort o DVI, o tecnología equivalente de la misma gama, compatible y certificada por el fabricante para operar con el controlador y arquitectura ofertada.</w:t>
            </w:r>
          </w:p>
        </w:tc>
      </w:tr>
      <w:tr w:rsidR="00F40895" w:rsidRPr="00F40895" w14:paraId="17710964"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vAlign w:val="center"/>
            <w:hideMark/>
          </w:tcPr>
          <w:p w14:paraId="676884B2"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2FB78D89"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Debe admitir fuentes físicas por cable, escritorio remoto tipo VNC/RDP o equivalente, fuentes URL, </w:t>
            </w:r>
            <w:proofErr w:type="gramStart"/>
            <w:r w:rsidRPr="00F40895">
              <w:rPr>
                <w:rFonts w:ascii="Calibri" w:eastAsia="Times New Roman" w:hAnsi="Calibri" w:cs="Times New Roman"/>
                <w:color w:val="000000"/>
                <w:sz w:val="20"/>
                <w:szCs w:val="20"/>
                <w:lang w:val="es-ES_tradnl" w:eastAsia="es-ES_tradnl"/>
              </w:rPr>
              <w:t>aplicativos web</w:t>
            </w:r>
            <w:proofErr w:type="gramEnd"/>
            <w:r w:rsidRPr="00F40895">
              <w:rPr>
                <w:rFonts w:ascii="Calibri" w:eastAsia="Times New Roman" w:hAnsi="Calibri" w:cs="Times New Roman"/>
                <w:color w:val="000000"/>
                <w:sz w:val="20"/>
                <w:szCs w:val="20"/>
                <w:lang w:val="es-ES_tradnl" w:eastAsia="es-ES_tradnl"/>
              </w:rPr>
              <w:t xml:space="preserve"> por red, capturas, contenido multimedia y fuentes de </w:t>
            </w:r>
            <w:proofErr w:type="spellStart"/>
            <w:r w:rsidRPr="00F40895">
              <w:rPr>
                <w:rFonts w:ascii="Calibri" w:eastAsia="Times New Roman" w:hAnsi="Calibri" w:cs="Times New Roman"/>
                <w:color w:val="000000"/>
                <w:sz w:val="20"/>
                <w:szCs w:val="20"/>
                <w:lang w:val="es-ES_tradnl" w:eastAsia="es-ES_tradnl"/>
              </w:rPr>
              <w:t>observabilidad</w:t>
            </w:r>
            <w:proofErr w:type="spellEnd"/>
            <w:r w:rsidRPr="00F40895">
              <w:rPr>
                <w:rFonts w:ascii="Calibri" w:eastAsia="Times New Roman" w:hAnsi="Calibri" w:cs="Times New Roman"/>
                <w:color w:val="000000"/>
                <w:sz w:val="20"/>
                <w:szCs w:val="20"/>
                <w:lang w:val="es-ES_tradnl" w:eastAsia="es-ES_tradnl"/>
              </w:rPr>
              <w:t xml:space="preserve"> gestionadas por el controlador.</w:t>
            </w:r>
          </w:p>
          <w:p w14:paraId="2FBD97B0"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p>
        </w:tc>
      </w:tr>
      <w:tr w:rsidR="00F40895" w:rsidRPr="00F40895" w14:paraId="22537CAB"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tcPr>
          <w:p w14:paraId="6681FB9F" w14:textId="77777777" w:rsidR="00F40895" w:rsidRPr="00F40895" w:rsidRDefault="00F40895" w:rsidP="00F40895">
            <w:pPr>
              <w:spacing w:after="0" w:line="276" w:lineRule="auto"/>
              <w:jc w:val="both"/>
              <w:rPr>
                <w:rFonts w:ascii="Calibri" w:eastAsia="Times New Roman" w:hAnsi="Calibri" w:cs="Times New Roman"/>
                <w:color w:val="000000"/>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239EE8BE"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La infraestructura del controlador deberá soportar la visualización concurrente de fuentes de </w:t>
            </w:r>
            <w:proofErr w:type="spellStart"/>
            <w:r w:rsidRPr="00F40895">
              <w:rPr>
                <w:rFonts w:ascii="Calibri" w:eastAsia="Times New Roman" w:hAnsi="Calibri" w:cs="Times New Roman"/>
                <w:color w:val="000000"/>
                <w:sz w:val="20"/>
                <w:szCs w:val="20"/>
                <w:lang w:val="es-ES_tradnl" w:eastAsia="es-ES_tradnl"/>
              </w:rPr>
              <w:t>observabilidad</w:t>
            </w:r>
            <w:proofErr w:type="spellEnd"/>
            <w:r w:rsidRPr="00F40895">
              <w:rPr>
                <w:rFonts w:ascii="Calibri" w:eastAsia="Times New Roman" w:hAnsi="Calibri" w:cs="Times New Roman"/>
                <w:color w:val="000000"/>
                <w:sz w:val="20"/>
                <w:szCs w:val="20"/>
                <w:lang w:val="es-ES_tradnl" w:eastAsia="es-ES_tradnl"/>
              </w:rPr>
              <w:t xml:space="preserve">, por </w:t>
            </w:r>
            <w:proofErr w:type="gramStart"/>
            <w:r w:rsidRPr="00F40895">
              <w:rPr>
                <w:rFonts w:ascii="Calibri" w:eastAsia="Times New Roman" w:hAnsi="Calibri" w:cs="Times New Roman"/>
                <w:color w:val="000000"/>
                <w:sz w:val="20"/>
                <w:szCs w:val="20"/>
                <w:lang w:val="es-ES_tradnl" w:eastAsia="es-ES_tradnl"/>
              </w:rPr>
              <w:t>ejemplo</w:t>
            </w:r>
            <w:proofErr w:type="gramEnd"/>
            <w:r w:rsidRPr="00F40895">
              <w:rPr>
                <w:rFonts w:ascii="Calibri" w:eastAsia="Times New Roman" w:hAnsi="Calibri" w:cs="Times New Roman"/>
                <w:color w:val="000000"/>
                <w:sz w:val="20"/>
                <w:szCs w:val="20"/>
                <w:lang w:val="es-ES_tradnl" w:eastAsia="es-ES_tradnl"/>
              </w:rPr>
              <w:t xml:space="preserve"> </w:t>
            </w:r>
            <w:proofErr w:type="spellStart"/>
            <w:r w:rsidRPr="00F40895">
              <w:rPr>
                <w:rFonts w:ascii="Calibri" w:eastAsia="Times New Roman" w:hAnsi="Calibri" w:cs="Times New Roman"/>
                <w:color w:val="000000"/>
                <w:sz w:val="20"/>
                <w:szCs w:val="20"/>
                <w:lang w:val="es-ES_tradnl" w:eastAsia="es-ES_tradnl"/>
              </w:rPr>
              <w:t>Zabbix</w:t>
            </w:r>
            <w:proofErr w:type="spellEnd"/>
            <w:r w:rsidRPr="00F40895">
              <w:rPr>
                <w:rFonts w:ascii="Calibri" w:eastAsia="Times New Roman" w:hAnsi="Calibri" w:cs="Times New Roman"/>
                <w:color w:val="000000"/>
                <w:sz w:val="20"/>
                <w:szCs w:val="20"/>
                <w:lang w:val="es-ES_tradnl" w:eastAsia="es-ES_tradnl"/>
              </w:rPr>
              <w:t xml:space="preserve">, </w:t>
            </w:r>
            <w:proofErr w:type="spellStart"/>
            <w:r w:rsidRPr="00F40895">
              <w:rPr>
                <w:rFonts w:ascii="Calibri" w:eastAsia="Times New Roman" w:hAnsi="Calibri" w:cs="Times New Roman"/>
                <w:color w:val="000000"/>
                <w:sz w:val="20"/>
                <w:szCs w:val="20"/>
                <w:lang w:val="es-ES_tradnl" w:eastAsia="es-ES_tradnl"/>
              </w:rPr>
              <w:t>Kibana</w:t>
            </w:r>
            <w:proofErr w:type="spellEnd"/>
            <w:r w:rsidRPr="00F40895">
              <w:rPr>
                <w:rFonts w:ascii="Calibri" w:eastAsia="Times New Roman" w:hAnsi="Calibri" w:cs="Times New Roman"/>
                <w:color w:val="000000"/>
                <w:sz w:val="20"/>
                <w:szCs w:val="20"/>
                <w:lang w:val="es-ES_tradnl" w:eastAsia="es-ES_tradnl"/>
              </w:rPr>
              <w:t xml:space="preserve"> y </w:t>
            </w:r>
            <w:proofErr w:type="spellStart"/>
            <w:r w:rsidRPr="00F40895">
              <w:rPr>
                <w:rFonts w:ascii="Calibri" w:eastAsia="Times New Roman" w:hAnsi="Calibri" w:cs="Times New Roman"/>
                <w:color w:val="000000"/>
                <w:sz w:val="20"/>
                <w:szCs w:val="20"/>
                <w:lang w:val="es-ES_tradnl" w:eastAsia="es-ES_tradnl"/>
              </w:rPr>
              <w:t>WhatsUp</w:t>
            </w:r>
            <w:proofErr w:type="spellEnd"/>
            <w:r w:rsidRPr="00F40895">
              <w:rPr>
                <w:rFonts w:ascii="Calibri" w:eastAsia="Times New Roman" w:hAnsi="Calibri" w:cs="Times New Roman"/>
                <w:color w:val="000000"/>
                <w:sz w:val="20"/>
                <w:szCs w:val="20"/>
                <w:lang w:val="es-ES_tradnl" w:eastAsia="es-ES_tradnl"/>
              </w:rPr>
              <w:t xml:space="preserve">, monitoreo institucional, tableros web, consolas de administración, </w:t>
            </w:r>
            <w:proofErr w:type="spellStart"/>
            <w:r w:rsidRPr="00F40895">
              <w:rPr>
                <w:rFonts w:ascii="Calibri" w:eastAsia="Times New Roman" w:hAnsi="Calibri" w:cs="Times New Roman"/>
                <w:color w:val="000000"/>
                <w:sz w:val="20"/>
                <w:szCs w:val="20"/>
                <w:lang w:val="es-ES_tradnl" w:eastAsia="es-ES_tradnl"/>
              </w:rPr>
              <w:t>URLs</w:t>
            </w:r>
            <w:proofErr w:type="spellEnd"/>
            <w:r w:rsidRPr="00F40895">
              <w:rPr>
                <w:rFonts w:ascii="Calibri" w:eastAsia="Times New Roman" w:hAnsi="Calibri" w:cs="Times New Roman"/>
                <w:color w:val="000000"/>
                <w:sz w:val="20"/>
                <w:szCs w:val="20"/>
                <w:lang w:val="es-ES_tradnl" w:eastAsia="es-ES_tradnl"/>
              </w:rPr>
              <w:t xml:space="preserve"> y aplicaciones web, sin degradación perceptible del rendimiento del </w:t>
            </w:r>
            <w:proofErr w:type="spellStart"/>
            <w:r w:rsidRPr="00F40895">
              <w:rPr>
                <w:rFonts w:ascii="Calibri" w:eastAsia="Times New Roman" w:hAnsi="Calibri" w:cs="Times New Roman"/>
                <w:color w:val="000000"/>
                <w:sz w:val="20"/>
                <w:szCs w:val="20"/>
                <w:lang w:val="es-ES_tradnl" w:eastAsia="es-ES_tradnl"/>
              </w:rPr>
              <w:t>videowall</w:t>
            </w:r>
            <w:proofErr w:type="spellEnd"/>
            <w:r w:rsidRPr="00F40895">
              <w:rPr>
                <w:rFonts w:ascii="Calibri" w:eastAsia="Times New Roman" w:hAnsi="Calibri" w:cs="Times New Roman"/>
                <w:color w:val="000000"/>
                <w:sz w:val="20"/>
                <w:szCs w:val="20"/>
                <w:lang w:val="es-ES_tradnl" w:eastAsia="es-ES_tradnl"/>
              </w:rPr>
              <w:t>.</w:t>
            </w:r>
          </w:p>
        </w:tc>
      </w:tr>
      <w:tr w:rsidR="00F40895" w:rsidRPr="00F40895" w14:paraId="21D0A85B"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tcPr>
          <w:p w14:paraId="77E27612" w14:textId="77777777" w:rsidR="00F40895" w:rsidRPr="00F40895" w:rsidRDefault="00F40895" w:rsidP="00F40895">
            <w:pPr>
              <w:spacing w:after="0" w:line="276" w:lineRule="auto"/>
              <w:jc w:val="both"/>
              <w:rPr>
                <w:rFonts w:ascii="Calibri" w:eastAsia="Times New Roman" w:hAnsi="Calibri" w:cs="Times New Roman"/>
                <w:color w:val="000000"/>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45D89B75"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El controlador deberá soportar como mínimo cuatro (4) entradas físicas HDMI, DisplayPort o DVI mediante tarjeta de captura profesional o tecnología equivalente, ocho (8) salidas de video 4K o arquitectura equivalente para control del arreglo 4x2 y capacidad de expansión mediante ranuras, módulos, licencias o componentes adicionales.</w:t>
            </w:r>
          </w:p>
        </w:tc>
      </w:tr>
      <w:tr w:rsidR="00F40895" w:rsidRPr="00F40895" w14:paraId="498FD9FD"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tcPr>
          <w:p w14:paraId="5CD75E29" w14:textId="77777777" w:rsidR="00F40895" w:rsidRPr="00F40895" w:rsidRDefault="00F40895" w:rsidP="00F40895">
            <w:pPr>
              <w:spacing w:after="0" w:line="276" w:lineRule="auto"/>
              <w:jc w:val="both"/>
              <w:rPr>
                <w:rFonts w:ascii="Calibri" w:eastAsia="Times New Roman" w:hAnsi="Calibri" w:cs="Times New Roman"/>
                <w:color w:val="000000"/>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4D442016"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Debe soportar al menos dieciséis (16) fuentes web o </w:t>
            </w:r>
            <w:proofErr w:type="spellStart"/>
            <w:r w:rsidRPr="00F40895">
              <w:rPr>
                <w:rFonts w:ascii="Calibri" w:eastAsia="Times New Roman" w:hAnsi="Calibri" w:cs="Times New Roman"/>
                <w:color w:val="000000"/>
                <w:sz w:val="20"/>
                <w:szCs w:val="20"/>
                <w:lang w:val="es-ES_tradnl" w:eastAsia="es-ES_tradnl"/>
              </w:rPr>
              <w:t>URLs</w:t>
            </w:r>
            <w:proofErr w:type="spellEnd"/>
            <w:r w:rsidRPr="00F40895">
              <w:rPr>
                <w:rFonts w:ascii="Calibri" w:eastAsia="Times New Roman" w:hAnsi="Calibri" w:cs="Times New Roman"/>
                <w:color w:val="000000"/>
                <w:sz w:val="20"/>
                <w:szCs w:val="20"/>
                <w:lang w:val="es-ES_tradnl" w:eastAsia="es-ES_tradnl"/>
              </w:rPr>
              <w:t xml:space="preserve"> concurrentes, incluyendo </w:t>
            </w:r>
            <w:proofErr w:type="spellStart"/>
            <w:r w:rsidRPr="00F40895">
              <w:rPr>
                <w:rFonts w:ascii="Calibri" w:eastAsia="Times New Roman" w:hAnsi="Calibri" w:cs="Times New Roman"/>
                <w:color w:val="000000"/>
                <w:sz w:val="20"/>
                <w:szCs w:val="20"/>
                <w:lang w:val="es-ES_tradnl" w:eastAsia="es-ES_tradnl"/>
              </w:rPr>
              <w:t>dashboards</w:t>
            </w:r>
            <w:proofErr w:type="spellEnd"/>
            <w:r w:rsidRPr="00F40895">
              <w:rPr>
                <w:rFonts w:ascii="Calibri" w:eastAsia="Times New Roman" w:hAnsi="Calibri" w:cs="Times New Roman"/>
                <w:color w:val="000000"/>
                <w:sz w:val="20"/>
                <w:szCs w:val="20"/>
                <w:lang w:val="es-ES_tradnl" w:eastAsia="es-ES_tradnl"/>
              </w:rPr>
              <w:t xml:space="preserve"> de </w:t>
            </w:r>
            <w:proofErr w:type="spellStart"/>
            <w:r w:rsidRPr="00F40895">
              <w:rPr>
                <w:rFonts w:ascii="Calibri" w:eastAsia="Times New Roman" w:hAnsi="Calibri" w:cs="Times New Roman"/>
                <w:color w:val="000000"/>
                <w:sz w:val="20"/>
                <w:szCs w:val="20"/>
                <w:lang w:val="es-ES_tradnl" w:eastAsia="es-ES_tradnl"/>
              </w:rPr>
              <w:t>observabilidad</w:t>
            </w:r>
            <w:proofErr w:type="spellEnd"/>
            <w:r w:rsidRPr="00F40895">
              <w:rPr>
                <w:rFonts w:ascii="Calibri" w:eastAsia="Times New Roman" w:hAnsi="Calibri" w:cs="Times New Roman"/>
                <w:color w:val="000000"/>
                <w:sz w:val="20"/>
                <w:szCs w:val="20"/>
                <w:lang w:val="es-ES_tradnl" w:eastAsia="es-ES_tradnl"/>
              </w:rPr>
              <w:t>, herramientas de monitoreo, portales internos, aplicaciones web institucionales y consolas de administración accesibles desde la red autorizada del SRI.</w:t>
            </w:r>
          </w:p>
        </w:tc>
      </w:tr>
      <w:tr w:rsidR="00F40895" w:rsidRPr="00F40895" w14:paraId="1A49C74F"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tcPr>
          <w:p w14:paraId="2EAA8B43" w14:textId="77777777" w:rsidR="00F40895" w:rsidRPr="00F40895" w:rsidRDefault="00F40895" w:rsidP="00F40895">
            <w:pPr>
              <w:spacing w:after="0" w:line="276" w:lineRule="auto"/>
              <w:jc w:val="both"/>
              <w:rPr>
                <w:rFonts w:ascii="Calibri" w:eastAsia="Times New Roman" w:hAnsi="Calibri" w:cs="Times New Roman"/>
                <w:color w:val="000000"/>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5FAD66B3"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Debe permitir la presentación simultánea de al menos veintiocho (28) fuentes lógicas concurrentes, considerando la combinación de entradas físicas, </w:t>
            </w:r>
            <w:proofErr w:type="spellStart"/>
            <w:r w:rsidRPr="00F40895">
              <w:rPr>
                <w:rFonts w:ascii="Calibri" w:eastAsia="Times New Roman" w:hAnsi="Calibri" w:cs="Times New Roman"/>
                <w:color w:val="000000"/>
                <w:sz w:val="20"/>
                <w:szCs w:val="20"/>
                <w:lang w:val="es-ES_tradnl" w:eastAsia="es-ES_tradnl"/>
              </w:rPr>
              <w:t>streams</w:t>
            </w:r>
            <w:proofErr w:type="spellEnd"/>
            <w:r w:rsidRPr="00F40895">
              <w:rPr>
                <w:rFonts w:ascii="Calibri" w:eastAsia="Times New Roman" w:hAnsi="Calibri" w:cs="Times New Roman"/>
                <w:color w:val="000000"/>
                <w:sz w:val="20"/>
                <w:szCs w:val="20"/>
                <w:lang w:val="es-ES_tradnl" w:eastAsia="es-ES_tradnl"/>
              </w:rPr>
              <w:t xml:space="preserve"> IP, </w:t>
            </w:r>
            <w:proofErr w:type="spellStart"/>
            <w:r w:rsidRPr="00F40895">
              <w:rPr>
                <w:rFonts w:ascii="Calibri" w:eastAsia="Times New Roman" w:hAnsi="Calibri" w:cs="Times New Roman"/>
                <w:color w:val="000000"/>
                <w:sz w:val="20"/>
                <w:szCs w:val="20"/>
                <w:lang w:val="es-ES_tradnl" w:eastAsia="es-ES_tradnl"/>
              </w:rPr>
              <w:t>URLs</w:t>
            </w:r>
            <w:proofErr w:type="spellEnd"/>
            <w:r w:rsidRPr="00F40895">
              <w:rPr>
                <w:rFonts w:ascii="Calibri" w:eastAsia="Times New Roman" w:hAnsi="Calibri" w:cs="Times New Roman"/>
                <w:color w:val="000000"/>
                <w:sz w:val="20"/>
                <w:szCs w:val="20"/>
                <w:lang w:val="es-ES_tradnl" w:eastAsia="es-ES_tradnl"/>
              </w:rPr>
              <w:t>, aplicaciones web, capturas, escritorios remotos y contenido multimedia, sin afectar la operación 24/7.</w:t>
            </w:r>
          </w:p>
        </w:tc>
      </w:tr>
      <w:tr w:rsidR="00F40895" w:rsidRPr="00F40895" w14:paraId="04115399"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tcPr>
          <w:p w14:paraId="1B6FD2DB" w14:textId="77777777" w:rsidR="00F40895" w:rsidRPr="00F40895" w:rsidRDefault="00F40895" w:rsidP="00F40895">
            <w:pPr>
              <w:spacing w:after="0" w:line="276" w:lineRule="auto"/>
              <w:jc w:val="both"/>
              <w:rPr>
                <w:rFonts w:ascii="Calibri" w:eastAsia="Times New Roman" w:hAnsi="Calibri" w:cs="Times New Roman"/>
                <w:color w:val="000000"/>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2BF8D508"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El oferente deberá presentar en su propuesta la matriz de capacidad del controlador y software ofertado, detallando número máximo de entradas físicas, fuentes IP/streaming, </w:t>
            </w:r>
            <w:proofErr w:type="spellStart"/>
            <w:r w:rsidRPr="00F40895">
              <w:rPr>
                <w:rFonts w:ascii="Calibri" w:eastAsia="Times New Roman" w:hAnsi="Calibri" w:cs="Times New Roman"/>
                <w:color w:val="000000"/>
                <w:sz w:val="20"/>
                <w:szCs w:val="20"/>
                <w:lang w:val="es-ES_tradnl" w:eastAsia="es-ES_tradnl"/>
              </w:rPr>
              <w:t>URLs</w:t>
            </w:r>
            <w:proofErr w:type="spellEnd"/>
            <w:r w:rsidRPr="00F40895">
              <w:rPr>
                <w:rFonts w:ascii="Calibri" w:eastAsia="Times New Roman" w:hAnsi="Calibri" w:cs="Times New Roman"/>
                <w:color w:val="000000"/>
                <w:sz w:val="20"/>
                <w:szCs w:val="20"/>
                <w:lang w:val="es-ES_tradnl" w:eastAsia="es-ES_tradnl"/>
              </w:rPr>
              <w:t>, aplicaciones web, capturas y escritorios remotos soportados concurrentemente, así como sus condiciones de licenciamiento y expansión.</w:t>
            </w:r>
          </w:p>
        </w:tc>
      </w:tr>
      <w:tr w:rsidR="00F40895" w:rsidRPr="00F40895" w14:paraId="71A54190"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vAlign w:val="center"/>
            <w:hideMark/>
          </w:tcPr>
          <w:p w14:paraId="27C0D732"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2C0C5F00"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 xml:space="preserve">Conectividad mínima de red del controlador: un (1) puerto Ethernet 1GbE para administración, operación básica y acceso de gestión; y un (1) puertos Ethernet 1GbE o superior para tráfico de fuentes IP/streaming, </w:t>
            </w:r>
            <w:proofErr w:type="spellStart"/>
            <w:r w:rsidRPr="00F40895">
              <w:rPr>
                <w:rFonts w:ascii="Calibri" w:eastAsia="Times New Roman" w:hAnsi="Calibri" w:cs="Times New Roman"/>
                <w:color w:val="000000"/>
                <w:sz w:val="20"/>
                <w:szCs w:val="20"/>
                <w:lang w:val="es-ES_tradnl" w:eastAsia="es-ES_tradnl"/>
              </w:rPr>
              <w:t>dashboards</w:t>
            </w:r>
            <w:proofErr w:type="spellEnd"/>
            <w:r w:rsidRPr="00F40895">
              <w:rPr>
                <w:rFonts w:ascii="Calibri" w:eastAsia="Times New Roman" w:hAnsi="Calibri" w:cs="Times New Roman"/>
                <w:color w:val="000000"/>
                <w:sz w:val="20"/>
                <w:szCs w:val="20"/>
                <w:lang w:val="es-ES_tradnl" w:eastAsia="es-ES_tradnl"/>
              </w:rPr>
              <w:t xml:space="preserve"> de </w:t>
            </w:r>
            <w:proofErr w:type="spellStart"/>
            <w:r w:rsidRPr="00F40895">
              <w:rPr>
                <w:rFonts w:ascii="Calibri" w:eastAsia="Times New Roman" w:hAnsi="Calibri" w:cs="Times New Roman"/>
                <w:color w:val="000000"/>
                <w:sz w:val="20"/>
                <w:szCs w:val="20"/>
                <w:lang w:val="es-ES_tradnl" w:eastAsia="es-ES_tradnl"/>
              </w:rPr>
              <w:t>observabilidad</w:t>
            </w:r>
            <w:proofErr w:type="spellEnd"/>
            <w:r w:rsidRPr="00F40895">
              <w:rPr>
                <w:rFonts w:ascii="Calibri" w:eastAsia="Times New Roman" w:hAnsi="Calibri" w:cs="Times New Roman"/>
                <w:color w:val="000000"/>
                <w:sz w:val="20"/>
                <w:szCs w:val="20"/>
                <w:lang w:val="es-ES_tradnl" w:eastAsia="es-ES_tradnl"/>
              </w:rPr>
              <w:t>, aplicaciones web concurrentes y transferencia de contenido. Se aceptará configuración equivalente mediante tarjetas de red adicionales certificadas por el fabricante de la solución ofertada.</w:t>
            </w:r>
          </w:p>
        </w:tc>
      </w:tr>
      <w:tr w:rsidR="00F40895" w:rsidRPr="00F40895" w14:paraId="27A8B9CF"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tcPr>
          <w:p w14:paraId="6BD124D9" w14:textId="77777777" w:rsidR="00F40895" w:rsidRPr="00F40895" w:rsidRDefault="00F40895" w:rsidP="00F40895">
            <w:pPr>
              <w:spacing w:after="0" w:line="276" w:lineRule="auto"/>
              <w:jc w:val="both"/>
              <w:rPr>
                <w:rFonts w:ascii="Calibri" w:eastAsia="Times New Roman" w:hAnsi="Calibri" w:cs="Times New Roman"/>
                <w:color w:val="000000"/>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517F9CA1"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La conectividad de red deberá permitir separación lógica o física del tráfico de administración, operación, fuentes IP/streaming y aplicaciones web mediante </w:t>
            </w:r>
            <w:proofErr w:type="spellStart"/>
            <w:r w:rsidRPr="00F40895">
              <w:rPr>
                <w:rFonts w:ascii="Calibri" w:eastAsia="Times New Roman" w:hAnsi="Calibri" w:cs="Times New Roman"/>
                <w:color w:val="000000"/>
                <w:sz w:val="20"/>
                <w:szCs w:val="20"/>
                <w:lang w:val="es-ES_tradnl" w:eastAsia="es-ES_tradnl"/>
              </w:rPr>
              <w:t>VLANs</w:t>
            </w:r>
            <w:proofErr w:type="spellEnd"/>
            <w:r w:rsidRPr="00F40895">
              <w:rPr>
                <w:rFonts w:ascii="Calibri" w:eastAsia="Times New Roman" w:hAnsi="Calibri" w:cs="Times New Roman"/>
                <w:color w:val="000000"/>
                <w:sz w:val="20"/>
                <w:szCs w:val="20"/>
                <w:lang w:val="es-ES_tradnl" w:eastAsia="es-ES_tradnl"/>
              </w:rPr>
              <w:t>, interfaces dedicadas o mecanismos equivalentes, conforme a las políticas de red y seguridad del SRI.</w:t>
            </w:r>
          </w:p>
        </w:tc>
      </w:tr>
      <w:tr w:rsidR="00F40895" w:rsidRPr="00F40895" w14:paraId="3F278FF6"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tcPr>
          <w:p w14:paraId="0EED1491" w14:textId="77777777" w:rsidR="00F40895" w:rsidRPr="00F40895" w:rsidRDefault="00F40895" w:rsidP="00F40895">
            <w:pPr>
              <w:spacing w:after="0" w:line="276" w:lineRule="auto"/>
              <w:jc w:val="both"/>
              <w:rPr>
                <w:rFonts w:ascii="Calibri" w:eastAsia="Times New Roman" w:hAnsi="Calibri" w:cs="Times New Roman"/>
                <w:color w:val="000000"/>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383AB466"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Los puertos de red dedicados a fuentes de </w:t>
            </w:r>
            <w:proofErr w:type="spellStart"/>
            <w:r w:rsidRPr="00F40895">
              <w:rPr>
                <w:rFonts w:ascii="Calibri" w:eastAsia="Times New Roman" w:hAnsi="Calibri" w:cs="Times New Roman"/>
                <w:color w:val="000000"/>
                <w:sz w:val="20"/>
                <w:szCs w:val="20"/>
                <w:lang w:val="es-ES_tradnl" w:eastAsia="es-ES_tradnl"/>
              </w:rPr>
              <w:t>observabilidad</w:t>
            </w:r>
            <w:proofErr w:type="spellEnd"/>
            <w:r w:rsidRPr="00F40895">
              <w:rPr>
                <w:rFonts w:ascii="Calibri" w:eastAsia="Times New Roman" w:hAnsi="Calibri" w:cs="Times New Roman"/>
                <w:color w:val="000000"/>
                <w:sz w:val="20"/>
                <w:szCs w:val="20"/>
                <w:lang w:val="es-ES_tradnl" w:eastAsia="es-ES_tradnl"/>
              </w:rPr>
              <w:t xml:space="preserve"> deberán soportar agregación de enlaces, redundancia activa/pasiva o activa/activa, etiquetado VLAN 802.1Q y operación estable para al menos dieciséis (16) fuentes web/URL concurrentes.</w:t>
            </w:r>
          </w:p>
        </w:tc>
      </w:tr>
      <w:tr w:rsidR="00F40895" w:rsidRPr="00F40895" w14:paraId="6D26AEC1"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tcPr>
          <w:p w14:paraId="6BCAA136" w14:textId="77777777" w:rsidR="00F40895" w:rsidRPr="00F40895" w:rsidRDefault="00F40895" w:rsidP="00F40895">
            <w:pPr>
              <w:spacing w:after="0" w:line="276" w:lineRule="auto"/>
              <w:jc w:val="both"/>
              <w:rPr>
                <w:rFonts w:ascii="Calibri" w:eastAsia="Times New Roman" w:hAnsi="Calibri" w:cs="Times New Roman"/>
                <w:color w:val="000000"/>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57979472"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El oferente deberá presentar el dimensionamiento de red de la solución, incluyendo ancho de banda estimado por tipo de fuente, cantidad de interfaces físicas utilizadas, velocidad de enlace, topología de conexión, esquema de redundancia, </w:t>
            </w:r>
            <w:proofErr w:type="spellStart"/>
            <w:r w:rsidRPr="00F40895">
              <w:rPr>
                <w:rFonts w:ascii="Calibri" w:eastAsia="Times New Roman" w:hAnsi="Calibri" w:cs="Times New Roman"/>
                <w:color w:val="000000"/>
                <w:sz w:val="20"/>
                <w:szCs w:val="20"/>
                <w:lang w:val="es-ES_tradnl" w:eastAsia="es-ES_tradnl"/>
              </w:rPr>
              <w:t>VLANs</w:t>
            </w:r>
            <w:proofErr w:type="spellEnd"/>
            <w:r w:rsidRPr="00F40895">
              <w:rPr>
                <w:rFonts w:ascii="Calibri" w:eastAsia="Times New Roman" w:hAnsi="Calibri" w:cs="Times New Roman"/>
                <w:color w:val="000000"/>
                <w:sz w:val="20"/>
                <w:szCs w:val="20"/>
                <w:lang w:val="es-ES_tradnl" w:eastAsia="es-ES_tradnl"/>
              </w:rPr>
              <w:t xml:space="preserve"> requeridas y consumo estimado para el escenario de veintiocho (28) fuentes lógicas concurrentes.</w:t>
            </w:r>
          </w:p>
        </w:tc>
      </w:tr>
      <w:tr w:rsidR="00F40895" w:rsidRPr="00F40895" w14:paraId="38AF7772"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vAlign w:val="center"/>
            <w:hideMark/>
          </w:tcPr>
          <w:p w14:paraId="000B1E0D"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458C769E"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 xml:space="preserve">Montaje estándar en rack </w:t>
            </w:r>
            <w:bookmarkStart w:id="27" w:name="OLE_LINK43"/>
            <w:r w:rsidRPr="00F40895">
              <w:rPr>
                <w:rFonts w:ascii="Calibri" w:eastAsia="Times New Roman" w:hAnsi="Calibri" w:cs="Times New Roman"/>
                <w:color w:val="000000"/>
                <w:sz w:val="20"/>
                <w:szCs w:val="20"/>
                <w:lang w:val="es-ES_tradnl" w:eastAsia="es-ES_tradnl"/>
              </w:rPr>
              <w:t xml:space="preserve">HP modelo 10642 G2 </w:t>
            </w:r>
            <w:bookmarkEnd w:id="27"/>
            <w:r w:rsidRPr="00F40895">
              <w:rPr>
                <w:rFonts w:ascii="Calibri" w:eastAsia="Times New Roman" w:hAnsi="Calibri" w:cs="Times New Roman"/>
                <w:color w:val="000000"/>
                <w:sz w:val="20"/>
                <w:szCs w:val="20"/>
                <w:lang w:val="es-ES_tradnl" w:eastAsia="es-ES_tradnl"/>
              </w:rPr>
              <w:t>de máximo 4U.</w:t>
            </w:r>
          </w:p>
        </w:tc>
      </w:tr>
      <w:tr w:rsidR="00F40895" w:rsidRPr="00F40895" w14:paraId="4D78472A"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vAlign w:val="center"/>
            <w:hideMark/>
          </w:tcPr>
          <w:p w14:paraId="3E86350B"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3DADBEAA"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 xml:space="preserve">El chasis, tarjetas gráficas, tarjetas de captura, </w:t>
            </w:r>
            <w:proofErr w:type="spellStart"/>
            <w:r w:rsidRPr="00F40895">
              <w:rPr>
                <w:rFonts w:ascii="Calibri" w:eastAsia="Times New Roman" w:hAnsi="Calibri" w:cs="Times New Roman"/>
                <w:color w:val="000000"/>
                <w:sz w:val="20"/>
                <w:szCs w:val="20"/>
                <w:lang w:val="es-ES_tradnl" w:eastAsia="es-ES_tradnl"/>
              </w:rPr>
              <w:t>backplane</w:t>
            </w:r>
            <w:proofErr w:type="spellEnd"/>
            <w:r w:rsidRPr="00F40895">
              <w:rPr>
                <w:rFonts w:ascii="Calibri" w:eastAsia="Times New Roman" w:hAnsi="Calibri" w:cs="Times New Roman"/>
                <w:color w:val="000000"/>
                <w:sz w:val="20"/>
                <w:szCs w:val="20"/>
                <w:lang w:val="es-ES_tradnl" w:eastAsia="es-ES_tradnl"/>
              </w:rPr>
              <w:t xml:space="preserve"> y software deben corresponder a un sistema integrado y certificado por el fabricante.</w:t>
            </w:r>
          </w:p>
        </w:tc>
      </w:tr>
      <w:tr w:rsidR="00F40895" w:rsidRPr="00F40895" w14:paraId="394C71B5"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vAlign w:val="center"/>
            <w:hideMark/>
          </w:tcPr>
          <w:p w14:paraId="1A4EF412"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61F619E6"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Debe garantizar operación 24/7, alta disponibilidad, eficiencia energética y facilidad de mantenimiento para entornos de sala de control.</w:t>
            </w:r>
          </w:p>
        </w:tc>
      </w:tr>
      <w:tr w:rsidR="00F40895" w:rsidRPr="00F40895" w14:paraId="37EC7231"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vAlign w:val="center"/>
            <w:hideMark/>
          </w:tcPr>
          <w:p w14:paraId="44B30ED6"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244CF8AB"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Debe permitir actualizaciones de drivers, firmware y software compatibles sin costos adicionales durante la vigencia contractual.</w:t>
            </w:r>
          </w:p>
        </w:tc>
      </w:tr>
      <w:tr w:rsidR="00F40895" w:rsidRPr="00F40895" w14:paraId="1F316F6F"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vAlign w:val="center"/>
            <w:hideMark/>
          </w:tcPr>
          <w:p w14:paraId="04E592E1"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76406361"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 xml:space="preserve">Debe incluir extensor USB para teclado y </w:t>
            </w:r>
            <w:proofErr w:type="gramStart"/>
            <w:r w:rsidRPr="00F40895">
              <w:rPr>
                <w:rFonts w:ascii="Calibri" w:eastAsia="Times New Roman" w:hAnsi="Calibri" w:cs="Times New Roman"/>
                <w:color w:val="000000"/>
                <w:sz w:val="20"/>
                <w:szCs w:val="20"/>
                <w:lang w:val="es-ES_tradnl" w:eastAsia="es-ES_tradnl"/>
              </w:rPr>
              <w:t>mouse</w:t>
            </w:r>
            <w:proofErr w:type="gramEnd"/>
            <w:r w:rsidRPr="00F40895">
              <w:rPr>
                <w:rFonts w:ascii="Calibri" w:eastAsia="Times New Roman" w:hAnsi="Calibri" w:cs="Times New Roman"/>
                <w:color w:val="000000"/>
                <w:sz w:val="20"/>
                <w:szCs w:val="20"/>
                <w:lang w:val="es-ES_tradnl" w:eastAsia="es-ES_tradnl"/>
              </w:rPr>
              <w:t xml:space="preserve"> del controlador, con cableado requerido para operación desde el puesto definido por el SRI.</w:t>
            </w:r>
          </w:p>
        </w:tc>
      </w:tr>
      <w:tr w:rsidR="00F40895" w:rsidRPr="00F40895" w14:paraId="5AF4E7C7" w14:textId="77777777" w:rsidTr="0079266B">
        <w:trPr>
          <w:tblCellSpacing w:w="15" w:type="dxa"/>
        </w:trPr>
        <w:tc>
          <w:tcPr>
            <w:tcW w:w="0" w:type="auto"/>
            <w:vMerge/>
            <w:tcBorders>
              <w:top w:val="single" w:sz="8" w:space="0" w:color="auto"/>
              <w:left w:val="single" w:sz="4" w:space="0" w:color="auto"/>
              <w:bottom w:val="single" w:sz="4" w:space="0" w:color="auto"/>
              <w:right w:val="single" w:sz="4" w:space="0" w:color="auto"/>
            </w:tcBorders>
          </w:tcPr>
          <w:p w14:paraId="468CBE14" w14:textId="77777777" w:rsidR="00F40895" w:rsidRPr="00F40895" w:rsidRDefault="00F40895" w:rsidP="00F40895">
            <w:pPr>
              <w:spacing w:after="0" w:line="276" w:lineRule="auto"/>
              <w:jc w:val="both"/>
              <w:rPr>
                <w:rFonts w:ascii="Calibri" w:eastAsia="Times New Roman" w:hAnsi="Calibri" w:cs="Times New Roman"/>
                <w:color w:val="000000"/>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2064ED6B"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Debe permitir la integración de fuentes actualmente consideradas y nuevas fuentes operativas del NOC: </w:t>
            </w:r>
            <w:proofErr w:type="gramStart"/>
            <w:r w:rsidRPr="00F40895">
              <w:rPr>
                <w:rFonts w:ascii="Calibri" w:eastAsia="Times New Roman" w:hAnsi="Calibri" w:cs="Times New Roman"/>
                <w:color w:val="000000"/>
                <w:sz w:val="20"/>
                <w:szCs w:val="20"/>
                <w:lang w:val="es-ES_tradnl" w:eastAsia="es-ES_tradnl"/>
              </w:rPr>
              <w:t>aplicativos web</w:t>
            </w:r>
            <w:proofErr w:type="gramEnd"/>
            <w:r w:rsidRPr="00F40895">
              <w:rPr>
                <w:rFonts w:ascii="Calibri" w:eastAsia="Times New Roman" w:hAnsi="Calibri" w:cs="Times New Roman"/>
                <w:color w:val="000000"/>
                <w:sz w:val="20"/>
                <w:szCs w:val="20"/>
                <w:lang w:val="es-ES_tradnl" w:eastAsia="es-ES_tradnl"/>
              </w:rPr>
              <w:t xml:space="preserve"> por red, </w:t>
            </w:r>
            <w:proofErr w:type="spellStart"/>
            <w:r w:rsidRPr="00F40895">
              <w:rPr>
                <w:rFonts w:ascii="Calibri" w:eastAsia="Times New Roman" w:hAnsi="Calibri" w:cs="Times New Roman"/>
                <w:color w:val="000000"/>
                <w:sz w:val="20"/>
                <w:szCs w:val="20"/>
                <w:lang w:val="es-ES_tradnl" w:eastAsia="es-ES_tradnl"/>
              </w:rPr>
              <w:t>dashboards</w:t>
            </w:r>
            <w:proofErr w:type="spellEnd"/>
            <w:r w:rsidRPr="00F40895">
              <w:rPr>
                <w:rFonts w:ascii="Calibri" w:eastAsia="Times New Roman" w:hAnsi="Calibri" w:cs="Times New Roman"/>
                <w:color w:val="000000"/>
                <w:sz w:val="20"/>
                <w:szCs w:val="20"/>
                <w:lang w:val="es-ES_tradnl" w:eastAsia="es-ES_tradnl"/>
              </w:rPr>
              <w:t xml:space="preserve"> de </w:t>
            </w:r>
            <w:proofErr w:type="spellStart"/>
            <w:r w:rsidRPr="00F40895">
              <w:rPr>
                <w:rFonts w:ascii="Calibri" w:eastAsia="Times New Roman" w:hAnsi="Calibri" w:cs="Times New Roman"/>
                <w:color w:val="000000"/>
                <w:sz w:val="20"/>
                <w:szCs w:val="20"/>
                <w:lang w:val="es-ES_tradnl" w:eastAsia="es-ES_tradnl"/>
              </w:rPr>
              <w:t>observabilidad</w:t>
            </w:r>
            <w:proofErr w:type="spellEnd"/>
            <w:r w:rsidRPr="00F40895">
              <w:rPr>
                <w:rFonts w:ascii="Calibri" w:eastAsia="Times New Roman" w:hAnsi="Calibri" w:cs="Times New Roman"/>
                <w:color w:val="000000"/>
                <w:sz w:val="20"/>
                <w:szCs w:val="20"/>
                <w:lang w:val="es-ES_tradnl" w:eastAsia="es-ES_tradnl"/>
              </w:rPr>
              <w:t xml:space="preserve">, </w:t>
            </w:r>
            <w:proofErr w:type="spellStart"/>
            <w:r w:rsidRPr="00F40895">
              <w:rPr>
                <w:rFonts w:ascii="Calibri" w:eastAsia="Times New Roman" w:hAnsi="Calibri" w:cs="Times New Roman"/>
                <w:color w:val="000000"/>
                <w:sz w:val="20"/>
                <w:szCs w:val="20"/>
                <w:lang w:val="es-ES_tradnl" w:eastAsia="es-ES_tradnl"/>
              </w:rPr>
              <w:t>streams</w:t>
            </w:r>
            <w:proofErr w:type="spellEnd"/>
            <w:r w:rsidRPr="00F40895">
              <w:rPr>
                <w:rFonts w:ascii="Calibri" w:eastAsia="Times New Roman" w:hAnsi="Calibri" w:cs="Times New Roman"/>
                <w:color w:val="000000"/>
                <w:sz w:val="20"/>
                <w:szCs w:val="20"/>
                <w:lang w:val="es-ES_tradnl" w:eastAsia="es-ES_tradnl"/>
              </w:rPr>
              <w:t xml:space="preserve"> IP, consolas institucionales y fuentes físicas conectadas al controlador.</w:t>
            </w:r>
          </w:p>
        </w:tc>
      </w:tr>
      <w:tr w:rsidR="00F40895" w:rsidRPr="00F40895" w14:paraId="723C4B98" w14:textId="77777777" w:rsidTr="0079266B">
        <w:trPr>
          <w:tblCellSpacing w:w="15" w:type="dxa"/>
        </w:trPr>
        <w:tc>
          <w:tcPr>
            <w:tcW w:w="938"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06CA932" w14:textId="77777777" w:rsidR="00F40895" w:rsidRPr="00F40895" w:rsidRDefault="00F40895" w:rsidP="00F40895">
            <w:pPr>
              <w:spacing w:after="0" w:line="276" w:lineRule="auto"/>
              <w:jc w:val="center"/>
              <w:rPr>
                <w:rFonts w:ascii="Calibri" w:eastAsia="Times New Roman" w:hAnsi="Calibri" w:cs="Times New Roman"/>
                <w:sz w:val="20"/>
                <w:szCs w:val="20"/>
                <w:lang w:val="es-ES_tradnl" w:eastAsia="es-ES_tradnl"/>
              </w:rPr>
            </w:pPr>
            <w:r w:rsidRPr="00F40895">
              <w:rPr>
                <w:rFonts w:ascii="Calibri" w:eastAsia="Times New Roman" w:hAnsi="Calibri" w:cs="Times New Roman"/>
                <w:b/>
                <w:bCs/>
                <w:color w:val="000000"/>
                <w:sz w:val="20"/>
                <w:szCs w:val="20"/>
                <w:lang w:val="es-ES_tradnl" w:eastAsia="es-ES_tradnl"/>
              </w:rPr>
              <w:t xml:space="preserve">Software de Gestión de </w:t>
            </w:r>
            <w:proofErr w:type="spellStart"/>
            <w:r w:rsidRPr="00F40895">
              <w:rPr>
                <w:rFonts w:ascii="Calibri" w:eastAsia="Times New Roman" w:hAnsi="Calibri" w:cs="Times New Roman"/>
                <w:b/>
                <w:bCs/>
                <w:color w:val="000000"/>
                <w:sz w:val="20"/>
                <w:szCs w:val="20"/>
                <w:lang w:val="es-ES_tradnl" w:eastAsia="es-ES_tradnl"/>
              </w:rPr>
              <w:t>videowall</w:t>
            </w:r>
            <w:proofErr w:type="spellEnd"/>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63A385DB"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Provisión, instalación, actualización y configuración de software de gestión de </w:t>
            </w:r>
            <w:proofErr w:type="spellStart"/>
            <w:r w:rsidRPr="00F40895">
              <w:rPr>
                <w:rFonts w:ascii="Calibri" w:eastAsia="Times New Roman" w:hAnsi="Calibri" w:cs="Times New Roman"/>
                <w:color w:val="000000"/>
                <w:sz w:val="20"/>
                <w:szCs w:val="20"/>
                <w:lang w:val="es-ES_tradnl" w:eastAsia="es-ES_tradnl"/>
              </w:rPr>
              <w:t>videowall</w:t>
            </w:r>
            <w:proofErr w:type="spellEnd"/>
            <w:r w:rsidRPr="00F40895">
              <w:rPr>
                <w:rFonts w:ascii="Calibri" w:eastAsia="Times New Roman" w:hAnsi="Calibri" w:cs="Times New Roman"/>
                <w:color w:val="000000"/>
                <w:sz w:val="20"/>
                <w:szCs w:val="20"/>
                <w:lang w:val="es-ES_tradnl" w:eastAsia="es-ES_tradnl"/>
              </w:rPr>
              <w:t xml:space="preserve"> compatible con el controlador ofertado, con licenciamiento vigente y perpetuo incluido para la operación completa de la solución e instalación de una versión estable soportada por el fabricante.</w:t>
            </w:r>
          </w:p>
          <w:p w14:paraId="13530039"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p>
        </w:tc>
      </w:tr>
      <w:tr w:rsidR="00F40895" w:rsidRPr="00F40895" w14:paraId="76A4FD02" w14:textId="77777777" w:rsidTr="0079266B">
        <w:trPr>
          <w:tblCellSpacing w:w="15" w:type="dxa"/>
        </w:trPr>
        <w:tc>
          <w:tcPr>
            <w:tcW w:w="0" w:type="auto"/>
            <w:vMerge/>
            <w:tcBorders>
              <w:top w:val="nil"/>
              <w:left w:val="single" w:sz="8" w:space="0" w:color="auto"/>
              <w:bottom w:val="single" w:sz="8" w:space="0" w:color="auto"/>
              <w:right w:val="single" w:sz="8" w:space="0" w:color="auto"/>
            </w:tcBorders>
            <w:vAlign w:val="center"/>
            <w:hideMark/>
          </w:tcPr>
          <w:p w14:paraId="0E2CEB9A"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6C571D47"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El licenciamiento perpetuo del software de gestión deberá estar incluido en la oferta, ser suficiente para operar todas las funcionalidades requeridas y no generar costos recurrentes adicionales para el SRI durante la vigencia contractual, salvo condiciones expresamente aceptadas por la entidad.</w:t>
            </w:r>
          </w:p>
          <w:p w14:paraId="650B1EAF"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p>
        </w:tc>
      </w:tr>
      <w:tr w:rsidR="00F40895" w:rsidRPr="00F40895" w14:paraId="62E484FC" w14:textId="77777777" w:rsidTr="0079266B">
        <w:trPr>
          <w:tblCellSpacing w:w="15" w:type="dxa"/>
        </w:trPr>
        <w:tc>
          <w:tcPr>
            <w:tcW w:w="0" w:type="auto"/>
            <w:vMerge/>
            <w:tcBorders>
              <w:top w:val="nil"/>
              <w:left w:val="single" w:sz="8" w:space="0" w:color="auto"/>
              <w:bottom w:val="single" w:sz="8" w:space="0" w:color="auto"/>
              <w:right w:val="single" w:sz="8" w:space="0" w:color="auto"/>
            </w:tcBorders>
            <w:vAlign w:val="center"/>
            <w:hideMark/>
          </w:tcPr>
          <w:p w14:paraId="328B22F9"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1EC97E01" w14:textId="77777777" w:rsidR="00F40895" w:rsidRPr="00F40895" w:rsidRDefault="00F40895" w:rsidP="00F40895">
            <w:pPr>
              <w:numPr>
                <w:ilvl w:val="0"/>
                <w:numId w:val="30"/>
              </w:numPr>
              <w:spacing w:after="0" w:line="276" w:lineRule="auto"/>
              <w:jc w:val="both"/>
              <w:rPr>
                <w:rFonts w:ascii="Calibri" w:eastAsia="Calibri" w:hAnsi="Calibri" w:cs="Times New Roman"/>
                <w:color w:val="000000"/>
                <w:sz w:val="20"/>
                <w:szCs w:val="20"/>
                <w:lang w:val="es-ES_tradnl" w:eastAsia="es-ES_tradnl"/>
              </w:rPr>
            </w:pPr>
            <w:r w:rsidRPr="00F40895">
              <w:rPr>
                <w:rFonts w:ascii="Calibri" w:eastAsia="Calibri" w:hAnsi="Calibri" w:cs="Times New Roman"/>
                <w:color w:val="000000"/>
                <w:sz w:val="20"/>
                <w:szCs w:val="20"/>
                <w:lang w:val="es-ES_tradnl" w:eastAsia="es-ES_tradnl"/>
              </w:rPr>
              <w:t>Debe incluir API o mecanismos equivalentes para integración con software de terceros.</w:t>
            </w:r>
          </w:p>
          <w:p w14:paraId="32F3B425" w14:textId="77777777" w:rsidR="00F40895" w:rsidRPr="00F40895" w:rsidRDefault="00F40895" w:rsidP="00F40895">
            <w:pPr>
              <w:numPr>
                <w:ilvl w:val="0"/>
                <w:numId w:val="30"/>
              </w:numPr>
              <w:spacing w:after="0" w:line="276" w:lineRule="auto"/>
              <w:jc w:val="both"/>
              <w:rPr>
                <w:rFonts w:ascii="Calibri" w:eastAsia="Calibri" w:hAnsi="Calibri" w:cs="Times New Roman"/>
                <w:color w:val="000000"/>
                <w:sz w:val="20"/>
                <w:szCs w:val="20"/>
                <w:lang w:val="es-ES_tradnl" w:eastAsia="es-ES_tradnl"/>
              </w:rPr>
            </w:pPr>
            <w:r w:rsidRPr="00F40895">
              <w:rPr>
                <w:rFonts w:ascii="Calibri" w:eastAsia="Calibri" w:hAnsi="Calibri" w:cs="Times New Roman"/>
                <w:color w:val="000000"/>
                <w:sz w:val="20"/>
                <w:szCs w:val="20"/>
                <w:lang w:val="es-ES_tradnl" w:eastAsia="es-ES_tradnl"/>
              </w:rPr>
              <w:t>Debe proveer herramientas de diagnóstico, logs y monitoreo operativo.</w:t>
            </w:r>
          </w:p>
          <w:p w14:paraId="4A52C9BB" w14:textId="77777777" w:rsidR="00F40895" w:rsidRPr="00F40895" w:rsidRDefault="00F40895" w:rsidP="00F40895">
            <w:pPr>
              <w:numPr>
                <w:ilvl w:val="0"/>
                <w:numId w:val="30"/>
              </w:numPr>
              <w:spacing w:after="0" w:line="276" w:lineRule="auto"/>
              <w:jc w:val="both"/>
              <w:rPr>
                <w:rFonts w:ascii="Calibri" w:eastAsia="Calibri" w:hAnsi="Calibri" w:cs="Times New Roman"/>
                <w:color w:val="000000"/>
                <w:sz w:val="20"/>
                <w:szCs w:val="20"/>
                <w:lang w:val="es-ES_tradnl" w:eastAsia="es-ES_tradnl"/>
              </w:rPr>
            </w:pPr>
            <w:r w:rsidRPr="00F40895">
              <w:rPr>
                <w:rFonts w:ascii="Calibri" w:eastAsia="Calibri" w:hAnsi="Calibri" w:cs="Times New Roman"/>
                <w:color w:val="000000"/>
                <w:sz w:val="20"/>
                <w:szCs w:val="20"/>
                <w:lang w:val="es-ES_tradnl" w:eastAsia="es-ES_tradnl"/>
              </w:rPr>
              <w:t>Debe permitir nombrar zonas o ventanas, aplicar bordes de color y etiquetas para reconocimiento visual rápido.</w:t>
            </w:r>
          </w:p>
          <w:p w14:paraId="6511E00D" w14:textId="77777777" w:rsidR="00F40895" w:rsidRPr="00F40895" w:rsidRDefault="00F40895" w:rsidP="00F40895">
            <w:pPr>
              <w:numPr>
                <w:ilvl w:val="0"/>
                <w:numId w:val="30"/>
              </w:numPr>
              <w:spacing w:after="0" w:line="276" w:lineRule="auto"/>
              <w:jc w:val="both"/>
              <w:rPr>
                <w:rFonts w:ascii="Calibri" w:eastAsia="Calibri" w:hAnsi="Calibri" w:cs="Times New Roman"/>
                <w:color w:val="000000"/>
                <w:sz w:val="20"/>
                <w:szCs w:val="20"/>
                <w:lang w:val="es-ES_tradnl" w:eastAsia="es-ES_tradnl"/>
              </w:rPr>
            </w:pPr>
            <w:r w:rsidRPr="00F40895">
              <w:rPr>
                <w:rFonts w:ascii="Calibri" w:eastAsia="Calibri" w:hAnsi="Calibri" w:cs="Times New Roman"/>
                <w:color w:val="000000"/>
                <w:sz w:val="20"/>
                <w:szCs w:val="20"/>
                <w:lang w:val="es-ES_tradnl" w:eastAsia="es-ES_tradnl"/>
              </w:rPr>
              <w:t xml:space="preserve">Debe proporcionar interfaz web con navegadores compatibles o una interfaz cliente servidor, para cambio de </w:t>
            </w:r>
            <w:proofErr w:type="spellStart"/>
            <w:r w:rsidRPr="00F40895">
              <w:rPr>
                <w:rFonts w:ascii="Calibri" w:eastAsia="Calibri" w:hAnsi="Calibri" w:cs="Times New Roman"/>
                <w:color w:val="000000"/>
                <w:sz w:val="20"/>
                <w:szCs w:val="20"/>
                <w:lang w:val="es-ES_tradnl" w:eastAsia="es-ES_tradnl"/>
              </w:rPr>
              <w:t>presets</w:t>
            </w:r>
            <w:proofErr w:type="spellEnd"/>
            <w:r w:rsidRPr="00F40895">
              <w:rPr>
                <w:rFonts w:ascii="Calibri" w:eastAsia="Calibri" w:hAnsi="Calibri" w:cs="Times New Roman"/>
                <w:color w:val="000000"/>
                <w:sz w:val="20"/>
                <w:szCs w:val="20"/>
                <w:lang w:val="es-ES_tradnl" w:eastAsia="es-ES_tradnl"/>
              </w:rPr>
              <w:t xml:space="preserve">, selección de </w:t>
            </w:r>
            <w:proofErr w:type="spellStart"/>
            <w:r w:rsidRPr="00F40895">
              <w:rPr>
                <w:rFonts w:ascii="Calibri" w:eastAsia="Calibri" w:hAnsi="Calibri" w:cs="Times New Roman"/>
                <w:color w:val="000000"/>
                <w:sz w:val="20"/>
                <w:szCs w:val="20"/>
                <w:lang w:val="es-ES_tradnl" w:eastAsia="es-ES_tradnl"/>
              </w:rPr>
              <w:t>videowall</w:t>
            </w:r>
            <w:proofErr w:type="spellEnd"/>
            <w:r w:rsidRPr="00F40895">
              <w:rPr>
                <w:rFonts w:ascii="Calibri" w:eastAsia="Calibri" w:hAnsi="Calibri" w:cs="Times New Roman"/>
                <w:color w:val="000000"/>
                <w:sz w:val="20"/>
                <w:szCs w:val="20"/>
                <w:lang w:val="es-ES_tradnl" w:eastAsia="es-ES_tradnl"/>
              </w:rPr>
              <w:t xml:space="preserve"> y monitoreo de lo presentado en tiempo real.</w:t>
            </w:r>
          </w:p>
          <w:p w14:paraId="79CD39BF" w14:textId="77777777" w:rsidR="00F40895" w:rsidRPr="00F40895" w:rsidRDefault="00F40895" w:rsidP="00F40895">
            <w:pPr>
              <w:numPr>
                <w:ilvl w:val="0"/>
                <w:numId w:val="30"/>
              </w:numPr>
              <w:spacing w:after="0" w:line="276" w:lineRule="auto"/>
              <w:jc w:val="both"/>
              <w:rPr>
                <w:rFonts w:ascii="Calibri" w:eastAsia="Calibri" w:hAnsi="Calibri" w:cs="Times New Roman"/>
                <w:color w:val="000000"/>
                <w:sz w:val="20"/>
                <w:szCs w:val="20"/>
                <w:lang w:val="es-ES_tradnl" w:eastAsia="es-ES_tradnl"/>
              </w:rPr>
            </w:pPr>
            <w:r w:rsidRPr="00F40895">
              <w:rPr>
                <w:rFonts w:ascii="Calibri" w:eastAsia="Calibri" w:hAnsi="Calibri" w:cs="Times New Roman"/>
                <w:color w:val="000000"/>
                <w:sz w:val="20"/>
                <w:szCs w:val="20"/>
                <w:lang w:val="es-ES_tradnl" w:eastAsia="es-ES_tradnl"/>
              </w:rPr>
              <w:t>Debe permitir previsualización de la visualización actual mediante función de instantánea o funcionalidad equivalente.</w:t>
            </w:r>
          </w:p>
          <w:p w14:paraId="512D4B39" w14:textId="77777777" w:rsidR="00F40895" w:rsidRPr="00F40895" w:rsidRDefault="00F40895" w:rsidP="00F40895">
            <w:pPr>
              <w:numPr>
                <w:ilvl w:val="0"/>
                <w:numId w:val="30"/>
              </w:numPr>
              <w:spacing w:after="0" w:line="276" w:lineRule="auto"/>
              <w:jc w:val="both"/>
              <w:rPr>
                <w:rFonts w:ascii="Calibri" w:eastAsia="Calibri" w:hAnsi="Calibri" w:cs="Times New Roman"/>
                <w:color w:val="000000"/>
                <w:sz w:val="20"/>
                <w:szCs w:val="20"/>
                <w:lang w:val="es-ES_tradnl" w:eastAsia="es-ES_tradnl"/>
              </w:rPr>
            </w:pPr>
            <w:r w:rsidRPr="00F40895">
              <w:rPr>
                <w:rFonts w:ascii="Calibri" w:eastAsia="Calibri" w:hAnsi="Calibri" w:cs="Times New Roman"/>
                <w:color w:val="000000"/>
                <w:sz w:val="20"/>
                <w:szCs w:val="20"/>
                <w:lang w:val="es-ES_tradnl" w:eastAsia="es-ES_tradnl"/>
              </w:rPr>
              <w:t>Debe soportar identificación visual de fuentes mediante etiquetas personalizadas, bordes y texto en pantalla.</w:t>
            </w:r>
          </w:p>
          <w:p w14:paraId="51ABA6D8" w14:textId="77777777" w:rsidR="00F40895" w:rsidRPr="00F40895" w:rsidRDefault="00F40895" w:rsidP="00F40895">
            <w:pPr>
              <w:numPr>
                <w:ilvl w:val="0"/>
                <w:numId w:val="30"/>
              </w:numPr>
              <w:spacing w:after="0" w:line="276" w:lineRule="auto"/>
              <w:jc w:val="both"/>
              <w:rPr>
                <w:rFonts w:ascii="Calibri" w:eastAsia="Calibri" w:hAnsi="Calibri" w:cs="Times New Roman"/>
                <w:color w:val="000000"/>
                <w:sz w:val="20"/>
                <w:szCs w:val="20"/>
                <w:lang w:val="es-ES_tradnl" w:eastAsia="es-ES_tradnl"/>
              </w:rPr>
            </w:pPr>
            <w:r w:rsidRPr="00F40895">
              <w:rPr>
                <w:rFonts w:ascii="Calibri" w:eastAsia="Calibri" w:hAnsi="Calibri" w:cs="Times New Roman"/>
                <w:color w:val="000000"/>
                <w:sz w:val="20"/>
                <w:szCs w:val="20"/>
                <w:lang w:val="es-ES_tradnl" w:eastAsia="es-ES_tradnl"/>
              </w:rPr>
              <w:t>Debe permitir decodificación e integración de secuencias IP cuando aplique a la versión instalada y licencia disponible.</w:t>
            </w:r>
          </w:p>
          <w:p w14:paraId="412C7DD7" w14:textId="77777777" w:rsidR="00F40895" w:rsidRPr="00F40895" w:rsidRDefault="00F40895" w:rsidP="00F40895">
            <w:pPr>
              <w:numPr>
                <w:ilvl w:val="0"/>
                <w:numId w:val="30"/>
              </w:numPr>
              <w:spacing w:after="0" w:line="276" w:lineRule="auto"/>
              <w:jc w:val="both"/>
              <w:rPr>
                <w:rFonts w:ascii="Calibri" w:eastAsia="Calibri" w:hAnsi="Calibri" w:cs="Times New Roman"/>
                <w:sz w:val="20"/>
                <w:szCs w:val="20"/>
                <w:lang w:val="es-ES_tradnl" w:eastAsia="es-ES_tradnl"/>
              </w:rPr>
            </w:pPr>
            <w:r w:rsidRPr="00F40895">
              <w:rPr>
                <w:rFonts w:ascii="Calibri" w:eastAsia="Calibri" w:hAnsi="Calibri" w:cs="Times New Roman"/>
                <w:color w:val="000000"/>
                <w:sz w:val="20"/>
                <w:szCs w:val="20"/>
                <w:lang w:val="es-ES_tradnl" w:eastAsia="es-ES_tradnl"/>
              </w:rPr>
              <w:t>Debe permitir compatibilidad con funciones KVM interactivas cuando aplique a las fuentes conectadas y configuración implementada.</w:t>
            </w:r>
          </w:p>
        </w:tc>
      </w:tr>
      <w:tr w:rsidR="00F40895" w:rsidRPr="00F40895" w14:paraId="2C18AD93" w14:textId="77777777" w:rsidTr="0079266B">
        <w:trPr>
          <w:tblCellSpacing w:w="15" w:type="dxa"/>
        </w:trPr>
        <w:tc>
          <w:tcPr>
            <w:tcW w:w="0" w:type="auto"/>
            <w:vMerge/>
            <w:tcBorders>
              <w:top w:val="nil"/>
              <w:left w:val="single" w:sz="8" w:space="0" w:color="auto"/>
              <w:bottom w:val="single" w:sz="8" w:space="0" w:color="auto"/>
              <w:right w:val="single" w:sz="8" w:space="0" w:color="auto"/>
            </w:tcBorders>
            <w:vAlign w:val="center"/>
            <w:hideMark/>
          </w:tcPr>
          <w:p w14:paraId="73CE9641"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57672C3B"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El software debe ser del mismo fabricante del controlador, estar certificado para operar con este o formar parte de una plataforma integrada de gestión de </w:t>
            </w:r>
            <w:proofErr w:type="spellStart"/>
            <w:r w:rsidRPr="00F40895">
              <w:rPr>
                <w:rFonts w:ascii="Calibri" w:eastAsia="Times New Roman" w:hAnsi="Calibri" w:cs="Times New Roman"/>
                <w:color w:val="000000"/>
                <w:sz w:val="20"/>
                <w:szCs w:val="20"/>
                <w:lang w:val="es-ES_tradnl" w:eastAsia="es-ES_tradnl"/>
              </w:rPr>
              <w:t>videowall</w:t>
            </w:r>
            <w:proofErr w:type="spellEnd"/>
            <w:r w:rsidRPr="00F40895">
              <w:rPr>
                <w:rFonts w:ascii="Calibri" w:eastAsia="Times New Roman" w:hAnsi="Calibri" w:cs="Times New Roman"/>
                <w:color w:val="000000"/>
                <w:sz w:val="20"/>
                <w:szCs w:val="20"/>
                <w:lang w:val="es-ES_tradnl" w:eastAsia="es-ES_tradnl"/>
              </w:rPr>
              <w:t>/sala de control compatible con la solución ofertada.</w:t>
            </w:r>
          </w:p>
        </w:tc>
      </w:tr>
      <w:tr w:rsidR="00F40895" w:rsidRPr="00F40895" w14:paraId="1FEA8EC8" w14:textId="77777777" w:rsidTr="0079266B">
        <w:trPr>
          <w:trHeight w:val="1119"/>
          <w:tblCellSpacing w:w="15" w:type="dxa"/>
        </w:trPr>
        <w:tc>
          <w:tcPr>
            <w:tcW w:w="938" w:type="pct"/>
            <w:vMerge w:val="restart"/>
            <w:tcBorders>
              <w:top w:val="nil"/>
              <w:left w:val="single" w:sz="8" w:space="0" w:color="auto"/>
              <w:right w:val="single" w:sz="8" w:space="0" w:color="auto"/>
            </w:tcBorders>
            <w:tcMar>
              <w:top w:w="0" w:type="dxa"/>
              <w:left w:w="70" w:type="dxa"/>
              <w:bottom w:w="0" w:type="dxa"/>
              <w:right w:w="70" w:type="dxa"/>
            </w:tcMar>
            <w:vAlign w:val="center"/>
          </w:tcPr>
          <w:p w14:paraId="49C7A795" w14:textId="77777777" w:rsidR="00F40895" w:rsidRPr="00F40895" w:rsidRDefault="00F40895" w:rsidP="00F40895">
            <w:pPr>
              <w:spacing w:after="0" w:line="276" w:lineRule="auto"/>
              <w:jc w:val="center"/>
              <w:rPr>
                <w:rFonts w:ascii="Calibri" w:eastAsia="Times New Roman" w:hAnsi="Calibri" w:cs="Times New Roman"/>
                <w:b/>
                <w:bCs/>
                <w:color w:val="000000"/>
                <w:sz w:val="20"/>
                <w:szCs w:val="20"/>
                <w:lang w:val="es-ES_tradnl" w:eastAsia="es-ES_tradnl"/>
              </w:rPr>
            </w:pPr>
            <w:r w:rsidRPr="00F40895">
              <w:rPr>
                <w:rFonts w:ascii="Calibri" w:eastAsia="Times New Roman" w:hAnsi="Calibri" w:cs="Times New Roman"/>
                <w:b/>
                <w:bCs/>
                <w:color w:val="000000"/>
                <w:sz w:val="20"/>
                <w:szCs w:val="20"/>
                <w:lang w:val="es-ES_tradnl" w:eastAsia="es-ES_tradnl"/>
              </w:rPr>
              <w:t xml:space="preserve">Estructura y soporte para montaje de </w:t>
            </w:r>
            <w:proofErr w:type="spellStart"/>
            <w:r w:rsidRPr="00F40895">
              <w:rPr>
                <w:rFonts w:ascii="Calibri" w:eastAsia="Times New Roman" w:hAnsi="Calibri" w:cs="Times New Roman"/>
                <w:b/>
                <w:bCs/>
                <w:color w:val="000000"/>
                <w:sz w:val="20"/>
                <w:szCs w:val="20"/>
                <w:lang w:val="es-ES_tradnl" w:eastAsia="es-ES_tradnl"/>
              </w:rPr>
              <w:t>videowall</w:t>
            </w:r>
            <w:proofErr w:type="spellEnd"/>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0B74EE67" w14:textId="77777777" w:rsidR="00F40895" w:rsidRPr="00F40895" w:rsidRDefault="00F40895" w:rsidP="00F40895">
            <w:pPr>
              <w:spacing w:after="0" w:line="276" w:lineRule="auto"/>
              <w:jc w:val="both"/>
              <w:rPr>
                <w:rFonts w:ascii="Calibri" w:eastAsia="Times New Roman" w:hAnsi="Calibri" w:cs="Times New Roman"/>
                <w:color w:val="000000"/>
                <w:sz w:val="20"/>
                <w:szCs w:val="20"/>
                <w:lang w:val="es-ES_tradnl" w:eastAsia="es-ES_tradnl"/>
              </w:rPr>
            </w:pPr>
            <w:r w:rsidRPr="00F40895">
              <w:rPr>
                <w:rFonts w:ascii="Calibri" w:eastAsia="Times New Roman" w:hAnsi="Calibri" w:cs="Times New Roman"/>
                <w:color w:val="000000"/>
                <w:sz w:val="20"/>
                <w:szCs w:val="20"/>
                <w:lang w:val="es-ES_tradnl" w:eastAsia="es-ES_tradnl"/>
              </w:rPr>
              <w:t>Estructura metálica o sistema de montaje certificado por el fabricante para soporte de ocho (8) monitores de 55 pulgadas en arreglo 4x2, considerando dimensiones del NOC, estabilidad piso-loza, alineación precisa y facilidad de mantenimiento.</w:t>
            </w:r>
          </w:p>
        </w:tc>
      </w:tr>
      <w:tr w:rsidR="00F40895" w:rsidRPr="00F40895" w14:paraId="40B5D4B3" w14:textId="77777777" w:rsidTr="0079266B">
        <w:trPr>
          <w:trHeight w:val="2976"/>
          <w:tblCellSpacing w:w="15" w:type="dxa"/>
        </w:trPr>
        <w:tc>
          <w:tcPr>
            <w:tcW w:w="938" w:type="pct"/>
            <w:vMerge/>
            <w:tcBorders>
              <w:left w:val="single" w:sz="8" w:space="0" w:color="auto"/>
              <w:right w:val="single" w:sz="8" w:space="0" w:color="auto"/>
            </w:tcBorders>
            <w:tcMar>
              <w:top w:w="0" w:type="dxa"/>
              <w:left w:w="70" w:type="dxa"/>
              <w:bottom w:w="0" w:type="dxa"/>
              <w:right w:w="70" w:type="dxa"/>
            </w:tcMar>
            <w:vAlign w:val="center"/>
            <w:hideMark/>
          </w:tcPr>
          <w:p w14:paraId="04744C54" w14:textId="77777777" w:rsidR="00F40895" w:rsidRPr="00F40895" w:rsidRDefault="00F40895" w:rsidP="00F40895">
            <w:pPr>
              <w:spacing w:after="0" w:line="276" w:lineRule="auto"/>
              <w:jc w:val="center"/>
              <w:rPr>
                <w:rFonts w:ascii="Calibri" w:eastAsia="Times New Roman" w:hAnsi="Calibri" w:cs="Times New Roman"/>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7CA0D26F"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bookmarkStart w:id="28" w:name="OLE_LINK44"/>
            <w:r w:rsidRPr="00F40895">
              <w:rPr>
                <w:rFonts w:ascii="Calibri" w:eastAsia="Times New Roman" w:hAnsi="Calibri" w:cs="Times New Roman"/>
                <w:color w:val="000000"/>
                <w:sz w:val="20"/>
                <w:szCs w:val="20"/>
                <w:lang w:val="es-ES_tradnl" w:eastAsia="es-ES_tradnl"/>
              </w:rPr>
              <w:t>Se debe reutilizar soportes racks existentes siempre que sean compatibles técnica y funcionalmente con los monitores ofertados y garanticen alineación y mantenimiento seguro. En caso de que los monitores ofertados requieran estructura metálica o sistema de montaje nuevo, éste debe ser certificado por el fabricante para soporte de ocho (8) monitores de 55 pulgadas en arreglo 4x2, considerando dimensiones del NOC, estabilidad piso-loza, alineación precisa y facilidad de mantenimiento y debe incluir soportes VESA compatibles con 600 x 400 mm, soportes propietarios o sistema de montaje certificado por el fabricante, con capacidad de ajuste fino, alineación precisa y mantenimiento seguro del arreglo.</w:t>
            </w:r>
            <w:bookmarkEnd w:id="28"/>
          </w:p>
        </w:tc>
      </w:tr>
      <w:tr w:rsidR="00F40895" w:rsidRPr="00F40895" w14:paraId="57441BA6" w14:textId="77777777" w:rsidTr="0079266B">
        <w:trPr>
          <w:tblCellSpacing w:w="15" w:type="dxa"/>
        </w:trPr>
        <w:tc>
          <w:tcPr>
            <w:tcW w:w="0" w:type="auto"/>
            <w:vMerge/>
            <w:tcBorders>
              <w:left w:val="single" w:sz="8" w:space="0" w:color="auto"/>
              <w:right w:val="single" w:sz="8" w:space="0" w:color="auto"/>
            </w:tcBorders>
            <w:vAlign w:val="center"/>
            <w:hideMark/>
          </w:tcPr>
          <w:p w14:paraId="1AADB1EB"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148F4483"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p>
        </w:tc>
      </w:tr>
      <w:tr w:rsidR="00F40895" w:rsidRPr="00F40895" w14:paraId="2887634C" w14:textId="77777777" w:rsidTr="0079266B">
        <w:trPr>
          <w:tblCellSpacing w:w="15" w:type="dxa"/>
        </w:trPr>
        <w:tc>
          <w:tcPr>
            <w:tcW w:w="0" w:type="auto"/>
            <w:vMerge/>
            <w:tcBorders>
              <w:left w:val="single" w:sz="8" w:space="0" w:color="auto"/>
              <w:right w:val="single" w:sz="8" w:space="0" w:color="auto"/>
            </w:tcBorders>
            <w:vAlign w:val="center"/>
            <w:hideMark/>
          </w:tcPr>
          <w:p w14:paraId="6AE582C6"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01D6CD1C"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Cubierta y decorado en MDF enchapado en fórmica o material equivalente, color a elección del SRI, para cubrir la estructura de soportes, siempre que sea compatible con el sistema de montaje y el acceso de mantenimiento requerido.</w:t>
            </w:r>
          </w:p>
        </w:tc>
      </w:tr>
      <w:tr w:rsidR="00F40895" w:rsidRPr="00F40895" w14:paraId="7D83A9DB" w14:textId="77777777" w:rsidTr="0079266B">
        <w:trPr>
          <w:tblCellSpacing w:w="15" w:type="dxa"/>
        </w:trPr>
        <w:tc>
          <w:tcPr>
            <w:tcW w:w="0" w:type="auto"/>
            <w:vMerge/>
            <w:tcBorders>
              <w:left w:val="single" w:sz="8" w:space="0" w:color="auto"/>
              <w:bottom w:val="nil"/>
              <w:right w:val="single" w:sz="8" w:space="0" w:color="auto"/>
            </w:tcBorders>
            <w:vAlign w:val="center"/>
            <w:hideMark/>
          </w:tcPr>
          <w:p w14:paraId="6CF90FF5"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nil"/>
              <w:right w:val="single" w:sz="8" w:space="0" w:color="auto"/>
            </w:tcBorders>
            <w:tcMar>
              <w:top w:w="0" w:type="dxa"/>
              <w:left w:w="70" w:type="dxa"/>
              <w:bottom w:w="0" w:type="dxa"/>
              <w:right w:w="70" w:type="dxa"/>
            </w:tcMar>
            <w:vAlign w:val="center"/>
            <w:hideMark/>
          </w:tcPr>
          <w:p w14:paraId="29E62770"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La estructura debe permitir acceso frontal o posterior para mantenimiento, ajustes y alineación sin afectar innecesariamente la operación.</w:t>
            </w:r>
          </w:p>
        </w:tc>
      </w:tr>
      <w:tr w:rsidR="00F40895" w:rsidRPr="00F40895" w14:paraId="5AB75676" w14:textId="77777777" w:rsidTr="0079266B">
        <w:trPr>
          <w:tblCellSpacing w:w="15" w:type="dxa"/>
        </w:trPr>
        <w:tc>
          <w:tcPr>
            <w:tcW w:w="0" w:type="auto"/>
            <w:vMerge w:val="restart"/>
            <w:tcBorders>
              <w:top w:val="single" w:sz="4" w:space="0" w:color="auto"/>
              <w:left w:val="single" w:sz="4" w:space="0" w:color="auto"/>
              <w:right w:val="single" w:sz="8" w:space="0" w:color="auto"/>
            </w:tcBorders>
            <w:vAlign w:val="center"/>
          </w:tcPr>
          <w:p w14:paraId="3F184346" w14:textId="77777777" w:rsidR="00F40895" w:rsidRPr="00F40895" w:rsidRDefault="00F40895" w:rsidP="00F40895">
            <w:pPr>
              <w:spacing w:after="0" w:line="278" w:lineRule="auto"/>
              <w:jc w:val="center"/>
              <w:rPr>
                <w:rFonts w:ascii="Calibri" w:eastAsia="Times New Roman" w:hAnsi="Calibri" w:cs="Calibri"/>
                <w:sz w:val="20"/>
                <w:szCs w:val="20"/>
                <w:lang w:val="es-ES_tradnl" w:eastAsia="es-ES_tradnl"/>
              </w:rPr>
            </w:pPr>
            <w:r w:rsidRPr="00F40895">
              <w:rPr>
                <w:rFonts w:ascii="Aptos Narrow" w:eastAsia="Times New Roman" w:hAnsi="Aptos Narrow" w:cs="Times New Roman"/>
                <w:b/>
                <w:bCs/>
                <w:color w:val="000000"/>
                <w:sz w:val="20"/>
                <w:szCs w:val="20"/>
                <w:lang w:eastAsia="es-EC"/>
              </w:rPr>
              <w:t xml:space="preserve">Sistema de audio de </w:t>
            </w:r>
            <w:proofErr w:type="spellStart"/>
            <w:r w:rsidRPr="00F40895">
              <w:rPr>
                <w:rFonts w:ascii="Aptos Narrow" w:eastAsia="Times New Roman" w:hAnsi="Aptos Narrow" w:cs="Times New Roman"/>
                <w:b/>
                <w:bCs/>
                <w:color w:val="000000"/>
                <w:sz w:val="20"/>
                <w:szCs w:val="20"/>
                <w:lang w:eastAsia="es-EC"/>
              </w:rPr>
              <w:t>videowall</w:t>
            </w:r>
            <w:proofErr w:type="spellEnd"/>
          </w:p>
        </w:tc>
        <w:tc>
          <w:tcPr>
            <w:tcW w:w="0" w:type="auto"/>
            <w:tcBorders>
              <w:top w:val="single" w:sz="4" w:space="0" w:color="auto"/>
              <w:left w:val="nil"/>
              <w:bottom w:val="nil"/>
              <w:right w:val="single" w:sz="4" w:space="0" w:color="auto"/>
            </w:tcBorders>
            <w:tcMar>
              <w:top w:w="0" w:type="dxa"/>
              <w:left w:w="70" w:type="dxa"/>
              <w:bottom w:w="0" w:type="dxa"/>
              <w:right w:w="70" w:type="dxa"/>
            </w:tcMar>
            <w:vAlign w:val="center"/>
          </w:tcPr>
          <w:p w14:paraId="20D9B311" w14:textId="77777777" w:rsidR="00F40895" w:rsidRPr="00F40895" w:rsidRDefault="00F40895" w:rsidP="00F40895">
            <w:pPr>
              <w:spacing w:after="0" w:line="276" w:lineRule="auto"/>
              <w:jc w:val="both"/>
              <w:rPr>
                <w:rFonts w:ascii="Calibri" w:eastAsia="Times New Roman" w:hAnsi="Calibri" w:cs="Times New Roman"/>
                <w:color w:val="000000"/>
                <w:sz w:val="20"/>
                <w:szCs w:val="20"/>
                <w:lang w:val="es-ES_tradnl" w:eastAsia="es-ES_tradnl"/>
              </w:rPr>
            </w:pPr>
            <w:r w:rsidRPr="00F40895">
              <w:rPr>
                <w:rFonts w:ascii="Calibri" w:eastAsia="Times New Roman" w:hAnsi="Calibri" w:cs="Calibri"/>
                <w:color w:val="000000"/>
                <w:sz w:val="20"/>
                <w:szCs w:val="20"/>
                <w:lang w:val="es-ES" w:eastAsia="es-EC"/>
              </w:rPr>
              <w:t>Cantidad: 1, Canales 2</w:t>
            </w:r>
          </w:p>
        </w:tc>
      </w:tr>
      <w:tr w:rsidR="00F40895" w:rsidRPr="00F40895" w14:paraId="127F2FA6" w14:textId="77777777" w:rsidTr="0079266B">
        <w:trPr>
          <w:tblCellSpacing w:w="15" w:type="dxa"/>
        </w:trPr>
        <w:tc>
          <w:tcPr>
            <w:tcW w:w="0" w:type="auto"/>
            <w:vMerge/>
            <w:tcBorders>
              <w:left w:val="single" w:sz="4" w:space="0" w:color="auto"/>
              <w:right w:val="single" w:sz="8" w:space="0" w:color="auto"/>
            </w:tcBorders>
            <w:vAlign w:val="center"/>
          </w:tcPr>
          <w:p w14:paraId="467CCB0D"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nil"/>
              <w:right w:val="single" w:sz="4" w:space="0" w:color="auto"/>
            </w:tcBorders>
            <w:tcMar>
              <w:top w:w="0" w:type="dxa"/>
              <w:left w:w="70" w:type="dxa"/>
              <w:bottom w:w="0" w:type="dxa"/>
              <w:right w:w="70" w:type="dxa"/>
            </w:tcMar>
            <w:vAlign w:val="center"/>
          </w:tcPr>
          <w:p w14:paraId="3C8697ED" w14:textId="77777777" w:rsidR="00F40895" w:rsidRPr="00F40895" w:rsidRDefault="00F40895" w:rsidP="00F40895">
            <w:pPr>
              <w:spacing w:after="0" w:line="276" w:lineRule="auto"/>
              <w:jc w:val="both"/>
              <w:rPr>
                <w:rFonts w:ascii="Calibri" w:eastAsia="Times New Roman" w:hAnsi="Calibri" w:cs="Times New Roman"/>
                <w:color w:val="000000"/>
                <w:sz w:val="20"/>
                <w:szCs w:val="20"/>
                <w:lang w:val="es-ES_tradnl" w:eastAsia="es-ES_tradnl"/>
              </w:rPr>
            </w:pPr>
            <w:r w:rsidRPr="00F40895">
              <w:rPr>
                <w:rFonts w:ascii="Calibri" w:eastAsia="Times New Roman" w:hAnsi="Calibri" w:cs="Calibri"/>
                <w:color w:val="000000"/>
                <w:sz w:val="20"/>
                <w:szCs w:val="20"/>
                <w:lang w:val="es-ES" w:eastAsia="es-EC"/>
              </w:rPr>
              <w:t xml:space="preserve">Diafonía máximo -60db por debajo de la potencia nominal, 1 </w:t>
            </w:r>
            <w:proofErr w:type="spellStart"/>
            <w:r w:rsidRPr="00F40895">
              <w:rPr>
                <w:rFonts w:ascii="Calibri" w:eastAsia="Times New Roman" w:hAnsi="Calibri" w:cs="Calibri"/>
                <w:color w:val="000000"/>
                <w:sz w:val="20"/>
                <w:szCs w:val="20"/>
                <w:lang w:val="es-ES" w:eastAsia="es-EC"/>
              </w:rPr>
              <w:t>Khz</w:t>
            </w:r>
            <w:proofErr w:type="spellEnd"/>
          </w:p>
        </w:tc>
      </w:tr>
      <w:tr w:rsidR="00F40895" w:rsidRPr="00F40895" w14:paraId="2BFDFF25" w14:textId="77777777" w:rsidTr="0079266B">
        <w:trPr>
          <w:tblCellSpacing w:w="15" w:type="dxa"/>
        </w:trPr>
        <w:tc>
          <w:tcPr>
            <w:tcW w:w="0" w:type="auto"/>
            <w:vMerge/>
            <w:tcBorders>
              <w:left w:val="single" w:sz="4" w:space="0" w:color="auto"/>
              <w:right w:val="single" w:sz="8" w:space="0" w:color="auto"/>
            </w:tcBorders>
            <w:vAlign w:val="center"/>
          </w:tcPr>
          <w:p w14:paraId="3453B0E6"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nil"/>
              <w:right w:val="single" w:sz="4" w:space="0" w:color="auto"/>
            </w:tcBorders>
            <w:tcMar>
              <w:top w:w="0" w:type="dxa"/>
              <w:left w:w="70" w:type="dxa"/>
              <w:bottom w:w="0" w:type="dxa"/>
              <w:right w:w="70" w:type="dxa"/>
            </w:tcMar>
            <w:vAlign w:val="center"/>
          </w:tcPr>
          <w:p w14:paraId="09B626DF" w14:textId="77777777" w:rsidR="00F40895" w:rsidRPr="00F40895" w:rsidRDefault="00F40895" w:rsidP="00F40895">
            <w:pPr>
              <w:spacing w:after="0" w:line="276" w:lineRule="auto"/>
              <w:jc w:val="both"/>
              <w:rPr>
                <w:rFonts w:ascii="Calibri" w:eastAsia="Times New Roman" w:hAnsi="Calibri" w:cs="Times New Roman"/>
                <w:color w:val="000000"/>
                <w:sz w:val="20"/>
                <w:szCs w:val="20"/>
                <w:lang w:val="es-ES_tradnl" w:eastAsia="es-ES_tradnl"/>
              </w:rPr>
            </w:pPr>
            <w:r w:rsidRPr="00F40895">
              <w:rPr>
                <w:rFonts w:ascii="Calibri" w:eastAsia="Times New Roman" w:hAnsi="Calibri" w:cs="Calibri"/>
                <w:color w:val="000000"/>
                <w:sz w:val="20"/>
                <w:szCs w:val="20"/>
                <w:lang w:val="es-ES" w:eastAsia="es-EC"/>
              </w:rPr>
              <w:t>Respuesta de frecuencia entre 60 Hz – 20 kHz (+0 dB/-3 dB) a 1 W, referencia de 1 kHz</w:t>
            </w:r>
          </w:p>
        </w:tc>
      </w:tr>
      <w:tr w:rsidR="00F40895" w:rsidRPr="00F40895" w14:paraId="0F258489" w14:textId="77777777" w:rsidTr="0079266B">
        <w:trPr>
          <w:tblCellSpacing w:w="15" w:type="dxa"/>
        </w:trPr>
        <w:tc>
          <w:tcPr>
            <w:tcW w:w="0" w:type="auto"/>
            <w:vMerge/>
            <w:tcBorders>
              <w:left w:val="single" w:sz="4" w:space="0" w:color="auto"/>
              <w:right w:val="single" w:sz="8" w:space="0" w:color="auto"/>
            </w:tcBorders>
            <w:vAlign w:val="center"/>
          </w:tcPr>
          <w:p w14:paraId="4A3208E1"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4" w:space="0" w:color="auto"/>
            </w:tcBorders>
            <w:tcMar>
              <w:top w:w="0" w:type="dxa"/>
              <w:left w:w="70" w:type="dxa"/>
              <w:bottom w:w="0" w:type="dxa"/>
              <w:right w:w="70" w:type="dxa"/>
            </w:tcMar>
            <w:vAlign w:val="center"/>
          </w:tcPr>
          <w:p w14:paraId="7C8B82CA" w14:textId="77777777" w:rsidR="00F40895" w:rsidRPr="00F40895" w:rsidRDefault="00F40895" w:rsidP="00F40895">
            <w:pPr>
              <w:spacing w:after="0" w:line="276" w:lineRule="auto"/>
              <w:jc w:val="both"/>
              <w:rPr>
                <w:rFonts w:ascii="Calibri" w:eastAsia="Times New Roman" w:hAnsi="Calibri" w:cs="Times New Roman"/>
                <w:color w:val="000000"/>
                <w:sz w:val="20"/>
                <w:szCs w:val="20"/>
                <w:lang w:val="es-ES_tradnl" w:eastAsia="es-ES_tradnl"/>
              </w:rPr>
            </w:pPr>
            <w:r w:rsidRPr="00F40895">
              <w:rPr>
                <w:rFonts w:ascii="Calibri" w:eastAsia="Times New Roman" w:hAnsi="Calibri" w:cs="Calibri"/>
                <w:color w:val="000000"/>
                <w:sz w:val="20"/>
                <w:szCs w:val="20"/>
                <w:lang w:val="es-ES" w:eastAsia="es-EC"/>
              </w:rPr>
              <w:t>Distorsión armónica total (THD+N) máximo 1% a plena potencia nominal</w:t>
            </w:r>
          </w:p>
        </w:tc>
      </w:tr>
      <w:tr w:rsidR="00F40895" w:rsidRPr="00F40895" w14:paraId="662B00CD" w14:textId="77777777" w:rsidTr="0079266B">
        <w:trPr>
          <w:tblCellSpacing w:w="15" w:type="dxa"/>
        </w:trPr>
        <w:tc>
          <w:tcPr>
            <w:tcW w:w="0" w:type="auto"/>
            <w:vMerge/>
            <w:tcBorders>
              <w:left w:val="single" w:sz="4" w:space="0" w:color="auto"/>
              <w:right w:val="single" w:sz="8" w:space="0" w:color="auto"/>
            </w:tcBorders>
            <w:vAlign w:val="center"/>
          </w:tcPr>
          <w:p w14:paraId="2D5A26B4"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4" w:space="0" w:color="auto"/>
            </w:tcBorders>
            <w:tcMar>
              <w:top w:w="0" w:type="dxa"/>
              <w:left w:w="70" w:type="dxa"/>
              <w:bottom w:w="0" w:type="dxa"/>
              <w:right w:w="70" w:type="dxa"/>
            </w:tcMar>
            <w:vAlign w:val="center"/>
          </w:tcPr>
          <w:p w14:paraId="768BA44C" w14:textId="77777777" w:rsidR="00F40895" w:rsidRPr="00F40895" w:rsidRDefault="00F40895" w:rsidP="00F40895">
            <w:pPr>
              <w:spacing w:after="0" w:line="276" w:lineRule="auto"/>
              <w:jc w:val="both"/>
              <w:rPr>
                <w:rFonts w:ascii="Calibri" w:eastAsia="Times New Roman" w:hAnsi="Calibri" w:cs="Calibri"/>
                <w:color w:val="000000"/>
                <w:sz w:val="20"/>
                <w:szCs w:val="20"/>
                <w:lang w:val="es-ES" w:eastAsia="es-EC"/>
              </w:rPr>
            </w:pPr>
            <w:r w:rsidRPr="00F40895">
              <w:rPr>
                <w:rFonts w:ascii="Calibri" w:eastAsia="Times New Roman" w:hAnsi="Calibri" w:cs="Calibri"/>
                <w:color w:val="000000"/>
                <w:sz w:val="20"/>
                <w:szCs w:val="20"/>
                <w:lang w:val="es-ES" w:eastAsia="es-EC"/>
              </w:rPr>
              <w:t xml:space="preserve">Entradas de audio: </w:t>
            </w:r>
            <w:r w:rsidRPr="00F40895">
              <w:rPr>
                <w:rFonts w:ascii="Calibri" w:eastAsia="Times New Roman" w:hAnsi="Calibri" w:cs="Calibri"/>
                <w:color w:val="000000"/>
                <w:sz w:val="20"/>
                <w:szCs w:val="20"/>
                <w:lang w:val="es-ES_tradnl" w:eastAsia="es-EC"/>
              </w:rPr>
              <w:t xml:space="preserve">RCA, conector combinado XLR </w:t>
            </w:r>
            <w:proofErr w:type="gramStart"/>
            <w:r w:rsidRPr="00F40895">
              <w:rPr>
                <w:rFonts w:ascii="Calibri" w:eastAsia="Times New Roman" w:hAnsi="Calibri" w:cs="Calibri"/>
                <w:color w:val="000000"/>
                <w:sz w:val="20"/>
                <w:szCs w:val="20"/>
                <w:lang w:val="es-ES_tradnl" w:eastAsia="es-EC"/>
              </w:rPr>
              <w:t>¼“</w:t>
            </w:r>
            <w:proofErr w:type="gramEnd"/>
            <w:r w:rsidRPr="00F40895">
              <w:rPr>
                <w:rFonts w:ascii="Calibri" w:eastAsia="Times New Roman" w:hAnsi="Calibri" w:cs="Calibri"/>
                <w:color w:val="000000"/>
                <w:sz w:val="20"/>
                <w:szCs w:val="20"/>
                <w:lang w:val="es-ES_tradnl" w:eastAsia="es-EC"/>
              </w:rPr>
              <w:t xml:space="preserve">, </w:t>
            </w:r>
            <w:proofErr w:type="spellStart"/>
            <w:r w:rsidRPr="00F40895">
              <w:rPr>
                <w:rFonts w:ascii="Calibri" w:eastAsia="Times New Roman" w:hAnsi="Calibri" w:cs="Calibri"/>
                <w:color w:val="000000"/>
                <w:sz w:val="20"/>
                <w:szCs w:val="20"/>
                <w:lang w:val="es-ES_tradnl" w:eastAsia="es-EC"/>
              </w:rPr>
              <w:t>Euroblock</w:t>
            </w:r>
            <w:proofErr w:type="spellEnd"/>
            <w:r w:rsidRPr="00F40895">
              <w:rPr>
                <w:rFonts w:ascii="Calibri" w:eastAsia="Times New Roman" w:hAnsi="Calibri" w:cs="Calibri"/>
                <w:color w:val="000000"/>
                <w:sz w:val="20"/>
                <w:szCs w:val="20"/>
                <w:lang w:val="es-ES_tradnl" w:eastAsia="es-EC"/>
              </w:rPr>
              <w:t xml:space="preserve"> 4 pines, TRS 1/8 “</w:t>
            </w:r>
          </w:p>
        </w:tc>
      </w:tr>
      <w:tr w:rsidR="00F40895" w:rsidRPr="00F40895" w14:paraId="611A94E2" w14:textId="77777777" w:rsidTr="0079266B">
        <w:trPr>
          <w:tblCellSpacing w:w="15" w:type="dxa"/>
        </w:trPr>
        <w:tc>
          <w:tcPr>
            <w:tcW w:w="0" w:type="auto"/>
            <w:vMerge/>
            <w:tcBorders>
              <w:left w:val="single" w:sz="4" w:space="0" w:color="auto"/>
              <w:right w:val="single" w:sz="8" w:space="0" w:color="auto"/>
            </w:tcBorders>
            <w:vAlign w:val="center"/>
          </w:tcPr>
          <w:p w14:paraId="1ACAA8CB"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4" w:space="0" w:color="auto"/>
            </w:tcBorders>
            <w:tcMar>
              <w:top w:w="0" w:type="dxa"/>
              <w:left w:w="70" w:type="dxa"/>
              <w:bottom w:w="0" w:type="dxa"/>
              <w:right w:w="70" w:type="dxa"/>
            </w:tcMar>
            <w:vAlign w:val="center"/>
          </w:tcPr>
          <w:p w14:paraId="6BBA31EF" w14:textId="77777777" w:rsidR="00F40895" w:rsidRPr="00F40895" w:rsidRDefault="00F40895" w:rsidP="00F40895">
            <w:pPr>
              <w:spacing w:after="0" w:line="276" w:lineRule="auto"/>
              <w:jc w:val="both"/>
              <w:rPr>
                <w:rFonts w:ascii="Calibri" w:eastAsia="Times New Roman" w:hAnsi="Calibri" w:cs="Calibri"/>
                <w:color w:val="000000"/>
                <w:sz w:val="20"/>
                <w:szCs w:val="20"/>
                <w:lang w:val="es-ES" w:eastAsia="es-EC"/>
              </w:rPr>
            </w:pPr>
            <w:r w:rsidRPr="00F40895">
              <w:rPr>
                <w:rFonts w:ascii="Calibri" w:eastAsia="Times New Roman" w:hAnsi="Calibri" w:cs="Calibri"/>
                <w:color w:val="000000"/>
                <w:sz w:val="20"/>
                <w:szCs w:val="20"/>
                <w:lang w:val="es-ES" w:eastAsia="es-EC"/>
              </w:rPr>
              <w:t>Nivel máximo de entrada +10dBV</w:t>
            </w:r>
          </w:p>
        </w:tc>
      </w:tr>
      <w:tr w:rsidR="00F40895" w:rsidRPr="00F40895" w14:paraId="76D4FAE3" w14:textId="77777777" w:rsidTr="0079266B">
        <w:trPr>
          <w:tblCellSpacing w:w="15" w:type="dxa"/>
        </w:trPr>
        <w:tc>
          <w:tcPr>
            <w:tcW w:w="0" w:type="auto"/>
            <w:vMerge/>
            <w:tcBorders>
              <w:left w:val="single" w:sz="4" w:space="0" w:color="auto"/>
              <w:bottom w:val="single" w:sz="4" w:space="0" w:color="auto"/>
              <w:right w:val="single" w:sz="8" w:space="0" w:color="auto"/>
            </w:tcBorders>
            <w:vAlign w:val="center"/>
          </w:tcPr>
          <w:p w14:paraId="53CE9411"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4" w:space="0" w:color="auto"/>
              <w:right w:val="single" w:sz="4" w:space="0" w:color="auto"/>
            </w:tcBorders>
            <w:tcMar>
              <w:top w:w="0" w:type="dxa"/>
              <w:left w:w="70" w:type="dxa"/>
              <w:bottom w:w="0" w:type="dxa"/>
              <w:right w:w="70" w:type="dxa"/>
            </w:tcMar>
            <w:vAlign w:val="center"/>
          </w:tcPr>
          <w:p w14:paraId="37133495" w14:textId="77777777" w:rsidR="00F40895" w:rsidRPr="00F40895" w:rsidRDefault="00F40895" w:rsidP="00F40895">
            <w:pPr>
              <w:spacing w:after="0" w:line="276" w:lineRule="auto"/>
              <w:jc w:val="both"/>
              <w:rPr>
                <w:rFonts w:ascii="Calibri" w:eastAsia="Times New Roman" w:hAnsi="Calibri" w:cs="Calibri"/>
                <w:color w:val="000000"/>
                <w:sz w:val="20"/>
                <w:szCs w:val="20"/>
                <w:lang w:val="es-ES" w:eastAsia="es-EC"/>
              </w:rPr>
            </w:pPr>
            <w:r w:rsidRPr="00F40895">
              <w:rPr>
                <w:rFonts w:ascii="Calibri" w:eastAsia="Times New Roman" w:hAnsi="Calibri" w:cs="Calibri"/>
                <w:color w:val="000000"/>
                <w:sz w:val="20"/>
                <w:szCs w:val="20"/>
                <w:lang w:eastAsia="es-EC"/>
              </w:rPr>
              <w:t xml:space="preserve">Salidas tipo RCA y </w:t>
            </w:r>
            <w:proofErr w:type="spellStart"/>
            <w:r w:rsidRPr="00F40895">
              <w:rPr>
                <w:rFonts w:ascii="Calibri" w:eastAsia="Times New Roman" w:hAnsi="Calibri" w:cs="Calibri"/>
                <w:color w:val="000000"/>
                <w:sz w:val="20"/>
                <w:szCs w:val="20"/>
                <w:lang w:eastAsia="es-EC"/>
              </w:rPr>
              <w:t>Euroblock</w:t>
            </w:r>
            <w:proofErr w:type="spellEnd"/>
          </w:p>
        </w:tc>
      </w:tr>
      <w:tr w:rsidR="00F40895" w:rsidRPr="00F40895" w14:paraId="15FD96BC" w14:textId="77777777" w:rsidTr="0079266B">
        <w:trPr>
          <w:tblCellSpacing w:w="15" w:type="dxa"/>
        </w:trPr>
        <w:tc>
          <w:tcPr>
            <w:tcW w:w="0" w:type="auto"/>
            <w:vMerge w:val="restart"/>
            <w:tcBorders>
              <w:top w:val="nil"/>
              <w:left w:val="single" w:sz="8" w:space="0" w:color="auto"/>
              <w:right w:val="single" w:sz="8" w:space="0" w:color="auto"/>
            </w:tcBorders>
            <w:vAlign w:val="center"/>
          </w:tcPr>
          <w:p w14:paraId="63A9D099" w14:textId="77777777" w:rsidR="00F40895" w:rsidRPr="00F40895" w:rsidRDefault="00F40895" w:rsidP="00F40895">
            <w:pPr>
              <w:spacing w:after="0" w:line="278" w:lineRule="auto"/>
              <w:jc w:val="center"/>
              <w:rPr>
                <w:rFonts w:ascii="Calibri" w:eastAsia="Times New Roman" w:hAnsi="Calibri" w:cs="Calibri"/>
                <w:sz w:val="20"/>
                <w:szCs w:val="20"/>
                <w:lang w:val="es-ES_tradnl" w:eastAsia="es-ES_tradnl"/>
              </w:rPr>
            </w:pPr>
            <w:r w:rsidRPr="00F40895">
              <w:rPr>
                <w:rFonts w:ascii="Aptos Narrow" w:eastAsia="Times New Roman" w:hAnsi="Aptos Narrow" w:cs="Times New Roman"/>
                <w:b/>
                <w:bCs/>
                <w:color w:val="000000"/>
                <w:sz w:val="20"/>
                <w:szCs w:val="20"/>
                <w:lang w:eastAsia="es-EC"/>
              </w:rPr>
              <w:t>Soportes móviles para monitores</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04B45A6C" w14:textId="77777777" w:rsidR="00F40895" w:rsidRPr="00F40895" w:rsidRDefault="00F40895" w:rsidP="00F40895">
            <w:pPr>
              <w:spacing w:after="0" w:line="276" w:lineRule="auto"/>
              <w:jc w:val="both"/>
              <w:rPr>
                <w:rFonts w:ascii="Calibri" w:eastAsia="Times New Roman" w:hAnsi="Calibri" w:cs="Calibri"/>
                <w:color w:val="000000"/>
                <w:sz w:val="20"/>
                <w:szCs w:val="20"/>
                <w:lang w:eastAsia="es-EC"/>
              </w:rPr>
            </w:pPr>
            <w:r w:rsidRPr="00F40895">
              <w:rPr>
                <w:rFonts w:ascii="Calibri" w:eastAsia="Times New Roman" w:hAnsi="Calibri" w:cs="Calibri"/>
                <w:color w:val="000000"/>
                <w:sz w:val="20"/>
                <w:szCs w:val="20"/>
                <w:lang w:val="es-ES" w:eastAsia="es-EC"/>
              </w:rPr>
              <w:t>Cantidad: 2</w:t>
            </w:r>
          </w:p>
        </w:tc>
      </w:tr>
      <w:tr w:rsidR="00F40895" w:rsidRPr="00F40895" w14:paraId="535DC8A1" w14:textId="77777777" w:rsidTr="0079266B">
        <w:trPr>
          <w:tblCellSpacing w:w="15" w:type="dxa"/>
        </w:trPr>
        <w:tc>
          <w:tcPr>
            <w:tcW w:w="0" w:type="auto"/>
            <w:vMerge/>
            <w:tcBorders>
              <w:left w:val="single" w:sz="8" w:space="0" w:color="auto"/>
              <w:right w:val="single" w:sz="8" w:space="0" w:color="auto"/>
            </w:tcBorders>
            <w:vAlign w:val="center"/>
          </w:tcPr>
          <w:p w14:paraId="3C8C784C" w14:textId="77777777" w:rsidR="00F40895" w:rsidRPr="00F40895" w:rsidRDefault="00F40895" w:rsidP="00F40895">
            <w:pPr>
              <w:spacing w:after="0" w:line="278" w:lineRule="auto"/>
              <w:rPr>
                <w:rFonts w:ascii="Aptos Narrow" w:eastAsia="Times New Roman" w:hAnsi="Aptos Narrow" w:cs="Times New Roman"/>
                <w:b/>
                <w:bCs/>
                <w:color w:val="000000"/>
                <w:sz w:val="20"/>
                <w:szCs w:val="20"/>
                <w:lang w:eastAsia="es-EC"/>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73EFD8D1" w14:textId="77777777" w:rsidR="00F40895" w:rsidRPr="00F40895" w:rsidRDefault="00F40895" w:rsidP="00F40895">
            <w:pPr>
              <w:spacing w:after="0" w:line="276" w:lineRule="auto"/>
              <w:jc w:val="both"/>
              <w:rPr>
                <w:rFonts w:ascii="Calibri" w:eastAsia="Times New Roman" w:hAnsi="Calibri" w:cs="Calibri"/>
                <w:color w:val="000000"/>
                <w:sz w:val="20"/>
                <w:szCs w:val="20"/>
                <w:lang w:val="es-ES" w:eastAsia="es-EC"/>
              </w:rPr>
            </w:pPr>
            <w:r w:rsidRPr="00F40895">
              <w:rPr>
                <w:rFonts w:ascii="Calibri" w:eastAsia="Times New Roman" w:hAnsi="Calibri" w:cs="Calibri"/>
                <w:color w:val="000000"/>
                <w:sz w:val="20"/>
                <w:szCs w:val="20"/>
                <w:lang w:val="es-ES" w:eastAsia="es-EC"/>
              </w:rPr>
              <w:t>Soportes móviles compatibles con monitores LG 49VL5G-M con estándar VESA, diseñados para matriz de 2x2</w:t>
            </w:r>
          </w:p>
        </w:tc>
      </w:tr>
      <w:tr w:rsidR="00F40895" w:rsidRPr="00F40895" w14:paraId="0E6F1C15" w14:textId="77777777" w:rsidTr="0079266B">
        <w:trPr>
          <w:tblCellSpacing w:w="15" w:type="dxa"/>
        </w:trPr>
        <w:tc>
          <w:tcPr>
            <w:tcW w:w="0" w:type="auto"/>
            <w:vMerge/>
            <w:tcBorders>
              <w:left w:val="single" w:sz="8" w:space="0" w:color="auto"/>
              <w:right w:val="single" w:sz="8" w:space="0" w:color="auto"/>
            </w:tcBorders>
            <w:vAlign w:val="center"/>
          </w:tcPr>
          <w:p w14:paraId="4FE6A852" w14:textId="77777777" w:rsidR="00F40895" w:rsidRPr="00F40895" w:rsidRDefault="00F40895" w:rsidP="00F40895">
            <w:pPr>
              <w:spacing w:after="0" w:line="278" w:lineRule="auto"/>
              <w:rPr>
                <w:rFonts w:ascii="Aptos Narrow" w:eastAsia="Times New Roman" w:hAnsi="Aptos Narrow" w:cs="Times New Roman"/>
                <w:b/>
                <w:bCs/>
                <w:color w:val="000000"/>
                <w:sz w:val="20"/>
                <w:szCs w:val="20"/>
                <w:lang w:eastAsia="es-EC"/>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5ED437D7" w14:textId="77777777" w:rsidR="00F40895" w:rsidRPr="00F40895" w:rsidRDefault="00F40895" w:rsidP="00F40895">
            <w:pPr>
              <w:spacing w:after="0" w:line="276" w:lineRule="auto"/>
              <w:jc w:val="both"/>
              <w:rPr>
                <w:rFonts w:ascii="Calibri" w:eastAsia="Times New Roman" w:hAnsi="Calibri" w:cs="Calibri"/>
                <w:color w:val="000000"/>
                <w:sz w:val="20"/>
                <w:szCs w:val="20"/>
                <w:lang w:val="es-ES" w:eastAsia="es-EC"/>
              </w:rPr>
            </w:pPr>
            <w:r w:rsidRPr="00F40895">
              <w:rPr>
                <w:rFonts w:ascii="Calibri" w:eastAsia="Times New Roman" w:hAnsi="Calibri" w:cs="Calibri"/>
                <w:color w:val="000000"/>
                <w:sz w:val="20"/>
                <w:szCs w:val="20"/>
                <w:lang w:val="es-ES" w:eastAsia="es-EC"/>
              </w:rPr>
              <w:t>Ruedas resistentes con sistema de freno o bloqueo.</w:t>
            </w:r>
          </w:p>
        </w:tc>
      </w:tr>
      <w:tr w:rsidR="00F40895" w:rsidRPr="00F40895" w14:paraId="7E22D548" w14:textId="77777777" w:rsidTr="0079266B">
        <w:trPr>
          <w:tblCellSpacing w:w="15" w:type="dxa"/>
        </w:trPr>
        <w:tc>
          <w:tcPr>
            <w:tcW w:w="0" w:type="auto"/>
            <w:vMerge/>
            <w:tcBorders>
              <w:left w:val="single" w:sz="8" w:space="0" w:color="auto"/>
              <w:right w:val="single" w:sz="8" w:space="0" w:color="auto"/>
            </w:tcBorders>
            <w:vAlign w:val="center"/>
          </w:tcPr>
          <w:p w14:paraId="57951776" w14:textId="77777777" w:rsidR="00F40895" w:rsidRPr="00F40895" w:rsidRDefault="00F40895" w:rsidP="00F40895">
            <w:pPr>
              <w:spacing w:after="0" w:line="278" w:lineRule="auto"/>
              <w:rPr>
                <w:rFonts w:ascii="Aptos Narrow" w:eastAsia="Times New Roman" w:hAnsi="Aptos Narrow" w:cs="Times New Roman"/>
                <w:b/>
                <w:bCs/>
                <w:color w:val="000000"/>
                <w:sz w:val="20"/>
                <w:szCs w:val="20"/>
                <w:lang w:eastAsia="es-EC"/>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0DB1EECD" w14:textId="77777777" w:rsidR="00F40895" w:rsidRPr="00F40895" w:rsidRDefault="00F40895" w:rsidP="00F40895">
            <w:pPr>
              <w:spacing w:after="0" w:line="276" w:lineRule="auto"/>
              <w:jc w:val="both"/>
              <w:rPr>
                <w:rFonts w:ascii="Calibri" w:eastAsia="Times New Roman" w:hAnsi="Calibri" w:cs="Calibri"/>
                <w:color w:val="000000"/>
                <w:sz w:val="20"/>
                <w:szCs w:val="20"/>
                <w:lang w:val="es-ES" w:eastAsia="es-EC"/>
              </w:rPr>
            </w:pPr>
            <w:r w:rsidRPr="00F40895">
              <w:rPr>
                <w:rFonts w:ascii="Calibri" w:eastAsia="Times New Roman" w:hAnsi="Calibri" w:cs="Calibri"/>
                <w:color w:val="000000"/>
                <w:sz w:val="20"/>
                <w:szCs w:val="20"/>
                <w:lang w:val="es-ES" w:eastAsia="es-EC"/>
              </w:rPr>
              <w:t>Altura regulable si se necesita ajustar para distintas configuraciones o usuarios.</w:t>
            </w:r>
          </w:p>
        </w:tc>
      </w:tr>
      <w:tr w:rsidR="00F40895" w:rsidRPr="00F40895" w14:paraId="7F4C6AF2" w14:textId="77777777" w:rsidTr="0079266B">
        <w:trPr>
          <w:tblCellSpacing w:w="15" w:type="dxa"/>
        </w:trPr>
        <w:tc>
          <w:tcPr>
            <w:tcW w:w="0" w:type="auto"/>
            <w:vMerge/>
            <w:tcBorders>
              <w:left w:val="single" w:sz="8" w:space="0" w:color="auto"/>
              <w:right w:val="single" w:sz="8" w:space="0" w:color="auto"/>
            </w:tcBorders>
            <w:vAlign w:val="center"/>
          </w:tcPr>
          <w:p w14:paraId="195D2ECF" w14:textId="77777777" w:rsidR="00F40895" w:rsidRPr="00F40895" w:rsidRDefault="00F40895" w:rsidP="00F40895">
            <w:pPr>
              <w:spacing w:after="0" w:line="278" w:lineRule="auto"/>
              <w:rPr>
                <w:rFonts w:ascii="Aptos Narrow" w:eastAsia="Times New Roman" w:hAnsi="Aptos Narrow" w:cs="Times New Roman"/>
                <w:b/>
                <w:bCs/>
                <w:color w:val="000000"/>
                <w:sz w:val="20"/>
                <w:szCs w:val="20"/>
                <w:lang w:eastAsia="es-EC"/>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26D97439" w14:textId="77777777" w:rsidR="00F40895" w:rsidRPr="00F40895" w:rsidRDefault="00F40895" w:rsidP="00F40895">
            <w:pPr>
              <w:spacing w:after="0" w:line="276" w:lineRule="auto"/>
              <w:jc w:val="both"/>
              <w:rPr>
                <w:rFonts w:ascii="Calibri" w:eastAsia="Times New Roman" w:hAnsi="Calibri" w:cs="Calibri"/>
                <w:color w:val="000000"/>
                <w:sz w:val="20"/>
                <w:szCs w:val="20"/>
                <w:lang w:val="es-ES" w:eastAsia="es-EC"/>
              </w:rPr>
            </w:pPr>
            <w:r w:rsidRPr="00F40895">
              <w:rPr>
                <w:rFonts w:ascii="Calibri" w:eastAsia="Times New Roman" w:hAnsi="Calibri" w:cs="Calibri"/>
                <w:color w:val="000000"/>
                <w:sz w:val="20"/>
                <w:szCs w:val="20"/>
                <w:lang w:val="es-ES" w:eastAsia="es-EC"/>
              </w:rPr>
              <w:t>Estructuras de acero o aluminio que garanticen estabilidad y durabilidad.</w:t>
            </w:r>
          </w:p>
        </w:tc>
      </w:tr>
      <w:tr w:rsidR="00F40895" w:rsidRPr="00F40895" w14:paraId="2200661D" w14:textId="77777777" w:rsidTr="0079266B">
        <w:trPr>
          <w:tblCellSpacing w:w="15" w:type="dxa"/>
        </w:trPr>
        <w:tc>
          <w:tcPr>
            <w:tcW w:w="0" w:type="auto"/>
            <w:vMerge/>
            <w:tcBorders>
              <w:left w:val="single" w:sz="8" w:space="0" w:color="auto"/>
              <w:bottom w:val="single" w:sz="8" w:space="0" w:color="auto"/>
              <w:right w:val="single" w:sz="8" w:space="0" w:color="auto"/>
            </w:tcBorders>
            <w:vAlign w:val="center"/>
          </w:tcPr>
          <w:p w14:paraId="31AFC79E" w14:textId="77777777" w:rsidR="00F40895" w:rsidRPr="00F40895" w:rsidRDefault="00F40895" w:rsidP="00F40895">
            <w:pPr>
              <w:spacing w:after="0" w:line="278" w:lineRule="auto"/>
              <w:rPr>
                <w:rFonts w:ascii="Aptos Narrow" w:eastAsia="Times New Roman" w:hAnsi="Aptos Narrow" w:cs="Times New Roman"/>
                <w:b/>
                <w:bCs/>
                <w:color w:val="000000"/>
                <w:sz w:val="20"/>
                <w:szCs w:val="20"/>
                <w:lang w:eastAsia="es-EC"/>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3F89BC0F" w14:textId="77777777" w:rsidR="00F40895" w:rsidRPr="00F40895" w:rsidRDefault="00F40895" w:rsidP="00F40895">
            <w:pPr>
              <w:spacing w:after="0" w:line="276" w:lineRule="auto"/>
              <w:jc w:val="both"/>
              <w:rPr>
                <w:rFonts w:ascii="Calibri" w:eastAsia="Times New Roman" w:hAnsi="Calibri" w:cs="Calibri"/>
                <w:color w:val="000000"/>
                <w:sz w:val="20"/>
                <w:szCs w:val="20"/>
                <w:lang w:val="es-ES" w:eastAsia="es-EC"/>
              </w:rPr>
            </w:pPr>
            <w:r w:rsidRPr="00F40895">
              <w:rPr>
                <w:rFonts w:ascii="Calibri" w:eastAsia="Times New Roman" w:hAnsi="Calibri" w:cs="Calibri"/>
                <w:color w:val="000000"/>
                <w:sz w:val="20"/>
                <w:szCs w:val="20"/>
                <w:lang w:val="es-ES" w:eastAsia="es-EC"/>
              </w:rPr>
              <w:t>Gestión de cables mediante canales o sistemas para ocultar y organizar los cables.</w:t>
            </w:r>
          </w:p>
        </w:tc>
      </w:tr>
    </w:tbl>
    <w:p w14:paraId="045A3823" w14:textId="77777777" w:rsidR="00F40895" w:rsidRPr="00F40895" w:rsidRDefault="00F40895" w:rsidP="00F40895">
      <w:pPr>
        <w:spacing w:after="0" w:line="276" w:lineRule="auto"/>
        <w:jc w:val="both"/>
        <w:rPr>
          <w:rFonts w:ascii="Calibri" w:eastAsia="Calibri" w:hAnsi="Calibri" w:cs="Times New Roman"/>
          <w:sz w:val="20"/>
          <w:szCs w:val="20"/>
          <w:lang w:val="es-ES_tradnl" w:eastAsia="x-none"/>
        </w:rPr>
      </w:pPr>
    </w:p>
    <w:p w14:paraId="142842C7" w14:textId="77777777" w:rsidR="00F40895" w:rsidRPr="00F40895" w:rsidRDefault="00F40895" w:rsidP="00F40895">
      <w:pPr>
        <w:spacing w:after="0" w:line="276" w:lineRule="auto"/>
        <w:jc w:val="both"/>
        <w:rPr>
          <w:rFonts w:ascii="Calibri" w:eastAsia="Calibri" w:hAnsi="Calibri" w:cs="Times New Roman"/>
          <w:sz w:val="20"/>
          <w:szCs w:val="20"/>
          <w:lang w:val="es-ES_tradnl" w:eastAsia="x-none"/>
        </w:rPr>
      </w:pPr>
    </w:p>
    <w:p w14:paraId="67967846" w14:textId="77777777" w:rsidR="00F40895" w:rsidRPr="00F40895" w:rsidRDefault="00F40895" w:rsidP="00F40895">
      <w:pPr>
        <w:spacing w:after="0" w:line="276" w:lineRule="auto"/>
        <w:jc w:val="both"/>
        <w:rPr>
          <w:rFonts w:ascii="Calibri" w:eastAsia="Calibri" w:hAnsi="Calibri" w:cs="Times New Roman"/>
          <w:sz w:val="20"/>
          <w:szCs w:val="20"/>
          <w:lang w:val="es-ES_tradnl" w:eastAsia="x-none"/>
        </w:rPr>
      </w:pPr>
    </w:p>
    <w:p w14:paraId="1291072D" w14:textId="77777777" w:rsidR="00F40895" w:rsidRPr="00F40895" w:rsidRDefault="00F40895" w:rsidP="00F40895">
      <w:pPr>
        <w:keepNext/>
        <w:keepLines/>
        <w:numPr>
          <w:ilvl w:val="1"/>
          <w:numId w:val="0"/>
        </w:numPr>
        <w:suppressAutoHyphens/>
        <w:spacing w:before="240" w:after="100" w:line="276" w:lineRule="auto"/>
        <w:ind w:left="142"/>
        <w:jc w:val="both"/>
        <w:outlineLvl w:val="1"/>
        <w:rPr>
          <w:rFonts w:ascii="Calibri" w:eastAsia="Calibri" w:hAnsi="Calibri" w:cs="Times New Roman"/>
          <w:b/>
          <w:bCs/>
          <w:color w:val="000000"/>
          <w:sz w:val="20"/>
          <w:szCs w:val="26"/>
          <w:lang w:val="x-none" w:eastAsia="x-none"/>
        </w:rPr>
      </w:pPr>
      <w:bookmarkStart w:id="29" w:name="OLE_LINK5"/>
      <w:r w:rsidRPr="00F40895">
        <w:rPr>
          <w:rFonts w:ascii="Calibri" w:eastAsia="Calibri" w:hAnsi="Calibri" w:cs="Times New Roman"/>
          <w:b/>
          <w:bCs/>
          <w:color w:val="000000"/>
          <w:sz w:val="20"/>
          <w:szCs w:val="26"/>
          <w:lang w:val="x-none" w:eastAsia="x-none"/>
        </w:rPr>
        <w:t>Monitores</w:t>
      </w:r>
    </w:p>
    <w:tbl>
      <w:tblPr>
        <w:tblW w:w="5250" w:type="pct"/>
        <w:tblLayout w:type="fixed"/>
        <w:tblCellMar>
          <w:left w:w="70" w:type="dxa"/>
          <w:right w:w="70" w:type="dxa"/>
        </w:tblCellMar>
        <w:tblLook w:val="04A0" w:firstRow="1" w:lastRow="0" w:firstColumn="1" w:lastColumn="0" w:noHBand="0" w:noVBand="1"/>
      </w:tblPr>
      <w:tblGrid>
        <w:gridCol w:w="1583"/>
        <w:gridCol w:w="6741"/>
      </w:tblGrid>
      <w:tr w:rsidR="00F40895" w:rsidRPr="00F40895" w14:paraId="7BE6C0A0" w14:textId="77777777" w:rsidTr="0079266B">
        <w:trPr>
          <w:trHeight w:val="288"/>
        </w:trPr>
        <w:tc>
          <w:tcPr>
            <w:tcW w:w="951" w:type="pct"/>
            <w:tcBorders>
              <w:top w:val="single" w:sz="4" w:space="0" w:color="auto"/>
              <w:left w:val="single" w:sz="4" w:space="0" w:color="auto"/>
              <w:bottom w:val="single" w:sz="4" w:space="0" w:color="auto"/>
              <w:right w:val="single" w:sz="4" w:space="0" w:color="auto"/>
            </w:tcBorders>
            <w:shd w:val="clear" w:color="000000" w:fill="D1D1D1"/>
            <w:vAlign w:val="center"/>
            <w:hideMark/>
          </w:tcPr>
          <w:p w14:paraId="60CCF27B" w14:textId="77777777" w:rsidR="00F40895" w:rsidRPr="00F40895" w:rsidRDefault="00F40895" w:rsidP="00F40895">
            <w:pPr>
              <w:spacing w:after="0" w:line="240" w:lineRule="auto"/>
              <w:jc w:val="center"/>
              <w:rPr>
                <w:rFonts w:ascii="Calibri" w:eastAsia="Times New Roman" w:hAnsi="Calibri" w:cs="Calibri"/>
                <w:b/>
                <w:bCs/>
                <w:color w:val="000000"/>
                <w:sz w:val="20"/>
                <w:szCs w:val="20"/>
                <w:lang w:eastAsia="es-EC"/>
              </w:rPr>
            </w:pPr>
            <w:bookmarkStart w:id="30" w:name="OLE_LINK6"/>
            <w:bookmarkEnd w:id="29"/>
            <w:r w:rsidRPr="00F40895">
              <w:rPr>
                <w:rFonts w:ascii="Calibri" w:eastAsia="Times New Roman" w:hAnsi="Calibri" w:cs="Calibri"/>
                <w:b/>
                <w:bCs/>
                <w:color w:val="000000"/>
                <w:sz w:val="20"/>
                <w:szCs w:val="20"/>
                <w:lang w:val="x-none" w:eastAsia="es-EC"/>
              </w:rPr>
              <w:t>Item</w:t>
            </w:r>
          </w:p>
        </w:tc>
        <w:tc>
          <w:tcPr>
            <w:tcW w:w="4049" w:type="pct"/>
            <w:tcBorders>
              <w:top w:val="single" w:sz="4" w:space="0" w:color="auto"/>
              <w:left w:val="nil"/>
              <w:bottom w:val="single" w:sz="4" w:space="0" w:color="auto"/>
              <w:right w:val="single" w:sz="4" w:space="0" w:color="auto"/>
            </w:tcBorders>
            <w:shd w:val="clear" w:color="000000" w:fill="D1D1D1"/>
            <w:noWrap/>
            <w:vAlign w:val="center"/>
            <w:hideMark/>
          </w:tcPr>
          <w:p w14:paraId="317F4E2C" w14:textId="77777777" w:rsidR="00F40895" w:rsidRPr="00F40895" w:rsidRDefault="00F40895" w:rsidP="00F40895">
            <w:pPr>
              <w:spacing w:after="0" w:line="240" w:lineRule="auto"/>
              <w:jc w:val="center"/>
              <w:rPr>
                <w:rFonts w:ascii="Calibri" w:eastAsia="Times New Roman" w:hAnsi="Calibri" w:cs="Calibri"/>
                <w:b/>
                <w:bCs/>
                <w:color w:val="000000"/>
                <w:sz w:val="20"/>
                <w:szCs w:val="20"/>
                <w:lang w:eastAsia="es-EC"/>
              </w:rPr>
            </w:pPr>
            <w:r w:rsidRPr="00F40895">
              <w:rPr>
                <w:rFonts w:ascii="Calibri" w:eastAsia="Times New Roman" w:hAnsi="Calibri" w:cs="Calibri"/>
                <w:b/>
                <w:bCs/>
                <w:color w:val="000000"/>
                <w:sz w:val="20"/>
                <w:szCs w:val="20"/>
                <w:lang w:val="x-none" w:eastAsia="es-EC"/>
              </w:rPr>
              <w:t>CARACTERÍSTICA</w:t>
            </w:r>
          </w:p>
        </w:tc>
      </w:tr>
      <w:tr w:rsidR="00F40895" w:rsidRPr="00F40895" w14:paraId="681CA6FF" w14:textId="77777777" w:rsidTr="0079266B">
        <w:trPr>
          <w:trHeight w:val="288"/>
        </w:trPr>
        <w:tc>
          <w:tcPr>
            <w:tcW w:w="951" w:type="pct"/>
            <w:vMerge w:val="restart"/>
            <w:tcBorders>
              <w:top w:val="nil"/>
              <w:left w:val="single" w:sz="4" w:space="0" w:color="auto"/>
              <w:right w:val="single" w:sz="4" w:space="0" w:color="auto"/>
            </w:tcBorders>
            <w:vAlign w:val="center"/>
            <w:hideMark/>
          </w:tcPr>
          <w:p w14:paraId="5E78C7BD" w14:textId="77777777" w:rsidR="00F40895" w:rsidRPr="00F40895" w:rsidRDefault="00F40895" w:rsidP="00F40895">
            <w:pPr>
              <w:spacing w:after="0" w:line="240" w:lineRule="auto"/>
              <w:jc w:val="center"/>
              <w:rPr>
                <w:rFonts w:ascii="Aptos Narrow" w:eastAsia="Times New Roman" w:hAnsi="Aptos Narrow" w:cs="Times New Roman"/>
                <w:b/>
                <w:bCs/>
                <w:color w:val="000000"/>
                <w:sz w:val="20"/>
                <w:szCs w:val="20"/>
                <w:lang w:eastAsia="es-EC"/>
              </w:rPr>
            </w:pPr>
            <w:bookmarkStart w:id="31" w:name="OLE_LINK26"/>
            <w:r w:rsidRPr="00F40895">
              <w:rPr>
                <w:rFonts w:ascii="Aptos Narrow" w:eastAsia="Times New Roman" w:hAnsi="Aptos Narrow" w:cs="Times New Roman"/>
                <w:b/>
                <w:bCs/>
                <w:color w:val="000000"/>
                <w:sz w:val="20"/>
                <w:szCs w:val="20"/>
                <w:lang w:eastAsia="es-EC"/>
              </w:rPr>
              <w:t xml:space="preserve">Monitores </w:t>
            </w:r>
            <w:proofErr w:type="spellStart"/>
            <w:r w:rsidRPr="00F40895">
              <w:rPr>
                <w:rFonts w:ascii="Aptos Narrow" w:eastAsia="Times New Roman" w:hAnsi="Aptos Narrow" w:cs="Times New Roman"/>
                <w:b/>
                <w:bCs/>
                <w:color w:val="000000"/>
                <w:sz w:val="20"/>
                <w:szCs w:val="20"/>
                <w:lang w:eastAsia="es-EC"/>
              </w:rPr>
              <w:t>ultrawide</w:t>
            </w:r>
            <w:proofErr w:type="spellEnd"/>
          </w:p>
        </w:tc>
        <w:tc>
          <w:tcPr>
            <w:tcW w:w="4049" w:type="pct"/>
            <w:tcBorders>
              <w:top w:val="nil"/>
              <w:left w:val="nil"/>
              <w:bottom w:val="single" w:sz="4" w:space="0" w:color="auto"/>
              <w:right w:val="single" w:sz="4" w:space="0" w:color="auto"/>
            </w:tcBorders>
            <w:noWrap/>
            <w:vAlign w:val="center"/>
            <w:hideMark/>
          </w:tcPr>
          <w:p w14:paraId="5A938330" w14:textId="77777777" w:rsidR="00F40895" w:rsidRPr="00F40895" w:rsidRDefault="00F40895" w:rsidP="00F40895">
            <w:pPr>
              <w:spacing w:after="0" w:line="240" w:lineRule="auto"/>
              <w:jc w:val="both"/>
              <w:rPr>
                <w:rFonts w:ascii="Calibri" w:eastAsia="Times New Roman" w:hAnsi="Calibri" w:cs="Calibri"/>
                <w:color w:val="000000"/>
                <w:sz w:val="20"/>
                <w:szCs w:val="20"/>
                <w:lang w:eastAsia="es-EC"/>
              </w:rPr>
            </w:pPr>
            <w:r w:rsidRPr="00F40895">
              <w:rPr>
                <w:rFonts w:ascii="Calibri" w:eastAsia="Times New Roman" w:hAnsi="Calibri" w:cs="Calibri"/>
                <w:color w:val="000000"/>
                <w:sz w:val="20"/>
                <w:szCs w:val="20"/>
                <w:lang w:val="es-ES" w:eastAsia="es-EC"/>
              </w:rPr>
              <w:t>Cantidad:68</w:t>
            </w:r>
          </w:p>
        </w:tc>
      </w:tr>
      <w:tr w:rsidR="00F40895" w:rsidRPr="00F40895" w14:paraId="21D09BC3" w14:textId="77777777" w:rsidTr="0079266B">
        <w:trPr>
          <w:trHeight w:val="288"/>
        </w:trPr>
        <w:tc>
          <w:tcPr>
            <w:tcW w:w="951" w:type="pct"/>
            <w:vMerge/>
            <w:tcBorders>
              <w:left w:val="single" w:sz="4" w:space="0" w:color="auto"/>
              <w:right w:val="single" w:sz="4" w:space="0" w:color="auto"/>
            </w:tcBorders>
            <w:vAlign w:val="center"/>
            <w:hideMark/>
          </w:tcPr>
          <w:p w14:paraId="2E3F6752" w14:textId="77777777" w:rsidR="00F40895" w:rsidRPr="00F40895" w:rsidRDefault="00F40895" w:rsidP="00F40895">
            <w:pPr>
              <w:spacing w:after="0" w:line="240" w:lineRule="auto"/>
              <w:rPr>
                <w:rFonts w:ascii="Aptos Narrow" w:eastAsia="Times New Roman" w:hAnsi="Aptos Narrow" w:cs="Times New Roman"/>
                <w:b/>
                <w:bCs/>
                <w:color w:val="000000"/>
                <w:sz w:val="20"/>
                <w:szCs w:val="20"/>
                <w:lang w:eastAsia="es-EC"/>
              </w:rPr>
            </w:pPr>
          </w:p>
        </w:tc>
        <w:tc>
          <w:tcPr>
            <w:tcW w:w="4049" w:type="pct"/>
            <w:tcBorders>
              <w:top w:val="nil"/>
              <w:left w:val="nil"/>
              <w:bottom w:val="single" w:sz="4" w:space="0" w:color="auto"/>
              <w:right w:val="single" w:sz="4" w:space="0" w:color="auto"/>
            </w:tcBorders>
            <w:noWrap/>
            <w:vAlign w:val="center"/>
            <w:hideMark/>
          </w:tcPr>
          <w:p w14:paraId="516B70BB" w14:textId="77777777" w:rsidR="00F40895" w:rsidRPr="00F40895" w:rsidRDefault="00F40895" w:rsidP="00F40895">
            <w:pPr>
              <w:spacing w:after="0" w:line="240" w:lineRule="auto"/>
              <w:jc w:val="both"/>
              <w:rPr>
                <w:rFonts w:ascii="Calibri" w:eastAsia="Times New Roman" w:hAnsi="Calibri" w:cs="Calibri"/>
                <w:color w:val="000000"/>
                <w:sz w:val="20"/>
                <w:szCs w:val="20"/>
                <w:lang w:eastAsia="es-EC"/>
              </w:rPr>
            </w:pPr>
            <w:r w:rsidRPr="00F40895">
              <w:rPr>
                <w:rFonts w:ascii="Calibri" w:eastAsia="Times New Roman" w:hAnsi="Calibri" w:cs="Calibri"/>
                <w:color w:val="000000"/>
                <w:sz w:val="20"/>
                <w:szCs w:val="20"/>
                <w:lang w:eastAsia="es-EC"/>
              </w:rPr>
              <w:t>Tamaño de pantalla: 34 pulgadas (curvatura 1500R)</w:t>
            </w:r>
          </w:p>
        </w:tc>
      </w:tr>
      <w:tr w:rsidR="00F40895" w:rsidRPr="00F40895" w14:paraId="4776DAE9" w14:textId="77777777" w:rsidTr="0079266B">
        <w:trPr>
          <w:trHeight w:val="288"/>
        </w:trPr>
        <w:tc>
          <w:tcPr>
            <w:tcW w:w="951" w:type="pct"/>
            <w:vMerge/>
            <w:tcBorders>
              <w:left w:val="single" w:sz="4" w:space="0" w:color="auto"/>
              <w:right w:val="single" w:sz="4" w:space="0" w:color="auto"/>
            </w:tcBorders>
            <w:vAlign w:val="center"/>
            <w:hideMark/>
          </w:tcPr>
          <w:p w14:paraId="5AF45BE8" w14:textId="77777777" w:rsidR="00F40895" w:rsidRPr="00F40895" w:rsidRDefault="00F40895" w:rsidP="00F40895">
            <w:pPr>
              <w:spacing w:after="0" w:line="240" w:lineRule="auto"/>
              <w:rPr>
                <w:rFonts w:ascii="Aptos Narrow" w:eastAsia="Times New Roman" w:hAnsi="Aptos Narrow" w:cs="Times New Roman"/>
                <w:b/>
                <w:bCs/>
                <w:color w:val="000000"/>
                <w:sz w:val="20"/>
                <w:szCs w:val="20"/>
                <w:lang w:eastAsia="es-EC"/>
              </w:rPr>
            </w:pPr>
          </w:p>
        </w:tc>
        <w:tc>
          <w:tcPr>
            <w:tcW w:w="4049" w:type="pct"/>
            <w:tcBorders>
              <w:top w:val="nil"/>
              <w:left w:val="nil"/>
              <w:bottom w:val="single" w:sz="4" w:space="0" w:color="auto"/>
              <w:right w:val="single" w:sz="4" w:space="0" w:color="auto"/>
            </w:tcBorders>
            <w:noWrap/>
            <w:vAlign w:val="center"/>
            <w:hideMark/>
          </w:tcPr>
          <w:p w14:paraId="6B76CBD7" w14:textId="77777777" w:rsidR="00F40895" w:rsidRPr="00F40895" w:rsidRDefault="00F40895" w:rsidP="00F40895">
            <w:pPr>
              <w:spacing w:after="0" w:line="240" w:lineRule="auto"/>
              <w:jc w:val="both"/>
              <w:rPr>
                <w:rFonts w:ascii="Calibri" w:eastAsia="Times New Roman" w:hAnsi="Calibri" w:cs="Calibri"/>
                <w:color w:val="000000"/>
                <w:sz w:val="20"/>
                <w:szCs w:val="20"/>
                <w:lang w:eastAsia="es-EC"/>
              </w:rPr>
            </w:pPr>
            <w:r w:rsidRPr="00F40895">
              <w:rPr>
                <w:rFonts w:ascii="Calibri" w:eastAsia="Times New Roman" w:hAnsi="Calibri" w:cs="Calibri"/>
                <w:color w:val="000000"/>
                <w:sz w:val="20"/>
                <w:szCs w:val="20"/>
                <w:lang w:eastAsia="es-EC"/>
              </w:rPr>
              <w:t xml:space="preserve">Tipo de panel: VA (Vertical </w:t>
            </w:r>
            <w:proofErr w:type="spellStart"/>
            <w:r w:rsidRPr="00F40895">
              <w:rPr>
                <w:rFonts w:ascii="Calibri" w:eastAsia="Times New Roman" w:hAnsi="Calibri" w:cs="Calibri"/>
                <w:color w:val="000000"/>
                <w:sz w:val="20"/>
                <w:szCs w:val="20"/>
                <w:lang w:eastAsia="es-EC"/>
              </w:rPr>
              <w:t>Alignment</w:t>
            </w:r>
            <w:proofErr w:type="spellEnd"/>
            <w:r w:rsidRPr="00F40895">
              <w:rPr>
                <w:rFonts w:ascii="Calibri" w:eastAsia="Times New Roman" w:hAnsi="Calibri" w:cs="Calibri"/>
                <w:color w:val="000000"/>
                <w:sz w:val="20"/>
                <w:szCs w:val="20"/>
                <w:lang w:eastAsia="es-EC"/>
              </w:rPr>
              <w:t>) con retroiluminación W-LED</w:t>
            </w:r>
          </w:p>
        </w:tc>
      </w:tr>
      <w:tr w:rsidR="00F40895" w:rsidRPr="00F40895" w14:paraId="54D80B4B" w14:textId="77777777" w:rsidTr="0079266B">
        <w:trPr>
          <w:trHeight w:val="288"/>
        </w:trPr>
        <w:tc>
          <w:tcPr>
            <w:tcW w:w="951" w:type="pct"/>
            <w:vMerge/>
            <w:tcBorders>
              <w:left w:val="single" w:sz="4" w:space="0" w:color="auto"/>
              <w:right w:val="single" w:sz="4" w:space="0" w:color="auto"/>
            </w:tcBorders>
            <w:vAlign w:val="center"/>
          </w:tcPr>
          <w:p w14:paraId="35B8F463" w14:textId="77777777" w:rsidR="00F40895" w:rsidRPr="00F40895" w:rsidRDefault="00F40895" w:rsidP="00F40895">
            <w:pPr>
              <w:spacing w:after="0" w:line="240" w:lineRule="auto"/>
              <w:rPr>
                <w:rFonts w:ascii="Aptos Narrow" w:eastAsia="Times New Roman" w:hAnsi="Aptos Narrow" w:cs="Times New Roman"/>
                <w:b/>
                <w:bCs/>
                <w:color w:val="000000"/>
                <w:sz w:val="20"/>
                <w:szCs w:val="20"/>
                <w:lang w:eastAsia="es-EC"/>
              </w:rPr>
            </w:pPr>
          </w:p>
        </w:tc>
        <w:tc>
          <w:tcPr>
            <w:tcW w:w="4049" w:type="pct"/>
            <w:tcBorders>
              <w:top w:val="nil"/>
              <w:left w:val="nil"/>
              <w:bottom w:val="single" w:sz="4" w:space="0" w:color="auto"/>
              <w:right w:val="single" w:sz="4" w:space="0" w:color="auto"/>
            </w:tcBorders>
            <w:noWrap/>
            <w:vAlign w:val="center"/>
          </w:tcPr>
          <w:p w14:paraId="13844858" w14:textId="77777777" w:rsidR="00F40895" w:rsidRPr="00F40895" w:rsidRDefault="00F40895" w:rsidP="00F40895">
            <w:pPr>
              <w:spacing w:after="0" w:line="240" w:lineRule="auto"/>
              <w:jc w:val="both"/>
              <w:rPr>
                <w:rFonts w:ascii="Calibri" w:eastAsia="Times New Roman" w:hAnsi="Calibri" w:cs="Times New Roman"/>
                <w:color w:val="000000"/>
                <w:sz w:val="20"/>
                <w:szCs w:val="20"/>
                <w:lang w:eastAsia="es-ES_tradnl"/>
              </w:rPr>
            </w:pPr>
            <w:r w:rsidRPr="00F40895">
              <w:rPr>
                <w:rFonts w:ascii="Calibri" w:eastAsia="Times New Roman" w:hAnsi="Calibri" w:cs="Times New Roman"/>
                <w:color w:val="000000"/>
                <w:sz w:val="20"/>
                <w:szCs w:val="20"/>
                <w:lang w:eastAsia="es-ES_tradnl"/>
              </w:rPr>
              <w:t>Resolución: UWQHD (3440 x 1440 píxeles) en relación de aspecto 21:9</w:t>
            </w:r>
          </w:p>
        </w:tc>
      </w:tr>
      <w:tr w:rsidR="00F40895" w:rsidRPr="00F40895" w14:paraId="07B3E480" w14:textId="77777777" w:rsidTr="0079266B">
        <w:trPr>
          <w:trHeight w:val="288"/>
        </w:trPr>
        <w:tc>
          <w:tcPr>
            <w:tcW w:w="951" w:type="pct"/>
            <w:vMerge/>
            <w:tcBorders>
              <w:left w:val="single" w:sz="4" w:space="0" w:color="auto"/>
              <w:right w:val="single" w:sz="4" w:space="0" w:color="auto"/>
            </w:tcBorders>
            <w:vAlign w:val="center"/>
            <w:hideMark/>
          </w:tcPr>
          <w:p w14:paraId="7F362657" w14:textId="77777777" w:rsidR="00F40895" w:rsidRPr="00F40895" w:rsidRDefault="00F40895" w:rsidP="00F40895">
            <w:pPr>
              <w:spacing w:after="0" w:line="240" w:lineRule="auto"/>
              <w:rPr>
                <w:rFonts w:ascii="Aptos Narrow" w:eastAsia="Times New Roman" w:hAnsi="Aptos Narrow" w:cs="Times New Roman"/>
                <w:b/>
                <w:bCs/>
                <w:color w:val="000000"/>
                <w:sz w:val="20"/>
                <w:szCs w:val="20"/>
                <w:lang w:eastAsia="es-EC"/>
              </w:rPr>
            </w:pPr>
          </w:p>
        </w:tc>
        <w:tc>
          <w:tcPr>
            <w:tcW w:w="4049" w:type="pct"/>
            <w:tcBorders>
              <w:top w:val="nil"/>
              <w:left w:val="nil"/>
              <w:bottom w:val="single" w:sz="4" w:space="0" w:color="auto"/>
              <w:right w:val="single" w:sz="4" w:space="0" w:color="auto"/>
            </w:tcBorders>
            <w:noWrap/>
            <w:vAlign w:val="center"/>
            <w:hideMark/>
          </w:tcPr>
          <w:p w14:paraId="5B69DF99" w14:textId="77777777" w:rsidR="00F40895" w:rsidRPr="00F40895" w:rsidRDefault="00F40895" w:rsidP="00F40895">
            <w:pPr>
              <w:spacing w:after="0" w:line="240" w:lineRule="auto"/>
              <w:jc w:val="both"/>
              <w:rPr>
                <w:rFonts w:ascii="Calibri" w:eastAsia="Times New Roman" w:hAnsi="Calibri" w:cs="Calibri"/>
                <w:color w:val="000000"/>
                <w:sz w:val="20"/>
                <w:szCs w:val="20"/>
                <w:lang w:eastAsia="es-EC"/>
              </w:rPr>
            </w:pPr>
            <w:r w:rsidRPr="00F40895">
              <w:rPr>
                <w:rFonts w:ascii="Calibri" w:eastAsia="Times New Roman" w:hAnsi="Calibri" w:cs="Calibri"/>
                <w:color w:val="000000"/>
                <w:sz w:val="20"/>
                <w:szCs w:val="20"/>
                <w:lang w:eastAsia="es-EC"/>
              </w:rPr>
              <w:t>Brillo: 350 cd/m² (</w:t>
            </w:r>
            <w:proofErr w:type="spellStart"/>
            <w:r w:rsidRPr="00F40895">
              <w:rPr>
                <w:rFonts w:ascii="Calibri" w:eastAsia="Times New Roman" w:hAnsi="Calibri" w:cs="Calibri"/>
                <w:color w:val="000000"/>
                <w:sz w:val="20"/>
                <w:szCs w:val="20"/>
                <w:lang w:eastAsia="es-EC"/>
              </w:rPr>
              <w:t>nits</w:t>
            </w:r>
            <w:proofErr w:type="spellEnd"/>
            <w:r w:rsidRPr="00F40895">
              <w:rPr>
                <w:rFonts w:ascii="Calibri" w:eastAsia="Times New Roman" w:hAnsi="Calibri" w:cs="Calibri"/>
                <w:color w:val="000000"/>
                <w:sz w:val="20"/>
                <w:szCs w:val="20"/>
                <w:lang w:eastAsia="es-EC"/>
              </w:rPr>
              <w:t>)</w:t>
            </w:r>
          </w:p>
        </w:tc>
      </w:tr>
      <w:tr w:rsidR="00F40895" w:rsidRPr="00F40895" w14:paraId="55959645" w14:textId="77777777" w:rsidTr="0079266B">
        <w:trPr>
          <w:trHeight w:val="288"/>
        </w:trPr>
        <w:tc>
          <w:tcPr>
            <w:tcW w:w="951" w:type="pct"/>
            <w:vMerge/>
            <w:tcBorders>
              <w:left w:val="single" w:sz="4" w:space="0" w:color="auto"/>
              <w:right w:val="single" w:sz="4" w:space="0" w:color="auto"/>
            </w:tcBorders>
            <w:vAlign w:val="center"/>
          </w:tcPr>
          <w:p w14:paraId="1B51B5E7" w14:textId="77777777" w:rsidR="00F40895" w:rsidRPr="00F40895" w:rsidRDefault="00F40895" w:rsidP="00F40895">
            <w:pPr>
              <w:spacing w:after="0" w:line="240" w:lineRule="auto"/>
              <w:rPr>
                <w:rFonts w:ascii="Aptos Narrow" w:eastAsia="Times New Roman" w:hAnsi="Aptos Narrow" w:cs="Times New Roman"/>
                <w:b/>
                <w:bCs/>
                <w:color w:val="000000"/>
                <w:sz w:val="20"/>
                <w:szCs w:val="20"/>
                <w:lang w:eastAsia="es-EC"/>
              </w:rPr>
            </w:pPr>
          </w:p>
        </w:tc>
        <w:tc>
          <w:tcPr>
            <w:tcW w:w="4049" w:type="pct"/>
            <w:tcBorders>
              <w:top w:val="nil"/>
              <w:left w:val="nil"/>
              <w:bottom w:val="single" w:sz="4" w:space="0" w:color="auto"/>
              <w:right w:val="single" w:sz="4" w:space="0" w:color="auto"/>
            </w:tcBorders>
            <w:noWrap/>
            <w:vAlign w:val="center"/>
          </w:tcPr>
          <w:p w14:paraId="28BC29A0" w14:textId="77777777" w:rsidR="00F40895" w:rsidRPr="00F40895" w:rsidRDefault="00F40895" w:rsidP="00F40895">
            <w:pPr>
              <w:spacing w:after="0" w:line="240" w:lineRule="auto"/>
              <w:jc w:val="both"/>
              <w:rPr>
                <w:rFonts w:ascii="Calibri" w:eastAsia="Times New Roman" w:hAnsi="Calibri" w:cs="Calibri"/>
                <w:color w:val="000000"/>
                <w:sz w:val="20"/>
                <w:szCs w:val="20"/>
                <w:lang w:eastAsia="es-EC"/>
              </w:rPr>
            </w:pPr>
            <w:r w:rsidRPr="00F40895">
              <w:rPr>
                <w:rFonts w:ascii="Calibri" w:eastAsia="Times New Roman" w:hAnsi="Calibri" w:cs="Calibri"/>
                <w:color w:val="000000"/>
                <w:sz w:val="20"/>
                <w:szCs w:val="20"/>
                <w:lang w:eastAsia="es-EC"/>
              </w:rPr>
              <w:t>Contraste estático: 3000:1</w:t>
            </w:r>
          </w:p>
        </w:tc>
      </w:tr>
      <w:tr w:rsidR="00F40895" w:rsidRPr="00F40895" w14:paraId="0B2AC28C" w14:textId="77777777" w:rsidTr="0079266B">
        <w:trPr>
          <w:trHeight w:val="288"/>
        </w:trPr>
        <w:tc>
          <w:tcPr>
            <w:tcW w:w="951" w:type="pct"/>
            <w:vMerge/>
            <w:tcBorders>
              <w:left w:val="single" w:sz="4" w:space="0" w:color="auto"/>
              <w:right w:val="single" w:sz="4" w:space="0" w:color="auto"/>
            </w:tcBorders>
            <w:vAlign w:val="center"/>
          </w:tcPr>
          <w:p w14:paraId="66B2C947" w14:textId="77777777" w:rsidR="00F40895" w:rsidRPr="00F40895" w:rsidRDefault="00F40895" w:rsidP="00F40895">
            <w:pPr>
              <w:spacing w:after="0" w:line="240" w:lineRule="auto"/>
              <w:rPr>
                <w:rFonts w:ascii="Aptos Narrow" w:eastAsia="Times New Roman" w:hAnsi="Aptos Narrow" w:cs="Times New Roman"/>
                <w:b/>
                <w:bCs/>
                <w:color w:val="000000"/>
                <w:sz w:val="20"/>
                <w:szCs w:val="20"/>
                <w:lang w:eastAsia="es-EC"/>
              </w:rPr>
            </w:pPr>
          </w:p>
        </w:tc>
        <w:tc>
          <w:tcPr>
            <w:tcW w:w="4049" w:type="pct"/>
            <w:tcBorders>
              <w:top w:val="nil"/>
              <w:left w:val="nil"/>
              <w:bottom w:val="single" w:sz="4" w:space="0" w:color="auto"/>
              <w:right w:val="single" w:sz="4" w:space="0" w:color="auto"/>
            </w:tcBorders>
            <w:noWrap/>
            <w:vAlign w:val="center"/>
          </w:tcPr>
          <w:p w14:paraId="73E09E6D" w14:textId="77777777" w:rsidR="00F40895" w:rsidRPr="00F40895" w:rsidRDefault="00F40895" w:rsidP="00F40895">
            <w:pPr>
              <w:spacing w:after="0" w:line="240" w:lineRule="auto"/>
              <w:jc w:val="both"/>
              <w:rPr>
                <w:rFonts w:ascii="Calibri" w:eastAsia="Times New Roman" w:hAnsi="Calibri" w:cs="Calibri"/>
                <w:color w:val="000000"/>
                <w:sz w:val="20"/>
                <w:szCs w:val="20"/>
                <w:lang w:eastAsia="es-EC"/>
              </w:rPr>
            </w:pPr>
            <w:r w:rsidRPr="00F40895">
              <w:rPr>
                <w:rFonts w:ascii="Calibri" w:eastAsia="Times New Roman" w:hAnsi="Calibri" w:cs="Calibri"/>
                <w:color w:val="000000"/>
                <w:sz w:val="20"/>
                <w:szCs w:val="20"/>
                <w:lang w:eastAsia="es-EC"/>
              </w:rPr>
              <w:t>Frecuencia de actualización: 60 Hz / hasta 100 Hz (según configuración de entrada)</w:t>
            </w:r>
          </w:p>
        </w:tc>
      </w:tr>
      <w:tr w:rsidR="00F40895" w:rsidRPr="00F40895" w14:paraId="6DCCAABE" w14:textId="77777777" w:rsidTr="0079266B">
        <w:trPr>
          <w:trHeight w:val="288"/>
        </w:trPr>
        <w:tc>
          <w:tcPr>
            <w:tcW w:w="951" w:type="pct"/>
            <w:vMerge/>
            <w:tcBorders>
              <w:left w:val="single" w:sz="4" w:space="0" w:color="auto"/>
              <w:right w:val="single" w:sz="4" w:space="0" w:color="auto"/>
            </w:tcBorders>
            <w:vAlign w:val="center"/>
          </w:tcPr>
          <w:p w14:paraId="02762D96" w14:textId="77777777" w:rsidR="00F40895" w:rsidRPr="00F40895" w:rsidRDefault="00F40895" w:rsidP="00F40895">
            <w:pPr>
              <w:spacing w:after="0" w:line="240" w:lineRule="auto"/>
              <w:rPr>
                <w:rFonts w:ascii="Aptos Narrow" w:eastAsia="Times New Roman" w:hAnsi="Aptos Narrow" w:cs="Times New Roman"/>
                <w:b/>
                <w:bCs/>
                <w:color w:val="000000"/>
                <w:sz w:val="20"/>
                <w:szCs w:val="20"/>
                <w:lang w:eastAsia="es-EC"/>
              </w:rPr>
            </w:pPr>
          </w:p>
        </w:tc>
        <w:tc>
          <w:tcPr>
            <w:tcW w:w="4049" w:type="pct"/>
            <w:tcBorders>
              <w:top w:val="nil"/>
              <w:left w:val="nil"/>
              <w:bottom w:val="single" w:sz="4" w:space="0" w:color="auto"/>
              <w:right w:val="single" w:sz="4" w:space="0" w:color="auto"/>
            </w:tcBorders>
            <w:noWrap/>
            <w:vAlign w:val="center"/>
          </w:tcPr>
          <w:p w14:paraId="0ABF73DD" w14:textId="77777777" w:rsidR="00F40895" w:rsidRPr="00F40895" w:rsidRDefault="00F40895" w:rsidP="00F40895">
            <w:pPr>
              <w:spacing w:after="0" w:line="240" w:lineRule="auto"/>
              <w:jc w:val="both"/>
              <w:rPr>
                <w:rFonts w:ascii="Calibri" w:eastAsia="Times New Roman" w:hAnsi="Calibri" w:cs="Calibri"/>
                <w:color w:val="000000"/>
                <w:sz w:val="20"/>
                <w:szCs w:val="20"/>
                <w:lang w:eastAsia="es-EC"/>
              </w:rPr>
            </w:pPr>
            <w:r w:rsidRPr="00F40895">
              <w:rPr>
                <w:rFonts w:ascii="Calibri" w:eastAsia="Times New Roman" w:hAnsi="Calibri" w:cs="Calibri"/>
                <w:color w:val="000000"/>
                <w:sz w:val="20"/>
                <w:szCs w:val="20"/>
                <w:lang w:eastAsia="es-EC"/>
              </w:rPr>
              <w:t xml:space="preserve">Espacio de color: 99% </w:t>
            </w:r>
            <w:proofErr w:type="spellStart"/>
            <w:r w:rsidRPr="00F40895">
              <w:rPr>
                <w:rFonts w:ascii="Calibri" w:eastAsia="Times New Roman" w:hAnsi="Calibri" w:cs="Calibri"/>
                <w:color w:val="000000"/>
                <w:sz w:val="20"/>
                <w:szCs w:val="20"/>
                <w:lang w:eastAsia="es-EC"/>
              </w:rPr>
              <w:t>sRGB</w:t>
            </w:r>
            <w:proofErr w:type="spellEnd"/>
          </w:p>
        </w:tc>
      </w:tr>
      <w:tr w:rsidR="00F40895" w:rsidRPr="00F40895" w14:paraId="2772BB31" w14:textId="77777777" w:rsidTr="0079266B">
        <w:trPr>
          <w:trHeight w:val="288"/>
        </w:trPr>
        <w:tc>
          <w:tcPr>
            <w:tcW w:w="951" w:type="pct"/>
            <w:vMerge/>
            <w:tcBorders>
              <w:left w:val="single" w:sz="4" w:space="0" w:color="auto"/>
              <w:right w:val="single" w:sz="4" w:space="0" w:color="auto"/>
            </w:tcBorders>
            <w:vAlign w:val="center"/>
          </w:tcPr>
          <w:p w14:paraId="5FBF3A77" w14:textId="77777777" w:rsidR="00F40895" w:rsidRPr="00F40895" w:rsidRDefault="00F40895" w:rsidP="00F40895">
            <w:pPr>
              <w:spacing w:after="0" w:line="240" w:lineRule="auto"/>
              <w:rPr>
                <w:rFonts w:ascii="Aptos Narrow" w:eastAsia="Times New Roman" w:hAnsi="Aptos Narrow" w:cs="Times New Roman"/>
                <w:b/>
                <w:bCs/>
                <w:color w:val="000000"/>
                <w:sz w:val="20"/>
                <w:szCs w:val="20"/>
                <w:lang w:eastAsia="es-EC"/>
              </w:rPr>
            </w:pPr>
          </w:p>
        </w:tc>
        <w:tc>
          <w:tcPr>
            <w:tcW w:w="4049" w:type="pct"/>
            <w:tcBorders>
              <w:top w:val="nil"/>
              <w:left w:val="nil"/>
              <w:bottom w:val="single" w:sz="4" w:space="0" w:color="auto"/>
              <w:right w:val="single" w:sz="4" w:space="0" w:color="auto"/>
            </w:tcBorders>
            <w:noWrap/>
            <w:vAlign w:val="center"/>
          </w:tcPr>
          <w:p w14:paraId="4632D719" w14:textId="77777777" w:rsidR="00F40895" w:rsidRPr="00F40895" w:rsidRDefault="00F40895" w:rsidP="00F40895">
            <w:pPr>
              <w:spacing w:after="0" w:line="240" w:lineRule="auto"/>
              <w:jc w:val="both"/>
              <w:rPr>
                <w:rFonts w:ascii="Calibri" w:eastAsia="Times New Roman" w:hAnsi="Calibri" w:cs="Calibri"/>
                <w:color w:val="000000"/>
                <w:sz w:val="20"/>
                <w:szCs w:val="20"/>
                <w:lang w:eastAsia="es-EC"/>
              </w:rPr>
            </w:pPr>
            <w:r w:rsidRPr="00F40895">
              <w:rPr>
                <w:rFonts w:ascii="Calibri" w:eastAsia="Times New Roman" w:hAnsi="Calibri" w:cs="Calibri"/>
                <w:color w:val="000000"/>
                <w:sz w:val="20"/>
                <w:szCs w:val="20"/>
                <w:lang w:eastAsia="es-EC"/>
              </w:rPr>
              <w:t>Conectividad: HDMI, DisplayPort y puertos USB / USB-C con suministro de energía</w:t>
            </w:r>
          </w:p>
        </w:tc>
      </w:tr>
      <w:tr w:rsidR="00F40895" w:rsidRPr="00F40895" w14:paraId="53698307" w14:textId="77777777" w:rsidTr="0079266B">
        <w:trPr>
          <w:trHeight w:val="288"/>
        </w:trPr>
        <w:tc>
          <w:tcPr>
            <w:tcW w:w="951" w:type="pct"/>
            <w:vMerge/>
            <w:tcBorders>
              <w:left w:val="single" w:sz="4" w:space="0" w:color="auto"/>
              <w:bottom w:val="single" w:sz="4" w:space="0" w:color="auto"/>
              <w:right w:val="single" w:sz="4" w:space="0" w:color="auto"/>
            </w:tcBorders>
            <w:vAlign w:val="center"/>
          </w:tcPr>
          <w:p w14:paraId="778409DC" w14:textId="77777777" w:rsidR="00F40895" w:rsidRPr="00F40895" w:rsidRDefault="00F40895" w:rsidP="00F40895">
            <w:pPr>
              <w:spacing w:after="0" w:line="240" w:lineRule="auto"/>
              <w:rPr>
                <w:rFonts w:ascii="Aptos Narrow" w:eastAsia="Times New Roman" w:hAnsi="Aptos Narrow" w:cs="Times New Roman"/>
                <w:b/>
                <w:bCs/>
                <w:color w:val="000000"/>
                <w:sz w:val="20"/>
                <w:szCs w:val="20"/>
                <w:lang w:eastAsia="es-EC"/>
              </w:rPr>
            </w:pPr>
          </w:p>
        </w:tc>
        <w:tc>
          <w:tcPr>
            <w:tcW w:w="4049" w:type="pct"/>
            <w:tcBorders>
              <w:top w:val="nil"/>
              <w:left w:val="nil"/>
              <w:bottom w:val="single" w:sz="4" w:space="0" w:color="auto"/>
              <w:right w:val="single" w:sz="4" w:space="0" w:color="auto"/>
            </w:tcBorders>
            <w:noWrap/>
            <w:vAlign w:val="center"/>
          </w:tcPr>
          <w:p w14:paraId="1F7B2C91" w14:textId="77777777" w:rsidR="00F40895" w:rsidRPr="00F40895" w:rsidRDefault="00F40895" w:rsidP="00F40895">
            <w:pPr>
              <w:spacing w:after="0" w:line="240" w:lineRule="auto"/>
              <w:jc w:val="both"/>
              <w:rPr>
                <w:rFonts w:ascii="Calibri" w:eastAsia="Times New Roman" w:hAnsi="Calibri" w:cs="Calibri"/>
                <w:color w:val="000000"/>
                <w:sz w:val="20"/>
                <w:szCs w:val="20"/>
                <w:lang w:eastAsia="es-EC"/>
              </w:rPr>
            </w:pPr>
            <w:r w:rsidRPr="00F40895">
              <w:rPr>
                <w:rFonts w:ascii="Calibri" w:eastAsia="Times New Roman" w:hAnsi="Calibri" w:cs="Calibri"/>
                <w:color w:val="000000"/>
                <w:sz w:val="20"/>
                <w:szCs w:val="20"/>
                <w:lang w:eastAsia="es-EC"/>
              </w:rPr>
              <w:t>Ergonomía: Ajuste de altura, inclinación y giro</w:t>
            </w:r>
          </w:p>
        </w:tc>
      </w:tr>
      <w:tr w:rsidR="00F40895" w:rsidRPr="00F40895" w14:paraId="6B47C9AE" w14:textId="77777777" w:rsidTr="0079266B">
        <w:trPr>
          <w:trHeight w:val="288"/>
        </w:trPr>
        <w:tc>
          <w:tcPr>
            <w:tcW w:w="951" w:type="pct"/>
            <w:vMerge w:val="restart"/>
            <w:tcBorders>
              <w:top w:val="nil"/>
              <w:left w:val="single" w:sz="4" w:space="0" w:color="auto"/>
              <w:bottom w:val="single" w:sz="4" w:space="0" w:color="auto"/>
              <w:right w:val="single" w:sz="4" w:space="0" w:color="auto"/>
            </w:tcBorders>
            <w:vAlign w:val="center"/>
          </w:tcPr>
          <w:p w14:paraId="11D480E8" w14:textId="77777777" w:rsidR="00F40895" w:rsidRPr="00F40895" w:rsidRDefault="00F40895" w:rsidP="00F40895">
            <w:pPr>
              <w:spacing w:after="0" w:line="240" w:lineRule="auto"/>
              <w:jc w:val="center"/>
              <w:rPr>
                <w:rFonts w:ascii="Aptos Narrow" w:eastAsia="Times New Roman" w:hAnsi="Aptos Narrow" w:cs="Times New Roman"/>
                <w:b/>
                <w:bCs/>
                <w:color w:val="000000"/>
                <w:sz w:val="20"/>
                <w:szCs w:val="20"/>
                <w:lang w:eastAsia="es-EC"/>
              </w:rPr>
            </w:pPr>
            <w:r w:rsidRPr="00F40895">
              <w:rPr>
                <w:rFonts w:ascii="Aptos Narrow" w:eastAsia="Times New Roman" w:hAnsi="Aptos Narrow" w:cs="Times New Roman"/>
                <w:b/>
                <w:bCs/>
                <w:color w:val="000000"/>
                <w:sz w:val="20"/>
                <w:szCs w:val="20"/>
                <w:lang w:eastAsia="es-EC"/>
              </w:rPr>
              <w:t>Monitores duales de 24”</w:t>
            </w:r>
          </w:p>
        </w:tc>
        <w:tc>
          <w:tcPr>
            <w:tcW w:w="4049" w:type="pct"/>
            <w:tcBorders>
              <w:top w:val="nil"/>
              <w:left w:val="nil"/>
              <w:bottom w:val="single" w:sz="4" w:space="0" w:color="auto"/>
              <w:right w:val="single" w:sz="4" w:space="0" w:color="auto"/>
            </w:tcBorders>
            <w:noWrap/>
            <w:vAlign w:val="center"/>
          </w:tcPr>
          <w:p w14:paraId="20620433" w14:textId="77777777" w:rsidR="00F40895" w:rsidRPr="00F40895" w:rsidRDefault="00F40895" w:rsidP="00F40895">
            <w:pPr>
              <w:spacing w:after="0" w:line="240" w:lineRule="auto"/>
              <w:jc w:val="both"/>
              <w:rPr>
                <w:rFonts w:ascii="Calibri" w:eastAsia="Times New Roman" w:hAnsi="Calibri" w:cs="Calibri"/>
                <w:color w:val="000000"/>
                <w:sz w:val="20"/>
                <w:szCs w:val="20"/>
                <w:lang w:eastAsia="es-EC"/>
              </w:rPr>
            </w:pPr>
            <w:r w:rsidRPr="00F40895">
              <w:rPr>
                <w:rFonts w:ascii="Calibri" w:eastAsia="Times New Roman" w:hAnsi="Calibri" w:cs="Calibri"/>
                <w:color w:val="000000"/>
                <w:sz w:val="20"/>
                <w:szCs w:val="20"/>
                <w:lang w:val="es-ES" w:eastAsia="es-EC"/>
              </w:rPr>
              <w:t>Cantidad: 8</w:t>
            </w:r>
          </w:p>
        </w:tc>
      </w:tr>
      <w:tr w:rsidR="00F40895" w:rsidRPr="00F40895" w14:paraId="508D2934" w14:textId="77777777" w:rsidTr="0079266B">
        <w:trPr>
          <w:trHeight w:val="288"/>
        </w:trPr>
        <w:tc>
          <w:tcPr>
            <w:tcW w:w="951" w:type="pct"/>
            <w:vMerge/>
            <w:tcBorders>
              <w:top w:val="nil"/>
              <w:left w:val="single" w:sz="4" w:space="0" w:color="auto"/>
              <w:bottom w:val="single" w:sz="4" w:space="0" w:color="auto"/>
              <w:right w:val="single" w:sz="4" w:space="0" w:color="auto"/>
            </w:tcBorders>
            <w:vAlign w:val="center"/>
          </w:tcPr>
          <w:p w14:paraId="3C10F80B" w14:textId="77777777" w:rsidR="00F40895" w:rsidRPr="00F40895" w:rsidRDefault="00F40895" w:rsidP="00F40895">
            <w:pPr>
              <w:spacing w:after="0" w:line="240" w:lineRule="auto"/>
              <w:rPr>
                <w:rFonts w:ascii="Aptos Narrow" w:eastAsia="Times New Roman" w:hAnsi="Aptos Narrow" w:cs="Times New Roman"/>
                <w:b/>
                <w:bCs/>
                <w:color w:val="000000"/>
                <w:sz w:val="20"/>
                <w:szCs w:val="20"/>
                <w:lang w:eastAsia="es-EC"/>
              </w:rPr>
            </w:pPr>
          </w:p>
        </w:tc>
        <w:tc>
          <w:tcPr>
            <w:tcW w:w="4049" w:type="pct"/>
            <w:tcBorders>
              <w:top w:val="nil"/>
              <w:left w:val="nil"/>
              <w:bottom w:val="single" w:sz="4" w:space="0" w:color="auto"/>
              <w:right w:val="single" w:sz="4" w:space="0" w:color="auto"/>
            </w:tcBorders>
            <w:noWrap/>
            <w:vAlign w:val="center"/>
          </w:tcPr>
          <w:p w14:paraId="7208A41F" w14:textId="77777777" w:rsidR="00F40895" w:rsidRPr="00F40895" w:rsidRDefault="00F40895" w:rsidP="00F40895">
            <w:pPr>
              <w:spacing w:after="0" w:line="240" w:lineRule="auto"/>
              <w:jc w:val="both"/>
              <w:rPr>
                <w:rFonts w:ascii="Calibri" w:eastAsia="Times New Roman" w:hAnsi="Calibri" w:cs="Calibri"/>
                <w:color w:val="000000"/>
                <w:sz w:val="20"/>
                <w:szCs w:val="20"/>
                <w:lang w:eastAsia="es-EC"/>
              </w:rPr>
            </w:pPr>
            <w:r w:rsidRPr="00F40895">
              <w:rPr>
                <w:rFonts w:ascii="Calibri" w:eastAsia="Times New Roman" w:hAnsi="Calibri" w:cs="Calibri"/>
                <w:color w:val="000000"/>
                <w:sz w:val="20"/>
                <w:szCs w:val="20"/>
                <w:lang w:eastAsia="es-EC"/>
              </w:rPr>
              <w:t xml:space="preserve">1 entrada HDMI o 1 </w:t>
            </w:r>
            <w:proofErr w:type="spellStart"/>
            <w:r w:rsidRPr="00F40895">
              <w:rPr>
                <w:rFonts w:ascii="Calibri" w:eastAsia="Times New Roman" w:hAnsi="Calibri" w:cs="Calibri"/>
                <w:color w:val="000000"/>
                <w:sz w:val="20"/>
                <w:szCs w:val="20"/>
                <w:lang w:eastAsia="es-EC"/>
              </w:rPr>
              <w:t>Display</w:t>
            </w:r>
            <w:proofErr w:type="spellEnd"/>
            <w:r w:rsidRPr="00F40895">
              <w:rPr>
                <w:rFonts w:ascii="Calibri" w:eastAsia="Times New Roman" w:hAnsi="Calibri" w:cs="Calibri"/>
                <w:color w:val="000000"/>
                <w:sz w:val="20"/>
                <w:szCs w:val="20"/>
                <w:lang w:eastAsia="es-EC"/>
              </w:rPr>
              <w:t xml:space="preserve"> Port como mínimo</w:t>
            </w:r>
          </w:p>
        </w:tc>
      </w:tr>
      <w:tr w:rsidR="00F40895" w:rsidRPr="00F40895" w14:paraId="3FC62AB5" w14:textId="77777777" w:rsidTr="0079266B">
        <w:trPr>
          <w:trHeight w:val="288"/>
        </w:trPr>
        <w:tc>
          <w:tcPr>
            <w:tcW w:w="951" w:type="pct"/>
            <w:vMerge/>
            <w:tcBorders>
              <w:top w:val="nil"/>
              <w:left w:val="single" w:sz="4" w:space="0" w:color="auto"/>
              <w:bottom w:val="single" w:sz="4" w:space="0" w:color="auto"/>
              <w:right w:val="single" w:sz="4" w:space="0" w:color="auto"/>
            </w:tcBorders>
            <w:vAlign w:val="center"/>
          </w:tcPr>
          <w:p w14:paraId="5272981D" w14:textId="77777777" w:rsidR="00F40895" w:rsidRPr="00F40895" w:rsidRDefault="00F40895" w:rsidP="00F40895">
            <w:pPr>
              <w:spacing w:after="0" w:line="240" w:lineRule="auto"/>
              <w:rPr>
                <w:rFonts w:ascii="Aptos Narrow" w:eastAsia="Times New Roman" w:hAnsi="Aptos Narrow" w:cs="Times New Roman"/>
                <w:b/>
                <w:bCs/>
                <w:color w:val="000000"/>
                <w:sz w:val="20"/>
                <w:szCs w:val="20"/>
                <w:lang w:eastAsia="es-EC"/>
              </w:rPr>
            </w:pPr>
          </w:p>
        </w:tc>
        <w:tc>
          <w:tcPr>
            <w:tcW w:w="4049" w:type="pct"/>
            <w:tcBorders>
              <w:top w:val="nil"/>
              <w:left w:val="nil"/>
              <w:bottom w:val="single" w:sz="4" w:space="0" w:color="auto"/>
              <w:right w:val="single" w:sz="4" w:space="0" w:color="auto"/>
            </w:tcBorders>
            <w:noWrap/>
            <w:vAlign w:val="center"/>
          </w:tcPr>
          <w:p w14:paraId="114283C7" w14:textId="77777777" w:rsidR="00F40895" w:rsidRPr="00F40895" w:rsidRDefault="00F40895" w:rsidP="00F40895">
            <w:pPr>
              <w:spacing w:after="0" w:line="240" w:lineRule="auto"/>
              <w:jc w:val="both"/>
              <w:rPr>
                <w:rFonts w:ascii="Calibri" w:eastAsia="Times New Roman" w:hAnsi="Calibri" w:cs="Calibri"/>
                <w:color w:val="000000"/>
                <w:sz w:val="20"/>
                <w:szCs w:val="20"/>
                <w:lang w:eastAsia="es-EC"/>
              </w:rPr>
            </w:pPr>
            <w:r w:rsidRPr="00F40895">
              <w:rPr>
                <w:rFonts w:ascii="Calibri" w:eastAsia="Times New Roman" w:hAnsi="Calibri" w:cs="Calibri"/>
                <w:color w:val="000000"/>
                <w:sz w:val="20"/>
                <w:szCs w:val="20"/>
                <w:lang w:val="es-ES" w:eastAsia="es-EC"/>
              </w:rPr>
              <w:t xml:space="preserve">Resolución </w:t>
            </w:r>
            <w:bookmarkStart w:id="32" w:name="OLE_LINK42"/>
            <w:r w:rsidRPr="00F40895">
              <w:rPr>
                <w:rFonts w:ascii="Calibri" w:eastAsia="Times New Roman" w:hAnsi="Calibri" w:cs="Calibri"/>
                <w:color w:val="000000"/>
                <w:sz w:val="20"/>
                <w:szCs w:val="20"/>
                <w:lang w:val="es-ES" w:eastAsia="es-EC"/>
              </w:rPr>
              <w:t>nativa Full HD 1920 x 1080</w:t>
            </w:r>
            <w:bookmarkEnd w:id="32"/>
            <w:r w:rsidRPr="00F40895">
              <w:rPr>
                <w:rFonts w:ascii="Calibri" w:eastAsia="Times New Roman" w:hAnsi="Calibri" w:cs="Calibri"/>
                <w:color w:val="000000"/>
                <w:sz w:val="20"/>
                <w:szCs w:val="20"/>
                <w:lang w:val="es-ES" w:eastAsia="es-EC"/>
              </w:rPr>
              <w:t xml:space="preserve"> o superior. - Monitores con tecnología tipo LED.</w:t>
            </w:r>
          </w:p>
        </w:tc>
      </w:tr>
      <w:tr w:rsidR="00F40895" w:rsidRPr="00F40895" w14:paraId="3356F92A" w14:textId="77777777" w:rsidTr="0079266B">
        <w:trPr>
          <w:trHeight w:val="288"/>
        </w:trPr>
        <w:tc>
          <w:tcPr>
            <w:tcW w:w="951" w:type="pct"/>
            <w:vMerge/>
            <w:tcBorders>
              <w:top w:val="nil"/>
              <w:left w:val="single" w:sz="4" w:space="0" w:color="auto"/>
              <w:bottom w:val="single" w:sz="4" w:space="0" w:color="auto"/>
              <w:right w:val="single" w:sz="4" w:space="0" w:color="auto"/>
            </w:tcBorders>
            <w:vAlign w:val="center"/>
          </w:tcPr>
          <w:p w14:paraId="30612B2F" w14:textId="77777777" w:rsidR="00F40895" w:rsidRPr="00F40895" w:rsidRDefault="00F40895" w:rsidP="00F40895">
            <w:pPr>
              <w:spacing w:after="0" w:line="240" w:lineRule="auto"/>
              <w:rPr>
                <w:rFonts w:ascii="Aptos Narrow" w:eastAsia="Times New Roman" w:hAnsi="Aptos Narrow" w:cs="Times New Roman"/>
                <w:b/>
                <w:bCs/>
                <w:color w:val="000000"/>
                <w:sz w:val="20"/>
                <w:szCs w:val="20"/>
                <w:lang w:eastAsia="es-EC"/>
              </w:rPr>
            </w:pPr>
          </w:p>
        </w:tc>
        <w:tc>
          <w:tcPr>
            <w:tcW w:w="4049" w:type="pct"/>
            <w:tcBorders>
              <w:top w:val="nil"/>
              <w:left w:val="nil"/>
              <w:bottom w:val="single" w:sz="4" w:space="0" w:color="auto"/>
              <w:right w:val="single" w:sz="4" w:space="0" w:color="auto"/>
            </w:tcBorders>
            <w:noWrap/>
            <w:vAlign w:val="center"/>
          </w:tcPr>
          <w:p w14:paraId="1AC28437" w14:textId="77777777" w:rsidR="00F40895" w:rsidRPr="00F40895" w:rsidRDefault="00F40895" w:rsidP="00F40895">
            <w:pPr>
              <w:spacing w:after="0" w:line="240" w:lineRule="auto"/>
              <w:jc w:val="both"/>
              <w:rPr>
                <w:rFonts w:ascii="Calibri" w:eastAsia="Times New Roman" w:hAnsi="Calibri" w:cs="Calibri"/>
                <w:color w:val="000000"/>
                <w:sz w:val="20"/>
                <w:szCs w:val="20"/>
                <w:lang w:val="es-ES" w:eastAsia="es-EC"/>
              </w:rPr>
            </w:pPr>
            <w:r w:rsidRPr="00F40895">
              <w:rPr>
                <w:rFonts w:ascii="Calibri" w:eastAsia="Times New Roman" w:hAnsi="Calibri" w:cs="Times New Roman"/>
                <w:color w:val="000000"/>
                <w:sz w:val="20"/>
                <w:szCs w:val="20"/>
                <w:lang w:val="es-ES_tradnl" w:eastAsia="es-ES_tradnl"/>
              </w:rPr>
              <w:t>Vida útil mínima de 40.000 horas y operación continua 24 horas, 7 días a la semana.</w:t>
            </w:r>
          </w:p>
        </w:tc>
      </w:tr>
      <w:bookmarkEnd w:id="30"/>
      <w:bookmarkEnd w:id="31"/>
    </w:tbl>
    <w:p w14:paraId="2AA1892A" w14:textId="77777777" w:rsidR="00F40895" w:rsidRPr="00F40895" w:rsidRDefault="00F40895" w:rsidP="00F40895">
      <w:pPr>
        <w:spacing w:after="0" w:line="276" w:lineRule="auto"/>
        <w:jc w:val="both"/>
        <w:rPr>
          <w:rFonts w:ascii="Calibri" w:eastAsia="Calibri" w:hAnsi="Calibri" w:cs="Times New Roman"/>
          <w:sz w:val="20"/>
          <w:szCs w:val="20"/>
          <w:lang w:val="x-none" w:eastAsia="x-none"/>
        </w:rPr>
      </w:pPr>
    </w:p>
    <w:bookmarkEnd w:id="23"/>
    <w:p w14:paraId="1217DFFC" w14:textId="77777777" w:rsidR="00F40895" w:rsidRPr="00F40895" w:rsidRDefault="00F40895" w:rsidP="00F40895">
      <w:pPr>
        <w:keepNext/>
        <w:suppressAutoHyphens/>
        <w:spacing w:before="300" w:after="120" w:line="276" w:lineRule="auto"/>
        <w:ind w:left="284" w:hanging="360"/>
        <w:jc w:val="both"/>
        <w:outlineLvl w:val="0"/>
        <w:rPr>
          <w:rFonts w:ascii="Calibri" w:eastAsia="SimSun" w:hAnsi="Calibri" w:cs="Times New Roman"/>
          <w:b/>
          <w:szCs w:val="18"/>
          <w:lang w:val="es-MX" w:eastAsia="ar-SA"/>
        </w:rPr>
      </w:pPr>
      <w:r w:rsidRPr="00F40895">
        <w:rPr>
          <w:rFonts w:ascii="Calibri" w:eastAsia="SimSun" w:hAnsi="Calibri" w:cs="Times New Roman"/>
          <w:b/>
          <w:szCs w:val="18"/>
          <w:lang w:val="es-MX" w:eastAsia="ar-SA"/>
        </w:rPr>
        <w:t>SERVICIOS CONEXOS REQUERIDOS</w:t>
      </w:r>
    </w:p>
    <w:p w14:paraId="38F88437" w14:textId="77777777" w:rsidR="00F40895" w:rsidRPr="00F40895" w:rsidRDefault="00F40895" w:rsidP="00F40895">
      <w:pPr>
        <w:keepNext/>
        <w:keepLines/>
        <w:numPr>
          <w:ilvl w:val="1"/>
          <w:numId w:val="0"/>
        </w:numPr>
        <w:suppressAutoHyphens/>
        <w:spacing w:before="240" w:after="100" w:line="276" w:lineRule="auto"/>
        <w:ind w:left="142"/>
        <w:jc w:val="both"/>
        <w:outlineLvl w:val="1"/>
        <w:rPr>
          <w:rFonts w:ascii="Calibri" w:eastAsia="Calibri" w:hAnsi="Calibri" w:cs="Times New Roman"/>
          <w:b/>
          <w:bCs/>
          <w:color w:val="000000"/>
          <w:sz w:val="20"/>
          <w:szCs w:val="26"/>
          <w:lang w:val="x-none" w:eastAsia="x-none"/>
        </w:rPr>
      </w:pPr>
      <w:bookmarkStart w:id="33" w:name="OLE_LINK20"/>
      <w:r w:rsidRPr="00F40895">
        <w:rPr>
          <w:rFonts w:ascii="Calibri" w:eastAsia="Calibri" w:hAnsi="Calibri" w:cs="Times New Roman"/>
          <w:b/>
          <w:bCs/>
          <w:color w:val="000000"/>
          <w:sz w:val="20"/>
          <w:szCs w:val="26"/>
          <w:lang w:val="x-none" w:eastAsia="x-none"/>
        </w:rPr>
        <w:t>Servicios obligatorios</w:t>
      </w:r>
    </w:p>
    <w:tbl>
      <w:tblPr>
        <w:tblW w:w="5250" w:type="pct"/>
        <w:tblCellSpacing w:w="15" w:type="dxa"/>
        <w:tblCellMar>
          <w:top w:w="15" w:type="dxa"/>
          <w:left w:w="15" w:type="dxa"/>
          <w:bottom w:w="15" w:type="dxa"/>
          <w:right w:w="15" w:type="dxa"/>
        </w:tblCellMar>
        <w:tblLook w:val="04A0" w:firstRow="1" w:lastRow="0" w:firstColumn="1" w:lastColumn="0" w:noHBand="0" w:noVBand="1"/>
      </w:tblPr>
      <w:tblGrid>
        <w:gridCol w:w="1604"/>
        <w:gridCol w:w="6710"/>
      </w:tblGrid>
      <w:tr w:rsidR="00F40895" w:rsidRPr="00F40895" w14:paraId="2DD8E94C" w14:textId="77777777" w:rsidTr="0079266B">
        <w:trPr>
          <w:tblHeader/>
          <w:tblCellSpacing w:w="15" w:type="dxa"/>
        </w:trPr>
        <w:tc>
          <w:tcPr>
            <w:tcW w:w="938" w:type="pct"/>
            <w:tcBorders>
              <w:top w:val="single" w:sz="8" w:space="0" w:color="auto"/>
              <w:left w:val="single" w:sz="8" w:space="0" w:color="auto"/>
              <w:bottom w:val="single" w:sz="8" w:space="0" w:color="auto"/>
              <w:right w:val="single" w:sz="8" w:space="0" w:color="auto"/>
            </w:tcBorders>
            <w:shd w:val="clear" w:color="auto" w:fill="D1D1D1"/>
            <w:tcMar>
              <w:top w:w="0" w:type="dxa"/>
              <w:left w:w="70" w:type="dxa"/>
              <w:bottom w:w="0" w:type="dxa"/>
              <w:right w:w="70" w:type="dxa"/>
            </w:tcMar>
            <w:vAlign w:val="center"/>
            <w:hideMark/>
          </w:tcPr>
          <w:bookmarkEnd w:id="33"/>
          <w:p w14:paraId="30F4F844" w14:textId="77777777" w:rsidR="00F40895" w:rsidRPr="00F40895" w:rsidRDefault="00F40895" w:rsidP="00F40895">
            <w:pPr>
              <w:spacing w:after="0" w:line="276" w:lineRule="auto"/>
              <w:jc w:val="center"/>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b/>
                <w:bCs/>
                <w:color w:val="000000"/>
                <w:sz w:val="20"/>
                <w:szCs w:val="20"/>
                <w:lang w:val="es-ES_tradnl" w:eastAsia="es-ES_tradnl"/>
              </w:rPr>
              <w:t>Item</w:t>
            </w:r>
          </w:p>
        </w:tc>
        <w:tc>
          <w:tcPr>
            <w:tcW w:w="4011" w:type="pct"/>
            <w:tcBorders>
              <w:top w:val="single" w:sz="8" w:space="0" w:color="auto"/>
              <w:left w:val="nil"/>
              <w:bottom w:val="single" w:sz="8" w:space="0" w:color="auto"/>
              <w:right w:val="single" w:sz="8" w:space="0" w:color="auto"/>
            </w:tcBorders>
            <w:shd w:val="clear" w:color="auto" w:fill="D1D1D1"/>
            <w:tcMar>
              <w:top w:w="0" w:type="dxa"/>
              <w:left w:w="70" w:type="dxa"/>
              <w:bottom w:w="0" w:type="dxa"/>
              <w:right w:w="70" w:type="dxa"/>
            </w:tcMar>
            <w:vAlign w:val="center"/>
            <w:hideMark/>
          </w:tcPr>
          <w:p w14:paraId="40E50AB7" w14:textId="77777777" w:rsidR="00F40895" w:rsidRPr="00F40895" w:rsidRDefault="00F40895" w:rsidP="00F40895">
            <w:pPr>
              <w:spacing w:after="0" w:line="276" w:lineRule="auto"/>
              <w:jc w:val="center"/>
              <w:rPr>
                <w:rFonts w:ascii="Calibri" w:eastAsia="Times New Roman" w:hAnsi="Calibri" w:cs="Times New Roman"/>
                <w:sz w:val="20"/>
                <w:szCs w:val="20"/>
                <w:lang w:val="es-ES_tradnl" w:eastAsia="es-ES_tradnl"/>
              </w:rPr>
            </w:pPr>
            <w:r w:rsidRPr="00F40895">
              <w:rPr>
                <w:rFonts w:ascii="Calibri" w:eastAsia="Times New Roman" w:hAnsi="Calibri" w:cs="Times New Roman"/>
                <w:b/>
                <w:bCs/>
                <w:color w:val="000000"/>
                <w:sz w:val="20"/>
                <w:szCs w:val="20"/>
                <w:lang w:val="es-ES_tradnl" w:eastAsia="es-ES_tradnl"/>
              </w:rPr>
              <w:t>CARACTERÍSTICA</w:t>
            </w:r>
          </w:p>
        </w:tc>
      </w:tr>
      <w:tr w:rsidR="00F40895" w:rsidRPr="00F40895" w14:paraId="2F5FE7FD" w14:textId="77777777" w:rsidTr="0079266B">
        <w:trPr>
          <w:tblCellSpacing w:w="15" w:type="dxa"/>
        </w:trPr>
        <w:tc>
          <w:tcPr>
            <w:tcW w:w="938" w:type="pct"/>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57AC1C7" w14:textId="77777777" w:rsidR="00F40895" w:rsidRPr="00F40895" w:rsidRDefault="00F40895" w:rsidP="00F40895">
            <w:pPr>
              <w:spacing w:after="0" w:line="276" w:lineRule="auto"/>
              <w:jc w:val="center"/>
              <w:rPr>
                <w:rFonts w:ascii="Calibri" w:eastAsia="Times New Roman" w:hAnsi="Calibri" w:cs="Times New Roman"/>
                <w:sz w:val="20"/>
                <w:szCs w:val="20"/>
                <w:lang w:val="es-ES_tradnl" w:eastAsia="es-ES_tradnl"/>
              </w:rPr>
            </w:pPr>
            <w:r w:rsidRPr="00F40895">
              <w:rPr>
                <w:rFonts w:ascii="Calibri" w:eastAsia="Times New Roman" w:hAnsi="Calibri" w:cs="Times New Roman"/>
                <w:b/>
                <w:bCs/>
                <w:color w:val="000000"/>
                <w:sz w:val="20"/>
                <w:szCs w:val="20"/>
                <w:lang w:val="es-ES_tradnl" w:eastAsia="es-ES_tradnl"/>
              </w:rPr>
              <w:t xml:space="preserve">Retiro y desinstalación del sistema de </w:t>
            </w:r>
            <w:proofErr w:type="spellStart"/>
            <w:r w:rsidRPr="00F40895">
              <w:rPr>
                <w:rFonts w:ascii="Calibri" w:eastAsia="Times New Roman" w:hAnsi="Calibri" w:cs="Times New Roman"/>
                <w:b/>
                <w:bCs/>
                <w:color w:val="000000"/>
                <w:sz w:val="20"/>
                <w:szCs w:val="20"/>
                <w:lang w:val="es-ES_tradnl" w:eastAsia="es-ES_tradnl"/>
              </w:rPr>
              <w:t>videowall</w:t>
            </w:r>
            <w:proofErr w:type="spellEnd"/>
            <w:r w:rsidRPr="00F40895">
              <w:rPr>
                <w:rFonts w:ascii="Calibri" w:eastAsia="Times New Roman" w:hAnsi="Calibri" w:cs="Times New Roman"/>
                <w:b/>
                <w:bCs/>
                <w:color w:val="000000"/>
                <w:sz w:val="20"/>
                <w:szCs w:val="20"/>
                <w:lang w:val="es-ES_tradnl" w:eastAsia="es-ES_tradnl"/>
              </w:rPr>
              <w:t xml:space="preserve"> y estructura actual</w:t>
            </w:r>
          </w:p>
        </w:tc>
        <w:tc>
          <w:tcPr>
            <w:tcW w:w="0" w:type="auto"/>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0168DFD7"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 xml:space="preserve">Realizar el desmontaje seguro del sistema actual, incluyendo pantallas, decorado, estructura, cableado, accesorios, controlador de </w:t>
            </w:r>
            <w:proofErr w:type="spellStart"/>
            <w:r w:rsidRPr="00F40895">
              <w:rPr>
                <w:rFonts w:ascii="Calibri" w:eastAsia="Times New Roman" w:hAnsi="Calibri" w:cs="Times New Roman"/>
                <w:color w:val="000000"/>
                <w:sz w:val="20"/>
                <w:szCs w:val="20"/>
                <w:lang w:val="es-ES_tradnl" w:eastAsia="es-ES_tradnl"/>
              </w:rPr>
              <w:t>videowall</w:t>
            </w:r>
            <w:proofErr w:type="spellEnd"/>
            <w:r w:rsidRPr="00F40895">
              <w:rPr>
                <w:rFonts w:ascii="Calibri" w:eastAsia="Times New Roman" w:hAnsi="Calibri" w:cs="Times New Roman"/>
                <w:color w:val="000000"/>
                <w:sz w:val="20"/>
                <w:szCs w:val="20"/>
                <w:lang w:val="es-ES_tradnl" w:eastAsia="es-ES_tradnl"/>
              </w:rPr>
              <w:t xml:space="preserve"> y demás elementos dependientes del sistema.</w:t>
            </w:r>
          </w:p>
        </w:tc>
      </w:tr>
      <w:tr w:rsidR="00F40895" w:rsidRPr="00F40895" w14:paraId="35BDF6D1" w14:textId="77777777" w:rsidTr="0079266B">
        <w:trPr>
          <w:tblCellSpacing w:w="15"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D53A730"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5D4185FC"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 xml:space="preserve">Ejecutar el retiro de cables y accesorios de </w:t>
            </w:r>
            <w:proofErr w:type="spellStart"/>
            <w:r w:rsidRPr="00F40895">
              <w:rPr>
                <w:rFonts w:ascii="Calibri" w:eastAsia="Times New Roman" w:hAnsi="Calibri" w:cs="Times New Roman"/>
                <w:color w:val="000000"/>
                <w:sz w:val="20"/>
                <w:szCs w:val="20"/>
                <w:lang w:val="es-ES_tradnl" w:eastAsia="es-ES_tradnl"/>
              </w:rPr>
              <w:t>videowall</w:t>
            </w:r>
            <w:proofErr w:type="spellEnd"/>
            <w:r w:rsidRPr="00F40895">
              <w:rPr>
                <w:rFonts w:ascii="Calibri" w:eastAsia="Times New Roman" w:hAnsi="Calibri" w:cs="Times New Roman"/>
                <w:color w:val="000000"/>
                <w:sz w:val="20"/>
                <w:szCs w:val="20"/>
                <w:lang w:val="es-ES_tradnl" w:eastAsia="es-ES_tradnl"/>
              </w:rPr>
              <w:t xml:space="preserve"> que no serán reutilizados, manteniendo orden, limpieza y seguridad del área de intervención.</w:t>
            </w:r>
          </w:p>
        </w:tc>
      </w:tr>
      <w:tr w:rsidR="00F40895" w:rsidRPr="00F40895" w14:paraId="609F4566" w14:textId="77777777" w:rsidTr="0079266B">
        <w:trPr>
          <w:tblCellSpacing w:w="15" w:type="dxa"/>
        </w:trPr>
        <w:tc>
          <w:tcPr>
            <w:tcW w:w="0" w:type="auto"/>
            <w:vMerge/>
            <w:tcBorders>
              <w:top w:val="single" w:sz="8" w:space="0" w:color="auto"/>
              <w:left w:val="single" w:sz="8" w:space="0" w:color="auto"/>
              <w:bottom w:val="single" w:sz="8" w:space="0" w:color="auto"/>
              <w:right w:val="single" w:sz="8" w:space="0" w:color="auto"/>
            </w:tcBorders>
            <w:vAlign w:val="center"/>
          </w:tcPr>
          <w:p w14:paraId="53B27F0D"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01C0E85F" w14:textId="77777777" w:rsidR="00F40895" w:rsidRPr="00F40895" w:rsidRDefault="00F40895" w:rsidP="00F40895">
            <w:pPr>
              <w:spacing w:after="0" w:line="276" w:lineRule="auto"/>
              <w:jc w:val="both"/>
              <w:rPr>
                <w:rFonts w:ascii="Calibri" w:eastAsia="Times New Roman" w:hAnsi="Calibri" w:cs="Times New Roman"/>
                <w:color w:val="000000"/>
                <w:sz w:val="20"/>
                <w:szCs w:val="20"/>
                <w:lang w:val="es-ES_tradnl" w:eastAsia="es-ES_tradnl"/>
              </w:rPr>
            </w:pPr>
            <w:r w:rsidRPr="00F40895">
              <w:rPr>
                <w:rFonts w:ascii="Calibri" w:eastAsia="Times New Roman" w:hAnsi="Calibri" w:cs="Times New Roman"/>
                <w:color w:val="000000"/>
                <w:sz w:val="20"/>
                <w:szCs w:val="20"/>
                <w:lang w:val="es-ES_tradnl" w:eastAsia="es-ES_tradnl"/>
              </w:rPr>
              <w:t xml:space="preserve">Reubicar e instalar temporalmente los monitores y el controlador existente del </w:t>
            </w:r>
            <w:proofErr w:type="spellStart"/>
            <w:r w:rsidRPr="00F40895">
              <w:rPr>
                <w:rFonts w:ascii="Calibri" w:eastAsia="Times New Roman" w:hAnsi="Calibri" w:cs="Times New Roman"/>
                <w:color w:val="000000"/>
                <w:sz w:val="20"/>
                <w:szCs w:val="20"/>
                <w:lang w:val="es-ES_tradnl" w:eastAsia="es-ES_tradnl"/>
              </w:rPr>
              <w:t>videowall</w:t>
            </w:r>
            <w:proofErr w:type="spellEnd"/>
            <w:r w:rsidRPr="00F40895">
              <w:rPr>
                <w:rFonts w:ascii="Calibri" w:eastAsia="Times New Roman" w:hAnsi="Calibri" w:cs="Times New Roman"/>
                <w:color w:val="000000"/>
                <w:sz w:val="20"/>
                <w:szCs w:val="20"/>
                <w:lang w:val="es-ES_tradnl" w:eastAsia="es-ES_tradnl"/>
              </w:rPr>
              <w:t xml:space="preserve"> sobre los soportes móviles para monitores en el lugar que disponga el Administrador del contrato. Realizar las conexiones necesarias para que el sistema de </w:t>
            </w:r>
            <w:proofErr w:type="spellStart"/>
            <w:r w:rsidRPr="00F40895">
              <w:rPr>
                <w:rFonts w:ascii="Calibri" w:eastAsia="Times New Roman" w:hAnsi="Calibri" w:cs="Times New Roman"/>
                <w:color w:val="000000"/>
                <w:sz w:val="20"/>
                <w:szCs w:val="20"/>
                <w:lang w:val="es-ES_tradnl" w:eastAsia="es-ES_tradnl"/>
              </w:rPr>
              <w:t>videowall</w:t>
            </w:r>
            <w:proofErr w:type="spellEnd"/>
            <w:r w:rsidRPr="00F40895">
              <w:rPr>
                <w:rFonts w:ascii="Calibri" w:eastAsia="Times New Roman" w:hAnsi="Calibri" w:cs="Times New Roman"/>
                <w:color w:val="000000"/>
                <w:sz w:val="20"/>
                <w:szCs w:val="20"/>
                <w:lang w:val="es-ES_tradnl" w:eastAsia="es-ES_tradnl"/>
              </w:rPr>
              <w:t xml:space="preserve"> existente mantenga la operación mientras se entrega la nueva solución.</w:t>
            </w:r>
          </w:p>
        </w:tc>
      </w:tr>
      <w:tr w:rsidR="00F40895" w:rsidRPr="00F40895" w14:paraId="705C8822" w14:textId="77777777" w:rsidTr="0079266B">
        <w:trPr>
          <w:tblCellSpacing w:w="15"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9363F6F"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112C6CF4" w14:textId="77777777" w:rsidR="00F40895" w:rsidRPr="00F40895" w:rsidRDefault="00F40895" w:rsidP="00F40895">
            <w:pPr>
              <w:spacing w:after="0" w:line="276" w:lineRule="auto"/>
              <w:jc w:val="both"/>
              <w:rPr>
                <w:rFonts w:ascii="Calibri" w:eastAsia="Times New Roman" w:hAnsi="Calibri" w:cs="Times New Roman"/>
                <w:sz w:val="20"/>
                <w:szCs w:val="20"/>
                <w:highlight w:val="yellow"/>
                <w:lang w:val="es-ES_tradnl" w:eastAsia="es-ES_tradnl"/>
              </w:rPr>
            </w:pPr>
            <w:r w:rsidRPr="00F40895">
              <w:rPr>
                <w:rFonts w:ascii="Calibri" w:eastAsia="Times New Roman" w:hAnsi="Calibri" w:cs="Times New Roman"/>
                <w:color w:val="000000"/>
                <w:sz w:val="20"/>
                <w:szCs w:val="20"/>
                <w:lang w:val="es-ES_tradnl" w:eastAsia="es-ES_tradnl"/>
              </w:rPr>
              <w:t>Coordinar con el Administrador del contrato la reubicación temporal o disposición de los bienes retirados dentro de las instalaciones definidas por el SRI.</w:t>
            </w:r>
          </w:p>
        </w:tc>
      </w:tr>
      <w:tr w:rsidR="00F40895" w:rsidRPr="00F40895" w14:paraId="2DB591C1" w14:textId="77777777" w:rsidTr="0079266B">
        <w:trPr>
          <w:tblCellSpacing w:w="15"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8DF62BC"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1CDB8CCF"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Proteger la infraestructura circundante del NOC durante el desmontaje, evitando afectaciones a paredes, pisos, mobiliario, cableado institucional y equipos operativos.</w:t>
            </w:r>
          </w:p>
        </w:tc>
      </w:tr>
      <w:tr w:rsidR="00F40895" w:rsidRPr="00F40895" w14:paraId="3CD71312" w14:textId="77777777" w:rsidTr="0079266B">
        <w:trPr>
          <w:tblCellSpacing w:w="15"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9A56791"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4982DFF8"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Entregar informe o acta de retiro con detalle de equipos desmontados, estado general, ubicación final y novedades identificadas.</w:t>
            </w:r>
          </w:p>
        </w:tc>
      </w:tr>
      <w:tr w:rsidR="00F40895" w:rsidRPr="00F40895" w14:paraId="0512D71F" w14:textId="77777777" w:rsidTr="0079266B">
        <w:trPr>
          <w:tblCellSpacing w:w="15" w:type="dxa"/>
        </w:trPr>
        <w:tc>
          <w:tcPr>
            <w:tcW w:w="938"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2037B8C" w14:textId="77777777" w:rsidR="00F40895" w:rsidRPr="00F40895" w:rsidRDefault="00F40895" w:rsidP="00F40895">
            <w:pPr>
              <w:spacing w:after="0" w:line="276" w:lineRule="auto"/>
              <w:jc w:val="center"/>
              <w:rPr>
                <w:rFonts w:ascii="Calibri" w:eastAsia="Times New Roman" w:hAnsi="Calibri" w:cs="Times New Roman"/>
                <w:sz w:val="20"/>
                <w:szCs w:val="20"/>
                <w:lang w:val="es-ES_tradnl" w:eastAsia="es-ES_tradnl"/>
              </w:rPr>
            </w:pPr>
            <w:r w:rsidRPr="00F40895">
              <w:rPr>
                <w:rFonts w:ascii="Calibri" w:eastAsia="Times New Roman" w:hAnsi="Calibri" w:cs="Times New Roman"/>
                <w:b/>
                <w:bCs/>
                <w:color w:val="000000"/>
                <w:sz w:val="20"/>
                <w:szCs w:val="20"/>
                <w:lang w:val="es-ES_tradnl" w:eastAsia="es-ES_tradnl"/>
              </w:rPr>
              <w:t xml:space="preserve">Implementación y montaje del nuevo sistema de </w:t>
            </w:r>
            <w:proofErr w:type="spellStart"/>
            <w:r w:rsidRPr="00F40895">
              <w:rPr>
                <w:rFonts w:ascii="Calibri" w:eastAsia="Times New Roman" w:hAnsi="Calibri" w:cs="Times New Roman"/>
                <w:b/>
                <w:bCs/>
                <w:color w:val="000000"/>
                <w:sz w:val="20"/>
                <w:szCs w:val="20"/>
                <w:lang w:val="es-ES_tradnl" w:eastAsia="es-ES_tradnl"/>
              </w:rPr>
              <w:t>videowall</w:t>
            </w:r>
            <w:proofErr w:type="spellEnd"/>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7AA773CF"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Instalar o reutilizar la estructura metálica o sistema de montaje certificado por el fabricante para soporte de los monitores en arreglo 4x2, garantizando estabilidad, seguridad, alineación precisa, compatibilidad con el espacio del NOC y facilidad de mantenimiento.</w:t>
            </w:r>
          </w:p>
        </w:tc>
      </w:tr>
      <w:tr w:rsidR="00F40895" w:rsidRPr="00F40895" w14:paraId="204E5264" w14:textId="77777777" w:rsidTr="0079266B">
        <w:trPr>
          <w:tblCellSpacing w:w="15" w:type="dxa"/>
        </w:trPr>
        <w:tc>
          <w:tcPr>
            <w:tcW w:w="0" w:type="auto"/>
            <w:vMerge/>
            <w:tcBorders>
              <w:top w:val="nil"/>
              <w:left w:val="single" w:sz="8" w:space="0" w:color="auto"/>
              <w:bottom w:val="single" w:sz="8" w:space="0" w:color="auto"/>
              <w:right w:val="single" w:sz="8" w:space="0" w:color="auto"/>
            </w:tcBorders>
            <w:vAlign w:val="center"/>
            <w:hideMark/>
          </w:tcPr>
          <w:p w14:paraId="3ED36ABF"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4FB2FADA"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Instalar o reutilizar los soportes existentes o sistemas de montaje compatibles/certificados por el fabricante, realizando los ajustes, nivelación, alineación y accesos de mantenimiento requeridos para el nuevo arreglo.</w:t>
            </w:r>
          </w:p>
        </w:tc>
      </w:tr>
      <w:tr w:rsidR="00F40895" w:rsidRPr="00F40895" w14:paraId="27FCB31D" w14:textId="77777777" w:rsidTr="0079266B">
        <w:trPr>
          <w:tblCellSpacing w:w="15" w:type="dxa"/>
        </w:trPr>
        <w:tc>
          <w:tcPr>
            <w:tcW w:w="0" w:type="auto"/>
            <w:vMerge/>
            <w:tcBorders>
              <w:top w:val="nil"/>
              <w:left w:val="single" w:sz="8" w:space="0" w:color="auto"/>
              <w:bottom w:val="single" w:sz="8" w:space="0" w:color="auto"/>
              <w:right w:val="single" w:sz="8" w:space="0" w:color="auto"/>
            </w:tcBorders>
            <w:vAlign w:val="center"/>
            <w:hideMark/>
          </w:tcPr>
          <w:p w14:paraId="77BB8DF5"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7141E2B7"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Instalar los monitores ofertados, efectuando ajustes mecánicos, nivelación, alineación, calibración visual inicial y verificación de uniformidad de brillo/color entre pantallas. La calibración podrá realizarse mediante sensores integrados, calibración automática, software del fabricante, calibración inteligente o mecanismo equivalente.</w:t>
            </w:r>
          </w:p>
          <w:p w14:paraId="07A38A48"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p>
        </w:tc>
      </w:tr>
      <w:tr w:rsidR="00F40895" w:rsidRPr="00F40895" w14:paraId="7EDA5E7B" w14:textId="77777777" w:rsidTr="0079266B">
        <w:trPr>
          <w:tblCellSpacing w:w="15" w:type="dxa"/>
        </w:trPr>
        <w:tc>
          <w:tcPr>
            <w:tcW w:w="0" w:type="auto"/>
            <w:vMerge/>
            <w:tcBorders>
              <w:top w:val="nil"/>
              <w:left w:val="single" w:sz="8" w:space="0" w:color="auto"/>
              <w:bottom w:val="single" w:sz="8" w:space="0" w:color="auto"/>
              <w:right w:val="single" w:sz="8" w:space="0" w:color="auto"/>
            </w:tcBorders>
            <w:vAlign w:val="center"/>
            <w:hideMark/>
          </w:tcPr>
          <w:p w14:paraId="247039E7"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006A08A5"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Instalar el decorado en MDF enchapado en fórmica o material equivalente, color a elección del SRI, para cubrir la estructura de soporte, siempre que sea compatible con el sistema de montaje y permita el acceso de mantenimiento requerido.</w:t>
            </w:r>
          </w:p>
        </w:tc>
      </w:tr>
      <w:tr w:rsidR="00F40895" w:rsidRPr="00F40895" w14:paraId="38EDB89A" w14:textId="77777777" w:rsidTr="0079266B">
        <w:trPr>
          <w:tblCellSpacing w:w="15" w:type="dxa"/>
        </w:trPr>
        <w:tc>
          <w:tcPr>
            <w:tcW w:w="0" w:type="auto"/>
            <w:vMerge/>
            <w:tcBorders>
              <w:top w:val="nil"/>
              <w:left w:val="single" w:sz="8" w:space="0" w:color="auto"/>
              <w:bottom w:val="single" w:sz="8" w:space="0" w:color="auto"/>
              <w:right w:val="single" w:sz="8" w:space="0" w:color="auto"/>
            </w:tcBorders>
            <w:vAlign w:val="center"/>
            <w:hideMark/>
          </w:tcPr>
          <w:p w14:paraId="1A678BE6"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116EB81F"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Instalar el controlador profesional de </w:t>
            </w:r>
            <w:proofErr w:type="spellStart"/>
            <w:r w:rsidRPr="00F40895">
              <w:rPr>
                <w:rFonts w:ascii="Calibri" w:eastAsia="Times New Roman" w:hAnsi="Calibri" w:cs="Times New Roman"/>
                <w:color w:val="000000"/>
                <w:sz w:val="20"/>
                <w:szCs w:val="20"/>
                <w:lang w:val="es-ES_tradnl" w:eastAsia="es-ES_tradnl"/>
              </w:rPr>
              <w:t>videowall</w:t>
            </w:r>
            <w:proofErr w:type="spellEnd"/>
            <w:r w:rsidRPr="00F40895">
              <w:rPr>
                <w:rFonts w:ascii="Calibri" w:eastAsia="Times New Roman" w:hAnsi="Calibri" w:cs="Times New Roman"/>
                <w:color w:val="000000"/>
                <w:sz w:val="20"/>
                <w:szCs w:val="20"/>
                <w:lang w:val="es-ES_tradnl" w:eastAsia="es-ES_tradnl"/>
              </w:rPr>
              <w:t xml:space="preserve"> ofertado, de misión crítica, modular/escalable o arquitectura equivalente certificada por el fabricante de la solución, en el rack definido por el SRI, considerando alimentación eléctrica, y cableado.</w:t>
            </w:r>
          </w:p>
          <w:p w14:paraId="5F9A2E43"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p>
        </w:tc>
      </w:tr>
      <w:tr w:rsidR="00F40895" w:rsidRPr="00F40895" w14:paraId="632D4010" w14:textId="77777777" w:rsidTr="0079266B">
        <w:trPr>
          <w:tblCellSpacing w:w="15" w:type="dxa"/>
        </w:trPr>
        <w:tc>
          <w:tcPr>
            <w:tcW w:w="0" w:type="auto"/>
            <w:vMerge/>
            <w:tcBorders>
              <w:top w:val="nil"/>
              <w:left w:val="single" w:sz="8" w:space="0" w:color="auto"/>
              <w:bottom w:val="single" w:sz="8" w:space="0" w:color="auto"/>
              <w:right w:val="single" w:sz="8" w:space="0" w:color="auto"/>
            </w:tcBorders>
            <w:vAlign w:val="center"/>
            <w:hideMark/>
          </w:tcPr>
          <w:p w14:paraId="12CFB3E1"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4534809A"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Instalar las salidas gráficas, módulos de distribución, </w:t>
            </w:r>
            <w:proofErr w:type="spellStart"/>
            <w:r w:rsidRPr="00F40895">
              <w:rPr>
                <w:rFonts w:ascii="Calibri" w:eastAsia="Times New Roman" w:hAnsi="Calibri" w:cs="Times New Roman"/>
                <w:color w:val="000000"/>
                <w:sz w:val="20"/>
                <w:szCs w:val="20"/>
                <w:lang w:val="es-ES_tradnl" w:eastAsia="es-ES_tradnl"/>
              </w:rPr>
              <w:t>splitters</w:t>
            </w:r>
            <w:proofErr w:type="spellEnd"/>
            <w:r w:rsidRPr="00F40895">
              <w:rPr>
                <w:rFonts w:ascii="Calibri" w:eastAsia="Times New Roman" w:hAnsi="Calibri" w:cs="Times New Roman"/>
                <w:color w:val="000000"/>
                <w:sz w:val="20"/>
                <w:szCs w:val="20"/>
                <w:lang w:val="es-ES_tradnl" w:eastAsia="es-ES_tradnl"/>
              </w:rPr>
              <w:t xml:space="preserve">, tarjetas de captura internas, componentes externos, </w:t>
            </w:r>
            <w:proofErr w:type="spellStart"/>
            <w:r w:rsidRPr="00F40895">
              <w:rPr>
                <w:rFonts w:ascii="Calibri" w:eastAsia="Times New Roman" w:hAnsi="Calibri" w:cs="Times New Roman"/>
                <w:color w:val="000000"/>
                <w:sz w:val="20"/>
                <w:szCs w:val="20"/>
                <w:lang w:val="es-ES_tradnl" w:eastAsia="es-ES_tradnl"/>
              </w:rPr>
              <w:t>loop-through</w:t>
            </w:r>
            <w:proofErr w:type="spellEnd"/>
            <w:r w:rsidRPr="00F40895">
              <w:rPr>
                <w:rFonts w:ascii="Calibri" w:eastAsia="Times New Roman" w:hAnsi="Calibri" w:cs="Times New Roman"/>
                <w:color w:val="000000"/>
                <w:sz w:val="20"/>
                <w:szCs w:val="20"/>
                <w:lang w:val="es-ES_tradnl" w:eastAsia="es-ES_tradnl"/>
              </w:rPr>
              <w:t>, distribución por red o arquitectura equivalente certificada por el fabricante de la solución ofertada, necesarios para controlar el arreglo 4x2 e integrar las fuentes físicas requeridas.</w:t>
            </w:r>
          </w:p>
          <w:p w14:paraId="0A3660D3"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p>
        </w:tc>
      </w:tr>
      <w:tr w:rsidR="00F40895" w:rsidRPr="00F40895" w14:paraId="57DE43F5" w14:textId="77777777" w:rsidTr="0079266B">
        <w:trPr>
          <w:tblCellSpacing w:w="15" w:type="dxa"/>
        </w:trPr>
        <w:tc>
          <w:tcPr>
            <w:tcW w:w="0" w:type="auto"/>
            <w:vMerge/>
            <w:tcBorders>
              <w:top w:val="nil"/>
              <w:left w:val="single" w:sz="8" w:space="0" w:color="auto"/>
              <w:bottom w:val="single" w:sz="8" w:space="0" w:color="auto"/>
              <w:right w:val="single" w:sz="8" w:space="0" w:color="auto"/>
            </w:tcBorders>
            <w:vAlign w:val="center"/>
            <w:hideMark/>
          </w:tcPr>
          <w:p w14:paraId="59FF959B"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3D1B3573"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Realizar las conexiones desde el controlador hacia los monitores, módulos de </w:t>
            </w:r>
            <w:proofErr w:type="gramStart"/>
            <w:r w:rsidRPr="00F40895">
              <w:rPr>
                <w:rFonts w:ascii="Calibri" w:eastAsia="Times New Roman" w:hAnsi="Calibri" w:cs="Times New Roman"/>
                <w:color w:val="000000"/>
                <w:sz w:val="20"/>
                <w:szCs w:val="20"/>
                <w:lang w:val="es-ES_tradnl" w:eastAsia="es-ES_tradnl"/>
              </w:rPr>
              <w:t xml:space="preserve">distribución,  </w:t>
            </w:r>
            <w:proofErr w:type="spellStart"/>
            <w:r w:rsidRPr="00F40895">
              <w:rPr>
                <w:rFonts w:ascii="Calibri" w:eastAsia="Times New Roman" w:hAnsi="Calibri" w:cs="Times New Roman"/>
                <w:color w:val="000000"/>
                <w:sz w:val="20"/>
                <w:szCs w:val="20"/>
                <w:lang w:val="es-ES_tradnl" w:eastAsia="es-ES_tradnl"/>
              </w:rPr>
              <w:t>splitters</w:t>
            </w:r>
            <w:proofErr w:type="spellEnd"/>
            <w:proofErr w:type="gramEnd"/>
            <w:r w:rsidRPr="00F40895">
              <w:rPr>
                <w:rFonts w:ascii="Calibri" w:eastAsia="Times New Roman" w:hAnsi="Calibri" w:cs="Times New Roman"/>
                <w:color w:val="000000"/>
                <w:sz w:val="20"/>
                <w:szCs w:val="20"/>
                <w:lang w:val="es-ES_tradnl" w:eastAsia="es-ES_tradnl"/>
              </w:rPr>
              <w:t xml:space="preserve">, </w:t>
            </w:r>
            <w:proofErr w:type="spellStart"/>
            <w:r w:rsidRPr="00F40895">
              <w:rPr>
                <w:rFonts w:ascii="Calibri" w:eastAsia="Times New Roman" w:hAnsi="Calibri" w:cs="Times New Roman"/>
                <w:color w:val="000000"/>
                <w:sz w:val="20"/>
                <w:szCs w:val="20"/>
                <w:lang w:val="es-ES_tradnl" w:eastAsia="es-ES_tradnl"/>
              </w:rPr>
              <w:t>loop-through</w:t>
            </w:r>
            <w:proofErr w:type="spellEnd"/>
            <w:r w:rsidRPr="00F40895">
              <w:rPr>
                <w:rFonts w:ascii="Calibri" w:eastAsia="Times New Roman" w:hAnsi="Calibri" w:cs="Times New Roman"/>
                <w:color w:val="000000"/>
                <w:sz w:val="20"/>
                <w:szCs w:val="20"/>
                <w:lang w:val="es-ES_tradnl" w:eastAsia="es-ES_tradnl"/>
              </w:rPr>
              <w:t xml:space="preserve"> o componentes equivalentes mediante cableado HDMI, DisplayPort, fibra, cobre, red o tecnología equivalente, conforme al diseño final aprobado.</w:t>
            </w:r>
          </w:p>
        </w:tc>
      </w:tr>
      <w:tr w:rsidR="00F40895" w:rsidRPr="00F40895" w14:paraId="58305A32" w14:textId="77777777" w:rsidTr="0079266B">
        <w:trPr>
          <w:tblCellSpacing w:w="15" w:type="dxa"/>
        </w:trPr>
        <w:tc>
          <w:tcPr>
            <w:tcW w:w="0" w:type="auto"/>
            <w:vMerge/>
            <w:tcBorders>
              <w:top w:val="nil"/>
              <w:left w:val="single" w:sz="8" w:space="0" w:color="auto"/>
              <w:bottom w:val="single" w:sz="8" w:space="0" w:color="auto"/>
              <w:right w:val="single" w:sz="8" w:space="0" w:color="auto"/>
            </w:tcBorders>
            <w:vAlign w:val="center"/>
            <w:hideMark/>
          </w:tcPr>
          <w:p w14:paraId="04E1FD47"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6CBE3627"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Realizar la conexión hacia los ocho monitores del </w:t>
            </w:r>
            <w:proofErr w:type="spellStart"/>
            <w:r w:rsidRPr="00F40895">
              <w:rPr>
                <w:rFonts w:ascii="Calibri" w:eastAsia="Times New Roman" w:hAnsi="Calibri" w:cs="Times New Roman"/>
                <w:color w:val="000000"/>
                <w:sz w:val="20"/>
                <w:szCs w:val="20"/>
                <w:lang w:val="es-ES_tradnl" w:eastAsia="es-ES_tradnl"/>
              </w:rPr>
              <w:t>videowall</w:t>
            </w:r>
            <w:proofErr w:type="spellEnd"/>
            <w:r w:rsidRPr="00F40895">
              <w:rPr>
                <w:rFonts w:ascii="Calibri" w:eastAsia="Times New Roman" w:hAnsi="Calibri" w:cs="Times New Roman"/>
                <w:color w:val="000000"/>
                <w:sz w:val="20"/>
                <w:szCs w:val="20"/>
                <w:lang w:val="es-ES_tradnl" w:eastAsia="es-ES_tradnl"/>
              </w:rPr>
              <w:t xml:space="preserve"> mediante cables HDMI, DisplayPort, </w:t>
            </w:r>
            <w:proofErr w:type="spellStart"/>
            <w:r w:rsidRPr="00F40895">
              <w:rPr>
                <w:rFonts w:ascii="Calibri" w:eastAsia="Times New Roman" w:hAnsi="Calibri" w:cs="Times New Roman"/>
                <w:color w:val="000000"/>
                <w:sz w:val="20"/>
                <w:szCs w:val="20"/>
                <w:lang w:val="es-ES_tradnl" w:eastAsia="es-ES_tradnl"/>
              </w:rPr>
              <w:t>patch</w:t>
            </w:r>
            <w:proofErr w:type="spellEnd"/>
            <w:r w:rsidRPr="00F40895">
              <w:rPr>
                <w:rFonts w:ascii="Calibri" w:eastAsia="Times New Roman" w:hAnsi="Calibri" w:cs="Times New Roman"/>
                <w:color w:val="000000"/>
                <w:sz w:val="20"/>
                <w:szCs w:val="20"/>
                <w:lang w:val="es-ES_tradnl" w:eastAsia="es-ES_tradnl"/>
              </w:rPr>
              <w:t xml:space="preserve"> </w:t>
            </w:r>
            <w:proofErr w:type="spellStart"/>
            <w:r w:rsidRPr="00F40895">
              <w:rPr>
                <w:rFonts w:ascii="Calibri" w:eastAsia="Times New Roman" w:hAnsi="Calibri" w:cs="Times New Roman"/>
                <w:color w:val="000000"/>
                <w:sz w:val="20"/>
                <w:szCs w:val="20"/>
                <w:lang w:val="es-ES_tradnl" w:eastAsia="es-ES_tradnl"/>
              </w:rPr>
              <w:t>cords</w:t>
            </w:r>
            <w:proofErr w:type="spellEnd"/>
            <w:r w:rsidRPr="00F40895">
              <w:rPr>
                <w:rFonts w:ascii="Calibri" w:eastAsia="Times New Roman" w:hAnsi="Calibri" w:cs="Times New Roman"/>
                <w:color w:val="000000"/>
                <w:sz w:val="20"/>
                <w:szCs w:val="20"/>
                <w:lang w:val="es-ES_tradnl" w:eastAsia="es-ES_tradnl"/>
              </w:rPr>
              <w:t xml:space="preserve">, cableado de red, </w:t>
            </w:r>
            <w:proofErr w:type="spellStart"/>
            <w:r w:rsidRPr="00F40895">
              <w:rPr>
                <w:rFonts w:ascii="Calibri" w:eastAsia="Times New Roman" w:hAnsi="Calibri" w:cs="Times New Roman"/>
                <w:color w:val="000000"/>
                <w:sz w:val="20"/>
                <w:szCs w:val="20"/>
                <w:lang w:val="es-ES_tradnl" w:eastAsia="es-ES_tradnl"/>
              </w:rPr>
              <w:t>loop-through</w:t>
            </w:r>
            <w:proofErr w:type="spellEnd"/>
            <w:r w:rsidRPr="00F40895">
              <w:rPr>
                <w:rFonts w:ascii="Calibri" w:eastAsia="Times New Roman" w:hAnsi="Calibri" w:cs="Times New Roman"/>
                <w:color w:val="000000"/>
                <w:sz w:val="20"/>
                <w:szCs w:val="20"/>
                <w:lang w:val="es-ES_tradnl" w:eastAsia="es-ES_tradnl"/>
              </w:rPr>
              <w:t xml:space="preserve"> o medio equivalente requerido para una instalación ordenada, certificada y compatible con la solución ofertada.</w:t>
            </w:r>
          </w:p>
        </w:tc>
      </w:tr>
      <w:tr w:rsidR="00F40895" w:rsidRPr="00F40895" w14:paraId="0617611C" w14:textId="77777777" w:rsidTr="0079266B">
        <w:trPr>
          <w:tblCellSpacing w:w="15" w:type="dxa"/>
        </w:trPr>
        <w:tc>
          <w:tcPr>
            <w:tcW w:w="0" w:type="auto"/>
            <w:vMerge/>
            <w:tcBorders>
              <w:top w:val="nil"/>
              <w:left w:val="single" w:sz="8" w:space="0" w:color="auto"/>
              <w:bottom w:val="single" w:sz="8" w:space="0" w:color="auto"/>
              <w:right w:val="single" w:sz="8" w:space="0" w:color="auto"/>
            </w:tcBorders>
            <w:vAlign w:val="center"/>
            <w:hideMark/>
          </w:tcPr>
          <w:p w14:paraId="52011CE2"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0FBDF973"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Instalar el extensor USB, KVM, control remoto, acceso de operación o mecanismo equivalente para teclado, </w:t>
            </w:r>
            <w:proofErr w:type="gramStart"/>
            <w:r w:rsidRPr="00F40895">
              <w:rPr>
                <w:rFonts w:ascii="Calibri" w:eastAsia="Times New Roman" w:hAnsi="Calibri" w:cs="Times New Roman"/>
                <w:color w:val="000000"/>
                <w:sz w:val="20"/>
                <w:szCs w:val="20"/>
                <w:lang w:val="es-ES_tradnl" w:eastAsia="es-ES_tradnl"/>
              </w:rPr>
              <w:t>mouse</w:t>
            </w:r>
            <w:proofErr w:type="gramEnd"/>
            <w:r w:rsidRPr="00F40895">
              <w:rPr>
                <w:rFonts w:ascii="Calibri" w:eastAsia="Times New Roman" w:hAnsi="Calibri" w:cs="Times New Roman"/>
                <w:color w:val="000000"/>
                <w:sz w:val="20"/>
                <w:szCs w:val="20"/>
                <w:lang w:val="es-ES_tradnl" w:eastAsia="es-ES_tradnl"/>
              </w:rPr>
              <w:t xml:space="preserve"> y/o control del sistema, con el cableado y licenciamiento requerido para la operación desde la ubicación definida por el SRI.</w:t>
            </w:r>
          </w:p>
        </w:tc>
      </w:tr>
      <w:tr w:rsidR="00F40895" w:rsidRPr="00F40895" w14:paraId="2CFFF945" w14:textId="77777777" w:rsidTr="0079266B">
        <w:trPr>
          <w:tblCellSpacing w:w="15" w:type="dxa"/>
        </w:trPr>
        <w:tc>
          <w:tcPr>
            <w:tcW w:w="0" w:type="auto"/>
            <w:vMerge/>
            <w:tcBorders>
              <w:top w:val="nil"/>
              <w:left w:val="single" w:sz="8" w:space="0" w:color="auto"/>
              <w:bottom w:val="single" w:sz="8" w:space="0" w:color="auto"/>
              <w:right w:val="single" w:sz="8" w:space="0" w:color="auto"/>
            </w:tcBorders>
            <w:vAlign w:val="center"/>
            <w:hideMark/>
          </w:tcPr>
          <w:p w14:paraId="49F528B7"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5D27E180"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Instalar, actualizar y configurar el software de gestión de </w:t>
            </w:r>
            <w:proofErr w:type="spellStart"/>
            <w:r w:rsidRPr="00F40895">
              <w:rPr>
                <w:rFonts w:ascii="Calibri" w:eastAsia="Times New Roman" w:hAnsi="Calibri" w:cs="Times New Roman"/>
                <w:color w:val="000000"/>
                <w:sz w:val="20"/>
                <w:szCs w:val="20"/>
                <w:lang w:val="es-ES_tradnl" w:eastAsia="es-ES_tradnl"/>
              </w:rPr>
              <w:t>videowall</w:t>
            </w:r>
            <w:proofErr w:type="spellEnd"/>
            <w:r w:rsidRPr="00F40895">
              <w:rPr>
                <w:rFonts w:ascii="Calibri" w:eastAsia="Times New Roman" w:hAnsi="Calibri" w:cs="Times New Roman"/>
                <w:color w:val="000000"/>
                <w:sz w:val="20"/>
                <w:szCs w:val="20"/>
                <w:lang w:val="es-ES_tradnl" w:eastAsia="es-ES_tradnl"/>
              </w:rPr>
              <w:t xml:space="preserve"> compatible con la solución ofertada, del mismo fabricante del controlador o certificado por este, incluyendo el licenciamiento necesario para la operación completa del sistema durante la vigencia contractual.</w:t>
            </w:r>
          </w:p>
          <w:p w14:paraId="5E02D05A"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p>
        </w:tc>
      </w:tr>
      <w:tr w:rsidR="00F40895" w:rsidRPr="00F40895" w14:paraId="4AB9170B" w14:textId="77777777" w:rsidTr="0079266B">
        <w:trPr>
          <w:tblCellSpacing w:w="15" w:type="dxa"/>
        </w:trPr>
        <w:tc>
          <w:tcPr>
            <w:tcW w:w="0" w:type="auto"/>
            <w:vMerge/>
            <w:tcBorders>
              <w:top w:val="nil"/>
              <w:left w:val="single" w:sz="8" w:space="0" w:color="auto"/>
              <w:bottom w:val="single" w:sz="8" w:space="0" w:color="auto"/>
              <w:right w:val="single" w:sz="8" w:space="0" w:color="auto"/>
            </w:tcBorders>
            <w:vAlign w:val="center"/>
            <w:hideMark/>
          </w:tcPr>
          <w:p w14:paraId="730A871B"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75EE1C1A"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Configurar fuentes físicas HDMI, DisplayPort, DVI u otras interfaces compatibles, fuentes IP/streaming, </w:t>
            </w:r>
            <w:proofErr w:type="gramStart"/>
            <w:r w:rsidRPr="00F40895">
              <w:rPr>
                <w:rFonts w:ascii="Calibri" w:eastAsia="Times New Roman" w:hAnsi="Calibri" w:cs="Times New Roman"/>
                <w:color w:val="000000"/>
                <w:sz w:val="20"/>
                <w:szCs w:val="20"/>
                <w:lang w:val="es-ES_tradnl" w:eastAsia="es-ES_tradnl"/>
              </w:rPr>
              <w:t>aplicativos web</w:t>
            </w:r>
            <w:proofErr w:type="gramEnd"/>
            <w:r w:rsidRPr="00F40895">
              <w:rPr>
                <w:rFonts w:ascii="Calibri" w:eastAsia="Times New Roman" w:hAnsi="Calibri" w:cs="Times New Roman"/>
                <w:color w:val="000000"/>
                <w:sz w:val="20"/>
                <w:szCs w:val="20"/>
                <w:lang w:val="es-ES_tradnl" w:eastAsia="es-ES_tradnl"/>
              </w:rPr>
              <w:t xml:space="preserve"> por red, </w:t>
            </w:r>
            <w:proofErr w:type="spellStart"/>
            <w:r w:rsidRPr="00F40895">
              <w:rPr>
                <w:rFonts w:ascii="Calibri" w:eastAsia="Times New Roman" w:hAnsi="Calibri" w:cs="Times New Roman"/>
                <w:color w:val="000000"/>
                <w:sz w:val="20"/>
                <w:szCs w:val="20"/>
                <w:lang w:val="es-ES_tradnl" w:eastAsia="es-ES_tradnl"/>
              </w:rPr>
              <w:t>URLs</w:t>
            </w:r>
            <w:proofErr w:type="spellEnd"/>
            <w:r w:rsidRPr="00F40895">
              <w:rPr>
                <w:rFonts w:ascii="Calibri" w:eastAsia="Times New Roman" w:hAnsi="Calibri" w:cs="Times New Roman"/>
                <w:color w:val="000000"/>
                <w:sz w:val="20"/>
                <w:szCs w:val="20"/>
                <w:lang w:val="es-ES_tradnl" w:eastAsia="es-ES_tradnl"/>
              </w:rPr>
              <w:t xml:space="preserve">, capturas, escritorios remotos cuando aplique, </w:t>
            </w:r>
            <w:proofErr w:type="spellStart"/>
            <w:r w:rsidRPr="00F40895">
              <w:rPr>
                <w:rFonts w:ascii="Calibri" w:eastAsia="Times New Roman" w:hAnsi="Calibri" w:cs="Times New Roman"/>
                <w:color w:val="000000"/>
                <w:sz w:val="20"/>
                <w:szCs w:val="20"/>
                <w:lang w:val="es-ES_tradnl" w:eastAsia="es-ES_tradnl"/>
              </w:rPr>
              <w:t>presets</w:t>
            </w:r>
            <w:proofErr w:type="spellEnd"/>
            <w:r w:rsidRPr="00F40895">
              <w:rPr>
                <w:rFonts w:ascii="Calibri" w:eastAsia="Times New Roman" w:hAnsi="Calibri" w:cs="Times New Roman"/>
                <w:color w:val="000000"/>
                <w:sz w:val="20"/>
                <w:szCs w:val="20"/>
                <w:lang w:val="es-ES_tradnl" w:eastAsia="es-ES_tradnl"/>
              </w:rPr>
              <w:t xml:space="preserve">, </w:t>
            </w:r>
            <w:proofErr w:type="spellStart"/>
            <w:r w:rsidRPr="00F40895">
              <w:rPr>
                <w:rFonts w:ascii="Calibri" w:eastAsia="Times New Roman" w:hAnsi="Calibri" w:cs="Times New Roman"/>
                <w:color w:val="000000"/>
                <w:sz w:val="20"/>
                <w:szCs w:val="20"/>
                <w:lang w:val="es-ES_tradnl" w:eastAsia="es-ES_tradnl"/>
              </w:rPr>
              <w:t>layouts</w:t>
            </w:r>
            <w:proofErr w:type="spellEnd"/>
            <w:r w:rsidRPr="00F40895">
              <w:rPr>
                <w:rFonts w:ascii="Calibri" w:eastAsia="Times New Roman" w:hAnsi="Calibri" w:cs="Times New Roman"/>
                <w:color w:val="000000"/>
                <w:sz w:val="20"/>
                <w:szCs w:val="20"/>
                <w:lang w:val="es-ES_tradnl" w:eastAsia="es-ES_tradnl"/>
              </w:rPr>
              <w:t>, subdivisiones y escenarios de visualización requeridos por el SRI.</w:t>
            </w:r>
          </w:p>
        </w:tc>
      </w:tr>
      <w:tr w:rsidR="00F40895" w:rsidRPr="00F40895" w14:paraId="11233C56" w14:textId="77777777" w:rsidTr="0079266B">
        <w:trPr>
          <w:tblCellSpacing w:w="15" w:type="dxa"/>
        </w:trPr>
        <w:tc>
          <w:tcPr>
            <w:tcW w:w="0" w:type="auto"/>
            <w:vMerge/>
            <w:tcBorders>
              <w:top w:val="nil"/>
              <w:left w:val="single" w:sz="8" w:space="0" w:color="auto"/>
              <w:bottom w:val="single" w:sz="8" w:space="0" w:color="auto"/>
              <w:right w:val="single" w:sz="8" w:space="0" w:color="auto"/>
            </w:tcBorders>
            <w:vAlign w:val="center"/>
            <w:hideMark/>
          </w:tcPr>
          <w:p w14:paraId="39B5D5BE"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0FD59E36"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Configurar al menos cuatro (4) plantillas o escenarios de visualización iniciales, considerando las necesidades operativas del NOC.</w:t>
            </w:r>
          </w:p>
        </w:tc>
      </w:tr>
      <w:tr w:rsidR="00F40895" w:rsidRPr="00F40895" w14:paraId="2FB6EF7C" w14:textId="77777777" w:rsidTr="0079266B">
        <w:trPr>
          <w:tblCellSpacing w:w="15" w:type="dxa"/>
        </w:trPr>
        <w:tc>
          <w:tcPr>
            <w:tcW w:w="0" w:type="auto"/>
            <w:vMerge/>
            <w:tcBorders>
              <w:top w:val="nil"/>
              <w:left w:val="single" w:sz="8" w:space="0" w:color="auto"/>
              <w:bottom w:val="single" w:sz="8" w:space="0" w:color="auto"/>
              <w:right w:val="single" w:sz="8" w:space="0" w:color="auto"/>
            </w:tcBorders>
            <w:vAlign w:val="center"/>
            <w:hideMark/>
          </w:tcPr>
          <w:p w14:paraId="0FCE63FF"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7BDEDC50"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Ejecutar pruebas de funcionamiento, conectividad, visualización, calibración, uniformidad, estabilidad, redundancia de almacenamiento cuando aplique, operación de fuentes físicas/IP/web, </w:t>
            </w:r>
            <w:proofErr w:type="spellStart"/>
            <w:r w:rsidRPr="00F40895">
              <w:rPr>
                <w:rFonts w:ascii="Calibri" w:eastAsia="Times New Roman" w:hAnsi="Calibri" w:cs="Times New Roman"/>
                <w:color w:val="000000"/>
                <w:sz w:val="20"/>
                <w:szCs w:val="20"/>
                <w:lang w:val="es-ES_tradnl" w:eastAsia="es-ES_tradnl"/>
              </w:rPr>
              <w:t>presets</w:t>
            </w:r>
            <w:proofErr w:type="spellEnd"/>
            <w:r w:rsidRPr="00F40895">
              <w:rPr>
                <w:rFonts w:ascii="Calibri" w:eastAsia="Times New Roman" w:hAnsi="Calibri" w:cs="Times New Roman"/>
                <w:color w:val="000000"/>
                <w:sz w:val="20"/>
                <w:szCs w:val="20"/>
                <w:lang w:val="es-ES_tradnl" w:eastAsia="es-ES_tradnl"/>
              </w:rPr>
              <w:t>, interfaz web, gestión del sistema y recuperación ante fallos aplicables.</w:t>
            </w:r>
          </w:p>
        </w:tc>
      </w:tr>
      <w:tr w:rsidR="00F40895" w:rsidRPr="00F40895" w14:paraId="0C53BE8B" w14:textId="77777777" w:rsidTr="0079266B">
        <w:trPr>
          <w:tblCellSpacing w:w="15" w:type="dxa"/>
        </w:trPr>
        <w:tc>
          <w:tcPr>
            <w:tcW w:w="0" w:type="auto"/>
            <w:vMerge/>
            <w:tcBorders>
              <w:top w:val="nil"/>
              <w:left w:val="single" w:sz="8" w:space="0" w:color="auto"/>
              <w:bottom w:val="single" w:sz="8" w:space="0" w:color="auto"/>
              <w:right w:val="single" w:sz="8" w:space="0" w:color="auto"/>
            </w:tcBorders>
            <w:vAlign w:val="center"/>
            <w:hideMark/>
          </w:tcPr>
          <w:p w14:paraId="180E3CCB"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753EFBEE"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 xml:space="preserve">Integrar la solución con los mecanismos actuales de operación del NOC, permitiendo la incorporación de fuentes físicas, fuentes IP, </w:t>
            </w:r>
            <w:proofErr w:type="gramStart"/>
            <w:r w:rsidRPr="00F40895">
              <w:rPr>
                <w:rFonts w:ascii="Calibri" w:eastAsia="Times New Roman" w:hAnsi="Calibri" w:cs="Times New Roman"/>
                <w:color w:val="000000"/>
                <w:sz w:val="20"/>
                <w:szCs w:val="20"/>
                <w:lang w:val="es-ES_tradnl" w:eastAsia="es-ES_tradnl"/>
              </w:rPr>
              <w:t>aplicativos web</w:t>
            </w:r>
            <w:proofErr w:type="gramEnd"/>
            <w:r w:rsidRPr="00F40895">
              <w:rPr>
                <w:rFonts w:ascii="Calibri" w:eastAsia="Times New Roman" w:hAnsi="Calibri" w:cs="Times New Roman"/>
                <w:color w:val="000000"/>
                <w:sz w:val="20"/>
                <w:szCs w:val="20"/>
                <w:lang w:val="es-ES_tradnl" w:eastAsia="es-ES_tradnl"/>
              </w:rPr>
              <w:t xml:space="preserve"> por red, </w:t>
            </w:r>
            <w:proofErr w:type="spellStart"/>
            <w:r w:rsidRPr="00F40895">
              <w:rPr>
                <w:rFonts w:ascii="Calibri" w:eastAsia="Times New Roman" w:hAnsi="Calibri" w:cs="Times New Roman"/>
                <w:color w:val="000000"/>
                <w:sz w:val="20"/>
                <w:szCs w:val="20"/>
                <w:lang w:val="es-ES_tradnl" w:eastAsia="es-ES_tradnl"/>
              </w:rPr>
              <w:t>dashboards</w:t>
            </w:r>
            <w:proofErr w:type="spellEnd"/>
            <w:r w:rsidRPr="00F40895">
              <w:rPr>
                <w:rFonts w:ascii="Calibri" w:eastAsia="Times New Roman" w:hAnsi="Calibri" w:cs="Times New Roman"/>
                <w:color w:val="000000"/>
                <w:sz w:val="20"/>
                <w:szCs w:val="20"/>
                <w:lang w:val="es-ES_tradnl" w:eastAsia="es-ES_tradnl"/>
              </w:rPr>
              <w:t xml:space="preserve"> de </w:t>
            </w:r>
            <w:proofErr w:type="spellStart"/>
            <w:r w:rsidRPr="00F40895">
              <w:rPr>
                <w:rFonts w:ascii="Calibri" w:eastAsia="Times New Roman" w:hAnsi="Calibri" w:cs="Times New Roman"/>
                <w:color w:val="000000"/>
                <w:sz w:val="20"/>
                <w:szCs w:val="20"/>
                <w:lang w:val="es-ES_tradnl" w:eastAsia="es-ES_tradnl"/>
              </w:rPr>
              <w:t>observabilidad</w:t>
            </w:r>
            <w:proofErr w:type="spellEnd"/>
            <w:r w:rsidRPr="00F40895">
              <w:rPr>
                <w:rFonts w:ascii="Calibri" w:eastAsia="Times New Roman" w:hAnsi="Calibri" w:cs="Times New Roman"/>
                <w:color w:val="000000"/>
                <w:sz w:val="20"/>
                <w:szCs w:val="20"/>
                <w:lang w:val="es-ES_tradnl" w:eastAsia="es-ES_tradnl"/>
              </w:rPr>
              <w:t>, consolas institucionales y demás fuentes operativas autorizadas por el SRI.</w:t>
            </w:r>
          </w:p>
        </w:tc>
      </w:tr>
      <w:tr w:rsidR="00F40895" w:rsidRPr="00F40895" w14:paraId="39584C69" w14:textId="77777777" w:rsidTr="0079266B">
        <w:trPr>
          <w:tblCellSpacing w:w="15" w:type="dxa"/>
        </w:trPr>
        <w:tc>
          <w:tcPr>
            <w:tcW w:w="0" w:type="auto"/>
            <w:vMerge/>
            <w:tcBorders>
              <w:top w:val="nil"/>
              <w:left w:val="single" w:sz="8" w:space="0" w:color="auto"/>
              <w:bottom w:val="single" w:sz="8" w:space="0" w:color="auto"/>
              <w:right w:val="single" w:sz="8" w:space="0" w:color="auto"/>
            </w:tcBorders>
            <w:vAlign w:val="center"/>
          </w:tcPr>
          <w:p w14:paraId="03C18F53"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33A418CD" w14:textId="77777777" w:rsidR="00F40895" w:rsidRPr="00F40895" w:rsidRDefault="00F40895" w:rsidP="00F40895">
            <w:pPr>
              <w:spacing w:after="0" w:line="276" w:lineRule="auto"/>
              <w:jc w:val="both"/>
              <w:rPr>
                <w:rFonts w:ascii="Calibri" w:eastAsia="Times New Roman" w:hAnsi="Calibri" w:cs="Times New Roman"/>
                <w:color w:val="000000"/>
                <w:sz w:val="20"/>
                <w:szCs w:val="20"/>
                <w:lang w:val="es-ES_tradnl" w:eastAsia="es-ES_tradnl"/>
              </w:rPr>
            </w:pPr>
            <w:r w:rsidRPr="00F40895">
              <w:rPr>
                <w:rFonts w:ascii="Calibri" w:eastAsia="Times New Roman" w:hAnsi="Calibri" w:cs="Calibri"/>
                <w:color w:val="000000"/>
                <w:sz w:val="20"/>
                <w:szCs w:val="20"/>
                <w:lang w:val="es-ES" w:eastAsia="es-EC"/>
              </w:rPr>
              <w:t xml:space="preserve">Instalar e integrar el sistema de audio con el sistema de </w:t>
            </w:r>
            <w:proofErr w:type="spellStart"/>
            <w:r w:rsidRPr="00F40895">
              <w:rPr>
                <w:rFonts w:ascii="Calibri" w:eastAsia="Times New Roman" w:hAnsi="Calibri" w:cs="Calibri"/>
                <w:color w:val="000000"/>
                <w:sz w:val="20"/>
                <w:szCs w:val="20"/>
                <w:lang w:val="es-ES" w:eastAsia="es-EC"/>
              </w:rPr>
              <w:t>videowall</w:t>
            </w:r>
            <w:proofErr w:type="spellEnd"/>
            <w:r w:rsidRPr="00F40895">
              <w:rPr>
                <w:rFonts w:ascii="Calibri" w:eastAsia="Times New Roman" w:hAnsi="Calibri" w:cs="Calibri"/>
                <w:color w:val="000000"/>
                <w:sz w:val="20"/>
                <w:szCs w:val="20"/>
                <w:lang w:val="es-ES" w:eastAsia="es-EC"/>
              </w:rPr>
              <w:t>.</w:t>
            </w:r>
          </w:p>
        </w:tc>
      </w:tr>
      <w:tr w:rsidR="00F40895" w:rsidRPr="00F40895" w14:paraId="4B3DF4D7" w14:textId="77777777" w:rsidTr="0079266B">
        <w:trPr>
          <w:tblCellSpacing w:w="15" w:type="dxa"/>
        </w:trPr>
        <w:tc>
          <w:tcPr>
            <w:tcW w:w="0" w:type="auto"/>
            <w:vMerge/>
            <w:tcBorders>
              <w:top w:val="nil"/>
              <w:left w:val="single" w:sz="8" w:space="0" w:color="auto"/>
              <w:bottom w:val="single" w:sz="8" w:space="0" w:color="auto"/>
              <w:right w:val="single" w:sz="8" w:space="0" w:color="auto"/>
            </w:tcBorders>
            <w:vAlign w:val="center"/>
            <w:hideMark/>
          </w:tcPr>
          <w:p w14:paraId="0B782D1E"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1C678AA1"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Entregar informe de servicio, planos finales de arquitectura e interconexión, configuraciones realizadas, resultados de pruebas y recomendaciones operativas.</w:t>
            </w:r>
          </w:p>
        </w:tc>
      </w:tr>
      <w:tr w:rsidR="00F40895" w:rsidRPr="00F40895" w14:paraId="53A84E62" w14:textId="77777777" w:rsidTr="0079266B">
        <w:trPr>
          <w:tblCellSpacing w:w="15" w:type="dxa"/>
        </w:trPr>
        <w:tc>
          <w:tcPr>
            <w:tcW w:w="938"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2E6B858" w14:textId="77777777" w:rsidR="00F40895" w:rsidRPr="00F40895" w:rsidRDefault="00F40895" w:rsidP="00F40895">
            <w:pPr>
              <w:spacing w:after="0" w:line="276" w:lineRule="auto"/>
              <w:jc w:val="center"/>
              <w:rPr>
                <w:rFonts w:ascii="Calibri" w:eastAsia="Times New Roman" w:hAnsi="Calibri" w:cs="Times New Roman"/>
                <w:sz w:val="20"/>
                <w:szCs w:val="20"/>
                <w:lang w:val="es-ES_tradnl" w:eastAsia="es-ES_tradnl"/>
              </w:rPr>
            </w:pPr>
            <w:r w:rsidRPr="00F40895">
              <w:rPr>
                <w:rFonts w:ascii="Calibri" w:eastAsia="Times New Roman" w:hAnsi="Calibri" w:cs="Times New Roman"/>
                <w:b/>
                <w:bCs/>
                <w:color w:val="000000"/>
                <w:sz w:val="20"/>
                <w:szCs w:val="20"/>
                <w:lang w:val="es-ES_tradnl" w:eastAsia="es-ES_tradnl"/>
              </w:rPr>
              <w:t>Adecuación de espacio y acabado</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083AD274"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Mantener el área de trabajo limpia y minimizar polvo, residuos y escombros durante la instalación y al finalizar la puesta en marcha.</w:t>
            </w:r>
          </w:p>
        </w:tc>
      </w:tr>
      <w:tr w:rsidR="00F40895" w:rsidRPr="00F40895" w14:paraId="43D47B20" w14:textId="77777777" w:rsidTr="0079266B">
        <w:trPr>
          <w:tblCellSpacing w:w="15" w:type="dxa"/>
        </w:trPr>
        <w:tc>
          <w:tcPr>
            <w:tcW w:w="938" w:type="pct"/>
            <w:vMerge/>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7AD3DFD0" w14:textId="77777777" w:rsidR="00F40895" w:rsidRPr="00F40895" w:rsidRDefault="00F40895" w:rsidP="00F40895">
            <w:pPr>
              <w:spacing w:after="0" w:line="276" w:lineRule="auto"/>
              <w:jc w:val="center"/>
              <w:rPr>
                <w:rFonts w:ascii="Calibri" w:eastAsia="Times New Roman" w:hAnsi="Calibri" w:cs="Times New Roman"/>
                <w:b/>
                <w:bCs/>
                <w:color w:val="000000"/>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2D3E2314" w14:textId="77777777" w:rsidR="00F40895" w:rsidRPr="00F40895" w:rsidRDefault="00F40895" w:rsidP="00F40895">
            <w:pPr>
              <w:spacing w:after="0" w:line="276" w:lineRule="auto"/>
              <w:jc w:val="both"/>
              <w:rPr>
                <w:rFonts w:ascii="Calibri" w:eastAsia="Times New Roman" w:hAnsi="Calibri" w:cs="Times New Roman"/>
                <w:color w:val="000000"/>
                <w:sz w:val="20"/>
                <w:szCs w:val="20"/>
                <w:lang w:val="es-ES_tradnl" w:eastAsia="es-ES_tradnl"/>
              </w:rPr>
            </w:pPr>
            <w:r w:rsidRPr="00F40895">
              <w:rPr>
                <w:rFonts w:ascii="Calibri" w:eastAsia="Times New Roman" w:hAnsi="Calibri" w:cs="Times New Roman"/>
                <w:color w:val="000000"/>
                <w:sz w:val="20"/>
                <w:szCs w:val="20"/>
                <w:lang w:val="es-ES_tradnl" w:eastAsia="es-ES_tradnl"/>
              </w:rPr>
              <w:t>El embalaje de monitores, controlador u otros equipos retirados será coordinado con el SRI, conforme a lo establecido por el Administrador del contrato.</w:t>
            </w:r>
          </w:p>
        </w:tc>
      </w:tr>
      <w:tr w:rsidR="00F40895" w:rsidRPr="00F40895" w14:paraId="28B26B5B" w14:textId="77777777" w:rsidTr="0079266B">
        <w:trPr>
          <w:tblCellSpacing w:w="15" w:type="dxa"/>
        </w:trPr>
        <w:tc>
          <w:tcPr>
            <w:tcW w:w="0" w:type="auto"/>
            <w:vMerge/>
            <w:tcBorders>
              <w:top w:val="nil"/>
              <w:left w:val="single" w:sz="8" w:space="0" w:color="auto"/>
              <w:bottom w:val="single" w:sz="8" w:space="0" w:color="auto"/>
              <w:right w:val="single" w:sz="8" w:space="0" w:color="auto"/>
            </w:tcBorders>
            <w:vAlign w:val="center"/>
            <w:hideMark/>
          </w:tcPr>
          <w:p w14:paraId="498451B1" w14:textId="77777777" w:rsidR="00F40895" w:rsidRPr="00F40895" w:rsidRDefault="00F40895" w:rsidP="00F40895">
            <w:pPr>
              <w:spacing w:after="0" w:line="278" w:lineRule="auto"/>
              <w:rPr>
                <w:rFonts w:ascii="Calibri" w:eastAsia="Times New Roman" w:hAnsi="Calibri" w:cs="Calibri"/>
                <w:sz w:val="20"/>
                <w:szCs w:val="20"/>
                <w:lang w:val="es-ES_tradnl" w:eastAsia="es-ES_tradnl"/>
              </w:rPr>
            </w:pP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hideMark/>
          </w:tcPr>
          <w:p w14:paraId="743ECFAF"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Garantizar que la instalación final sea funcional, ergonómica, presentable y compatible con la operación continua del NOC.</w:t>
            </w:r>
          </w:p>
        </w:tc>
      </w:tr>
    </w:tbl>
    <w:p w14:paraId="5FCD426C" w14:textId="77777777" w:rsidR="00F40895" w:rsidRPr="00F40895" w:rsidRDefault="00F40895" w:rsidP="00F40895">
      <w:pPr>
        <w:suppressAutoHyphens/>
        <w:spacing w:after="0" w:line="276" w:lineRule="auto"/>
        <w:rPr>
          <w:rFonts w:ascii="Calibri" w:eastAsia="SimSun" w:hAnsi="Calibri" w:cs="Calibri"/>
          <w:bCs/>
          <w:sz w:val="20"/>
          <w:szCs w:val="20"/>
          <w:highlight w:val="yellow"/>
          <w:lang w:eastAsia="zh-CN"/>
        </w:rPr>
      </w:pPr>
    </w:p>
    <w:p w14:paraId="607A0432" w14:textId="77777777" w:rsidR="00F40895" w:rsidRPr="00F40895" w:rsidRDefault="00F40895" w:rsidP="00F40895">
      <w:pPr>
        <w:keepNext/>
        <w:keepLines/>
        <w:numPr>
          <w:ilvl w:val="1"/>
          <w:numId w:val="0"/>
        </w:numPr>
        <w:suppressAutoHyphens/>
        <w:spacing w:before="240" w:after="100" w:line="276" w:lineRule="auto"/>
        <w:ind w:left="142"/>
        <w:jc w:val="both"/>
        <w:outlineLvl w:val="1"/>
        <w:rPr>
          <w:rFonts w:ascii="Calibri" w:eastAsia="Calibri" w:hAnsi="Calibri" w:cs="Times New Roman"/>
          <w:b/>
          <w:bCs/>
          <w:color w:val="000000"/>
          <w:sz w:val="20"/>
          <w:szCs w:val="26"/>
          <w:lang w:val="x-none" w:eastAsia="x-none"/>
        </w:rPr>
      </w:pPr>
      <w:r w:rsidRPr="00F40895">
        <w:rPr>
          <w:rFonts w:ascii="Calibri" w:eastAsia="Calibri" w:hAnsi="Calibri" w:cs="Times New Roman"/>
          <w:b/>
          <w:bCs/>
          <w:color w:val="000000"/>
          <w:sz w:val="20"/>
          <w:szCs w:val="26"/>
          <w:lang w:val="x-none" w:eastAsia="x-none"/>
        </w:rPr>
        <w:t>Transferencia de conocimientos</w:t>
      </w:r>
    </w:p>
    <w:p w14:paraId="43FFDFA2" w14:textId="77777777" w:rsidR="00F40895" w:rsidRPr="00F40895" w:rsidRDefault="00F40895" w:rsidP="00F40895">
      <w:pPr>
        <w:numPr>
          <w:ilvl w:val="0"/>
          <w:numId w:val="31"/>
        </w:numPr>
        <w:spacing w:after="0" w:line="276" w:lineRule="auto"/>
        <w:jc w:val="both"/>
        <w:rPr>
          <w:rFonts w:ascii="Calibri" w:eastAsia="Calibri" w:hAnsi="Calibri" w:cs="Times New Roman"/>
          <w:sz w:val="20"/>
          <w:szCs w:val="20"/>
          <w:lang w:val="x-none" w:eastAsia="x-none"/>
        </w:rPr>
      </w:pPr>
      <w:r w:rsidRPr="00F40895">
        <w:rPr>
          <w:rFonts w:ascii="Calibri" w:eastAsia="Calibri" w:hAnsi="Calibri" w:cs="Times New Roman"/>
          <w:sz w:val="20"/>
          <w:szCs w:val="20"/>
          <w:lang w:val="x-none" w:eastAsia="x-none"/>
        </w:rPr>
        <w:t>El contratista adjudicado debe presentar al Administrador del contrato designado por el SRI el plan de transferencia de conocimientos.</w:t>
      </w:r>
    </w:p>
    <w:p w14:paraId="4A333227" w14:textId="77777777" w:rsidR="00F40895" w:rsidRPr="00F40895" w:rsidRDefault="00F40895" w:rsidP="00F40895">
      <w:pPr>
        <w:numPr>
          <w:ilvl w:val="0"/>
          <w:numId w:val="31"/>
        </w:numPr>
        <w:spacing w:after="0" w:line="276" w:lineRule="auto"/>
        <w:jc w:val="both"/>
        <w:rPr>
          <w:rFonts w:ascii="Calibri" w:eastAsia="Calibri" w:hAnsi="Calibri" w:cs="Times New Roman"/>
          <w:sz w:val="20"/>
          <w:szCs w:val="20"/>
          <w:lang w:val="x-none" w:eastAsia="x-none"/>
        </w:rPr>
      </w:pPr>
      <w:r w:rsidRPr="00F40895">
        <w:rPr>
          <w:rFonts w:ascii="Calibri" w:eastAsia="Calibri" w:hAnsi="Calibri" w:cs="Times New Roman"/>
          <w:sz w:val="20"/>
          <w:szCs w:val="20"/>
          <w:lang w:val="x-none" w:eastAsia="es-ES_tradnl"/>
        </w:rPr>
        <w:t xml:space="preserve">Realizar transferencia de conocimientos presencial para 5 personas designadas por el SRI para uso, administración básica y operación del sistema de </w:t>
      </w:r>
      <w:proofErr w:type="spellStart"/>
      <w:r w:rsidRPr="00F40895">
        <w:rPr>
          <w:rFonts w:ascii="Calibri" w:eastAsia="Calibri" w:hAnsi="Calibri" w:cs="Times New Roman"/>
          <w:sz w:val="20"/>
          <w:szCs w:val="20"/>
          <w:lang w:val="x-none" w:eastAsia="es-ES_tradnl"/>
        </w:rPr>
        <w:t>videowall</w:t>
      </w:r>
      <w:proofErr w:type="spellEnd"/>
      <w:r w:rsidRPr="00F40895">
        <w:rPr>
          <w:rFonts w:ascii="Calibri" w:eastAsia="Calibri" w:hAnsi="Calibri" w:cs="Times New Roman"/>
          <w:sz w:val="20"/>
          <w:szCs w:val="20"/>
          <w:lang w:val="x-none" w:eastAsia="es-ES_tradnl"/>
        </w:rPr>
        <w:t xml:space="preserve"> y del software de gestión ofertado.</w:t>
      </w:r>
    </w:p>
    <w:p w14:paraId="2917D604" w14:textId="77777777" w:rsidR="00F40895" w:rsidRPr="00F40895" w:rsidRDefault="00F40895" w:rsidP="00F40895">
      <w:pPr>
        <w:numPr>
          <w:ilvl w:val="0"/>
          <w:numId w:val="31"/>
        </w:numPr>
        <w:spacing w:after="0" w:line="276" w:lineRule="auto"/>
        <w:jc w:val="both"/>
        <w:rPr>
          <w:rFonts w:ascii="Calibri" w:eastAsia="Calibri" w:hAnsi="Calibri" w:cs="Times New Roman"/>
          <w:sz w:val="20"/>
          <w:szCs w:val="20"/>
          <w:lang w:val="x-none" w:eastAsia="x-none"/>
        </w:rPr>
      </w:pPr>
      <w:r w:rsidRPr="00F40895">
        <w:rPr>
          <w:rFonts w:ascii="Calibri" w:eastAsia="Calibri" w:hAnsi="Calibri" w:cs="Times New Roman"/>
          <w:color w:val="000000"/>
          <w:sz w:val="20"/>
          <w:szCs w:val="20"/>
          <w:lang w:val="x-none" w:eastAsia="es-ES_tradnl"/>
        </w:rPr>
        <w:t>La capacitación tendrá una duración mínima de seis (6) horas, distribuida en jornadas coordinadas con el Administrador del Contrato.</w:t>
      </w:r>
    </w:p>
    <w:p w14:paraId="127A14BF" w14:textId="77777777" w:rsidR="00F40895" w:rsidRPr="00F40895" w:rsidRDefault="00F40895" w:rsidP="00F40895">
      <w:pPr>
        <w:numPr>
          <w:ilvl w:val="0"/>
          <w:numId w:val="31"/>
        </w:numPr>
        <w:spacing w:after="0" w:line="276" w:lineRule="auto"/>
        <w:jc w:val="both"/>
        <w:rPr>
          <w:rFonts w:ascii="Calibri" w:eastAsia="Calibri" w:hAnsi="Calibri" w:cs="Times New Roman"/>
          <w:sz w:val="20"/>
          <w:szCs w:val="20"/>
          <w:lang w:val="x-none" w:eastAsia="x-none"/>
        </w:rPr>
      </w:pPr>
      <w:r w:rsidRPr="00F40895">
        <w:rPr>
          <w:rFonts w:ascii="Calibri" w:eastAsia="Calibri" w:hAnsi="Calibri" w:cs="Times New Roman"/>
          <w:sz w:val="20"/>
          <w:szCs w:val="20"/>
          <w:lang w:val="x-none" w:eastAsia="x-none"/>
        </w:rPr>
        <w:t xml:space="preserve">El temario deberá incluir diagrama de conectividad, componentes del sistema de </w:t>
      </w:r>
      <w:proofErr w:type="spellStart"/>
      <w:r w:rsidRPr="00F40895">
        <w:rPr>
          <w:rFonts w:ascii="Calibri" w:eastAsia="Calibri" w:hAnsi="Calibri" w:cs="Times New Roman"/>
          <w:sz w:val="20"/>
          <w:szCs w:val="20"/>
          <w:lang w:val="x-none" w:eastAsia="x-none"/>
        </w:rPr>
        <w:t>videowall</w:t>
      </w:r>
      <w:proofErr w:type="spellEnd"/>
      <w:r w:rsidRPr="00F40895">
        <w:rPr>
          <w:rFonts w:ascii="Calibri" w:eastAsia="Calibri" w:hAnsi="Calibri" w:cs="Times New Roman"/>
          <w:sz w:val="20"/>
          <w:szCs w:val="20"/>
          <w:lang w:val="x-none" w:eastAsia="x-none"/>
        </w:rPr>
        <w:t xml:space="preserve">, operación del controlador, uso del software, creación y administración de plantillas, </w:t>
      </w:r>
      <w:proofErr w:type="spellStart"/>
      <w:r w:rsidRPr="00F40895">
        <w:rPr>
          <w:rFonts w:ascii="Calibri" w:eastAsia="Calibri" w:hAnsi="Calibri" w:cs="Times New Roman"/>
          <w:sz w:val="20"/>
          <w:szCs w:val="20"/>
          <w:lang w:val="x-none" w:eastAsia="x-none"/>
        </w:rPr>
        <w:t>presets</w:t>
      </w:r>
      <w:proofErr w:type="spellEnd"/>
      <w:r w:rsidRPr="00F40895">
        <w:rPr>
          <w:rFonts w:ascii="Calibri" w:eastAsia="Calibri" w:hAnsi="Calibri" w:cs="Times New Roman"/>
          <w:sz w:val="20"/>
          <w:szCs w:val="20"/>
          <w:lang w:val="x-none" w:eastAsia="x-none"/>
        </w:rPr>
        <w:t xml:space="preserve">, escenarios y fuentes. Así como recomendaciones para el montaje / desmontaje y mantenimiento de los monitores </w:t>
      </w:r>
      <w:proofErr w:type="spellStart"/>
      <w:r w:rsidRPr="00F40895">
        <w:rPr>
          <w:rFonts w:ascii="Calibri" w:eastAsia="Calibri" w:hAnsi="Calibri" w:cs="Times New Roman"/>
          <w:sz w:val="20"/>
          <w:szCs w:val="20"/>
          <w:lang w:val="x-none" w:eastAsia="x-none"/>
        </w:rPr>
        <w:t>ultrawide</w:t>
      </w:r>
      <w:proofErr w:type="spellEnd"/>
      <w:r w:rsidRPr="00F40895">
        <w:rPr>
          <w:rFonts w:ascii="Calibri" w:eastAsia="Calibri" w:hAnsi="Calibri" w:cs="Times New Roman"/>
          <w:sz w:val="20"/>
          <w:szCs w:val="20"/>
          <w:lang w:val="x-none" w:eastAsia="x-none"/>
        </w:rPr>
        <w:t>.</w:t>
      </w:r>
    </w:p>
    <w:p w14:paraId="707AAD30" w14:textId="77777777" w:rsidR="00F40895" w:rsidRPr="00F40895" w:rsidRDefault="00F40895" w:rsidP="00F40895">
      <w:pPr>
        <w:numPr>
          <w:ilvl w:val="0"/>
          <w:numId w:val="31"/>
        </w:numPr>
        <w:spacing w:after="0" w:line="276" w:lineRule="auto"/>
        <w:jc w:val="both"/>
        <w:rPr>
          <w:rFonts w:ascii="Calibri" w:eastAsia="Calibri" w:hAnsi="Calibri" w:cs="Times New Roman"/>
          <w:sz w:val="20"/>
          <w:szCs w:val="20"/>
          <w:lang w:val="x-none" w:eastAsia="x-none"/>
        </w:rPr>
      </w:pPr>
      <w:r w:rsidRPr="00F40895">
        <w:rPr>
          <w:rFonts w:ascii="Calibri" w:eastAsia="Calibri" w:hAnsi="Calibri" w:cs="Times New Roman"/>
          <w:sz w:val="20"/>
          <w:szCs w:val="20"/>
          <w:lang w:val="x-none" w:eastAsia="x-none"/>
        </w:rPr>
        <w:t>Debe incluir gestión de errores, revisión de logs, buenas prácticas operativas, apertura de casos, escalamiento de incidentes y tareas básicas de verificación.</w:t>
      </w:r>
    </w:p>
    <w:p w14:paraId="2D53076B" w14:textId="77777777" w:rsidR="00F40895" w:rsidRPr="00F40895" w:rsidRDefault="00F40895" w:rsidP="00F40895">
      <w:pPr>
        <w:numPr>
          <w:ilvl w:val="0"/>
          <w:numId w:val="31"/>
        </w:numPr>
        <w:spacing w:after="0" w:line="276" w:lineRule="auto"/>
        <w:jc w:val="both"/>
        <w:rPr>
          <w:rFonts w:ascii="Calibri" w:eastAsia="Calibri" w:hAnsi="Calibri" w:cs="Times New Roman"/>
          <w:sz w:val="20"/>
          <w:szCs w:val="20"/>
          <w:lang w:val="x-none" w:eastAsia="x-none"/>
        </w:rPr>
      </w:pPr>
      <w:r w:rsidRPr="00F40895">
        <w:rPr>
          <w:rFonts w:ascii="Calibri" w:eastAsia="Calibri" w:hAnsi="Calibri" w:cs="Times New Roman"/>
          <w:sz w:val="20"/>
          <w:szCs w:val="20"/>
          <w:lang w:val="x-none" w:eastAsia="x-none"/>
        </w:rPr>
        <w:t>La transferencia de conocimientos deberá realizarse en idioma español y con material de apoyo entregado al SRI en formato digital.</w:t>
      </w:r>
    </w:p>
    <w:p w14:paraId="65506CCF" w14:textId="77777777" w:rsidR="00F40895" w:rsidRPr="00F40895" w:rsidRDefault="00F40895" w:rsidP="00F40895">
      <w:pPr>
        <w:numPr>
          <w:ilvl w:val="0"/>
          <w:numId w:val="31"/>
        </w:numPr>
        <w:spacing w:after="0" w:line="276" w:lineRule="auto"/>
        <w:jc w:val="both"/>
        <w:rPr>
          <w:rFonts w:ascii="Calibri" w:eastAsia="Calibri" w:hAnsi="Calibri" w:cs="Times New Roman"/>
          <w:sz w:val="20"/>
          <w:szCs w:val="20"/>
          <w:lang w:val="x-none" w:eastAsia="x-none"/>
        </w:rPr>
      </w:pPr>
      <w:r w:rsidRPr="00F40895">
        <w:rPr>
          <w:rFonts w:ascii="Calibri" w:eastAsia="Calibri" w:hAnsi="Calibri" w:cs="Times New Roman"/>
          <w:sz w:val="20"/>
          <w:szCs w:val="20"/>
          <w:lang w:val="x-none" w:eastAsia="x-none"/>
        </w:rPr>
        <w:t>El contratista deberá proveer las facilidades, recursos y material necesarios para el desarrollo de la capacitación, sin costo adicional para el SRI.</w:t>
      </w:r>
    </w:p>
    <w:p w14:paraId="596B3257" w14:textId="77777777" w:rsidR="00F40895" w:rsidRPr="00F40895" w:rsidRDefault="00F40895" w:rsidP="00F40895">
      <w:pPr>
        <w:numPr>
          <w:ilvl w:val="0"/>
          <w:numId w:val="31"/>
        </w:numPr>
        <w:spacing w:after="0" w:line="276" w:lineRule="auto"/>
        <w:jc w:val="both"/>
        <w:rPr>
          <w:rFonts w:ascii="Calibri" w:eastAsia="Calibri" w:hAnsi="Calibri" w:cs="Times New Roman"/>
          <w:sz w:val="20"/>
          <w:szCs w:val="20"/>
          <w:lang w:val="x-none" w:eastAsia="x-none"/>
        </w:rPr>
      </w:pPr>
      <w:r w:rsidRPr="00F40895">
        <w:rPr>
          <w:rFonts w:ascii="Calibri" w:eastAsia="Calibri" w:hAnsi="Calibri" w:cs="Times New Roman"/>
          <w:sz w:val="20"/>
          <w:szCs w:val="20"/>
          <w:lang w:val="x-none" w:eastAsia="x-none"/>
        </w:rPr>
        <w:lastRenderedPageBreak/>
        <w:t>Se deberá entregar registro de asistencia y certificado de participación emitido por el proveedor o fabricante, según corresponda.</w:t>
      </w:r>
    </w:p>
    <w:p w14:paraId="00771817" w14:textId="77777777" w:rsidR="00F40895" w:rsidRPr="00F40895" w:rsidRDefault="00F40895" w:rsidP="00F40895">
      <w:pPr>
        <w:numPr>
          <w:ilvl w:val="0"/>
          <w:numId w:val="31"/>
        </w:numPr>
        <w:spacing w:after="0" w:line="276" w:lineRule="auto"/>
        <w:jc w:val="both"/>
        <w:rPr>
          <w:rFonts w:ascii="Calibri" w:eastAsia="Calibri" w:hAnsi="Calibri" w:cs="Times New Roman"/>
          <w:sz w:val="20"/>
          <w:szCs w:val="20"/>
          <w:lang w:val="x-none" w:eastAsia="x-none"/>
        </w:rPr>
      </w:pPr>
      <w:r w:rsidRPr="00F40895">
        <w:rPr>
          <w:rFonts w:ascii="Calibri" w:eastAsia="Calibri" w:hAnsi="Calibri" w:cs="Times New Roman"/>
          <w:sz w:val="20"/>
          <w:szCs w:val="20"/>
          <w:lang w:val="x-none" w:eastAsia="x-none"/>
        </w:rPr>
        <w:t>El contratista deberá entregar el plan de transferencia de conocimientos para aprobación del Administrador del contrato, conforme al cronograma contractual.</w:t>
      </w:r>
    </w:p>
    <w:p w14:paraId="73E3CDB8" w14:textId="77777777" w:rsidR="00F40895" w:rsidRPr="00F40895" w:rsidRDefault="00F40895" w:rsidP="00F40895">
      <w:pPr>
        <w:keepNext/>
        <w:keepLines/>
        <w:numPr>
          <w:ilvl w:val="1"/>
          <w:numId w:val="0"/>
        </w:numPr>
        <w:suppressAutoHyphens/>
        <w:spacing w:before="240" w:after="100" w:line="276" w:lineRule="auto"/>
        <w:ind w:left="142"/>
        <w:jc w:val="both"/>
        <w:outlineLvl w:val="1"/>
        <w:rPr>
          <w:rFonts w:ascii="Calibri" w:eastAsia="Calibri" w:hAnsi="Calibri" w:cs="Times New Roman"/>
          <w:b/>
          <w:bCs/>
          <w:color w:val="000000"/>
          <w:sz w:val="20"/>
          <w:szCs w:val="26"/>
          <w:lang w:val="x-none" w:eastAsia="x-none"/>
        </w:rPr>
      </w:pPr>
      <w:r w:rsidRPr="00F40895">
        <w:rPr>
          <w:rFonts w:ascii="Calibri" w:eastAsia="Calibri" w:hAnsi="Calibri" w:cs="Times New Roman"/>
          <w:b/>
          <w:bCs/>
          <w:color w:val="000000"/>
          <w:sz w:val="20"/>
          <w:szCs w:val="26"/>
          <w:lang w:val="x-none" w:eastAsia="x-none"/>
        </w:rPr>
        <w:t xml:space="preserve">Mantenimiento preventivo de infraestructura tecnológica y bienes </w:t>
      </w:r>
    </w:p>
    <w:p w14:paraId="055801DC" w14:textId="77777777" w:rsidR="00F40895" w:rsidRPr="00F40895" w:rsidRDefault="00F40895" w:rsidP="00F40895">
      <w:pPr>
        <w:suppressAutoHyphens/>
        <w:spacing w:after="0" w:line="276" w:lineRule="auto"/>
        <w:ind w:left="720"/>
        <w:jc w:val="both"/>
        <w:rPr>
          <w:rFonts w:ascii="Calibri" w:eastAsia="Calibri" w:hAnsi="Calibri" w:cs="Calibri"/>
          <w:sz w:val="20"/>
          <w:szCs w:val="20"/>
        </w:rPr>
      </w:pPr>
      <w:r w:rsidRPr="00F40895">
        <w:rPr>
          <w:rFonts w:ascii="Calibri" w:eastAsia="Calibri" w:hAnsi="Calibri" w:cs="Times New Roman"/>
          <w:sz w:val="20"/>
          <w:szCs w:val="20"/>
          <w:lang w:val="x-none" w:eastAsia="x-none"/>
        </w:rPr>
        <w:t xml:space="preserve">Realizar mantenimiento preventivo una vez por año durante tres (3) años, conforme al plan aprobado por el SRI. El mantenimiento preventivo </w:t>
      </w:r>
      <w:r w:rsidRPr="00F40895">
        <w:rPr>
          <w:rFonts w:ascii="Calibri" w:eastAsia="Calibri" w:hAnsi="Calibri" w:cs="Calibri"/>
          <w:sz w:val="20"/>
          <w:szCs w:val="20"/>
        </w:rPr>
        <w:t>incluye:</w:t>
      </w:r>
    </w:p>
    <w:p w14:paraId="1C4C173C" w14:textId="77777777" w:rsidR="00F40895" w:rsidRPr="00F40895" w:rsidRDefault="00F40895" w:rsidP="00F40895">
      <w:pPr>
        <w:numPr>
          <w:ilvl w:val="0"/>
          <w:numId w:val="31"/>
        </w:numPr>
        <w:suppressAutoHyphens/>
        <w:spacing w:after="0" w:line="276" w:lineRule="auto"/>
        <w:ind w:hanging="11"/>
        <w:jc w:val="both"/>
        <w:rPr>
          <w:rFonts w:ascii="Calibri" w:eastAsia="Calibri" w:hAnsi="Calibri" w:cs="Calibri"/>
          <w:sz w:val="20"/>
          <w:szCs w:val="20"/>
        </w:rPr>
      </w:pPr>
      <w:r w:rsidRPr="00F40895">
        <w:rPr>
          <w:rFonts w:ascii="Calibri" w:eastAsia="Calibri" w:hAnsi="Calibri" w:cs="Calibri"/>
          <w:sz w:val="20"/>
          <w:szCs w:val="20"/>
        </w:rPr>
        <w:t>Ejecución de mantenimiento preventivo anual</w:t>
      </w:r>
    </w:p>
    <w:p w14:paraId="2E24291F" w14:textId="77777777" w:rsidR="00F40895" w:rsidRPr="00F40895" w:rsidRDefault="00F40895" w:rsidP="00F40895">
      <w:pPr>
        <w:numPr>
          <w:ilvl w:val="0"/>
          <w:numId w:val="31"/>
        </w:numPr>
        <w:suppressAutoHyphens/>
        <w:spacing w:after="0" w:line="276" w:lineRule="auto"/>
        <w:ind w:hanging="11"/>
        <w:jc w:val="both"/>
        <w:rPr>
          <w:rFonts w:ascii="Calibri" w:eastAsia="Calibri" w:hAnsi="Calibri" w:cs="Calibri"/>
          <w:sz w:val="20"/>
          <w:szCs w:val="20"/>
        </w:rPr>
      </w:pPr>
      <w:r w:rsidRPr="00F40895">
        <w:rPr>
          <w:rFonts w:ascii="Calibri" w:eastAsia="Calibri" w:hAnsi="Calibri" w:cs="Calibri"/>
          <w:sz w:val="20"/>
          <w:szCs w:val="20"/>
        </w:rPr>
        <w:t>Garantía técnica integral sobre todos los componentes instalados</w:t>
      </w:r>
    </w:p>
    <w:p w14:paraId="3C4A5950" w14:textId="77777777" w:rsidR="00F40895" w:rsidRPr="00F40895" w:rsidRDefault="00F40895" w:rsidP="00F40895">
      <w:pPr>
        <w:numPr>
          <w:ilvl w:val="0"/>
          <w:numId w:val="31"/>
        </w:numPr>
        <w:suppressAutoHyphens/>
        <w:spacing w:after="0" w:line="276" w:lineRule="auto"/>
        <w:ind w:hanging="11"/>
        <w:jc w:val="both"/>
        <w:rPr>
          <w:rFonts w:ascii="Calibri" w:eastAsia="Calibri" w:hAnsi="Calibri" w:cs="Calibri"/>
          <w:sz w:val="20"/>
          <w:szCs w:val="20"/>
        </w:rPr>
      </w:pPr>
      <w:r w:rsidRPr="00F40895">
        <w:rPr>
          <w:rFonts w:ascii="Calibri" w:eastAsia="Calibri" w:hAnsi="Calibri" w:cs="Calibri"/>
          <w:sz w:val="20"/>
          <w:szCs w:val="20"/>
        </w:rPr>
        <w:t>Emisión de informes técnicos detallados por cada intervención</w:t>
      </w:r>
    </w:p>
    <w:p w14:paraId="0B511DBE" w14:textId="77777777" w:rsidR="00F40895" w:rsidRPr="00F40895" w:rsidRDefault="00F40895" w:rsidP="00F40895">
      <w:pPr>
        <w:numPr>
          <w:ilvl w:val="0"/>
          <w:numId w:val="31"/>
        </w:numPr>
        <w:suppressAutoHyphens/>
        <w:spacing w:after="0" w:line="276" w:lineRule="auto"/>
        <w:ind w:hanging="11"/>
        <w:jc w:val="both"/>
        <w:rPr>
          <w:rFonts w:ascii="Calibri" w:eastAsia="Calibri" w:hAnsi="Calibri" w:cs="Calibri"/>
          <w:sz w:val="20"/>
          <w:szCs w:val="20"/>
        </w:rPr>
      </w:pPr>
      <w:r w:rsidRPr="00F40895">
        <w:rPr>
          <w:rFonts w:ascii="Calibri" w:eastAsia="Calibri" w:hAnsi="Calibri" w:cs="Calibri"/>
          <w:sz w:val="20"/>
          <w:szCs w:val="20"/>
        </w:rPr>
        <w:t>Atención de observaciones por parte del Administrador del Contrato</w:t>
      </w:r>
    </w:p>
    <w:p w14:paraId="41EEC708" w14:textId="77777777" w:rsidR="00F40895" w:rsidRPr="00F40895" w:rsidRDefault="00F40895" w:rsidP="00F40895">
      <w:pPr>
        <w:numPr>
          <w:ilvl w:val="0"/>
          <w:numId w:val="31"/>
        </w:numPr>
        <w:suppressAutoHyphens/>
        <w:spacing w:after="0" w:line="276" w:lineRule="auto"/>
        <w:ind w:hanging="11"/>
        <w:jc w:val="both"/>
        <w:rPr>
          <w:rFonts w:ascii="Calibri" w:eastAsia="Calibri" w:hAnsi="Calibri" w:cs="Calibri"/>
          <w:sz w:val="20"/>
          <w:szCs w:val="20"/>
        </w:rPr>
      </w:pPr>
      <w:r w:rsidRPr="00F40895">
        <w:rPr>
          <w:rFonts w:ascii="Calibri" w:eastAsia="Calibri" w:hAnsi="Calibri" w:cs="Calibri"/>
          <w:sz w:val="20"/>
          <w:szCs w:val="20"/>
        </w:rPr>
        <w:t xml:space="preserve">Coordinación con el calendario institucional de mantenimiento de </w:t>
      </w:r>
      <w:proofErr w:type="spellStart"/>
      <w:r w:rsidRPr="00F40895">
        <w:rPr>
          <w:rFonts w:ascii="Calibri" w:eastAsia="Calibri" w:hAnsi="Calibri" w:cs="Calibri"/>
          <w:sz w:val="20"/>
          <w:szCs w:val="20"/>
        </w:rPr>
        <w:t>CPDs</w:t>
      </w:r>
      <w:proofErr w:type="spellEnd"/>
    </w:p>
    <w:p w14:paraId="005662EA" w14:textId="77777777" w:rsidR="00F40895" w:rsidRPr="00F40895" w:rsidRDefault="00F40895" w:rsidP="00F40895">
      <w:pPr>
        <w:numPr>
          <w:ilvl w:val="0"/>
          <w:numId w:val="31"/>
        </w:numPr>
        <w:suppressAutoHyphens/>
        <w:spacing w:after="0" w:line="276" w:lineRule="auto"/>
        <w:ind w:hanging="11"/>
        <w:jc w:val="both"/>
        <w:rPr>
          <w:rFonts w:ascii="Calibri" w:eastAsia="Calibri" w:hAnsi="Calibri" w:cs="Calibri"/>
          <w:sz w:val="20"/>
          <w:szCs w:val="20"/>
        </w:rPr>
      </w:pPr>
      <w:r w:rsidRPr="00F40895">
        <w:rPr>
          <w:rFonts w:ascii="Calibri" w:eastAsia="Calibri" w:hAnsi="Calibri" w:cs="Calibri"/>
          <w:sz w:val="20"/>
          <w:szCs w:val="20"/>
        </w:rPr>
        <w:t>Posibilidad de ejecución anticipada por solicitud del SRI</w:t>
      </w:r>
    </w:p>
    <w:p w14:paraId="0D1D58CB" w14:textId="77777777" w:rsidR="00F40895" w:rsidRPr="00F40895" w:rsidRDefault="00F40895" w:rsidP="00F40895">
      <w:pPr>
        <w:suppressAutoHyphens/>
        <w:spacing w:after="0" w:line="276" w:lineRule="auto"/>
        <w:jc w:val="both"/>
        <w:rPr>
          <w:rFonts w:ascii="Calibri" w:eastAsia="Times New Roman" w:hAnsi="Calibri" w:cs="Calibri"/>
          <w:sz w:val="20"/>
          <w:szCs w:val="20"/>
        </w:rPr>
      </w:pPr>
    </w:p>
    <w:p w14:paraId="39E4168D" w14:textId="77777777" w:rsidR="00F40895" w:rsidRPr="00F40895" w:rsidRDefault="00F40895" w:rsidP="00F40895">
      <w:pPr>
        <w:keepNext/>
        <w:keepLines/>
        <w:numPr>
          <w:ilvl w:val="2"/>
          <w:numId w:val="0"/>
        </w:numPr>
        <w:suppressAutoHyphens/>
        <w:spacing w:before="180" w:after="100" w:line="276" w:lineRule="auto"/>
        <w:ind w:left="1080" w:hanging="720"/>
        <w:jc w:val="both"/>
        <w:outlineLvl w:val="2"/>
        <w:rPr>
          <w:rFonts w:ascii="Calibri" w:eastAsia="Calibri" w:hAnsi="Calibri" w:cs="Times New Roman"/>
          <w:b/>
          <w:color w:val="000000"/>
          <w:sz w:val="20"/>
          <w:szCs w:val="26"/>
          <w:lang w:eastAsia="es-EC"/>
        </w:rPr>
      </w:pPr>
      <w:r w:rsidRPr="00F40895">
        <w:rPr>
          <w:rFonts w:ascii="Calibri" w:eastAsia="Calibri" w:hAnsi="Calibri" w:cs="Times New Roman"/>
          <w:b/>
          <w:color w:val="000000"/>
          <w:sz w:val="20"/>
          <w:szCs w:val="26"/>
          <w:lang w:eastAsia="es-EC"/>
        </w:rPr>
        <w:t xml:space="preserve">Actividades generales: </w:t>
      </w:r>
    </w:p>
    <w:p w14:paraId="7E41E6EB" w14:textId="77777777" w:rsidR="00F40895" w:rsidRPr="00F40895" w:rsidRDefault="00F40895" w:rsidP="00F40895">
      <w:pPr>
        <w:numPr>
          <w:ilvl w:val="1"/>
          <w:numId w:val="31"/>
        </w:numPr>
        <w:spacing w:after="0" w:line="276" w:lineRule="auto"/>
        <w:jc w:val="both"/>
        <w:rPr>
          <w:rFonts w:ascii="Calibri" w:eastAsia="Calibri" w:hAnsi="Calibri" w:cs="Times New Roman"/>
          <w:sz w:val="20"/>
          <w:szCs w:val="20"/>
          <w:lang w:val="x-none" w:eastAsia="x-none"/>
        </w:rPr>
      </w:pPr>
      <w:r w:rsidRPr="00F40895">
        <w:rPr>
          <w:rFonts w:ascii="Calibri" w:eastAsia="Calibri" w:hAnsi="Calibri" w:cs="Times New Roman"/>
          <w:sz w:val="20"/>
          <w:szCs w:val="20"/>
          <w:lang w:val="x-none" w:eastAsia="x-none"/>
        </w:rPr>
        <w:t xml:space="preserve">Revisión de condiciones ambientales de la sala, revisión del estado del sistema eléctrico asociado al sistema de </w:t>
      </w:r>
      <w:proofErr w:type="spellStart"/>
      <w:r w:rsidRPr="00F40895">
        <w:rPr>
          <w:rFonts w:ascii="Calibri" w:eastAsia="Calibri" w:hAnsi="Calibri" w:cs="Times New Roman"/>
          <w:sz w:val="20"/>
          <w:szCs w:val="20"/>
          <w:lang w:val="x-none" w:eastAsia="x-none"/>
        </w:rPr>
        <w:t>videowall</w:t>
      </w:r>
      <w:proofErr w:type="spellEnd"/>
      <w:r w:rsidRPr="00F40895">
        <w:rPr>
          <w:rFonts w:ascii="Calibri" w:eastAsia="Calibri" w:hAnsi="Calibri" w:cs="Times New Roman"/>
          <w:sz w:val="20"/>
          <w:szCs w:val="20"/>
          <w:lang w:val="x-none" w:eastAsia="x-none"/>
        </w:rPr>
        <w:t xml:space="preserve"> y emisión de sugerencias técnicas.</w:t>
      </w:r>
    </w:p>
    <w:p w14:paraId="4144AFC5" w14:textId="77777777" w:rsidR="00F40895" w:rsidRPr="00F40895" w:rsidRDefault="00F40895" w:rsidP="00F40895">
      <w:pPr>
        <w:numPr>
          <w:ilvl w:val="1"/>
          <w:numId w:val="31"/>
        </w:numPr>
        <w:spacing w:after="0" w:line="276" w:lineRule="auto"/>
        <w:jc w:val="both"/>
        <w:rPr>
          <w:rFonts w:ascii="Calibri" w:eastAsia="Calibri" w:hAnsi="Calibri" w:cs="Times New Roman"/>
          <w:sz w:val="20"/>
          <w:szCs w:val="20"/>
          <w:lang w:val="x-none" w:eastAsia="x-none"/>
        </w:rPr>
      </w:pPr>
      <w:r w:rsidRPr="00F40895">
        <w:rPr>
          <w:rFonts w:ascii="Calibri" w:eastAsia="Calibri" w:hAnsi="Calibri" w:cs="Times New Roman"/>
          <w:sz w:val="20"/>
          <w:szCs w:val="20"/>
          <w:lang w:val="x-none" w:eastAsia="x-none"/>
        </w:rPr>
        <w:t>Pantallas: limpieza exterior, revisión del estado de pantallas, ajuste de contactos, revisión y ajuste de brillo y color.</w:t>
      </w:r>
    </w:p>
    <w:p w14:paraId="0317EFB6" w14:textId="77777777" w:rsidR="00F40895" w:rsidRPr="00F40895" w:rsidRDefault="00F40895" w:rsidP="00F40895">
      <w:pPr>
        <w:numPr>
          <w:ilvl w:val="1"/>
          <w:numId w:val="31"/>
        </w:numPr>
        <w:spacing w:after="0" w:line="276" w:lineRule="auto"/>
        <w:jc w:val="both"/>
        <w:rPr>
          <w:rFonts w:ascii="Calibri" w:eastAsia="Calibri" w:hAnsi="Calibri" w:cs="Times New Roman"/>
          <w:sz w:val="20"/>
          <w:szCs w:val="20"/>
          <w:lang w:val="x-none" w:eastAsia="x-none"/>
        </w:rPr>
      </w:pPr>
      <w:r w:rsidRPr="00F40895">
        <w:rPr>
          <w:rFonts w:ascii="Calibri" w:eastAsia="Calibri" w:hAnsi="Calibri" w:cs="Times New Roman"/>
          <w:sz w:val="20"/>
          <w:szCs w:val="20"/>
          <w:lang w:val="x-none" w:eastAsia="x-none"/>
        </w:rPr>
        <w:t>Controlador: limpieza interior y exterior, ajuste de contactos, revisión de filtros, disipadores, fuentes, ventiladores y estado general del sistema.</w:t>
      </w:r>
    </w:p>
    <w:p w14:paraId="4853D61C" w14:textId="77777777" w:rsidR="00F40895" w:rsidRPr="00F40895" w:rsidRDefault="00F40895" w:rsidP="00F40895">
      <w:pPr>
        <w:numPr>
          <w:ilvl w:val="1"/>
          <w:numId w:val="31"/>
        </w:numPr>
        <w:spacing w:after="0" w:line="276" w:lineRule="auto"/>
        <w:jc w:val="both"/>
        <w:rPr>
          <w:rFonts w:ascii="Calibri" w:eastAsia="Calibri" w:hAnsi="Calibri" w:cs="Times New Roman"/>
          <w:sz w:val="20"/>
          <w:szCs w:val="20"/>
          <w:lang w:val="x-none" w:eastAsia="x-none"/>
        </w:rPr>
      </w:pPr>
      <w:r w:rsidRPr="00F40895">
        <w:rPr>
          <w:rFonts w:ascii="Calibri" w:eastAsia="Calibri" w:hAnsi="Calibri" w:cs="Times New Roman"/>
          <w:sz w:val="20"/>
          <w:szCs w:val="20"/>
          <w:lang w:val="x-none" w:eastAsia="x-none"/>
        </w:rPr>
        <w:t>Actualizar drivers de video, software y configuraciones a versiones estables compatibles, cuando corresponda.</w:t>
      </w:r>
    </w:p>
    <w:p w14:paraId="5349C478" w14:textId="77777777" w:rsidR="00F40895" w:rsidRPr="00F40895" w:rsidRDefault="00F40895" w:rsidP="00F40895">
      <w:pPr>
        <w:numPr>
          <w:ilvl w:val="1"/>
          <w:numId w:val="31"/>
        </w:numPr>
        <w:spacing w:after="0" w:line="276" w:lineRule="auto"/>
        <w:jc w:val="both"/>
        <w:rPr>
          <w:rFonts w:ascii="Calibri" w:eastAsia="Calibri" w:hAnsi="Calibri" w:cs="Times New Roman"/>
          <w:sz w:val="20"/>
          <w:szCs w:val="20"/>
          <w:lang w:val="x-none" w:eastAsia="x-none"/>
        </w:rPr>
      </w:pPr>
      <w:r w:rsidRPr="00F40895">
        <w:rPr>
          <w:rFonts w:ascii="Calibri" w:eastAsia="Calibri" w:hAnsi="Calibri" w:cs="Times New Roman"/>
          <w:sz w:val="20"/>
          <w:szCs w:val="20"/>
          <w:lang w:val="x-none" w:eastAsia="x-none"/>
        </w:rPr>
        <w:t>Verificar el estado de CPU, memoria, RAID 1 y almacenamiento mediante herramientas del sistema operativo y utilidades del fabricante.</w:t>
      </w:r>
    </w:p>
    <w:p w14:paraId="50030756" w14:textId="77777777" w:rsidR="00F40895" w:rsidRPr="00F40895" w:rsidRDefault="00F40895" w:rsidP="00F40895">
      <w:pPr>
        <w:numPr>
          <w:ilvl w:val="1"/>
          <w:numId w:val="31"/>
        </w:numPr>
        <w:spacing w:after="0" w:line="276" w:lineRule="auto"/>
        <w:jc w:val="both"/>
        <w:rPr>
          <w:rFonts w:ascii="Calibri" w:eastAsia="Calibri" w:hAnsi="Calibri" w:cs="Times New Roman"/>
          <w:sz w:val="20"/>
          <w:szCs w:val="20"/>
          <w:lang w:val="x-none" w:eastAsia="x-none"/>
        </w:rPr>
      </w:pPr>
      <w:r w:rsidRPr="00F40895">
        <w:rPr>
          <w:rFonts w:ascii="Calibri" w:eastAsia="Calibri" w:hAnsi="Calibri" w:cs="Times New Roman"/>
          <w:sz w:val="20"/>
          <w:szCs w:val="20"/>
          <w:lang w:val="x-none" w:eastAsia="x-none"/>
        </w:rPr>
        <w:t xml:space="preserve">Crear o actualizar respaldo de la configuración del sistema, </w:t>
      </w:r>
      <w:proofErr w:type="spellStart"/>
      <w:r w:rsidRPr="00F40895">
        <w:rPr>
          <w:rFonts w:ascii="Calibri" w:eastAsia="Calibri" w:hAnsi="Calibri" w:cs="Times New Roman"/>
          <w:sz w:val="20"/>
          <w:szCs w:val="20"/>
          <w:lang w:val="x-none" w:eastAsia="x-none"/>
        </w:rPr>
        <w:t>layouts</w:t>
      </w:r>
      <w:proofErr w:type="spellEnd"/>
      <w:r w:rsidRPr="00F40895">
        <w:rPr>
          <w:rFonts w:ascii="Calibri" w:eastAsia="Calibri" w:hAnsi="Calibri" w:cs="Times New Roman"/>
          <w:sz w:val="20"/>
          <w:szCs w:val="20"/>
          <w:lang w:val="x-none" w:eastAsia="x-none"/>
        </w:rPr>
        <w:t xml:space="preserve">, </w:t>
      </w:r>
      <w:proofErr w:type="spellStart"/>
      <w:r w:rsidRPr="00F40895">
        <w:rPr>
          <w:rFonts w:ascii="Calibri" w:eastAsia="Calibri" w:hAnsi="Calibri" w:cs="Times New Roman"/>
          <w:sz w:val="20"/>
          <w:szCs w:val="20"/>
          <w:lang w:val="x-none" w:eastAsia="x-none"/>
        </w:rPr>
        <w:t>presets</w:t>
      </w:r>
      <w:proofErr w:type="spellEnd"/>
      <w:r w:rsidRPr="00F40895">
        <w:rPr>
          <w:rFonts w:ascii="Calibri" w:eastAsia="Calibri" w:hAnsi="Calibri" w:cs="Times New Roman"/>
          <w:sz w:val="20"/>
          <w:szCs w:val="20"/>
          <w:lang w:val="x-none" w:eastAsia="x-none"/>
        </w:rPr>
        <w:t xml:space="preserve"> y parámetros relevantes para recuperación operativa.</w:t>
      </w:r>
    </w:p>
    <w:p w14:paraId="1F3D3C9F" w14:textId="77777777" w:rsidR="00F40895" w:rsidRPr="00F40895" w:rsidRDefault="00F40895" w:rsidP="00F40895">
      <w:pPr>
        <w:numPr>
          <w:ilvl w:val="1"/>
          <w:numId w:val="31"/>
        </w:numPr>
        <w:spacing w:after="0" w:line="276" w:lineRule="auto"/>
        <w:jc w:val="both"/>
        <w:rPr>
          <w:rFonts w:ascii="Calibri" w:eastAsia="Calibri" w:hAnsi="Calibri" w:cs="Times New Roman"/>
          <w:sz w:val="20"/>
          <w:szCs w:val="20"/>
          <w:lang w:val="x-none" w:eastAsia="x-none"/>
        </w:rPr>
      </w:pPr>
      <w:r w:rsidRPr="00F40895">
        <w:rPr>
          <w:rFonts w:ascii="Calibri" w:eastAsia="Calibri" w:hAnsi="Calibri" w:cs="Times New Roman"/>
          <w:sz w:val="20"/>
          <w:szCs w:val="20"/>
          <w:lang w:val="x-none" w:eastAsia="x-none"/>
        </w:rPr>
        <w:t xml:space="preserve">Depurar </w:t>
      </w:r>
      <w:proofErr w:type="spellStart"/>
      <w:r w:rsidRPr="00F40895">
        <w:rPr>
          <w:rFonts w:ascii="Calibri" w:eastAsia="Calibri" w:hAnsi="Calibri" w:cs="Times New Roman"/>
          <w:sz w:val="20"/>
          <w:szCs w:val="20"/>
          <w:lang w:val="x-none" w:eastAsia="x-none"/>
        </w:rPr>
        <w:t>layouts</w:t>
      </w:r>
      <w:proofErr w:type="spellEnd"/>
      <w:r w:rsidRPr="00F40895">
        <w:rPr>
          <w:rFonts w:ascii="Calibri" w:eastAsia="Calibri" w:hAnsi="Calibri" w:cs="Times New Roman"/>
          <w:sz w:val="20"/>
          <w:szCs w:val="20"/>
          <w:lang w:val="x-none" w:eastAsia="x-none"/>
        </w:rPr>
        <w:t>, perspectivas, fuentes o configuraciones que no se utilicen, previa autorización del Administrador del contrato.</w:t>
      </w:r>
    </w:p>
    <w:p w14:paraId="0B4B5317" w14:textId="77777777" w:rsidR="00F40895" w:rsidRPr="00F40895" w:rsidRDefault="00F40895" w:rsidP="00F40895">
      <w:pPr>
        <w:numPr>
          <w:ilvl w:val="1"/>
          <w:numId w:val="31"/>
        </w:numPr>
        <w:spacing w:after="0" w:line="276" w:lineRule="auto"/>
        <w:jc w:val="both"/>
        <w:rPr>
          <w:rFonts w:ascii="Calibri" w:eastAsia="Calibri" w:hAnsi="Calibri" w:cs="Times New Roman"/>
          <w:sz w:val="20"/>
          <w:szCs w:val="20"/>
          <w:lang w:val="x-none" w:eastAsia="x-none"/>
        </w:rPr>
      </w:pPr>
      <w:r w:rsidRPr="00F40895">
        <w:rPr>
          <w:rFonts w:ascii="Calibri" w:eastAsia="Calibri" w:hAnsi="Calibri" w:cs="Times New Roman"/>
          <w:sz w:val="20"/>
          <w:szCs w:val="20"/>
          <w:lang w:val="x-none" w:eastAsia="x-none"/>
        </w:rPr>
        <w:t>Brindar adiestramiento adicional de 2 a 3 horas por 1 o 2 días cuando sea requerido dentro del mantenimiento preventivo.</w:t>
      </w:r>
    </w:p>
    <w:p w14:paraId="63BF5D17" w14:textId="77777777" w:rsidR="00F40895" w:rsidRPr="00F40895" w:rsidRDefault="00F40895" w:rsidP="00F40895">
      <w:pPr>
        <w:numPr>
          <w:ilvl w:val="1"/>
          <w:numId w:val="31"/>
        </w:numPr>
        <w:spacing w:after="0" w:line="276" w:lineRule="auto"/>
        <w:jc w:val="both"/>
        <w:rPr>
          <w:rFonts w:ascii="Calibri" w:eastAsia="Calibri" w:hAnsi="Calibri" w:cs="Times New Roman"/>
          <w:sz w:val="20"/>
          <w:szCs w:val="20"/>
          <w:lang w:val="x-none" w:eastAsia="x-none"/>
        </w:rPr>
      </w:pPr>
      <w:r w:rsidRPr="00F40895">
        <w:rPr>
          <w:rFonts w:ascii="Calibri" w:eastAsia="Calibri" w:hAnsi="Calibri" w:cs="Times New Roman"/>
          <w:sz w:val="20"/>
          <w:szCs w:val="20"/>
          <w:lang w:val="x-none" w:eastAsia="x-none"/>
        </w:rPr>
        <w:t>Reemplazar filtros o repuestos cuando corresponda y cuando el SRI disponga de los repuestos en stock, salvo que la garantía técnica indique lo contrario.</w:t>
      </w:r>
    </w:p>
    <w:p w14:paraId="3F631CFD" w14:textId="77777777" w:rsidR="00F40895" w:rsidRPr="00F40895" w:rsidRDefault="00F40895" w:rsidP="00F40895">
      <w:pPr>
        <w:numPr>
          <w:ilvl w:val="1"/>
          <w:numId w:val="31"/>
        </w:numPr>
        <w:spacing w:after="0" w:line="276" w:lineRule="auto"/>
        <w:jc w:val="both"/>
        <w:rPr>
          <w:rFonts w:ascii="Calibri" w:eastAsia="Calibri" w:hAnsi="Calibri" w:cs="Times New Roman"/>
          <w:sz w:val="20"/>
          <w:szCs w:val="20"/>
          <w:lang w:val="x-none" w:eastAsia="x-none"/>
        </w:rPr>
      </w:pPr>
      <w:r w:rsidRPr="00F40895">
        <w:rPr>
          <w:rFonts w:ascii="Calibri" w:eastAsia="Calibri" w:hAnsi="Calibri" w:cs="Times New Roman"/>
          <w:sz w:val="20"/>
          <w:szCs w:val="20"/>
          <w:lang w:val="x-none" w:eastAsia="x-none"/>
        </w:rPr>
        <w:t>Entregar informe técnico posterior a cada mantenimiento, con equipos revisados, actividades ejecutadas, novedades, recomendaciones y evidencias, para aprobación del Administrador del contrato.</w:t>
      </w:r>
    </w:p>
    <w:p w14:paraId="585BE363" w14:textId="77777777" w:rsidR="00F40895" w:rsidRPr="00F40895" w:rsidRDefault="00F40895" w:rsidP="00F40895">
      <w:pPr>
        <w:numPr>
          <w:ilvl w:val="1"/>
          <w:numId w:val="31"/>
        </w:numPr>
        <w:spacing w:after="0" w:line="276" w:lineRule="auto"/>
        <w:jc w:val="both"/>
        <w:rPr>
          <w:rFonts w:ascii="Calibri" w:eastAsia="Calibri" w:hAnsi="Calibri" w:cs="Times New Roman"/>
          <w:sz w:val="20"/>
          <w:szCs w:val="20"/>
          <w:lang w:val="x-none" w:eastAsia="x-none"/>
        </w:rPr>
      </w:pPr>
      <w:r w:rsidRPr="00F40895">
        <w:rPr>
          <w:rFonts w:ascii="Calibri" w:eastAsia="Calibri" w:hAnsi="Calibri" w:cs="Times New Roman"/>
          <w:sz w:val="20"/>
          <w:szCs w:val="20"/>
          <w:lang w:val="x-none" w:eastAsia="x-none"/>
        </w:rPr>
        <w:t>Monitores</w:t>
      </w:r>
    </w:p>
    <w:p w14:paraId="582F1FC2" w14:textId="77777777" w:rsidR="00F40895" w:rsidRPr="00F40895" w:rsidRDefault="00F40895" w:rsidP="00F40895">
      <w:pPr>
        <w:numPr>
          <w:ilvl w:val="1"/>
          <w:numId w:val="31"/>
        </w:numPr>
        <w:spacing w:after="0" w:line="276" w:lineRule="auto"/>
        <w:jc w:val="both"/>
        <w:rPr>
          <w:rFonts w:ascii="Calibri" w:eastAsia="Calibri" w:hAnsi="Calibri" w:cs="Times New Roman"/>
          <w:sz w:val="20"/>
          <w:szCs w:val="20"/>
          <w:lang w:val="x-none" w:eastAsia="x-none"/>
        </w:rPr>
      </w:pPr>
      <w:r w:rsidRPr="00F40895">
        <w:rPr>
          <w:rFonts w:ascii="Calibri" w:eastAsia="Calibri" w:hAnsi="Calibri" w:cs="Times New Roman"/>
          <w:sz w:val="20"/>
          <w:szCs w:val="20"/>
          <w:lang w:val="x-none" w:eastAsia="x-none"/>
        </w:rPr>
        <w:t>Audio</w:t>
      </w:r>
    </w:p>
    <w:p w14:paraId="22E24AAB" w14:textId="77777777" w:rsidR="00F40895" w:rsidRPr="00F40895" w:rsidRDefault="00F40895" w:rsidP="00F40895">
      <w:pPr>
        <w:spacing w:after="0" w:line="276" w:lineRule="auto"/>
        <w:jc w:val="both"/>
        <w:rPr>
          <w:rFonts w:ascii="Calibri" w:eastAsia="Times New Roman" w:hAnsi="Calibri" w:cs="Times New Roman"/>
          <w:sz w:val="20"/>
          <w:szCs w:val="20"/>
          <w:lang w:val="x-none" w:eastAsia="x-none"/>
        </w:rPr>
      </w:pPr>
    </w:p>
    <w:p w14:paraId="5E5738E4" w14:textId="77777777" w:rsidR="00F40895" w:rsidRPr="00F40895" w:rsidRDefault="00F40895" w:rsidP="00F40895">
      <w:pPr>
        <w:keepNext/>
        <w:keepLines/>
        <w:numPr>
          <w:ilvl w:val="1"/>
          <w:numId w:val="0"/>
        </w:numPr>
        <w:suppressAutoHyphens/>
        <w:spacing w:before="240" w:after="100" w:line="276" w:lineRule="auto"/>
        <w:ind w:left="142"/>
        <w:jc w:val="both"/>
        <w:outlineLvl w:val="1"/>
        <w:rPr>
          <w:rFonts w:ascii="Calibri" w:eastAsia="Calibri" w:hAnsi="Calibri" w:cs="Times New Roman"/>
          <w:b/>
          <w:bCs/>
          <w:color w:val="000000"/>
          <w:sz w:val="20"/>
          <w:szCs w:val="26"/>
          <w:lang w:val="x-none" w:eastAsia="x-none"/>
        </w:rPr>
      </w:pPr>
      <w:bookmarkStart w:id="34" w:name="OLE_LINK51"/>
      <w:bookmarkEnd w:id="24"/>
      <w:r w:rsidRPr="00F40895">
        <w:rPr>
          <w:rFonts w:ascii="Calibri" w:eastAsia="Calibri" w:hAnsi="Calibri" w:cs="Times New Roman"/>
          <w:b/>
          <w:bCs/>
          <w:color w:val="000000"/>
          <w:sz w:val="20"/>
          <w:szCs w:val="26"/>
          <w:lang w:val="x-none" w:eastAsia="x-none"/>
        </w:rPr>
        <w:lastRenderedPageBreak/>
        <w:t xml:space="preserve">Otras Obligaciones </w:t>
      </w:r>
    </w:p>
    <w:p w14:paraId="532E7A90" w14:textId="77777777" w:rsidR="00F40895" w:rsidRPr="00F40895" w:rsidRDefault="00F40895" w:rsidP="00F40895">
      <w:pPr>
        <w:spacing w:after="0" w:line="276" w:lineRule="auto"/>
        <w:jc w:val="both"/>
        <w:rPr>
          <w:rFonts w:ascii="Calibri" w:eastAsia="Times New Roman" w:hAnsi="Calibri" w:cs="Times New Roman"/>
          <w:b/>
          <w:sz w:val="20"/>
          <w:szCs w:val="20"/>
          <w:lang w:val="es-MX" w:eastAsia="es-ES_tradnl"/>
        </w:rPr>
      </w:pPr>
      <w:bookmarkStart w:id="35" w:name="OLE_LINK52"/>
      <w:bookmarkEnd w:id="34"/>
      <w:r w:rsidRPr="00F40895">
        <w:rPr>
          <w:rFonts w:ascii="Calibri" w:eastAsia="Times New Roman" w:hAnsi="Calibri" w:cs="Times New Roman"/>
          <w:sz w:val="20"/>
          <w:szCs w:val="20"/>
          <w:lang w:eastAsia="es-ES_tradnl"/>
        </w:rPr>
        <w:t>El contratista será el responsable de todos los bienes hasta la firma del acta entrega recepción parcial de los bienes instalados, sin perjuicio de que se ejecute una recepción física previa de bienes.</w:t>
      </w:r>
    </w:p>
    <w:bookmarkEnd w:id="21"/>
    <w:bookmarkEnd w:id="35"/>
    <w:p w14:paraId="3920CA31" w14:textId="77777777" w:rsidR="00F40895" w:rsidRPr="00F40895" w:rsidRDefault="00F40895" w:rsidP="00F40895">
      <w:pPr>
        <w:keepNext/>
        <w:suppressAutoHyphens/>
        <w:spacing w:before="300" w:after="120" w:line="276" w:lineRule="auto"/>
        <w:ind w:left="284" w:hanging="360"/>
        <w:jc w:val="both"/>
        <w:outlineLvl w:val="0"/>
        <w:rPr>
          <w:rFonts w:ascii="Calibri" w:eastAsia="Times New Roman" w:hAnsi="Calibri" w:cs="Times New Roman"/>
          <w:b/>
          <w:szCs w:val="18"/>
          <w:lang w:val="es-MX" w:eastAsia="ar-SA"/>
        </w:rPr>
      </w:pPr>
      <w:r w:rsidRPr="00F40895">
        <w:rPr>
          <w:rFonts w:ascii="Calibri" w:eastAsia="Times New Roman" w:hAnsi="Calibri" w:cs="Times New Roman"/>
          <w:b/>
          <w:szCs w:val="18"/>
          <w:lang w:val="es-MX" w:eastAsia="ar-SA"/>
        </w:rPr>
        <w:t>GLOSARIO DE TÉRMINOS TÉCNICOS</w:t>
      </w:r>
    </w:p>
    <w:p w14:paraId="39F99883" w14:textId="77777777" w:rsidR="00F40895" w:rsidRPr="00F40895" w:rsidRDefault="00F40895" w:rsidP="00F40895">
      <w:pPr>
        <w:numPr>
          <w:ilvl w:val="0"/>
          <w:numId w:val="10"/>
        </w:numPr>
        <w:suppressAutoHyphens/>
        <w:spacing w:after="0" w:line="276" w:lineRule="auto"/>
        <w:jc w:val="both"/>
        <w:rPr>
          <w:rFonts w:ascii="Calibri" w:eastAsia="Calibri" w:hAnsi="Calibri" w:cs="Calibri"/>
          <w:sz w:val="20"/>
          <w:szCs w:val="20"/>
          <w:lang w:val="es-ES"/>
        </w:rPr>
      </w:pPr>
      <w:proofErr w:type="spellStart"/>
      <w:r w:rsidRPr="00F40895">
        <w:rPr>
          <w:rFonts w:ascii="Calibri" w:eastAsia="Calibri" w:hAnsi="Calibri" w:cs="Calibri"/>
          <w:b/>
          <w:bCs/>
          <w:sz w:val="20"/>
          <w:szCs w:val="20"/>
          <w:lang w:val="es-ES"/>
        </w:rPr>
        <w:t>Videowall</w:t>
      </w:r>
      <w:proofErr w:type="spellEnd"/>
      <w:r w:rsidRPr="00F40895">
        <w:rPr>
          <w:rFonts w:ascii="Calibri" w:eastAsia="Calibri" w:hAnsi="Calibri" w:cs="Calibri"/>
          <w:b/>
          <w:bCs/>
          <w:sz w:val="20"/>
          <w:szCs w:val="20"/>
          <w:lang w:val="es-ES"/>
        </w:rPr>
        <w:t>:</w:t>
      </w:r>
      <w:r w:rsidRPr="00F40895">
        <w:rPr>
          <w:rFonts w:ascii="Calibri" w:eastAsia="Calibri" w:hAnsi="Calibri" w:cs="Calibri"/>
          <w:sz w:val="20"/>
          <w:szCs w:val="20"/>
          <w:lang w:val="es-ES"/>
        </w:rPr>
        <w:t xml:space="preserve"> Sistema compuesto por múltiples pantallas o monitores dispuestos en matriz, que permite visualizar una o varias fuentes de información de forma ampliada, escalable y segmentada.</w:t>
      </w:r>
    </w:p>
    <w:p w14:paraId="375CA3D8" w14:textId="77777777" w:rsidR="00F40895" w:rsidRPr="00F40895" w:rsidRDefault="00F40895" w:rsidP="00F40895">
      <w:pPr>
        <w:numPr>
          <w:ilvl w:val="0"/>
          <w:numId w:val="10"/>
        </w:numPr>
        <w:suppressAutoHyphens/>
        <w:spacing w:after="0" w:line="276" w:lineRule="auto"/>
        <w:jc w:val="both"/>
        <w:rPr>
          <w:rFonts w:ascii="Calibri" w:eastAsia="Calibri" w:hAnsi="Calibri" w:cs="Calibri"/>
          <w:sz w:val="20"/>
          <w:szCs w:val="20"/>
          <w:lang w:val="es-ES"/>
        </w:rPr>
      </w:pPr>
      <w:proofErr w:type="gramStart"/>
      <w:r w:rsidRPr="00F40895">
        <w:rPr>
          <w:rFonts w:ascii="Calibri" w:eastAsia="Calibri" w:hAnsi="Calibri" w:cs="Calibri"/>
          <w:b/>
          <w:bCs/>
          <w:sz w:val="20"/>
          <w:szCs w:val="20"/>
          <w:lang w:val="es-ES"/>
        </w:rPr>
        <w:t>Pixel</w:t>
      </w:r>
      <w:proofErr w:type="gramEnd"/>
      <w:r w:rsidRPr="00F40895">
        <w:rPr>
          <w:rFonts w:ascii="Calibri" w:eastAsia="Calibri" w:hAnsi="Calibri" w:cs="Calibri"/>
          <w:b/>
          <w:bCs/>
          <w:sz w:val="20"/>
          <w:szCs w:val="20"/>
          <w:lang w:val="es-ES"/>
        </w:rPr>
        <w:t>:</w:t>
      </w:r>
      <w:r w:rsidRPr="00F40895">
        <w:rPr>
          <w:rFonts w:ascii="Calibri" w:eastAsia="Calibri" w:hAnsi="Calibri" w:cs="Calibri"/>
          <w:sz w:val="20"/>
          <w:szCs w:val="20"/>
          <w:lang w:val="es-ES"/>
        </w:rPr>
        <w:t xml:space="preserve"> </w:t>
      </w:r>
      <w:r w:rsidRPr="00F40895">
        <w:rPr>
          <w:rFonts w:ascii="Calibri" w:eastAsia="Calibri" w:hAnsi="Calibri" w:cs="Calibri"/>
          <w:sz w:val="20"/>
          <w:szCs w:val="20"/>
          <w:lang w:val="es-ES_tradnl"/>
        </w:rPr>
        <w:t>Un píxel en su forma básica es un número de un conjunto que describe el brillo y el color de un punto en una imagen cuando se visualiza.</w:t>
      </w:r>
    </w:p>
    <w:p w14:paraId="78066F88" w14:textId="77777777" w:rsidR="00F40895" w:rsidRPr="00F40895" w:rsidRDefault="00F40895" w:rsidP="00F40895">
      <w:pPr>
        <w:numPr>
          <w:ilvl w:val="0"/>
          <w:numId w:val="10"/>
        </w:numPr>
        <w:suppressAutoHyphens/>
        <w:spacing w:after="0" w:line="276" w:lineRule="auto"/>
        <w:jc w:val="both"/>
        <w:rPr>
          <w:rFonts w:ascii="Calibri" w:eastAsia="Calibri" w:hAnsi="Calibri" w:cs="Calibri"/>
          <w:sz w:val="20"/>
          <w:szCs w:val="20"/>
          <w:lang w:val="es-ES"/>
        </w:rPr>
      </w:pPr>
      <w:proofErr w:type="gramStart"/>
      <w:r w:rsidRPr="00F40895">
        <w:rPr>
          <w:rFonts w:ascii="Calibri" w:eastAsia="Calibri" w:hAnsi="Calibri" w:cs="Calibri"/>
          <w:b/>
          <w:bCs/>
          <w:sz w:val="20"/>
          <w:szCs w:val="20"/>
          <w:lang w:val="es-ES"/>
        </w:rPr>
        <w:t>Pixel</w:t>
      </w:r>
      <w:proofErr w:type="gramEnd"/>
      <w:r w:rsidRPr="00F40895">
        <w:rPr>
          <w:rFonts w:ascii="Calibri" w:eastAsia="Calibri" w:hAnsi="Calibri" w:cs="Calibri"/>
          <w:b/>
          <w:bCs/>
          <w:sz w:val="20"/>
          <w:szCs w:val="20"/>
          <w:lang w:val="es-ES"/>
        </w:rPr>
        <w:t xml:space="preserve"> Pitch:</w:t>
      </w:r>
      <w:r w:rsidRPr="00F40895">
        <w:rPr>
          <w:rFonts w:ascii="Calibri" w:eastAsia="Calibri" w:hAnsi="Calibri" w:cs="Calibri"/>
          <w:sz w:val="20"/>
          <w:szCs w:val="20"/>
          <w:lang w:val="es-ES"/>
        </w:rPr>
        <w:t xml:space="preserve"> Distancia entre el centro de dos píxeles adyacentes en una pantalla. A menor </w:t>
      </w:r>
      <w:proofErr w:type="gramStart"/>
      <w:r w:rsidRPr="00F40895">
        <w:rPr>
          <w:rFonts w:ascii="Calibri" w:eastAsia="Calibri" w:hAnsi="Calibri" w:cs="Calibri"/>
          <w:sz w:val="20"/>
          <w:szCs w:val="20"/>
          <w:lang w:val="es-ES"/>
        </w:rPr>
        <w:t>pixel</w:t>
      </w:r>
      <w:proofErr w:type="gramEnd"/>
      <w:r w:rsidRPr="00F40895">
        <w:rPr>
          <w:rFonts w:ascii="Calibri" w:eastAsia="Calibri" w:hAnsi="Calibri" w:cs="Calibri"/>
          <w:sz w:val="20"/>
          <w:szCs w:val="20"/>
          <w:lang w:val="es-ES"/>
        </w:rPr>
        <w:t xml:space="preserve"> pitch, mayor definición visual a corta distancia.</w:t>
      </w:r>
    </w:p>
    <w:p w14:paraId="29F19AFC" w14:textId="77777777" w:rsidR="00F40895" w:rsidRPr="00F40895" w:rsidRDefault="00F40895" w:rsidP="00F40895">
      <w:pPr>
        <w:numPr>
          <w:ilvl w:val="0"/>
          <w:numId w:val="10"/>
        </w:numPr>
        <w:suppressAutoHyphens/>
        <w:spacing w:after="0" w:line="276" w:lineRule="auto"/>
        <w:jc w:val="both"/>
        <w:rPr>
          <w:rFonts w:ascii="Calibri" w:eastAsia="Calibri" w:hAnsi="Calibri" w:cs="Calibri"/>
          <w:sz w:val="20"/>
          <w:szCs w:val="20"/>
          <w:lang w:val="es-ES"/>
        </w:rPr>
      </w:pPr>
      <w:r w:rsidRPr="00F40895">
        <w:rPr>
          <w:rFonts w:ascii="Calibri" w:eastAsia="Calibri" w:hAnsi="Calibri" w:cs="Calibri"/>
          <w:b/>
          <w:bCs/>
          <w:sz w:val="20"/>
          <w:szCs w:val="20"/>
          <w:lang w:val="es-ES"/>
        </w:rPr>
        <w:t xml:space="preserve">Controlador de </w:t>
      </w:r>
      <w:proofErr w:type="spellStart"/>
      <w:r w:rsidRPr="00F40895">
        <w:rPr>
          <w:rFonts w:ascii="Calibri" w:eastAsia="Calibri" w:hAnsi="Calibri" w:cs="Calibri"/>
          <w:b/>
          <w:bCs/>
          <w:sz w:val="20"/>
          <w:szCs w:val="20"/>
          <w:lang w:val="es-ES"/>
        </w:rPr>
        <w:t>Videowall</w:t>
      </w:r>
      <w:proofErr w:type="spellEnd"/>
      <w:r w:rsidRPr="00F40895">
        <w:rPr>
          <w:rFonts w:ascii="Calibri" w:eastAsia="Calibri" w:hAnsi="Calibri" w:cs="Calibri"/>
          <w:b/>
          <w:bCs/>
          <w:sz w:val="20"/>
          <w:szCs w:val="20"/>
          <w:lang w:val="es-ES"/>
        </w:rPr>
        <w:t>:</w:t>
      </w:r>
      <w:r w:rsidRPr="00F40895">
        <w:rPr>
          <w:rFonts w:ascii="Calibri" w:eastAsia="Calibri" w:hAnsi="Calibri" w:cs="Calibri"/>
          <w:sz w:val="20"/>
          <w:szCs w:val="20"/>
          <w:lang w:val="es-ES"/>
        </w:rPr>
        <w:t xml:space="preserve"> Equipo de procesamiento que gestiona la distribución de contenido en las pantallas del </w:t>
      </w:r>
      <w:proofErr w:type="spellStart"/>
      <w:r w:rsidRPr="00F40895">
        <w:rPr>
          <w:rFonts w:ascii="Calibri" w:eastAsia="Calibri" w:hAnsi="Calibri" w:cs="Calibri"/>
          <w:sz w:val="20"/>
          <w:szCs w:val="20"/>
          <w:lang w:val="es-ES"/>
        </w:rPr>
        <w:t>videowall</w:t>
      </w:r>
      <w:proofErr w:type="spellEnd"/>
      <w:r w:rsidRPr="00F40895">
        <w:rPr>
          <w:rFonts w:ascii="Calibri" w:eastAsia="Calibri" w:hAnsi="Calibri" w:cs="Calibri"/>
          <w:sz w:val="20"/>
          <w:szCs w:val="20"/>
          <w:lang w:val="es-ES"/>
        </w:rPr>
        <w:t>. Permite controlar múltiples fuentes, escalarlas, posicionarlas y sincronizarlas.</w:t>
      </w:r>
    </w:p>
    <w:p w14:paraId="34D382A6" w14:textId="77777777" w:rsidR="00F40895" w:rsidRPr="00F40895" w:rsidRDefault="00F40895" w:rsidP="00F40895">
      <w:pPr>
        <w:numPr>
          <w:ilvl w:val="0"/>
          <w:numId w:val="10"/>
        </w:numPr>
        <w:suppressAutoHyphens/>
        <w:spacing w:after="0" w:line="276" w:lineRule="auto"/>
        <w:jc w:val="both"/>
        <w:rPr>
          <w:rFonts w:ascii="Calibri" w:eastAsia="Calibri" w:hAnsi="Calibri" w:cs="Calibri"/>
          <w:sz w:val="20"/>
          <w:szCs w:val="20"/>
          <w:lang w:val="es-ES"/>
        </w:rPr>
      </w:pPr>
      <w:r w:rsidRPr="00F40895">
        <w:rPr>
          <w:rFonts w:ascii="Calibri" w:eastAsia="Calibri" w:hAnsi="Calibri" w:cs="Calibri"/>
          <w:b/>
          <w:bCs/>
          <w:sz w:val="20"/>
          <w:szCs w:val="20"/>
          <w:lang w:val="es-ES"/>
        </w:rPr>
        <w:t xml:space="preserve">Software de Gestión de </w:t>
      </w:r>
      <w:proofErr w:type="spellStart"/>
      <w:r w:rsidRPr="00F40895">
        <w:rPr>
          <w:rFonts w:ascii="Calibri" w:eastAsia="Calibri" w:hAnsi="Calibri" w:cs="Calibri"/>
          <w:b/>
          <w:bCs/>
          <w:sz w:val="20"/>
          <w:szCs w:val="20"/>
          <w:lang w:val="es-ES"/>
        </w:rPr>
        <w:t>Videowall</w:t>
      </w:r>
      <w:proofErr w:type="spellEnd"/>
      <w:r w:rsidRPr="00F40895">
        <w:rPr>
          <w:rFonts w:ascii="Calibri" w:eastAsia="Calibri" w:hAnsi="Calibri" w:cs="Calibri"/>
          <w:b/>
          <w:bCs/>
          <w:sz w:val="20"/>
          <w:szCs w:val="20"/>
          <w:lang w:val="es-ES"/>
        </w:rPr>
        <w:t>:</w:t>
      </w:r>
      <w:r w:rsidRPr="00F40895">
        <w:rPr>
          <w:rFonts w:ascii="Calibri" w:eastAsia="Calibri" w:hAnsi="Calibri" w:cs="Calibri"/>
          <w:sz w:val="20"/>
          <w:szCs w:val="20"/>
          <w:lang w:val="es-ES"/>
        </w:rPr>
        <w:t xml:space="preserve"> Aplicación que permite administrar el contenido visual, crear escenarios de visualización, gestionar usuarios y controlar el sistema de forma remota.</w:t>
      </w:r>
    </w:p>
    <w:p w14:paraId="3147F0A0" w14:textId="77777777" w:rsidR="00F40895" w:rsidRPr="00F40895" w:rsidRDefault="00F40895" w:rsidP="00F40895">
      <w:pPr>
        <w:numPr>
          <w:ilvl w:val="0"/>
          <w:numId w:val="10"/>
        </w:numPr>
        <w:suppressAutoHyphens/>
        <w:spacing w:after="0" w:line="276" w:lineRule="auto"/>
        <w:jc w:val="both"/>
        <w:rPr>
          <w:rFonts w:ascii="Calibri" w:eastAsia="Calibri" w:hAnsi="Calibri" w:cs="Calibri"/>
          <w:sz w:val="20"/>
          <w:szCs w:val="20"/>
          <w:lang w:val="es-ES"/>
        </w:rPr>
      </w:pPr>
      <w:r w:rsidRPr="00F40895">
        <w:rPr>
          <w:rFonts w:ascii="Calibri" w:eastAsia="Calibri" w:hAnsi="Calibri" w:cs="Calibri"/>
          <w:b/>
          <w:bCs/>
          <w:sz w:val="20"/>
          <w:szCs w:val="20"/>
          <w:lang w:val="es-ES"/>
        </w:rPr>
        <w:t xml:space="preserve">SNMP (Simple Network Management </w:t>
      </w:r>
      <w:proofErr w:type="spellStart"/>
      <w:r w:rsidRPr="00F40895">
        <w:rPr>
          <w:rFonts w:ascii="Calibri" w:eastAsia="Calibri" w:hAnsi="Calibri" w:cs="Calibri"/>
          <w:b/>
          <w:bCs/>
          <w:sz w:val="20"/>
          <w:szCs w:val="20"/>
          <w:lang w:val="es-ES"/>
        </w:rPr>
        <w:t>Protocol</w:t>
      </w:r>
      <w:proofErr w:type="spellEnd"/>
      <w:r w:rsidRPr="00F40895">
        <w:rPr>
          <w:rFonts w:ascii="Calibri" w:eastAsia="Calibri" w:hAnsi="Calibri" w:cs="Calibri"/>
          <w:b/>
          <w:bCs/>
          <w:sz w:val="20"/>
          <w:szCs w:val="20"/>
          <w:lang w:val="es-ES"/>
        </w:rPr>
        <w:t>):</w:t>
      </w:r>
      <w:r w:rsidRPr="00F40895">
        <w:rPr>
          <w:rFonts w:ascii="Calibri" w:eastAsia="Calibri" w:hAnsi="Calibri" w:cs="Calibri"/>
          <w:sz w:val="20"/>
          <w:szCs w:val="20"/>
          <w:lang w:val="es-ES"/>
        </w:rPr>
        <w:t xml:space="preserve"> Protocolo estándar para el monitoreo y gestión de dispositivos de red, utilizado para integrar el </w:t>
      </w:r>
      <w:proofErr w:type="spellStart"/>
      <w:r w:rsidRPr="00F40895">
        <w:rPr>
          <w:rFonts w:ascii="Calibri" w:eastAsia="Calibri" w:hAnsi="Calibri" w:cs="Calibri"/>
          <w:sz w:val="20"/>
          <w:szCs w:val="20"/>
          <w:lang w:val="es-ES"/>
        </w:rPr>
        <w:t>videowall</w:t>
      </w:r>
      <w:proofErr w:type="spellEnd"/>
      <w:r w:rsidRPr="00F40895">
        <w:rPr>
          <w:rFonts w:ascii="Calibri" w:eastAsia="Calibri" w:hAnsi="Calibri" w:cs="Calibri"/>
          <w:sz w:val="20"/>
          <w:szCs w:val="20"/>
          <w:lang w:val="es-ES"/>
        </w:rPr>
        <w:t xml:space="preserve"> con sistemas de supervisión existentes.</w:t>
      </w:r>
    </w:p>
    <w:p w14:paraId="2FE6E731" w14:textId="77777777" w:rsidR="00F40895" w:rsidRPr="00F40895" w:rsidRDefault="00F40895" w:rsidP="00F40895">
      <w:pPr>
        <w:numPr>
          <w:ilvl w:val="0"/>
          <w:numId w:val="10"/>
        </w:numPr>
        <w:suppressAutoHyphens/>
        <w:spacing w:after="0" w:line="276" w:lineRule="auto"/>
        <w:jc w:val="both"/>
        <w:rPr>
          <w:rFonts w:ascii="Calibri" w:eastAsia="Calibri" w:hAnsi="Calibri" w:cs="Calibri"/>
          <w:sz w:val="20"/>
          <w:szCs w:val="20"/>
          <w:lang w:val="es-ES"/>
        </w:rPr>
      </w:pPr>
      <w:r w:rsidRPr="00F40895">
        <w:rPr>
          <w:rFonts w:ascii="Calibri" w:eastAsia="Calibri" w:hAnsi="Calibri" w:cs="Calibri"/>
          <w:b/>
          <w:bCs/>
          <w:sz w:val="20"/>
          <w:szCs w:val="20"/>
          <w:lang w:val="es-ES"/>
        </w:rPr>
        <w:t xml:space="preserve">CMS (Content Management </w:t>
      </w:r>
      <w:proofErr w:type="spellStart"/>
      <w:r w:rsidRPr="00F40895">
        <w:rPr>
          <w:rFonts w:ascii="Calibri" w:eastAsia="Calibri" w:hAnsi="Calibri" w:cs="Calibri"/>
          <w:b/>
          <w:bCs/>
          <w:sz w:val="20"/>
          <w:szCs w:val="20"/>
          <w:lang w:val="es-ES"/>
        </w:rPr>
        <w:t>System</w:t>
      </w:r>
      <w:proofErr w:type="spellEnd"/>
      <w:r w:rsidRPr="00F40895">
        <w:rPr>
          <w:rFonts w:ascii="Calibri" w:eastAsia="Calibri" w:hAnsi="Calibri" w:cs="Calibri"/>
          <w:b/>
          <w:bCs/>
          <w:sz w:val="20"/>
          <w:szCs w:val="20"/>
          <w:lang w:val="es-ES"/>
        </w:rPr>
        <w:t>):</w:t>
      </w:r>
      <w:r w:rsidRPr="00F40895">
        <w:rPr>
          <w:rFonts w:ascii="Calibri" w:eastAsia="Calibri" w:hAnsi="Calibri" w:cs="Calibri"/>
          <w:sz w:val="20"/>
          <w:szCs w:val="20"/>
          <w:lang w:val="es-ES"/>
        </w:rPr>
        <w:t xml:space="preserve"> Sistema de gestión de contenidos que permite programar, distribuir y administrar información visual en el </w:t>
      </w:r>
      <w:proofErr w:type="spellStart"/>
      <w:r w:rsidRPr="00F40895">
        <w:rPr>
          <w:rFonts w:ascii="Calibri" w:eastAsia="Calibri" w:hAnsi="Calibri" w:cs="Calibri"/>
          <w:sz w:val="20"/>
          <w:szCs w:val="20"/>
          <w:lang w:val="es-ES"/>
        </w:rPr>
        <w:t>videowall</w:t>
      </w:r>
      <w:proofErr w:type="spellEnd"/>
      <w:r w:rsidRPr="00F40895">
        <w:rPr>
          <w:rFonts w:ascii="Calibri" w:eastAsia="Calibri" w:hAnsi="Calibri" w:cs="Calibri"/>
          <w:sz w:val="20"/>
          <w:szCs w:val="20"/>
          <w:lang w:val="es-ES"/>
        </w:rPr>
        <w:t>.</w:t>
      </w:r>
    </w:p>
    <w:p w14:paraId="48401E10" w14:textId="77777777" w:rsidR="00F40895" w:rsidRPr="00F40895" w:rsidRDefault="00F40895" w:rsidP="00F40895">
      <w:pPr>
        <w:numPr>
          <w:ilvl w:val="0"/>
          <w:numId w:val="10"/>
        </w:numPr>
        <w:suppressAutoHyphens/>
        <w:spacing w:after="0" w:line="276" w:lineRule="auto"/>
        <w:jc w:val="both"/>
        <w:rPr>
          <w:rFonts w:ascii="Calibri" w:eastAsia="Calibri" w:hAnsi="Calibri" w:cs="Calibri"/>
          <w:sz w:val="20"/>
          <w:szCs w:val="20"/>
          <w:lang w:val="es-ES"/>
        </w:rPr>
      </w:pPr>
      <w:r w:rsidRPr="00F40895">
        <w:rPr>
          <w:rFonts w:ascii="Calibri" w:eastAsia="Calibri" w:hAnsi="Calibri" w:cs="Calibri"/>
          <w:b/>
          <w:bCs/>
          <w:sz w:val="20"/>
          <w:szCs w:val="20"/>
          <w:lang w:val="es-ES"/>
        </w:rPr>
        <w:t>Bisel (</w:t>
      </w:r>
      <w:proofErr w:type="spellStart"/>
      <w:r w:rsidRPr="00F40895">
        <w:rPr>
          <w:rFonts w:ascii="Calibri" w:eastAsia="Calibri" w:hAnsi="Calibri" w:cs="Calibri"/>
          <w:b/>
          <w:bCs/>
          <w:sz w:val="20"/>
          <w:szCs w:val="20"/>
          <w:lang w:val="es-ES"/>
        </w:rPr>
        <w:t>Bezel</w:t>
      </w:r>
      <w:proofErr w:type="spellEnd"/>
      <w:r w:rsidRPr="00F40895">
        <w:rPr>
          <w:rFonts w:ascii="Calibri" w:eastAsia="Calibri" w:hAnsi="Calibri" w:cs="Calibri"/>
          <w:b/>
          <w:bCs/>
          <w:sz w:val="20"/>
          <w:szCs w:val="20"/>
          <w:lang w:val="es-ES"/>
        </w:rPr>
        <w:t>):</w:t>
      </w:r>
      <w:r w:rsidRPr="00F40895">
        <w:rPr>
          <w:rFonts w:ascii="Calibri" w:eastAsia="Calibri" w:hAnsi="Calibri" w:cs="Calibri"/>
          <w:sz w:val="20"/>
          <w:szCs w:val="20"/>
          <w:lang w:val="es-ES"/>
        </w:rPr>
        <w:t xml:space="preserve"> Marco físico que rodea cada pantalla del </w:t>
      </w:r>
      <w:proofErr w:type="spellStart"/>
      <w:r w:rsidRPr="00F40895">
        <w:rPr>
          <w:rFonts w:ascii="Calibri" w:eastAsia="Calibri" w:hAnsi="Calibri" w:cs="Calibri"/>
          <w:sz w:val="20"/>
          <w:szCs w:val="20"/>
          <w:lang w:val="es-ES"/>
        </w:rPr>
        <w:t>videowall</w:t>
      </w:r>
      <w:proofErr w:type="spellEnd"/>
      <w:r w:rsidRPr="00F40895">
        <w:rPr>
          <w:rFonts w:ascii="Calibri" w:eastAsia="Calibri" w:hAnsi="Calibri" w:cs="Calibri"/>
          <w:sz w:val="20"/>
          <w:szCs w:val="20"/>
          <w:lang w:val="es-ES"/>
        </w:rPr>
        <w:t>. Un bisel ultradelgado permite una visualización más uniforme entre pantallas.</w:t>
      </w:r>
    </w:p>
    <w:p w14:paraId="5ECE2ECB" w14:textId="77777777" w:rsidR="00F40895" w:rsidRPr="00F40895" w:rsidRDefault="00F40895" w:rsidP="00F40895">
      <w:pPr>
        <w:numPr>
          <w:ilvl w:val="0"/>
          <w:numId w:val="10"/>
        </w:numPr>
        <w:suppressAutoHyphens/>
        <w:spacing w:after="0" w:line="276" w:lineRule="auto"/>
        <w:jc w:val="both"/>
        <w:rPr>
          <w:rFonts w:ascii="Calibri" w:eastAsia="Calibri" w:hAnsi="Calibri" w:cs="Calibri"/>
          <w:sz w:val="20"/>
          <w:szCs w:val="20"/>
          <w:lang w:val="es-ES"/>
        </w:rPr>
      </w:pPr>
      <w:r w:rsidRPr="00F40895">
        <w:rPr>
          <w:rFonts w:ascii="Calibri" w:eastAsia="Calibri" w:hAnsi="Calibri" w:cs="Calibri"/>
          <w:b/>
          <w:bCs/>
          <w:sz w:val="20"/>
          <w:szCs w:val="20"/>
          <w:lang w:val="es-ES"/>
        </w:rPr>
        <w:t xml:space="preserve">VESA (Video </w:t>
      </w:r>
      <w:proofErr w:type="spellStart"/>
      <w:r w:rsidRPr="00F40895">
        <w:rPr>
          <w:rFonts w:ascii="Calibri" w:eastAsia="Calibri" w:hAnsi="Calibri" w:cs="Calibri"/>
          <w:b/>
          <w:bCs/>
          <w:sz w:val="20"/>
          <w:szCs w:val="20"/>
          <w:lang w:val="es-ES"/>
        </w:rPr>
        <w:t>Electronics</w:t>
      </w:r>
      <w:proofErr w:type="spellEnd"/>
      <w:r w:rsidRPr="00F40895">
        <w:rPr>
          <w:rFonts w:ascii="Calibri" w:eastAsia="Calibri" w:hAnsi="Calibri" w:cs="Calibri"/>
          <w:b/>
          <w:bCs/>
          <w:sz w:val="20"/>
          <w:szCs w:val="20"/>
          <w:lang w:val="es-ES"/>
        </w:rPr>
        <w:t xml:space="preserve"> </w:t>
      </w:r>
      <w:proofErr w:type="spellStart"/>
      <w:r w:rsidRPr="00F40895">
        <w:rPr>
          <w:rFonts w:ascii="Calibri" w:eastAsia="Calibri" w:hAnsi="Calibri" w:cs="Calibri"/>
          <w:b/>
          <w:bCs/>
          <w:sz w:val="20"/>
          <w:szCs w:val="20"/>
          <w:lang w:val="es-ES"/>
        </w:rPr>
        <w:t>Standards</w:t>
      </w:r>
      <w:proofErr w:type="spellEnd"/>
      <w:r w:rsidRPr="00F40895">
        <w:rPr>
          <w:rFonts w:ascii="Calibri" w:eastAsia="Calibri" w:hAnsi="Calibri" w:cs="Calibri"/>
          <w:b/>
          <w:bCs/>
          <w:sz w:val="20"/>
          <w:szCs w:val="20"/>
          <w:lang w:val="es-ES"/>
        </w:rPr>
        <w:t xml:space="preserve"> </w:t>
      </w:r>
      <w:proofErr w:type="spellStart"/>
      <w:r w:rsidRPr="00F40895">
        <w:rPr>
          <w:rFonts w:ascii="Calibri" w:eastAsia="Calibri" w:hAnsi="Calibri" w:cs="Calibri"/>
          <w:b/>
          <w:bCs/>
          <w:sz w:val="20"/>
          <w:szCs w:val="20"/>
          <w:lang w:val="es-ES"/>
        </w:rPr>
        <w:t>Association</w:t>
      </w:r>
      <w:proofErr w:type="spellEnd"/>
      <w:r w:rsidRPr="00F40895">
        <w:rPr>
          <w:rFonts w:ascii="Calibri" w:eastAsia="Calibri" w:hAnsi="Calibri" w:cs="Calibri"/>
          <w:b/>
          <w:bCs/>
          <w:sz w:val="20"/>
          <w:szCs w:val="20"/>
          <w:lang w:val="es-ES"/>
        </w:rPr>
        <w:t>):</w:t>
      </w:r>
      <w:r w:rsidRPr="00F40895">
        <w:rPr>
          <w:rFonts w:ascii="Calibri" w:eastAsia="Calibri" w:hAnsi="Calibri" w:cs="Calibri"/>
          <w:sz w:val="20"/>
          <w:szCs w:val="20"/>
          <w:lang w:val="es-ES"/>
        </w:rPr>
        <w:t xml:space="preserve"> Estándar internacional que define patrones de montaje para pantallas y monitores, garantizando compatibilidad con soportes y estructuras.</w:t>
      </w:r>
    </w:p>
    <w:p w14:paraId="26E5F990" w14:textId="77777777" w:rsidR="00F40895" w:rsidRPr="00F40895" w:rsidRDefault="00F40895" w:rsidP="00F40895">
      <w:pPr>
        <w:numPr>
          <w:ilvl w:val="0"/>
          <w:numId w:val="10"/>
        </w:numPr>
        <w:suppressAutoHyphens/>
        <w:spacing w:after="0" w:line="276" w:lineRule="auto"/>
        <w:jc w:val="both"/>
        <w:rPr>
          <w:rFonts w:ascii="Calibri" w:eastAsia="Calibri" w:hAnsi="Calibri" w:cs="Calibri"/>
          <w:sz w:val="20"/>
          <w:szCs w:val="20"/>
          <w:lang w:val="es-ES"/>
        </w:rPr>
      </w:pPr>
      <w:r w:rsidRPr="00F40895">
        <w:rPr>
          <w:rFonts w:ascii="Calibri" w:eastAsia="Calibri" w:hAnsi="Calibri" w:cs="Calibri"/>
          <w:b/>
          <w:bCs/>
          <w:sz w:val="20"/>
          <w:szCs w:val="20"/>
          <w:lang w:val="es-ES"/>
        </w:rPr>
        <w:t>RAID-1:</w:t>
      </w:r>
      <w:r w:rsidRPr="00F40895">
        <w:rPr>
          <w:rFonts w:ascii="Calibri" w:eastAsia="Calibri" w:hAnsi="Calibri" w:cs="Calibri"/>
          <w:sz w:val="20"/>
          <w:szCs w:val="20"/>
          <w:lang w:val="es-ES"/>
        </w:rPr>
        <w:t xml:space="preserve"> Configuración de discos duros que permite duplicar la información en dos unidades, asegurando redundancia y tolerancia a fallos.</w:t>
      </w:r>
    </w:p>
    <w:p w14:paraId="5FA3DEA7" w14:textId="77777777" w:rsidR="00F40895" w:rsidRPr="00F40895" w:rsidRDefault="00F40895" w:rsidP="00F40895">
      <w:pPr>
        <w:numPr>
          <w:ilvl w:val="0"/>
          <w:numId w:val="10"/>
        </w:numPr>
        <w:suppressAutoHyphens/>
        <w:spacing w:after="0" w:line="276" w:lineRule="auto"/>
        <w:jc w:val="both"/>
        <w:rPr>
          <w:rFonts w:ascii="Calibri" w:eastAsia="Calibri" w:hAnsi="Calibri" w:cs="Calibri"/>
          <w:sz w:val="20"/>
          <w:szCs w:val="20"/>
          <w:lang w:val="es-ES"/>
        </w:rPr>
      </w:pPr>
      <w:r w:rsidRPr="00F40895">
        <w:rPr>
          <w:rFonts w:ascii="Calibri" w:eastAsia="Calibri" w:hAnsi="Calibri" w:cs="Calibri"/>
          <w:b/>
          <w:bCs/>
          <w:sz w:val="20"/>
          <w:szCs w:val="20"/>
          <w:lang w:val="es-ES"/>
        </w:rPr>
        <w:t>Redundancia:</w:t>
      </w:r>
      <w:r w:rsidRPr="00F40895">
        <w:rPr>
          <w:rFonts w:ascii="Calibri" w:eastAsia="Calibri" w:hAnsi="Calibri" w:cs="Calibri"/>
          <w:sz w:val="20"/>
          <w:szCs w:val="20"/>
          <w:lang w:val="es-ES"/>
        </w:rPr>
        <w:t xml:space="preserve"> Capacidad de un sistema para continuar operando en caso de fallo de uno de sus componentes, mediante duplicación o respaldo automático.</w:t>
      </w:r>
    </w:p>
    <w:p w14:paraId="2CA1A89A" w14:textId="77777777" w:rsidR="00F40895" w:rsidRPr="00F40895" w:rsidRDefault="00F40895" w:rsidP="00F40895">
      <w:pPr>
        <w:numPr>
          <w:ilvl w:val="0"/>
          <w:numId w:val="10"/>
        </w:numPr>
        <w:suppressAutoHyphens/>
        <w:spacing w:after="0" w:line="276" w:lineRule="auto"/>
        <w:jc w:val="both"/>
        <w:rPr>
          <w:rFonts w:ascii="Calibri" w:eastAsia="Calibri" w:hAnsi="Calibri" w:cs="Calibri"/>
          <w:sz w:val="20"/>
          <w:szCs w:val="20"/>
          <w:lang w:val="es-ES"/>
        </w:rPr>
      </w:pPr>
      <w:r w:rsidRPr="00F40895">
        <w:rPr>
          <w:rFonts w:ascii="Calibri" w:eastAsia="Calibri" w:hAnsi="Calibri" w:cs="Calibri"/>
          <w:b/>
          <w:bCs/>
          <w:sz w:val="20"/>
          <w:szCs w:val="20"/>
          <w:lang w:val="es-ES"/>
        </w:rPr>
        <w:t>Render 3D:</w:t>
      </w:r>
      <w:r w:rsidRPr="00F40895">
        <w:rPr>
          <w:rFonts w:ascii="Calibri" w:eastAsia="Calibri" w:hAnsi="Calibri" w:cs="Calibri"/>
          <w:sz w:val="20"/>
          <w:szCs w:val="20"/>
          <w:lang w:val="es-ES"/>
        </w:rPr>
        <w:t xml:space="preserve"> Representación gráfica tridimensional utilizada para visualizar el diseño final del sistema instalado en el espacio físico.</w:t>
      </w:r>
    </w:p>
    <w:p w14:paraId="50CDE00E" w14:textId="77777777" w:rsidR="00F40895" w:rsidRPr="00F40895" w:rsidRDefault="00F40895" w:rsidP="00F40895">
      <w:pPr>
        <w:numPr>
          <w:ilvl w:val="0"/>
          <w:numId w:val="10"/>
        </w:numPr>
        <w:suppressAutoHyphens/>
        <w:spacing w:after="0" w:line="276" w:lineRule="auto"/>
        <w:jc w:val="both"/>
        <w:rPr>
          <w:rFonts w:ascii="Calibri" w:eastAsia="Calibri" w:hAnsi="Calibri" w:cs="Calibri"/>
          <w:sz w:val="20"/>
          <w:szCs w:val="20"/>
          <w:lang w:val="es-ES"/>
        </w:rPr>
      </w:pPr>
      <w:r w:rsidRPr="00F40895">
        <w:rPr>
          <w:rFonts w:ascii="Calibri" w:eastAsia="Calibri" w:hAnsi="Calibri" w:cs="Calibri"/>
          <w:b/>
          <w:bCs/>
          <w:sz w:val="20"/>
          <w:szCs w:val="20"/>
          <w:lang w:val="es-ES"/>
        </w:rPr>
        <w:t>Acta de Recepción:</w:t>
      </w:r>
      <w:r w:rsidRPr="00F40895">
        <w:rPr>
          <w:rFonts w:ascii="Calibri" w:eastAsia="Calibri" w:hAnsi="Calibri" w:cs="Calibri"/>
          <w:sz w:val="20"/>
          <w:szCs w:val="20"/>
          <w:lang w:val="es-ES"/>
        </w:rPr>
        <w:t xml:space="preserve"> Documento formal que certifica la entrega, instalación y validación técnica de los bienes contratados.</w:t>
      </w:r>
    </w:p>
    <w:p w14:paraId="05195733" w14:textId="77777777" w:rsidR="00F40895" w:rsidRPr="00F40895" w:rsidRDefault="00F40895" w:rsidP="00F40895">
      <w:pPr>
        <w:numPr>
          <w:ilvl w:val="0"/>
          <w:numId w:val="10"/>
        </w:numPr>
        <w:suppressAutoHyphens/>
        <w:spacing w:after="0" w:line="276" w:lineRule="auto"/>
        <w:jc w:val="both"/>
        <w:rPr>
          <w:rFonts w:ascii="Calibri" w:eastAsia="Calibri" w:hAnsi="Calibri" w:cs="Calibri"/>
          <w:sz w:val="20"/>
          <w:szCs w:val="20"/>
          <w:lang w:val="es-ES"/>
        </w:rPr>
      </w:pPr>
      <w:proofErr w:type="spellStart"/>
      <w:r w:rsidRPr="00F40895">
        <w:rPr>
          <w:rFonts w:ascii="Calibri" w:eastAsia="Calibri" w:hAnsi="Calibri" w:cs="Calibri"/>
          <w:b/>
          <w:bCs/>
          <w:sz w:val="20"/>
          <w:szCs w:val="20"/>
          <w:lang w:val="es-ES"/>
        </w:rPr>
        <w:t>Workaround</w:t>
      </w:r>
      <w:proofErr w:type="spellEnd"/>
      <w:r w:rsidRPr="00F40895">
        <w:rPr>
          <w:rFonts w:ascii="Calibri" w:eastAsia="Calibri" w:hAnsi="Calibri" w:cs="Calibri"/>
          <w:b/>
          <w:bCs/>
          <w:sz w:val="20"/>
          <w:szCs w:val="20"/>
          <w:lang w:val="es-ES"/>
        </w:rPr>
        <w:t>:</w:t>
      </w:r>
      <w:r w:rsidRPr="00F40895">
        <w:rPr>
          <w:rFonts w:ascii="Calibri" w:eastAsia="Calibri" w:hAnsi="Calibri" w:cs="Calibri"/>
          <w:sz w:val="20"/>
          <w:szCs w:val="20"/>
          <w:lang w:val="es-ES"/>
        </w:rPr>
        <w:t xml:space="preserve"> Solución temporal aplicada para mitigar un problema técnico mientras se implementa una solución definitiva.</w:t>
      </w:r>
    </w:p>
    <w:p w14:paraId="3832F866" w14:textId="77777777" w:rsidR="00F40895" w:rsidRPr="00F40895" w:rsidRDefault="00F40895" w:rsidP="00F40895">
      <w:pPr>
        <w:numPr>
          <w:ilvl w:val="0"/>
          <w:numId w:val="10"/>
        </w:numPr>
        <w:suppressAutoHyphens/>
        <w:spacing w:after="0" w:line="276" w:lineRule="auto"/>
        <w:jc w:val="both"/>
        <w:rPr>
          <w:rFonts w:ascii="Calibri" w:eastAsia="Calibri" w:hAnsi="Calibri" w:cs="Calibri"/>
          <w:sz w:val="20"/>
          <w:szCs w:val="20"/>
          <w:lang w:val="es-ES"/>
        </w:rPr>
      </w:pPr>
      <w:r w:rsidRPr="00F40895">
        <w:rPr>
          <w:rFonts w:ascii="Calibri" w:eastAsia="Calibri" w:hAnsi="Calibri" w:cs="Calibri"/>
          <w:b/>
          <w:bCs/>
          <w:sz w:val="20"/>
          <w:szCs w:val="20"/>
          <w:lang w:val="es-ES"/>
        </w:rPr>
        <w:t>Tiempo de Respuesta:</w:t>
      </w:r>
      <w:r w:rsidRPr="00F40895">
        <w:rPr>
          <w:rFonts w:ascii="Calibri" w:eastAsia="Calibri" w:hAnsi="Calibri" w:cs="Calibri"/>
          <w:sz w:val="20"/>
          <w:szCs w:val="20"/>
          <w:lang w:val="es-ES"/>
        </w:rPr>
        <w:t xml:space="preserve"> Intervalo entre el reporte de un incidente y el inicio de la atención técnica por parte del proveedor.</w:t>
      </w:r>
    </w:p>
    <w:p w14:paraId="167035BA" w14:textId="77777777" w:rsidR="00F40895" w:rsidRPr="00F40895" w:rsidRDefault="00F40895" w:rsidP="00F40895">
      <w:pPr>
        <w:numPr>
          <w:ilvl w:val="0"/>
          <w:numId w:val="10"/>
        </w:numPr>
        <w:suppressAutoHyphens/>
        <w:spacing w:after="0" w:line="276" w:lineRule="auto"/>
        <w:jc w:val="both"/>
        <w:rPr>
          <w:rFonts w:ascii="Calibri" w:eastAsia="Calibri" w:hAnsi="Calibri" w:cs="Calibri"/>
          <w:sz w:val="20"/>
          <w:szCs w:val="20"/>
          <w:lang w:val="es-ES"/>
        </w:rPr>
      </w:pPr>
      <w:r w:rsidRPr="00F40895">
        <w:rPr>
          <w:rFonts w:ascii="Calibri" w:eastAsia="Calibri" w:hAnsi="Calibri" w:cs="Calibri"/>
          <w:b/>
          <w:bCs/>
          <w:sz w:val="20"/>
          <w:szCs w:val="20"/>
          <w:lang w:val="es-ES"/>
        </w:rPr>
        <w:lastRenderedPageBreak/>
        <w:t>Tiempo de Cambio de Partes:</w:t>
      </w:r>
      <w:r w:rsidRPr="00F40895">
        <w:rPr>
          <w:rFonts w:ascii="Calibri" w:eastAsia="Calibri" w:hAnsi="Calibri" w:cs="Calibri"/>
          <w:sz w:val="20"/>
          <w:szCs w:val="20"/>
          <w:lang w:val="es-ES"/>
        </w:rPr>
        <w:t xml:space="preserve"> Tiempo máximo permitido para reemplazar un componente defectuoso desde la emisión del diagnóstico técnico.</w:t>
      </w:r>
    </w:p>
    <w:p w14:paraId="69C9DDC9" w14:textId="77777777" w:rsidR="00F40895" w:rsidRPr="00F40895" w:rsidRDefault="00F40895" w:rsidP="00F40895">
      <w:pPr>
        <w:numPr>
          <w:ilvl w:val="0"/>
          <w:numId w:val="10"/>
        </w:numPr>
        <w:suppressAutoHyphens/>
        <w:spacing w:after="0" w:line="276" w:lineRule="auto"/>
        <w:jc w:val="both"/>
        <w:rPr>
          <w:rFonts w:ascii="Calibri" w:eastAsia="Calibri" w:hAnsi="Calibri" w:cs="Calibri"/>
          <w:sz w:val="20"/>
          <w:szCs w:val="20"/>
          <w:lang w:val="es-ES"/>
        </w:rPr>
      </w:pPr>
      <w:r w:rsidRPr="00F40895">
        <w:rPr>
          <w:rFonts w:ascii="Calibri" w:eastAsia="Calibri" w:hAnsi="Calibri" w:cs="Calibri"/>
          <w:b/>
          <w:bCs/>
          <w:sz w:val="20"/>
          <w:szCs w:val="20"/>
          <w:lang w:val="es-ES"/>
        </w:rPr>
        <w:t xml:space="preserve">End </w:t>
      </w:r>
      <w:proofErr w:type="spellStart"/>
      <w:r w:rsidRPr="00F40895">
        <w:rPr>
          <w:rFonts w:ascii="Calibri" w:eastAsia="Calibri" w:hAnsi="Calibri" w:cs="Calibri"/>
          <w:b/>
          <w:bCs/>
          <w:sz w:val="20"/>
          <w:szCs w:val="20"/>
          <w:lang w:val="es-ES"/>
        </w:rPr>
        <w:t>of</w:t>
      </w:r>
      <w:proofErr w:type="spellEnd"/>
      <w:r w:rsidRPr="00F40895">
        <w:rPr>
          <w:rFonts w:ascii="Calibri" w:eastAsia="Calibri" w:hAnsi="Calibri" w:cs="Calibri"/>
          <w:b/>
          <w:bCs/>
          <w:sz w:val="20"/>
          <w:szCs w:val="20"/>
          <w:lang w:val="es-ES"/>
        </w:rPr>
        <w:t xml:space="preserve"> Sale:</w:t>
      </w:r>
      <w:r w:rsidRPr="00F40895">
        <w:rPr>
          <w:rFonts w:ascii="Calibri" w:eastAsia="Calibri" w:hAnsi="Calibri" w:cs="Calibri"/>
          <w:sz w:val="20"/>
          <w:szCs w:val="20"/>
          <w:lang w:val="es-ES"/>
        </w:rPr>
        <w:t xml:space="preserve"> Fecha en la que un fabricante deja de comercializar un producto, lo que puede afectar su disponibilidad y soporte.</w:t>
      </w:r>
    </w:p>
    <w:p w14:paraId="004E5139" w14:textId="77777777" w:rsidR="00F40895" w:rsidRPr="00F40895" w:rsidRDefault="00F40895" w:rsidP="00F40895">
      <w:pPr>
        <w:numPr>
          <w:ilvl w:val="0"/>
          <w:numId w:val="10"/>
        </w:numPr>
        <w:suppressAutoHyphens/>
        <w:spacing w:after="0" w:line="276" w:lineRule="auto"/>
        <w:jc w:val="both"/>
        <w:rPr>
          <w:rFonts w:ascii="Calibri" w:eastAsia="Calibri" w:hAnsi="Calibri" w:cs="Calibri"/>
          <w:sz w:val="20"/>
          <w:szCs w:val="20"/>
          <w:lang w:val="es-ES"/>
        </w:rPr>
      </w:pPr>
      <w:proofErr w:type="spellStart"/>
      <w:r w:rsidRPr="00F40895">
        <w:rPr>
          <w:rFonts w:ascii="Calibri" w:eastAsia="Calibri" w:hAnsi="Calibri" w:cs="Calibri"/>
          <w:b/>
          <w:bCs/>
          <w:sz w:val="20"/>
          <w:szCs w:val="20"/>
          <w:lang w:val="es-ES"/>
        </w:rPr>
        <w:t>Layout</w:t>
      </w:r>
      <w:proofErr w:type="spellEnd"/>
      <w:r w:rsidRPr="00F40895">
        <w:rPr>
          <w:rFonts w:ascii="Calibri" w:eastAsia="Calibri" w:hAnsi="Calibri" w:cs="Calibri"/>
          <w:b/>
          <w:bCs/>
          <w:sz w:val="20"/>
          <w:szCs w:val="20"/>
          <w:lang w:val="es-ES"/>
        </w:rPr>
        <w:t xml:space="preserve"> o Escenario de Visualización:</w:t>
      </w:r>
      <w:r w:rsidRPr="00F40895">
        <w:rPr>
          <w:rFonts w:ascii="Calibri" w:eastAsia="Calibri" w:hAnsi="Calibri" w:cs="Calibri"/>
          <w:sz w:val="20"/>
          <w:szCs w:val="20"/>
          <w:lang w:val="es-ES"/>
        </w:rPr>
        <w:t xml:space="preserve"> Configuración predefinida de distribución de contenido en el </w:t>
      </w:r>
      <w:proofErr w:type="spellStart"/>
      <w:r w:rsidRPr="00F40895">
        <w:rPr>
          <w:rFonts w:ascii="Calibri" w:eastAsia="Calibri" w:hAnsi="Calibri" w:cs="Calibri"/>
          <w:sz w:val="20"/>
          <w:szCs w:val="20"/>
          <w:lang w:val="es-ES"/>
        </w:rPr>
        <w:t>videowall</w:t>
      </w:r>
      <w:proofErr w:type="spellEnd"/>
      <w:r w:rsidRPr="00F40895">
        <w:rPr>
          <w:rFonts w:ascii="Calibri" w:eastAsia="Calibri" w:hAnsi="Calibri" w:cs="Calibri"/>
          <w:sz w:val="20"/>
          <w:szCs w:val="20"/>
          <w:lang w:val="es-ES"/>
        </w:rPr>
        <w:t>, que puede ser activada según el tipo de monitoreo requerido.</w:t>
      </w:r>
    </w:p>
    <w:p w14:paraId="578EAC15" w14:textId="77777777" w:rsidR="00F40895" w:rsidRPr="00F40895" w:rsidRDefault="00F40895" w:rsidP="00F40895">
      <w:pPr>
        <w:numPr>
          <w:ilvl w:val="0"/>
          <w:numId w:val="10"/>
        </w:numPr>
        <w:suppressAutoHyphens/>
        <w:spacing w:after="0" w:line="276" w:lineRule="auto"/>
        <w:jc w:val="both"/>
        <w:rPr>
          <w:rFonts w:ascii="Calibri" w:eastAsia="Calibri" w:hAnsi="Calibri" w:cs="Calibri"/>
          <w:sz w:val="20"/>
          <w:szCs w:val="20"/>
          <w:lang w:val="es-ES"/>
        </w:rPr>
      </w:pPr>
      <w:proofErr w:type="spellStart"/>
      <w:r w:rsidRPr="00F40895">
        <w:rPr>
          <w:rFonts w:ascii="Calibri" w:eastAsia="Calibri" w:hAnsi="Calibri" w:cs="Calibri"/>
          <w:b/>
          <w:bCs/>
          <w:sz w:val="20"/>
          <w:szCs w:val="20"/>
          <w:lang w:val="es-ES"/>
        </w:rPr>
        <w:t>Hidrónico</w:t>
      </w:r>
      <w:proofErr w:type="spellEnd"/>
      <w:r w:rsidRPr="00F40895">
        <w:rPr>
          <w:rFonts w:ascii="Calibri" w:eastAsia="Calibri" w:hAnsi="Calibri" w:cs="Calibri"/>
          <w:b/>
          <w:bCs/>
          <w:sz w:val="20"/>
          <w:szCs w:val="20"/>
          <w:lang w:val="es-ES"/>
        </w:rPr>
        <w:t>:</w:t>
      </w:r>
      <w:r w:rsidRPr="00F40895">
        <w:rPr>
          <w:rFonts w:ascii="Calibri" w:eastAsia="Calibri" w:hAnsi="Calibri" w:cs="Calibri"/>
          <w:sz w:val="20"/>
          <w:szCs w:val="20"/>
          <w:lang w:val="es-ES"/>
        </w:rPr>
        <w:t xml:space="preserve"> </w:t>
      </w:r>
      <w:r w:rsidRPr="00F40895">
        <w:rPr>
          <w:rFonts w:ascii="Calibri" w:eastAsia="Calibri" w:hAnsi="Calibri" w:cs="Calibri"/>
          <w:sz w:val="20"/>
          <w:szCs w:val="20"/>
          <w:lang w:val="es-ES_tradnl"/>
        </w:rPr>
        <w:t>Sistemas que utilizan agua líquida como medio para transferir calor, ya sea para calentar o enfriar, mediante un circuito de tuberías.</w:t>
      </w:r>
    </w:p>
    <w:p w14:paraId="176C7A33" w14:textId="77777777" w:rsidR="00F40895" w:rsidRPr="00F40895" w:rsidRDefault="00F40895" w:rsidP="00F40895">
      <w:pPr>
        <w:numPr>
          <w:ilvl w:val="0"/>
          <w:numId w:val="10"/>
        </w:numPr>
        <w:suppressAutoHyphens/>
        <w:spacing w:after="0" w:line="276" w:lineRule="auto"/>
        <w:jc w:val="both"/>
        <w:rPr>
          <w:rFonts w:ascii="Calibri" w:eastAsia="Calibri" w:hAnsi="Calibri" w:cs="Calibri"/>
          <w:sz w:val="20"/>
          <w:szCs w:val="20"/>
          <w:lang w:val="es-ES"/>
        </w:rPr>
      </w:pPr>
      <w:r w:rsidRPr="00F40895">
        <w:rPr>
          <w:rFonts w:ascii="Calibri" w:eastAsia="Calibri" w:hAnsi="Calibri" w:cs="Calibri"/>
          <w:b/>
          <w:bCs/>
          <w:sz w:val="20"/>
          <w:szCs w:val="20"/>
          <w:lang w:val="es-ES"/>
        </w:rPr>
        <w:t xml:space="preserve">NOC: </w:t>
      </w:r>
      <w:r w:rsidRPr="00F40895">
        <w:rPr>
          <w:rFonts w:ascii="Calibri" w:eastAsia="Calibri" w:hAnsi="Calibri" w:cs="Calibri"/>
          <w:sz w:val="20"/>
          <w:szCs w:val="20"/>
          <w:lang w:val="es-ES"/>
        </w:rPr>
        <w:t xml:space="preserve">Un NOC (Network </w:t>
      </w:r>
      <w:proofErr w:type="spellStart"/>
      <w:r w:rsidRPr="00F40895">
        <w:rPr>
          <w:rFonts w:ascii="Calibri" w:eastAsia="Calibri" w:hAnsi="Calibri" w:cs="Calibri"/>
          <w:sz w:val="20"/>
          <w:szCs w:val="20"/>
          <w:lang w:val="es-ES"/>
        </w:rPr>
        <w:t>Operations</w:t>
      </w:r>
      <w:proofErr w:type="spellEnd"/>
      <w:r w:rsidRPr="00F40895">
        <w:rPr>
          <w:rFonts w:ascii="Calibri" w:eastAsia="Calibri" w:hAnsi="Calibri" w:cs="Calibri"/>
          <w:sz w:val="20"/>
          <w:szCs w:val="20"/>
          <w:lang w:val="es-ES"/>
        </w:rPr>
        <w:t xml:space="preserve"> Center o Centro de Operaciones de Red) es una ubicación centralizada donde técnicos supervisan, administran y mantienen la infraestructura de red, sistemas y telecomunicaciones de una empresa 24/7. Su objetivo principal es asegurar la máxima disponibilidad, rendimiento y seguridad de la red.</w:t>
      </w:r>
    </w:p>
    <w:p w14:paraId="3798ACDA" w14:textId="77777777" w:rsidR="00F40895" w:rsidRPr="00F40895" w:rsidRDefault="00F40895" w:rsidP="00F40895">
      <w:pPr>
        <w:keepNext/>
        <w:suppressAutoHyphens/>
        <w:spacing w:before="300" w:after="120" w:line="276" w:lineRule="auto"/>
        <w:ind w:left="284" w:hanging="360"/>
        <w:jc w:val="both"/>
        <w:outlineLvl w:val="0"/>
        <w:rPr>
          <w:rFonts w:ascii="Calibri" w:eastAsia="Times New Roman" w:hAnsi="Calibri" w:cs="Times New Roman"/>
          <w:b/>
          <w:szCs w:val="18"/>
          <w:lang w:val="es-MX" w:eastAsia="ar-SA"/>
        </w:rPr>
      </w:pPr>
      <w:r w:rsidRPr="00F40895">
        <w:rPr>
          <w:rFonts w:ascii="Calibri" w:eastAsia="Times New Roman" w:hAnsi="Calibri" w:cs="Times New Roman"/>
          <w:b/>
          <w:szCs w:val="18"/>
          <w:lang w:val="es-MX" w:eastAsia="ar-SA"/>
        </w:rPr>
        <w:t>PLAZO DE EJECUCIÓN</w:t>
      </w:r>
    </w:p>
    <w:p w14:paraId="772BF51E" w14:textId="77777777" w:rsidR="00F40895" w:rsidRPr="00F40895" w:rsidRDefault="00F40895" w:rsidP="00F40895">
      <w:pPr>
        <w:spacing w:after="0" w:line="276" w:lineRule="auto"/>
        <w:jc w:val="both"/>
        <w:rPr>
          <w:rFonts w:ascii="Calibri" w:eastAsia="Times New Roman" w:hAnsi="Calibri" w:cs="Times New Roman"/>
          <w:kern w:val="2"/>
          <w:sz w:val="20"/>
          <w:szCs w:val="20"/>
          <w:lang w:val="es-ES_tradnl" w:eastAsia="es-ES_tradnl"/>
          <w14:ligatures w14:val="standardContextual"/>
        </w:rPr>
      </w:pPr>
      <w:r w:rsidRPr="00F40895">
        <w:rPr>
          <w:rFonts w:ascii="Calibri" w:eastAsia="Times New Roman" w:hAnsi="Calibri" w:cs="Times New Roman"/>
          <w:color w:val="000000"/>
          <w:sz w:val="20"/>
          <w:szCs w:val="20"/>
          <w:lang w:val="es-ES_tradnl" w:eastAsia="es-ES_tradnl"/>
        </w:rPr>
        <w:t>El plazo total de ejecución del contrato será de hasta 1.170 (mil ciento setenta) días calendario a partir del día siguiente de la notificación del Administrador del contrato, compuesto por una fase de implementación de hasta setenta y cinco (75) días calendario y una fase de garantía técnica y mantenimiento preventivo de mil noventa y cinco (1.095) días calendario.</w:t>
      </w:r>
    </w:p>
    <w:p w14:paraId="6C677C80" w14:textId="77777777" w:rsidR="00F40895" w:rsidRPr="00F40895" w:rsidRDefault="00F40895" w:rsidP="00F40895">
      <w:pPr>
        <w:suppressAutoHyphens/>
        <w:spacing w:after="0" w:line="276" w:lineRule="auto"/>
        <w:jc w:val="both"/>
        <w:rPr>
          <w:rFonts w:ascii="Calibri" w:eastAsia="Calibri" w:hAnsi="Calibri" w:cs="Calibri"/>
          <w:b/>
          <w:bCs/>
          <w:sz w:val="20"/>
          <w:szCs w:val="20"/>
          <w:lang w:val="es-ES_tradnl"/>
        </w:rPr>
      </w:pPr>
    </w:p>
    <w:p w14:paraId="59203D66" w14:textId="77777777" w:rsidR="00F40895" w:rsidRPr="00F40895" w:rsidRDefault="00F40895" w:rsidP="00F40895">
      <w:pPr>
        <w:numPr>
          <w:ilvl w:val="0"/>
          <w:numId w:val="32"/>
        </w:numPr>
        <w:suppressAutoHyphens/>
        <w:spacing w:after="0" w:line="276" w:lineRule="auto"/>
        <w:jc w:val="both"/>
        <w:rPr>
          <w:rFonts w:ascii="Calibri" w:eastAsia="Calibri" w:hAnsi="Calibri" w:cs="Calibri"/>
          <w:sz w:val="20"/>
          <w:szCs w:val="20"/>
          <w:lang w:val="es-ES_tradnl"/>
        </w:rPr>
      </w:pPr>
      <w:bookmarkStart w:id="36" w:name="OLE_LINK32"/>
      <w:r w:rsidRPr="00F40895">
        <w:rPr>
          <w:rFonts w:ascii="Calibri" w:eastAsia="Calibri" w:hAnsi="Calibri" w:cs="Calibri"/>
          <w:sz w:val="20"/>
          <w:szCs w:val="20"/>
          <w:lang w:val="es-ES_tradnl"/>
        </w:rPr>
        <w:t xml:space="preserve">El plazo de entrega, instalación, configuración, pruebas, transferencia de conocimientos y entrega de documentación técnica de la infraestructura NOC será de hasta 75 días calendario, contados a partir </w:t>
      </w:r>
      <w:bookmarkStart w:id="37" w:name="OLE_LINK46"/>
      <w:r w:rsidRPr="00F40895">
        <w:rPr>
          <w:rFonts w:ascii="Calibri" w:eastAsia="Calibri" w:hAnsi="Calibri" w:cs="Calibri"/>
          <w:sz w:val="20"/>
          <w:szCs w:val="20"/>
          <w:lang w:val="es-ES_tradnl"/>
        </w:rPr>
        <w:t xml:space="preserve">del día siguiente </w:t>
      </w:r>
      <w:bookmarkStart w:id="38" w:name="OLE_LINK31"/>
      <w:r w:rsidRPr="00F40895">
        <w:rPr>
          <w:rFonts w:ascii="Calibri" w:eastAsia="Calibri" w:hAnsi="Calibri" w:cs="Calibri"/>
          <w:sz w:val="20"/>
          <w:szCs w:val="20"/>
          <w:lang w:val="es-ES_tradnl"/>
        </w:rPr>
        <w:t>de la notificación del Administrador del contrato</w:t>
      </w:r>
      <w:bookmarkEnd w:id="37"/>
      <w:r w:rsidRPr="00F40895">
        <w:rPr>
          <w:rFonts w:ascii="Calibri" w:eastAsia="Calibri" w:hAnsi="Calibri" w:cs="Calibri"/>
          <w:sz w:val="20"/>
          <w:szCs w:val="20"/>
          <w:lang w:val="es-ES_tradnl"/>
        </w:rPr>
        <w:t xml:space="preserve">. </w:t>
      </w:r>
      <w:bookmarkEnd w:id="38"/>
    </w:p>
    <w:p w14:paraId="44E0587B" w14:textId="77777777" w:rsidR="00F40895" w:rsidRPr="00F40895" w:rsidRDefault="00F40895" w:rsidP="00F40895">
      <w:pPr>
        <w:numPr>
          <w:ilvl w:val="0"/>
          <w:numId w:val="32"/>
        </w:numPr>
        <w:suppressAutoHyphens/>
        <w:spacing w:after="0" w:line="276" w:lineRule="auto"/>
        <w:jc w:val="both"/>
        <w:rPr>
          <w:rFonts w:ascii="Calibri" w:eastAsia="Calibri" w:hAnsi="Calibri" w:cs="Calibri"/>
          <w:sz w:val="20"/>
          <w:szCs w:val="20"/>
          <w:lang w:val="es" w:eastAsia="es-ES_tradnl"/>
        </w:rPr>
      </w:pPr>
      <w:bookmarkStart w:id="39" w:name="OLE_LINK45"/>
      <w:bookmarkEnd w:id="36"/>
      <w:r w:rsidRPr="00F40895">
        <w:rPr>
          <w:rFonts w:ascii="Calibri" w:eastAsia="Calibri" w:hAnsi="Calibri" w:cs="Calibri"/>
          <w:sz w:val="20"/>
          <w:szCs w:val="20"/>
          <w:lang w:val="es-ES_tradnl"/>
        </w:rPr>
        <w:t>El plazo de entrega del plan de trabajo integral será de hasta 5 días calendario, contados a partir del día siguiente de la notificación de la aprobación del Administrador del contrato.</w:t>
      </w:r>
    </w:p>
    <w:bookmarkEnd w:id="39"/>
    <w:p w14:paraId="6DAF4C22" w14:textId="77777777" w:rsidR="00F40895" w:rsidRPr="00F40895" w:rsidRDefault="00F40895" w:rsidP="00F40895">
      <w:pPr>
        <w:numPr>
          <w:ilvl w:val="0"/>
          <w:numId w:val="32"/>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 xml:space="preserve">El contratista adjudicado deberá poner a disposición del Administrador del Contrato designado por el SRI: el procedimiento y mecanismos de apertura, categorización, seguimiento y escalamiento de casos, </w:t>
      </w:r>
      <w:bookmarkStart w:id="40" w:name="OLE_LINK12"/>
      <w:r w:rsidRPr="00F40895">
        <w:rPr>
          <w:rFonts w:ascii="Calibri" w:eastAsia="Calibri" w:hAnsi="Calibri" w:cs="Times New Roman"/>
          <w:sz w:val="20"/>
          <w:szCs w:val="20"/>
          <w:lang w:val="es-ES"/>
        </w:rPr>
        <w:t xml:space="preserve">el cual deberá entregarse en un plazo máximo de 15 días calendario a partir </w:t>
      </w:r>
      <w:r w:rsidRPr="00F40895">
        <w:rPr>
          <w:rFonts w:ascii="Calibri" w:eastAsia="Calibri" w:hAnsi="Calibri" w:cs="Calibri"/>
          <w:sz w:val="20"/>
          <w:szCs w:val="20"/>
          <w:lang w:val="es-ES_tradnl"/>
        </w:rPr>
        <w:t>del día siguiente de la notificación del Administrador del contrato</w:t>
      </w:r>
      <w:r w:rsidRPr="00F40895">
        <w:rPr>
          <w:rFonts w:ascii="Calibri" w:eastAsia="Calibri" w:hAnsi="Calibri" w:cs="Times New Roman"/>
          <w:sz w:val="20"/>
          <w:szCs w:val="20"/>
          <w:lang w:val="es-ES"/>
        </w:rPr>
        <w:t>.</w:t>
      </w:r>
    </w:p>
    <w:bookmarkEnd w:id="40"/>
    <w:p w14:paraId="7908B24E" w14:textId="77777777" w:rsidR="00F40895" w:rsidRPr="00F40895" w:rsidRDefault="00F40895" w:rsidP="00F40895">
      <w:pPr>
        <w:numPr>
          <w:ilvl w:val="0"/>
          <w:numId w:val="32"/>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color w:val="000000"/>
          <w:sz w:val="20"/>
          <w:szCs w:val="20"/>
          <w:lang w:val="es-ES" w:eastAsia="es-ES_tradnl"/>
        </w:rPr>
        <w:t>El contratista deberá entregar, mediante correo electrónico u oficio al Administrador del Contrato, el listado de equipos con marca, modelo, tipo, descripción, serie y cronograma de entrega de los bienes, con al menos diez (10) días calendario de anticipación a la entrega e instalación de la infraestructura NOC.</w:t>
      </w:r>
    </w:p>
    <w:p w14:paraId="5DAD4136" w14:textId="77777777" w:rsidR="00F40895" w:rsidRPr="00F40895" w:rsidRDefault="00F40895" w:rsidP="00F40895">
      <w:pPr>
        <w:numPr>
          <w:ilvl w:val="0"/>
          <w:numId w:val="32"/>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color w:val="000000"/>
          <w:sz w:val="20"/>
          <w:szCs w:val="20"/>
          <w:lang w:val="es-ES" w:eastAsia="es-ES_tradnl"/>
        </w:rPr>
        <w:t>El informe de instalación de la infraestructura NOC deberá entregarse hasta diez (10) días calendario posteriores a la finalización exitosa de la entrega e instalación, para aprobación del Administrador del Contrato designado por el SRI.</w:t>
      </w:r>
    </w:p>
    <w:p w14:paraId="5AAB9D97" w14:textId="77777777" w:rsidR="00F40895" w:rsidRPr="00F40895" w:rsidRDefault="00F40895" w:rsidP="00F40895">
      <w:pPr>
        <w:numPr>
          <w:ilvl w:val="0"/>
          <w:numId w:val="32"/>
        </w:numPr>
        <w:spacing w:after="0" w:line="276" w:lineRule="auto"/>
        <w:jc w:val="both"/>
        <w:rPr>
          <w:rFonts w:ascii="Calibri" w:eastAsia="Calibri" w:hAnsi="Calibri" w:cs="Times New Roman"/>
          <w:sz w:val="20"/>
          <w:szCs w:val="20"/>
          <w:lang w:val="es-ES"/>
        </w:rPr>
      </w:pPr>
      <w:r w:rsidRPr="00F40895">
        <w:rPr>
          <w:rFonts w:ascii="Calibri" w:eastAsia="Calibri" w:hAnsi="Calibri" w:cs="Times New Roman"/>
          <w:sz w:val="20"/>
          <w:szCs w:val="20"/>
          <w:lang w:val="es-ES"/>
        </w:rPr>
        <w:t>El cuadro referencial de las actividades es el siguiente:</w:t>
      </w:r>
    </w:p>
    <w:p w14:paraId="04C9960E" w14:textId="77777777" w:rsidR="00F40895" w:rsidRPr="00F40895" w:rsidRDefault="00F40895" w:rsidP="00F40895">
      <w:pPr>
        <w:suppressAutoHyphens/>
        <w:spacing w:after="0" w:line="276" w:lineRule="auto"/>
        <w:jc w:val="both"/>
        <w:rPr>
          <w:rFonts w:ascii="Calibri" w:eastAsia="Times New Roman" w:hAnsi="Calibri" w:cs="Calibri"/>
          <w:sz w:val="20"/>
          <w:szCs w:val="20"/>
          <w:lang w:val="es" w:eastAsia="es-ES_tradnl"/>
        </w:rPr>
      </w:pPr>
    </w:p>
    <w:p w14:paraId="448E55A7" w14:textId="77777777" w:rsidR="00F40895" w:rsidRPr="00F40895" w:rsidRDefault="00F40895" w:rsidP="00F40895">
      <w:pPr>
        <w:suppressAutoHyphens/>
        <w:spacing w:after="0" w:line="276" w:lineRule="auto"/>
        <w:ind w:left="426"/>
        <w:jc w:val="both"/>
        <w:rPr>
          <w:rFonts w:ascii="Calibri" w:eastAsia="Calibri" w:hAnsi="Calibri" w:cs="Calibri"/>
          <w:sz w:val="20"/>
          <w:szCs w:val="20"/>
          <w:lang w:val="es-ES"/>
        </w:rPr>
      </w:pPr>
    </w:p>
    <w:tbl>
      <w:tblPr>
        <w:tblW w:w="4588" w:type="pct"/>
        <w:tblInd w:w="699" w:type="dxa"/>
        <w:tblCellMar>
          <w:left w:w="70" w:type="dxa"/>
          <w:right w:w="70" w:type="dxa"/>
        </w:tblCellMar>
        <w:tblLook w:val="04A0" w:firstRow="1" w:lastRow="0" w:firstColumn="1" w:lastColumn="0" w:noHBand="0" w:noVBand="1"/>
      </w:tblPr>
      <w:tblGrid>
        <w:gridCol w:w="2910"/>
        <w:gridCol w:w="1285"/>
        <w:gridCol w:w="3071"/>
      </w:tblGrid>
      <w:tr w:rsidR="00F40895" w:rsidRPr="00F40895" w14:paraId="477BA0DF" w14:textId="77777777" w:rsidTr="00F40895">
        <w:trPr>
          <w:trHeight w:val="300"/>
          <w:tblHeader/>
        </w:trPr>
        <w:tc>
          <w:tcPr>
            <w:tcW w:w="2003" w:type="pct"/>
            <w:tcBorders>
              <w:top w:val="single" w:sz="8" w:space="0" w:color="auto"/>
              <w:left w:val="single" w:sz="8" w:space="0" w:color="auto"/>
              <w:bottom w:val="single" w:sz="8" w:space="0" w:color="auto"/>
              <w:right w:val="single" w:sz="4" w:space="0" w:color="auto"/>
            </w:tcBorders>
            <w:shd w:val="clear" w:color="auto" w:fill="E8E8E8"/>
            <w:vAlign w:val="center"/>
            <w:hideMark/>
          </w:tcPr>
          <w:p w14:paraId="2378B4D9" w14:textId="77777777" w:rsidR="00F40895" w:rsidRPr="00F40895" w:rsidRDefault="00F40895" w:rsidP="00F40895">
            <w:pPr>
              <w:spacing w:after="0" w:line="276" w:lineRule="auto"/>
              <w:jc w:val="center"/>
              <w:rPr>
                <w:rFonts w:ascii="Calibri" w:eastAsia="Times" w:hAnsi="Calibri" w:cs="Calibri"/>
                <w:b/>
                <w:bCs/>
                <w:sz w:val="20"/>
                <w:szCs w:val="20"/>
                <w:lang w:eastAsia="zh-CN"/>
              </w:rPr>
            </w:pPr>
            <w:r w:rsidRPr="00F40895">
              <w:rPr>
                <w:rFonts w:ascii="Calibri" w:eastAsia="Times" w:hAnsi="Calibri" w:cs="Calibri"/>
                <w:b/>
                <w:bCs/>
                <w:sz w:val="20"/>
                <w:szCs w:val="20"/>
                <w:lang w:eastAsia="zh-CN"/>
              </w:rPr>
              <w:lastRenderedPageBreak/>
              <w:t>Actividad</w:t>
            </w:r>
          </w:p>
        </w:tc>
        <w:tc>
          <w:tcPr>
            <w:tcW w:w="884" w:type="pct"/>
            <w:tcBorders>
              <w:top w:val="single" w:sz="8" w:space="0" w:color="auto"/>
              <w:left w:val="nil"/>
              <w:bottom w:val="single" w:sz="8" w:space="0" w:color="auto"/>
              <w:right w:val="single" w:sz="4" w:space="0" w:color="auto"/>
            </w:tcBorders>
            <w:shd w:val="clear" w:color="auto" w:fill="E8E8E8"/>
            <w:vAlign w:val="center"/>
            <w:hideMark/>
          </w:tcPr>
          <w:p w14:paraId="68BE9FC1" w14:textId="77777777" w:rsidR="00F40895" w:rsidRPr="00F40895" w:rsidRDefault="00F40895" w:rsidP="00F40895">
            <w:pPr>
              <w:spacing w:after="0" w:line="276" w:lineRule="auto"/>
              <w:jc w:val="center"/>
              <w:rPr>
                <w:rFonts w:ascii="Calibri" w:eastAsia="Times" w:hAnsi="Calibri" w:cs="Calibri"/>
                <w:b/>
                <w:bCs/>
                <w:sz w:val="20"/>
                <w:szCs w:val="20"/>
                <w:lang w:eastAsia="zh-CN"/>
              </w:rPr>
            </w:pPr>
            <w:r w:rsidRPr="00F40895">
              <w:rPr>
                <w:rFonts w:ascii="Calibri" w:eastAsia="Times" w:hAnsi="Calibri" w:cs="Calibri"/>
                <w:b/>
                <w:bCs/>
                <w:sz w:val="20"/>
                <w:szCs w:val="20"/>
                <w:lang w:eastAsia="zh-CN"/>
              </w:rPr>
              <w:t>Plazo máximo</w:t>
            </w:r>
          </w:p>
        </w:tc>
        <w:tc>
          <w:tcPr>
            <w:tcW w:w="2113" w:type="pct"/>
            <w:tcBorders>
              <w:top w:val="single" w:sz="8" w:space="0" w:color="auto"/>
              <w:left w:val="nil"/>
              <w:bottom w:val="single" w:sz="8" w:space="0" w:color="auto"/>
              <w:right w:val="single" w:sz="8" w:space="0" w:color="auto"/>
            </w:tcBorders>
            <w:shd w:val="clear" w:color="auto" w:fill="E8E8E8"/>
            <w:vAlign w:val="center"/>
            <w:hideMark/>
          </w:tcPr>
          <w:p w14:paraId="74038E6B" w14:textId="77777777" w:rsidR="00F40895" w:rsidRPr="00F40895" w:rsidRDefault="00F40895" w:rsidP="00F40895">
            <w:pPr>
              <w:spacing w:after="0" w:line="276" w:lineRule="auto"/>
              <w:jc w:val="center"/>
              <w:rPr>
                <w:rFonts w:ascii="Calibri" w:eastAsia="Times" w:hAnsi="Calibri" w:cs="Calibri"/>
                <w:b/>
                <w:bCs/>
                <w:sz w:val="20"/>
                <w:szCs w:val="20"/>
                <w:lang w:eastAsia="zh-CN"/>
              </w:rPr>
            </w:pPr>
            <w:r w:rsidRPr="00F40895">
              <w:rPr>
                <w:rFonts w:ascii="Calibri" w:eastAsia="Times" w:hAnsi="Calibri" w:cs="Calibri"/>
                <w:b/>
                <w:bCs/>
                <w:sz w:val="20"/>
                <w:szCs w:val="20"/>
                <w:lang w:eastAsia="zh-CN"/>
              </w:rPr>
              <w:t>Entregable requerido</w:t>
            </w:r>
          </w:p>
        </w:tc>
      </w:tr>
      <w:tr w:rsidR="00F40895" w:rsidRPr="00F40895" w14:paraId="0F881303" w14:textId="77777777" w:rsidTr="0079266B">
        <w:trPr>
          <w:trHeight w:val="576"/>
        </w:trPr>
        <w:tc>
          <w:tcPr>
            <w:tcW w:w="2003" w:type="pct"/>
            <w:tcBorders>
              <w:top w:val="nil"/>
              <w:left w:val="single" w:sz="8" w:space="0" w:color="auto"/>
              <w:bottom w:val="single" w:sz="4" w:space="0" w:color="auto"/>
              <w:right w:val="single" w:sz="4" w:space="0" w:color="auto"/>
            </w:tcBorders>
            <w:vAlign w:val="center"/>
          </w:tcPr>
          <w:p w14:paraId="6CD76A8B"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Entrega del plan de trabajo integral</w:t>
            </w:r>
          </w:p>
        </w:tc>
        <w:tc>
          <w:tcPr>
            <w:tcW w:w="884" w:type="pct"/>
            <w:tcBorders>
              <w:top w:val="nil"/>
              <w:left w:val="nil"/>
              <w:bottom w:val="single" w:sz="4" w:space="0" w:color="auto"/>
              <w:right w:val="single" w:sz="4" w:space="0" w:color="auto"/>
            </w:tcBorders>
            <w:vAlign w:val="center"/>
          </w:tcPr>
          <w:p w14:paraId="1F1F470A"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Día 5</w:t>
            </w:r>
          </w:p>
        </w:tc>
        <w:tc>
          <w:tcPr>
            <w:tcW w:w="2113" w:type="pct"/>
            <w:tcBorders>
              <w:top w:val="nil"/>
              <w:left w:val="nil"/>
              <w:bottom w:val="single" w:sz="4" w:space="0" w:color="auto"/>
              <w:right w:val="single" w:sz="8" w:space="0" w:color="auto"/>
            </w:tcBorders>
            <w:vAlign w:val="center"/>
          </w:tcPr>
          <w:p w14:paraId="0DF51DE2"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Documento aprobado por el Administrador del Contrato</w:t>
            </w:r>
          </w:p>
        </w:tc>
      </w:tr>
      <w:tr w:rsidR="00F40895" w:rsidRPr="00F40895" w14:paraId="702E9541" w14:textId="77777777" w:rsidTr="0079266B">
        <w:trPr>
          <w:trHeight w:val="864"/>
        </w:trPr>
        <w:tc>
          <w:tcPr>
            <w:tcW w:w="2003" w:type="pct"/>
            <w:tcBorders>
              <w:top w:val="nil"/>
              <w:left w:val="single" w:sz="8" w:space="0" w:color="auto"/>
              <w:bottom w:val="single" w:sz="4" w:space="0" w:color="auto"/>
              <w:right w:val="single" w:sz="4" w:space="0" w:color="auto"/>
            </w:tcBorders>
            <w:vAlign w:val="center"/>
          </w:tcPr>
          <w:p w14:paraId="724E1E7F"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Entrega del plan de instalación y protocolo de pruebas</w:t>
            </w:r>
          </w:p>
        </w:tc>
        <w:tc>
          <w:tcPr>
            <w:tcW w:w="884" w:type="pct"/>
            <w:tcBorders>
              <w:top w:val="nil"/>
              <w:left w:val="nil"/>
              <w:bottom w:val="single" w:sz="4" w:space="0" w:color="auto"/>
              <w:right w:val="single" w:sz="4" w:space="0" w:color="auto"/>
            </w:tcBorders>
            <w:vAlign w:val="center"/>
          </w:tcPr>
          <w:p w14:paraId="39F4E81F"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Día 15</w:t>
            </w:r>
          </w:p>
        </w:tc>
        <w:tc>
          <w:tcPr>
            <w:tcW w:w="2113" w:type="pct"/>
            <w:tcBorders>
              <w:top w:val="nil"/>
              <w:left w:val="nil"/>
              <w:bottom w:val="single" w:sz="4" w:space="0" w:color="auto"/>
              <w:right w:val="single" w:sz="8" w:space="0" w:color="auto"/>
            </w:tcBorders>
            <w:vAlign w:val="center"/>
          </w:tcPr>
          <w:p w14:paraId="0379BC04"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Cronograma detallado, protocolo de pruebas, horas técnicas y soporte requerido</w:t>
            </w:r>
          </w:p>
        </w:tc>
      </w:tr>
      <w:tr w:rsidR="00F40895" w:rsidRPr="00F40895" w14:paraId="04241BD1" w14:textId="77777777" w:rsidTr="0079266B">
        <w:trPr>
          <w:trHeight w:val="864"/>
        </w:trPr>
        <w:tc>
          <w:tcPr>
            <w:tcW w:w="2003" w:type="pct"/>
            <w:tcBorders>
              <w:top w:val="nil"/>
              <w:left w:val="single" w:sz="8" w:space="0" w:color="auto"/>
              <w:bottom w:val="single" w:sz="4" w:space="0" w:color="auto"/>
              <w:right w:val="single" w:sz="4" w:space="0" w:color="auto"/>
            </w:tcBorders>
            <w:vAlign w:val="center"/>
            <w:hideMark/>
          </w:tcPr>
          <w:p w14:paraId="4620DA78"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Entrega de documentación técnica inicial</w:t>
            </w:r>
          </w:p>
        </w:tc>
        <w:tc>
          <w:tcPr>
            <w:tcW w:w="884" w:type="pct"/>
            <w:tcBorders>
              <w:top w:val="nil"/>
              <w:left w:val="nil"/>
              <w:bottom w:val="single" w:sz="4" w:space="0" w:color="auto"/>
              <w:right w:val="single" w:sz="4" w:space="0" w:color="auto"/>
            </w:tcBorders>
            <w:vAlign w:val="center"/>
            <w:hideMark/>
          </w:tcPr>
          <w:p w14:paraId="756A112C"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Día 30</w:t>
            </w:r>
          </w:p>
        </w:tc>
        <w:tc>
          <w:tcPr>
            <w:tcW w:w="2113" w:type="pct"/>
            <w:tcBorders>
              <w:top w:val="nil"/>
              <w:left w:val="nil"/>
              <w:bottom w:val="single" w:sz="4" w:space="0" w:color="auto"/>
              <w:right w:val="single" w:sz="8" w:space="0" w:color="auto"/>
            </w:tcBorders>
            <w:vAlign w:val="center"/>
            <w:hideMark/>
          </w:tcPr>
          <w:p w14:paraId="0121AE30"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Planos de interconexión, eléctricos, arquitectónicos, render 3D, manual de usuario</w:t>
            </w:r>
          </w:p>
        </w:tc>
      </w:tr>
      <w:tr w:rsidR="00F40895" w:rsidRPr="00F40895" w14:paraId="32C46398" w14:textId="77777777" w:rsidTr="0079266B">
        <w:trPr>
          <w:trHeight w:val="576"/>
        </w:trPr>
        <w:tc>
          <w:tcPr>
            <w:tcW w:w="2003" w:type="pct"/>
            <w:tcBorders>
              <w:top w:val="nil"/>
              <w:left w:val="single" w:sz="8" w:space="0" w:color="auto"/>
              <w:bottom w:val="single" w:sz="4" w:space="0" w:color="auto"/>
              <w:right w:val="single" w:sz="4" w:space="0" w:color="auto"/>
            </w:tcBorders>
            <w:vAlign w:val="center"/>
          </w:tcPr>
          <w:p w14:paraId="784BD320"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 xml:space="preserve">Entrega del listado de equipos y cronograma de entrega de bienes </w:t>
            </w:r>
          </w:p>
        </w:tc>
        <w:tc>
          <w:tcPr>
            <w:tcW w:w="884" w:type="pct"/>
            <w:tcBorders>
              <w:top w:val="nil"/>
              <w:left w:val="nil"/>
              <w:bottom w:val="single" w:sz="4" w:space="0" w:color="auto"/>
              <w:right w:val="single" w:sz="4" w:space="0" w:color="auto"/>
            </w:tcBorders>
            <w:vAlign w:val="center"/>
          </w:tcPr>
          <w:p w14:paraId="0FEF72CA"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Día 45</w:t>
            </w:r>
          </w:p>
        </w:tc>
        <w:tc>
          <w:tcPr>
            <w:tcW w:w="2113" w:type="pct"/>
            <w:tcBorders>
              <w:top w:val="nil"/>
              <w:left w:val="nil"/>
              <w:bottom w:val="single" w:sz="4" w:space="0" w:color="auto"/>
              <w:right w:val="single" w:sz="8" w:space="0" w:color="auto"/>
            </w:tcBorders>
            <w:vAlign w:val="center"/>
          </w:tcPr>
          <w:p w14:paraId="701362DB"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Documento que contenga el listado de equipos y el cronograma de instalación</w:t>
            </w:r>
          </w:p>
        </w:tc>
      </w:tr>
      <w:tr w:rsidR="00F40895" w:rsidRPr="00F40895" w14:paraId="7008AB28" w14:textId="77777777" w:rsidTr="0079266B">
        <w:trPr>
          <w:trHeight w:val="576"/>
        </w:trPr>
        <w:tc>
          <w:tcPr>
            <w:tcW w:w="2003" w:type="pct"/>
            <w:tcBorders>
              <w:top w:val="nil"/>
              <w:left w:val="single" w:sz="8" w:space="0" w:color="auto"/>
              <w:bottom w:val="single" w:sz="4" w:space="0" w:color="auto"/>
              <w:right w:val="single" w:sz="4" w:space="0" w:color="auto"/>
            </w:tcBorders>
            <w:vAlign w:val="center"/>
            <w:hideMark/>
          </w:tcPr>
          <w:p w14:paraId="332D97C2"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 xml:space="preserve">Retiro y desinstalación del </w:t>
            </w:r>
            <w:proofErr w:type="spellStart"/>
            <w:r w:rsidRPr="00F40895">
              <w:rPr>
                <w:rFonts w:ascii="Calibri" w:eastAsia="Times" w:hAnsi="Calibri" w:cs="Calibri"/>
                <w:sz w:val="20"/>
                <w:szCs w:val="20"/>
                <w:lang w:eastAsia="zh-CN"/>
              </w:rPr>
              <w:t>videowall</w:t>
            </w:r>
            <w:proofErr w:type="spellEnd"/>
            <w:r w:rsidRPr="00F40895">
              <w:rPr>
                <w:rFonts w:ascii="Calibri" w:eastAsia="Times" w:hAnsi="Calibri" w:cs="Calibri"/>
                <w:sz w:val="20"/>
                <w:szCs w:val="20"/>
                <w:lang w:eastAsia="zh-CN"/>
              </w:rPr>
              <w:t xml:space="preserve"> </w:t>
            </w:r>
          </w:p>
        </w:tc>
        <w:tc>
          <w:tcPr>
            <w:tcW w:w="884" w:type="pct"/>
            <w:tcBorders>
              <w:top w:val="nil"/>
              <w:left w:val="nil"/>
              <w:bottom w:val="single" w:sz="4" w:space="0" w:color="auto"/>
              <w:right w:val="single" w:sz="4" w:space="0" w:color="auto"/>
            </w:tcBorders>
            <w:vAlign w:val="center"/>
            <w:hideMark/>
          </w:tcPr>
          <w:p w14:paraId="7723C9A3"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Día 50</w:t>
            </w:r>
          </w:p>
        </w:tc>
        <w:tc>
          <w:tcPr>
            <w:tcW w:w="2113" w:type="pct"/>
            <w:tcBorders>
              <w:top w:val="nil"/>
              <w:left w:val="nil"/>
              <w:bottom w:val="single" w:sz="4" w:space="0" w:color="auto"/>
              <w:right w:val="single" w:sz="8" w:space="0" w:color="auto"/>
            </w:tcBorders>
            <w:vAlign w:val="center"/>
            <w:hideMark/>
          </w:tcPr>
          <w:p w14:paraId="32FB5C17"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Acta de retiro firmada por el Administrador del Contrato</w:t>
            </w:r>
          </w:p>
        </w:tc>
      </w:tr>
      <w:tr w:rsidR="00F40895" w:rsidRPr="00F40895" w14:paraId="677C6B50" w14:textId="77777777" w:rsidTr="0079266B">
        <w:trPr>
          <w:trHeight w:val="576"/>
        </w:trPr>
        <w:tc>
          <w:tcPr>
            <w:tcW w:w="2003" w:type="pct"/>
            <w:tcBorders>
              <w:top w:val="nil"/>
              <w:left w:val="single" w:sz="8" w:space="0" w:color="auto"/>
              <w:bottom w:val="single" w:sz="4" w:space="0" w:color="auto"/>
              <w:right w:val="single" w:sz="4" w:space="0" w:color="auto"/>
            </w:tcBorders>
            <w:vAlign w:val="center"/>
            <w:hideMark/>
          </w:tcPr>
          <w:p w14:paraId="179AFE57"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 xml:space="preserve">Instalación completa del nuevo sistema de </w:t>
            </w:r>
            <w:proofErr w:type="spellStart"/>
            <w:r w:rsidRPr="00F40895">
              <w:rPr>
                <w:rFonts w:ascii="Calibri" w:eastAsia="Times" w:hAnsi="Calibri" w:cs="Calibri"/>
                <w:sz w:val="20"/>
                <w:szCs w:val="20"/>
                <w:lang w:eastAsia="zh-CN"/>
              </w:rPr>
              <w:t>videowall</w:t>
            </w:r>
            <w:proofErr w:type="spellEnd"/>
          </w:p>
        </w:tc>
        <w:tc>
          <w:tcPr>
            <w:tcW w:w="884" w:type="pct"/>
            <w:tcBorders>
              <w:top w:val="nil"/>
              <w:left w:val="nil"/>
              <w:bottom w:val="single" w:sz="4" w:space="0" w:color="auto"/>
              <w:right w:val="single" w:sz="4" w:space="0" w:color="auto"/>
            </w:tcBorders>
            <w:vAlign w:val="center"/>
            <w:hideMark/>
          </w:tcPr>
          <w:p w14:paraId="301C1D28"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Día 60</w:t>
            </w:r>
          </w:p>
        </w:tc>
        <w:tc>
          <w:tcPr>
            <w:tcW w:w="2113" w:type="pct"/>
            <w:tcBorders>
              <w:top w:val="nil"/>
              <w:left w:val="nil"/>
              <w:bottom w:val="single" w:sz="4" w:space="0" w:color="auto"/>
              <w:right w:val="single" w:sz="8" w:space="0" w:color="auto"/>
            </w:tcBorders>
            <w:vAlign w:val="center"/>
            <w:hideMark/>
          </w:tcPr>
          <w:p w14:paraId="4197614C"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Acta de instalación, pruebas funcionales, integración con sistemas existentes</w:t>
            </w:r>
          </w:p>
        </w:tc>
      </w:tr>
      <w:tr w:rsidR="00F40895" w:rsidRPr="00F40895" w14:paraId="472E9B0C" w14:textId="77777777" w:rsidTr="0079266B">
        <w:trPr>
          <w:trHeight w:val="576"/>
        </w:trPr>
        <w:tc>
          <w:tcPr>
            <w:tcW w:w="2003" w:type="pct"/>
            <w:tcBorders>
              <w:top w:val="nil"/>
              <w:left w:val="single" w:sz="8" w:space="0" w:color="auto"/>
              <w:bottom w:val="single" w:sz="4" w:space="0" w:color="auto"/>
              <w:right w:val="single" w:sz="4" w:space="0" w:color="auto"/>
            </w:tcBorders>
            <w:vAlign w:val="center"/>
            <w:hideMark/>
          </w:tcPr>
          <w:p w14:paraId="2B2DB993"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Entrega de documentación final completa</w:t>
            </w:r>
          </w:p>
        </w:tc>
        <w:tc>
          <w:tcPr>
            <w:tcW w:w="884" w:type="pct"/>
            <w:tcBorders>
              <w:top w:val="nil"/>
              <w:left w:val="nil"/>
              <w:bottom w:val="single" w:sz="4" w:space="0" w:color="auto"/>
              <w:right w:val="single" w:sz="4" w:space="0" w:color="auto"/>
            </w:tcBorders>
            <w:vAlign w:val="center"/>
            <w:hideMark/>
          </w:tcPr>
          <w:p w14:paraId="14350A41"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Día 65</w:t>
            </w:r>
          </w:p>
        </w:tc>
        <w:tc>
          <w:tcPr>
            <w:tcW w:w="2113" w:type="pct"/>
            <w:tcBorders>
              <w:top w:val="nil"/>
              <w:left w:val="nil"/>
              <w:bottom w:val="single" w:sz="4" w:space="0" w:color="auto"/>
              <w:right w:val="single" w:sz="8" w:space="0" w:color="auto"/>
            </w:tcBorders>
            <w:vAlign w:val="center"/>
            <w:hideMark/>
          </w:tcPr>
          <w:p w14:paraId="51D72EE3"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Manuales, licencias, certificados, planos actualizados, informe de instalación</w:t>
            </w:r>
          </w:p>
        </w:tc>
      </w:tr>
      <w:tr w:rsidR="00F40895" w:rsidRPr="00F40895" w14:paraId="50527B96" w14:textId="77777777" w:rsidTr="0079266B">
        <w:trPr>
          <w:trHeight w:val="576"/>
        </w:trPr>
        <w:tc>
          <w:tcPr>
            <w:tcW w:w="2003" w:type="pct"/>
            <w:tcBorders>
              <w:top w:val="nil"/>
              <w:left w:val="single" w:sz="8" w:space="0" w:color="auto"/>
              <w:bottom w:val="single" w:sz="4" w:space="0" w:color="auto"/>
              <w:right w:val="single" w:sz="4" w:space="0" w:color="auto"/>
            </w:tcBorders>
            <w:vAlign w:val="center"/>
            <w:hideMark/>
          </w:tcPr>
          <w:p w14:paraId="61FEFA5E"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Validación técnica funcional de los componentes adquiridos</w:t>
            </w:r>
          </w:p>
        </w:tc>
        <w:tc>
          <w:tcPr>
            <w:tcW w:w="884" w:type="pct"/>
            <w:tcBorders>
              <w:top w:val="nil"/>
              <w:left w:val="nil"/>
              <w:bottom w:val="single" w:sz="4" w:space="0" w:color="auto"/>
              <w:right w:val="single" w:sz="4" w:space="0" w:color="auto"/>
            </w:tcBorders>
            <w:vAlign w:val="center"/>
            <w:hideMark/>
          </w:tcPr>
          <w:p w14:paraId="0DD7CE47"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Día 65</w:t>
            </w:r>
          </w:p>
        </w:tc>
        <w:tc>
          <w:tcPr>
            <w:tcW w:w="2113" w:type="pct"/>
            <w:tcBorders>
              <w:top w:val="nil"/>
              <w:left w:val="nil"/>
              <w:bottom w:val="single" w:sz="4" w:space="0" w:color="auto"/>
              <w:right w:val="single" w:sz="8" w:space="0" w:color="auto"/>
            </w:tcBorders>
            <w:vAlign w:val="center"/>
            <w:hideMark/>
          </w:tcPr>
          <w:p w14:paraId="2B114360"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 xml:space="preserve">Informe técnico de validación, </w:t>
            </w:r>
            <w:proofErr w:type="spellStart"/>
            <w:r w:rsidRPr="00F40895">
              <w:rPr>
                <w:rFonts w:ascii="Calibri" w:eastAsia="Times" w:hAnsi="Calibri" w:cs="Calibri"/>
                <w:sz w:val="20"/>
                <w:szCs w:val="20"/>
                <w:lang w:eastAsia="zh-CN"/>
              </w:rPr>
              <w:t>checklist</w:t>
            </w:r>
            <w:proofErr w:type="spellEnd"/>
            <w:r w:rsidRPr="00F40895">
              <w:rPr>
                <w:rFonts w:ascii="Calibri" w:eastAsia="Times" w:hAnsi="Calibri" w:cs="Calibri"/>
                <w:sz w:val="20"/>
                <w:szCs w:val="20"/>
                <w:lang w:eastAsia="zh-CN"/>
              </w:rPr>
              <w:t xml:space="preserve"> de cumplimiento, cierre de observaciones</w:t>
            </w:r>
          </w:p>
        </w:tc>
      </w:tr>
      <w:tr w:rsidR="00F40895" w:rsidRPr="00F40895" w14:paraId="113EA370" w14:textId="77777777" w:rsidTr="0079266B">
        <w:trPr>
          <w:trHeight w:val="864"/>
        </w:trPr>
        <w:tc>
          <w:tcPr>
            <w:tcW w:w="2003" w:type="pct"/>
            <w:tcBorders>
              <w:top w:val="nil"/>
              <w:left w:val="single" w:sz="8" w:space="0" w:color="auto"/>
              <w:bottom w:val="single" w:sz="4" w:space="0" w:color="auto"/>
              <w:right w:val="single" w:sz="4" w:space="0" w:color="auto"/>
            </w:tcBorders>
            <w:vAlign w:val="center"/>
            <w:hideMark/>
          </w:tcPr>
          <w:p w14:paraId="075C0ECD"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Transferencia de conocimientos al personal técnico del SRI</w:t>
            </w:r>
          </w:p>
        </w:tc>
        <w:tc>
          <w:tcPr>
            <w:tcW w:w="884" w:type="pct"/>
            <w:tcBorders>
              <w:top w:val="nil"/>
              <w:left w:val="nil"/>
              <w:bottom w:val="single" w:sz="4" w:space="0" w:color="auto"/>
              <w:right w:val="single" w:sz="4" w:space="0" w:color="auto"/>
            </w:tcBorders>
            <w:vAlign w:val="center"/>
            <w:hideMark/>
          </w:tcPr>
          <w:p w14:paraId="71B071C3"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Día 70</w:t>
            </w:r>
          </w:p>
        </w:tc>
        <w:tc>
          <w:tcPr>
            <w:tcW w:w="2113" w:type="pct"/>
            <w:tcBorders>
              <w:top w:val="nil"/>
              <w:left w:val="nil"/>
              <w:bottom w:val="single" w:sz="4" w:space="0" w:color="auto"/>
              <w:right w:val="single" w:sz="8" w:space="0" w:color="auto"/>
            </w:tcBorders>
            <w:vAlign w:val="center"/>
            <w:hideMark/>
          </w:tcPr>
          <w:p w14:paraId="190934E3"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Certificados de asistencia, temario cubierto, plan aprobado por el Administrador</w:t>
            </w:r>
          </w:p>
        </w:tc>
      </w:tr>
      <w:tr w:rsidR="00F40895" w:rsidRPr="00F40895" w14:paraId="0AA3B65B" w14:textId="77777777" w:rsidTr="0079266B">
        <w:trPr>
          <w:trHeight w:val="588"/>
        </w:trPr>
        <w:tc>
          <w:tcPr>
            <w:tcW w:w="2003" w:type="pct"/>
            <w:tcBorders>
              <w:top w:val="nil"/>
              <w:left w:val="single" w:sz="8" w:space="0" w:color="auto"/>
              <w:bottom w:val="single" w:sz="8" w:space="0" w:color="auto"/>
              <w:right w:val="single" w:sz="4" w:space="0" w:color="auto"/>
            </w:tcBorders>
            <w:vAlign w:val="center"/>
            <w:hideMark/>
          </w:tcPr>
          <w:p w14:paraId="2B10B14B"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Informe de bienes instalados</w:t>
            </w:r>
          </w:p>
        </w:tc>
        <w:tc>
          <w:tcPr>
            <w:tcW w:w="884" w:type="pct"/>
            <w:tcBorders>
              <w:top w:val="nil"/>
              <w:left w:val="nil"/>
              <w:bottom w:val="single" w:sz="8" w:space="0" w:color="auto"/>
              <w:right w:val="single" w:sz="4" w:space="0" w:color="auto"/>
            </w:tcBorders>
            <w:vAlign w:val="center"/>
            <w:hideMark/>
          </w:tcPr>
          <w:p w14:paraId="3A6E472A"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Día 75</w:t>
            </w:r>
          </w:p>
        </w:tc>
        <w:tc>
          <w:tcPr>
            <w:tcW w:w="2113" w:type="pct"/>
            <w:tcBorders>
              <w:top w:val="nil"/>
              <w:left w:val="nil"/>
              <w:bottom w:val="single" w:sz="8" w:space="0" w:color="auto"/>
              <w:right w:val="single" w:sz="8" w:space="0" w:color="auto"/>
            </w:tcBorders>
            <w:vAlign w:val="center"/>
            <w:hideMark/>
          </w:tcPr>
          <w:p w14:paraId="33ACE396" w14:textId="77777777" w:rsidR="00F40895" w:rsidRPr="00F40895" w:rsidRDefault="00F40895" w:rsidP="00F40895">
            <w:pPr>
              <w:spacing w:after="0" w:line="276" w:lineRule="auto"/>
              <w:rPr>
                <w:rFonts w:ascii="Calibri" w:eastAsia="Times" w:hAnsi="Calibri" w:cs="Calibri"/>
                <w:sz w:val="20"/>
                <w:szCs w:val="20"/>
                <w:lang w:eastAsia="zh-CN"/>
              </w:rPr>
            </w:pPr>
            <w:r w:rsidRPr="00F40895">
              <w:rPr>
                <w:rFonts w:ascii="Calibri" w:eastAsia="Times" w:hAnsi="Calibri" w:cs="Calibri"/>
                <w:sz w:val="20"/>
                <w:szCs w:val="20"/>
                <w:lang w:eastAsia="zh-CN"/>
              </w:rPr>
              <w:t>Informe técnico firmado por contratista y SRI</w:t>
            </w:r>
          </w:p>
        </w:tc>
      </w:tr>
    </w:tbl>
    <w:p w14:paraId="459771C3" w14:textId="77777777" w:rsidR="00F40895" w:rsidRPr="00F40895" w:rsidRDefault="00F40895" w:rsidP="00F40895">
      <w:pPr>
        <w:suppressAutoHyphens/>
        <w:spacing w:after="0" w:line="276" w:lineRule="auto"/>
        <w:ind w:left="426"/>
        <w:jc w:val="both"/>
        <w:rPr>
          <w:rFonts w:ascii="Calibri" w:eastAsia="Calibri" w:hAnsi="Calibri" w:cs="Calibri"/>
          <w:sz w:val="20"/>
          <w:szCs w:val="20"/>
          <w:lang w:val="es-ES"/>
        </w:rPr>
      </w:pPr>
    </w:p>
    <w:p w14:paraId="5DF4223A" w14:textId="77777777" w:rsidR="00F40895" w:rsidRPr="00F40895" w:rsidRDefault="00F40895" w:rsidP="00F40895">
      <w:pPr>
        <w:widowControl w:val="0"/>
        <w:suppressAutoHyphens/>
        <w:spacing w:line="276" w:lineRule="auto"/>
        <w:ind w:left="360"/>
        <w:contextualSpacing/>
        <w:jc w:val="both"/>
        <w:rPr>
          <w:rFonts w:ascii="Calibri" w:eastAsia="Times New Roman" w:hAnsi="Calibri" w:cs="Calibri"/>
          <w:sz w:val="20"/>
          <w:szCs w:val="20"/>
          <w:lang w:val="es-MX" w:eastAsia="es-ES_tradnl"/>
        </w:rPr>
      </w:pPr>
      <w:r w:rsidRPr="00F40895">
        <w:rPr>
          <w:rFonts w:ascii="Calibri" w:eastAsia="Times New Roman" w:hAnsi="Calibri" w:cs="Calibri"/>
          <w:sz w:val="20"/>
          <w:szCs w:val="20"/>
          <w:lang w:val="es-MX" w:eastAsia="es-ES_tradnl"/>
        </w:rPr>
        <w:t>En caso de tener observaciones a la documentación entregada, el proveedor deberá subsanar las observaciones en un plazo no mayor a 2 días hábiles luego de la notificación enviada por el Administrador del contrato.</w:t>
      </w:r>
    </w:p>
    <w:p w14:paraId="79D1E37C" w14:textId="77777777" w:rsidR="00F40895" w:rsidRPr="00F40895" w:rsidRDefault="00F40895" w:rsidP="00F40895">
      <w:pPr>
        <w:keepNext/>
        <w:keepLines/>
        <w:numPr>
          <w:ilvl w:val="1"/>
          <w:numId w:val="0"/>
        </w:numPr>
        <w:suppressAutoHyphens/>
        <w:spacing w:before="240" w:after="100" w:line="276" w:lineRule="auto"/>
        <w:ind w:left="142"/>
        <w:jc w:val="both"/>
        <w:outlineLvl w:val="1"/>
        <w:rPr>
          <w:rFonts w:ascii="Calibri" w:eastAsia="Calibri" w:hAnsi="Calibri" w:cs="Times New Roman"/>
          <w:b/>
          <w:bCs/>
          <w:color w:val="000000"/>
          <w:sz w:val="20"/>
          <w:szCs w:val="26"/>
          <w:lang w:val="x-none" w:eastAsia="x-none"/>
        </w:rPr>
      </w:pPr>
      <w:r w:rsidRPr="00F40895">
        <w:rPr>
          <w:rFonts w:ascii="Calibri" w:eastAsia="Calibri" w:hAnsi="Calibri" w:cs="Times New Roman"/>
          <w:b/>
          <w:bCs/>
          <w:color w:val="000000"/>
          <w:sz w:val="20"/>
          <w:szCs w:val="26"/>
          <w:lang w:val="x-none" w:eastAsia="x-none"/>
        </w:rPr>
        <w:t xml:space="preserve">Mantenimiento Preventivo </w:t>
      </w:r>
    </w:p>
    <w:p w14:paraId="0410F2C7" w14:textId="77777777" w:rsidR="00F40895" w:rsidRPr="00F40895" w:rsidRDefault="00F40895" w:rsidP="00F40895">
      <w:pPr>
        <w:suppressAutoHyphens/>
        <w:spacing w:after="0" w:line="276" w:lineRule="auto"/>
        <w:ind w:left="360"/>
        <w:jc w:val="both"/>
        <w:rPr>
          <w:rFonts w:ascii="Calibri" w:eastAsia="Calibri" w:hAnsi="Calibri" w:cs="Calibri"/>
          <w:sz w:val="20"/>
          <w:szCs w:val="20"/>
        </w:rPr>
      </w:pPr>
      <w:r w:rsidRPr="00F40895">
        <w:rPr>
          <w:rFonts w:ascii="Calibri" w:eastAsia="Calibri" w:hAnsi="Calibri" w:cs="Calibri"/>
          <w:b/>
          <w:bCs/>
          <w:sz w:val="20"/>
          <w:szCs w:val="20"/>
        </w:rPr>
        <w:t xml:space="preserve">Duración: 3 años (1.095 días calendario), </w:t>
      </w:r>
      <w:r w:rsidRPr="00F40895">
        <w:rPr>
          <w:rFonts w:ascii="Calibri" w:eastAsia="Calibri" w:hAnsi="Calibri" w:cs="Calibri"/>
          <w:sz w:val="20"/>
          <w:szCs w:val="20"/>
        </w:rPr>
        <w:t xml:space="preserve">contados a partir de la fecha de firma del acta de entrega recepción, una vez finalizada la validación técnica funcional de los componentes adquiridos. </w:t>
      </w:r>
      <w:bookmarkStart w:id="41" w:name="OLE_LINK27"/>
    </w:p>
    <w:bookmarkEnd w:id="41"/>
    <w:p w14:paraId="193E70F8" w14:textId="77777777" w:rsidR="00F40895" w:rsidRPr="00F40895" w:rsidRDefault="00F40895" w:rsidP="00F40895">
      <w:pPr>
        <w:suppressAutoHyphens/>
        <w:spacing w:after="0" w:line="276" w:lineRule="auto"/>
        <w:jc w:val="both"/>
        <w:rPr>
          <w:rFonts w:ascii="Calibri" w:eastAsia="Calibri" w:hAnsi="Calibri" w:cs="Calibri"/>
          <w:sz w:val="20"/>
          <w:szCs w:val="20"/>
        </w:rPr>
      </w:pPr>
    </w:p>
    <w:p w14:paraId="0B80A82C" w14:textId="77777777" w:rsidR="00F40895" w:rsidRPr="00F40895" w:rsidRDefault="00F40895" w:rsidP="00F40895">
      <w:pPr>
        <w:spacing w:after="0" w:line="276" w:lineRule="auto"/>
        <w:ind w:left="284"/>
        <w:jc w:val="both"/>
        <w:rPr>
          <w:rFonts w:ascii="Calibri" w:eastAsia="Times New Roman" w:hAnsi="Calibri" w:cs="Times New Roman"/>
          <w:color w:val="000000"/>
          <w:sz w:val="20"/>
          <w:szCs w:val="20"/>
          <w:lang w:val="es-ES_tradnl" w:eastAsia="es-ES_tradnl"/>
        </w:rPr>
      </w:pPr>
      <w:r w:rsidRPr="00F40895">
        <w:rPr>
          <w:rFonts w:ascii="Calibri" w:eastAsia="Times New Roman" w:hAnsi="Calibri" w:cs="Times New Roman"/>
          <w:color w:val="000000"/>
          <w:sz w:val="20"/>
          <w:szCs w:val="20"/>
          <w:lang w:val="es-ES_tradnl" w:eastAsia="es-ES_tradnl"/>
        </w:rPr>
        <w:t>El informe de mantenimiento preventivo deberá entregarse dentro de los dos (2) días laborables posteriores a cada intervención preventiva.</w:t>
      </w:r>
    </w:p>
    <w:p w14:paraId="61C05DCC" w14:textId="77777777" w:rsidR="00F40895" w:rsidRPr="00F40895" w:rsidRDefault="00F40895" w:rsidP="00F40895">
      <w:pPr>
        <w:spacing w:after="0" w:line="276" w:lineRule="auto"/>
        <w:ind w:left="284"/>
        <w:jc w:val="both"/>
        <w:rPr>
          <w:rFonts w:ascii="Calibri" w:eastAsia="Times New Roman" w:hAnsi="Calibri" w:cs="Times New Roman"/>
          <w:kern w:val="2"/>
          <w:sz w:val="20"/>
          <w:szCs w:val="20"/>
          <w:lang w:val="es-ES_tradnl" w:eastAsia="es-ES_tradnl"/>
          <w14:ligatures w14:val="standardContextual"/>
        </w:rPr>
      </w:pPr>
    </w:p>
    <w:p w14:paraId="2BDB55B2" w14:textId="77777777" w:rsidR="00F40895" w:rsidRPr="00F40895" w:rsidRDefault="00F40895" w:rsidP="00F40895">
      <w:pPr>
        <w:keepNext/>
        <w:suppressAutoHyphens/>
        <w:spacing w:before="300" w:after="120" w:line="276" w:lineRule="auto"/>
        <w:ind w:left="284" w:hanging="360"/>
        <w:jc w:val="both"/>
        <w:outlineLvl w:val="0"/>
        <w:rPr>
          <w:rFonts w:ascii="Calibri" w:eastAsia="Times New Roman" w:hAnsi="Calibri" w:cs="Times New Roman"/>
          <w:b/>
          <w:szCs w:val="18"/>
          <w:lang w:val="es-MX" w:eastAsia="ar-SA"/>
        </w:rPr>
      </w:pPr>
      <w:r w:rsidRPr="00F40895">
        <w:rPr>
          <w:rFonts w:ascii="Calibri" w:eastAsia="Times New Roman" w:hAnsi="Calibri" w:cs="Times New Roman"/>
          <w:b/>
          <w:szCs w:val="18"/>
          <w:lang w:val="es-MX" w:eastAsia="ar-SA"/>
        </w:rPr>
        <w:lastRenderedPageBreak/>
        <w:t>FORMA Y CONDICIONES DE PAGO</w:t>
      </w:r>
    </w:p>
    <w:p w14:paraId="18734770" w14:textId="77777777" w:rsidR="00F40895" w:rsidRPr="00F40895" w:rsidRDefault="00F40895" w:rsidP="00F40895">
      <w:pPr>
        <w:suppressAutoHyphens/>
        <w:spacing w:after="0" w:line="276" w:lineRule="auto"/>
        <w:jc w:val="both"/>
        <w:rPr>
          <w:rFonts w:ascii="Calibri" w:eastAsia="Times New Roman" w:hAnsi="Calibri" w:cs="Calibri"/>
          <w:bCs/>
          <w:sz w:val="20"/>
          <w:szCs w:val="20"/>
          <w:lang w:eastAsia="es-ES_tradnl"/>
        </w:rPr>
      </w:pPr>
      <w:r w:rsidRPr="00F40895">
        <w:rPr>
          <w:rFonts w:ascii="Calibri" w:eastAsia="Times New Roman" w:hAnsi="Calibri" w:cs="Calibri"/>
          <w:bCs/>
          <w:sz w:val="20"/>
          <w:szCs w:val="20"/>
          <w:lang w:eastAsia="es-ES_tradnl"/>
        </w:rPr>
        <w:t xml:space="preserve">El Servicio de Rentas Internas pagará al contratista, de la siguiente manera: </w:t>
      </w:r>
    </w:p>
    <w:p w14:paraId="198848E4" w14:textId="77777777" w:rsidR="00F40895" w:rsidRPr="00F40895" w:rsidRDefault="00F40895" w:rsidP="00F40895">
      <w:pPr>
        <w:keepNext/>
        <w:keepLines/>
        <w:numPr>
          <w:ilvl w:val="1"/>
          <w:numId w:val="0"/>
        </w:numPr>
        <w:suppressAutoHyphens/>
        <w:spacing w:before="240" w:after="100" w:line="276" w:lineRule="auto"/>
        <w:ind w:left="142"/>
        <w:jc w:val="both"/>
        <w:outlineLvl w:val="1"/>
        <w:rPr>
          <w:rFonts w:ascii="Calibri" w:eastAsia="Calibri" w:hAnsi="Calibri" w:cs="Times New Roman"/>
          <w:b/>
          <w:bCs/>
          <w:color w:val="000000"/>
          <w:sz w:val="20"/>
          <w:szCs w:val="26"/>
          <w:lang w:val="x-none" w:eastAsia="x-none"/>
        </w:rPr>
      </w:pPr>
      <w:bookmarkStart w:id="42" w:name="OLE_LINK9"/>
      <w:r w:rsidRPr="00F40895">
        <w:rPr>
          <w:rFonts w:ascii="Calibri" w:eastAsia="Calibri" w:hAnsi="Calibri" w:cs="Times New Roman"/>
          <w:b/>
          <w:bCs/>
          <w:color w:val="000000"/>
          <w:sz w:val="20"/>
          <w:szCs w:val="26"/>
          <w:lang w:val="x-none" w:eastAsia="x-none"/>
        </w:rPr>
        <w:t>Pago por Bienes, servicios conexos y transferencia de conocimientos</w:t>
      </w:r>
    </w:p>
    <w:tbl>
      <w:tblPr>
        <w:tblW w:w="4994" w:type="pct"/>
        <w:tblInd w:w="10" w:type="dxa"/>
        <w:tblCellMar>
          <w:left w:w="70" w:type="dxa"/>
          <w:right w:w="70" w:type="dxa"/>
        </w:tblCellMar>
        <w:tblLook w:val="04A0" w:firstRow="1" w:lastRow="0" w:firstColumn="1" w:lastColumn="0" w:noHBand="0" w:noVBand="1"/>
      </w:tblPr>
      <w:tblGrid>
        <w:gridCol w:w="3961"/>
        <w:gridCol w:w="1135"/>
        <w:gridCol w:w="2822"/>
      </w:tblGrid>
      <w:tr w:rsidR="00F40895" w:rsidRPr="00F40895" w14:paraId="4FEBA779" w14:textId="77777777" w:rsidTr="00F40895">
        <w:trPr>
          <w:trHeight w:val="599"/>
        </w:trPr>
        <w:tc>
          <w:tcPr>
            <w:tcW w:w="2501" w:type="pct"/>
            <w:tcBorders>
              <w:top w:val="single" w:sz="4" w:space="0" w:color="auto"/>
              <w:left w:val="single" w:sz="4" w:space="0" w:color="auto"/>
              <w:bottom w:val="single" w:sz="8" w:space="0" w:color="auto"/>
              <w:right w:val="single" w:sz="4" w:space="0" w:color="auto"/>
            </w:tcBorders>
            <w:shd w:val="clear" w:color="auto" w:fill="E8E8E8"/>
            <w:vAlign w:val="center"/>
            <w:hideMark/>
          </w:tcPr>
          <w:bookmarkEnd w:id="42"/>
          <w:p w14:paraId="1C6104F5" w14:textId="77777777" w:rsidR="00F40895" w:rsidRPr="00F40895" w:rsidRDefault="00F40895" w:rsidP="00F40895">
            <w:pPr>
              <w:spacing w:after="0" w:line="276" w:lineRule="auto"/>
              <w:jc w:val="center"/>
              <w:rPr>
                <w:rFonts w:ascii="Calibri" w:eastAsia="Times New Roman" w:hAnsi="Calibri" w:cs="Calibri"/>
                <w:b/>
                <w:bCs/>
                <w:color w:val="000000"/>
                <w:sz w:val="20"/>
                <w:szCs w:val="20"/>
                <w:lang w:eastAsia="es-EC"/>
              </w:rPr>
            </w:pPr>
            <w:r w:rsidRPr="00F40895">
              <w:rPr>
                <w:rFonts w:ascii="Calibri" w:eastAsia="Times New Roman" w:hAnsi="Calibri" w:cs="Calibri"/>
                <w:b/>
                <w:bCs/>
                <w:color w:val="000000"/>
                <w:sz w:val="20"/>
                <w:szCs w:val="20"/>
                <w:lang w:eastAsia="es-EC"/>
              </w:rPr>
              <w:t>Descripción</w:t>
            </w:r>
          </w:p>
        </w:tc>
        <w:tc>
          <w:tcPr>
            <w:tcW w:w="717" w:type="pct"/>
            <w:tcBorders>
              <w:top w:val="single" w:sz="4" w:space="0" w:color="auto"/>
              <w:left w:val="nil"/>
              <w:bottom w:val="single" w:sz="8" w:space="0" w:color="auto"/>
              <w:right w:val="single" w:sz="4" w:space="0" w:color="auto"/>
            </w:tcBorders>
            <w:shd w:val="clear" w:color="auto" w:fill="E8E8E8"/>
            <w:vAlign w:val="center"/>
            <w:hideMark/>
          </w:tcPr>
          <w:p w14:paraId="5107F256" w14:textId="77777777" w:rsidR="00F40895" w:rsidRPr="00F40895" w:rsidRDefault="00F40895" w:rsidP="00F40895">
            <w:pPr>
              <w:spacing w:after="0" w:line="276" w:lineRule="auto"/>
              <w:jc w:val="center"/>
              <w:rPr>
                <w:rFonts w:ascii="Calibri" w:eastAsia="Times New Roman" w:hAnsi="Calibri" w:cs="Calibri"/>
                <w:b/>
                <w:bCs/>
                <w:color w:val="000000"/>
                <w:sz w:val="20"/>
                <w:szCs w:val="20"/>
                <w:lang w:eastAsia="es-EC"/>
              </w:rPr>
            </w:pPr>
            <w:r w:rsidRPr="00F40895">
              <w:rPr>
                <w:rFonts w:ascii="Calibri" w:eastAsia="Times New Roman" w:hAnsi="Calibri" w:cs="Calibri"/>
                <w:b/>
                <w:bCs/>
                <w:color w:val="000000"/>
                <w:sz w:val="20"/>
                <w:szCs w:val="20"/>
                <w:lang w:eastAsia="es-EC"/>
              </w:rPr>
              <w:t>Porcentaje del Pago</w:t>
            </w:r>
          </w:p>
        </w:tc>
        <w:tc>
          <w:tcPr>
            <w:tcW w:w="1782" w:type="pct"/>
            <w:tcBorders>
              <w:top w:val="single" w:sz="4" w:space="0" w:color="auto"/>
              <w:left w:val="nil"/>
              <w:bottom w:val="single" w:sz="8" w:space="0" w:color="auto"/>
              <w:right w:val="single" w:sz="4" w:space="0" w:color="auto"/>
            </w:tcBorders>
            <w:shd w:val="clear" w:color="auto" w:fill="E8E8E8"/>
            <w:vAlign w:val="center"/>
            <w:hideMark/>
          </w:tcPr>
          <w:p w14:paraId="38E8A416" w14:textId="77777777" w:rsidR="00F40895" w:rsidRPr="00F40895" w:rsidRDefault="00F40895" w:rsidP="00F40895">
            <w:pPr>
              <w:spacing w:after="0" w:line="276" w:lineRule="auto"/>
              <w:jc w:val="center"/>
              <w:rPr>
                <w:rFonts w:ascii="Calibri" w:eastAsia="Times New Roman" w:hAnsi="Calibri" w:cs="Calibri"/>
                <w:b/>
                <w:bCs/>
                <w:color w:val="000000"/>
                <w:sz w:val="20"/>
                <w:szCs w:val="20"/>
                <w:lang w:eastAsia="es-EC"/>
              </w:rPr>
            </w:pPr>
            <w:r w:rsidRPr="00F40895">
              <w:rPr>
                <w:rFonts w:ascii="Calibri" w:eastAsia="Times New Roman" w:hAnsi="Calibri" w:cs="Calibri"/>
                <w:b/>
                <w:bCs/>
                <w:color w:val="000000"/>
                <w:sz w:val="20"/>
                <w:szCs w:val="20"/>
                <w:lang w:eastAsia="es-EC"/>
              </w:rPr>
              <w:t>Requisitos</w:t>
            </w:r>
          </w:p>
        </w:tc>
      </w:tr>
      <w:tr w:rsidR="00F40895" w:rsidRPr="00F40895" w14:paraId="7CBD9B2F" w14:textId="77777777" w:rsidTr="0079266B">
        <w:trPr>
          <w:trHeight w:val="976"/>
        </w:trPr>
        <w:tc>
          <w:tcPr>
            <w:tcW w:w="2501" w:type="pct"/>
            <w:tcBorders>
              <w:top w:val="single" w:sz="8" w:space="0" w:color="auto"/>
              <w:left w:val="single" w:sz="4" w:space="0" w:color="auto"/>
              <w:bottom w:val="single" w:sz="4" w:space="0" w:color="auto"/>
              <w:right w:val="single" w:sz="8" w:space="0" w:color="auto"/>
            </w:tcBorders>
            <w:vAlign w:val="center"/>
            <w:hideMark/>
          </w:tcPr>
          <w:p w14:paraId="1E84B1BD" w14:textId="77777777" w:rsidR="00F40895" w:rsidRPr="00F40895" w:rsidRDefault="00F40895" w:rsidP="00F40895">
            <w:pPr>
              <w:spacing w:after="0" w:line="276" w:lineRule="auto"/>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Firma del acta de entrega-recepción de bienes instalados, servicios conexos y transferencia de conocimientos</w:t>
            </w:r>
          </w:p>
        </w:tc>
        <w:tc>
          <w:tcPr>
            <w:tcW w:w="717" w:type="pct"/>
            <w:tcBorders>
              <w:top w:val="single" w:sz="8" w:space="0" w:color="auto"/>
              <w:left w:val="nil"/>
              <w:bottom w:val="single" w:sz="4" w:space="0" w:color="auto"/>
              <w:right w:val="single" w:sz="8" w:space="0" w:color="auto"/>
            </w:tcBorders>
            <w:vAlign w:val="center"/>
            <w:hideMark/>
          </w:tcPr>
          <w:p w14:paraId="63A35EE6" w14:textId="77777777" w:rsidR="00F40895" w:rsidRPr="00F40895" w:rsidRDefault="00F40895" w:rsidP="00F40895">
            <w:pPr>
              <w:spacing w:after="0" w:line="276" w:lineRule="auto"/>
              <w:jc w:val="center"/>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100%</w:t>
            </w:r>
          </w:p>
        </w:tc>
        <w:tc>
          <w:tcPr>
            <w:tcW w:w="1782" w:type="pct"/>
            <w:tcBorders>
              <w:top w:val="single" w:sz="8" w:space="0" w:color="auto"/>
              <w:left w:val="nil"/>
              <w:bottom w:val="single" w:sz="4" w:space="0" w:color="auto"/>
              <w:right w:val="single" w:sz="4" w:space="0" w:color="auto"/>
            </w:tcBorders>
            <w:vAlign w:val="center"/>
            <w:hideMark/>
          </w:tcPr>
          <w:p w14:paraId="0D7C8316" w14:textId="77777777" w:rsidR="00F40895" w:rsidRPr="00F40895" w:rsidRDefault="00F40895" w:rsidP="00F40895">
            <w:pPr>
              <w:spacing w:after="0" w:line="276" w:lineRule="auto"/>
              <w:rPr>
                <w:rFonts w:ascii="Calibri" w:eastAsia="Times New Roman" w:hAnsi="Calibri" w:cs="Times New Roman"/>
                <w:sz w:val="20"/>
                <w:szCs w:val="20"/>
                <w:lang w:val="es-ES_tradnl" w:eastAsia="es-ES_tradnl"/>
              </w:rPr>
            </w:pPr>
            <w:r w:rsidRPr="00F40895">
              <w:rPr>
                <w:rFonts w:ascii="Calibri" w:eastAsia="Times New Roman" w:hAnsi="Calibri" w:cs="Times New Roman"/>
                <w:color w:val="000000"/>
                <w:sz w:val="20"/>
                <w:szCs w:val="20"/>
                <w:lang w:val="es-ES_tradnl" w:eastAsia="es-ES_tradnl"/>
              </w:rPr>
              <w:t>Acta de entrega-recepción, informe técnico, manuales, certificación de cumplimiento y demás entregables aprobados por el Administrador del Contrato.</w:t>
            </w:r>
          </w:p>
        </w:tc>
      </w:tr>
    </w:tbl>
    <w:p w14:paraId="10F7631F" w14:textId="77777777" w:rsidR="00F40895" w:rsidRPr="00F40895" w:rsidRDefault="00F40895" w:rsidP="00F40895">
      <w:pPr>
        <w:suppressAutoHyphens/>
        <w:spacing w:after="0" w:line="276" w:lineRule="auto"/>
        <w:ind w:left="720"/>
        <w:jc w:val="both"/>
        <w:rPr>
          <w:rFonts w:ascii="Calibri" w:eastAsia="Calibri" w:hAnsi="Calibri" w:cs="Calibri"/>
          <w:b/>
          <w:bCs/>
          <w:sz w:val="20"/>
          <w:szCs w:val="20"/>
          <w:lang w:eastAsia="es-ES_tradnl"/>
        </w:rPr>
      </w:pPr>
    </w:p>
    <w:p w14:paraId="7DA25847" w14:textId="77777777" w:rsidR="00F40895" w:rsidRPr="00F40895" w:rsidRDefault="00F40895" w:rsidP="00F40895">
      <w:pPr>
        <w:keepNext/>
        <w:keepLines/>
        <w:numPr>
          <w:ilvl w:val="1"/>
          <w:numId w:val="0"/>
        </w:numPr>
        <w:suppressAutoHyphens/>
        <w:spacing w:before="240" w:after="100" w:line="276" w:lineRule="auto"/>
        <w:ind w:left="142"/>
        <w:jc w:val="both"/>
        <w:outlineLvl w:val="1"/>
        <w:rPr>
          <w:rFonts w:ascii="Calibri" w:eastAsia="Calibri" w:hAnsi="Calibri" w:cs="Times New Roman"/>
          <w:b/>
          <w:bCs/>
          <w:color w:val="000000"/>
          <w:sz w:val="20"/>
          <w:szCs w:val="26"/>
          <w:lang w:val="x-none" w:eastAsia="x-none"/>
        </w:rPr>
      </w:pPr>
      <w:r w:rsidRPr="00F40895">
        <w:rPr>
          <w:rFonts w:ascii="Calibri" w:eastAsia="Calibri" w:hAnsi="Calibri" w:cs="Times New Roman"/>
          <w:b/>
          <w:bCs/>
          <w:color w:val="000000"/>
          <w:sz w:val="20"/>
          <w:szCs w:val="26"/>
          <w:lang w:val="x-none" w:eastAsia="x-none"/>
        </w:rPr>
        <w:t xml:space="preserve">Pagos por Mantenimiento Preventivo </w:t>
      </w:r>
    </w:p>
    <w:tbl>
      <w:tblPr>
        <w:tblW w:w="5000" w:type="pct"/>
        <w:tblCellMar>
          <w:left w:w="70" w:type="dxa"/>
          <w:right w:w="70" w:type="dxa"/>
        </w:tblCellMar>
        <w:tblLook w:val="04A0" w:firstRow="1" w:lastRow="0" w:firstColumn="1" w:lastColumn="0" w:noHBand="0" w:noVBand="1"/>
      </w:tblPr>
      <w:tblGrid>
        <w:gridCol w:w="785"/>
        <w:gridCol w:w="2380"/>
        <w:gridCol w:w="1058"/>
        <w:gridCol w:w="3695"/>
      </w:tblGrid>
      <w:tr w:rsidR="00F40895" w:rsidRPr="00F40895" w14:paraId="4C2E5E50" w14:textId="77777777" w:rsidTr="00F40895">
        <w:trPr>
          <w:trHeight w:val="588"/>
        </w:trPr>
        <w:tc>
          <w:tcPr>
            <w:tcW w:w="496" w:type="pct"/>
            <w:tcBorders>
              <w:top w:val="single" w:sz="8" w:space="0" w:color="auto"/>
              <w:left w:val="single" w:sz="8" w:space="0" w:color="auto"/>
              <w:bottom w:val="single" w:sz="8" w:space="0" w:color="auto"/>
              <w:right w:val="single" w:sz="4" w:space="0" w:color="auto"/>
            </w:tcBorders>
            <w:shd w:val="clear" w:color="auto" w:fill="E8E8E8"/>
            <w:vAlign w:val="center"/>
            <w:hideMark/>
          </w:tcPr>
          <w:p w14:paraId="58218896" w14:textId="77777777" w:rsidR="00F40895" w:rsidRPr="00F40895" w:rsidRDefault="00F40895" w:rsidP="00F40895">
            <w:pPr>
              <w:spacing w:after="0" w:line="276" w:lineRule="auto"/>
              <w:jc w:val="center"/>
              <w:rPr>
                <w:rFonts w:ascii="Calibri" w:eastAsia="Calibri" w:hAnsi="Calibri" w:cs="Calibri"/>
                <w:b/>
                <w:bCs/>
                <w:sz w:val="20"/>
                <w:szCs w:val="20"/>
                <w:lang w:val="es-ES"/>
              </w:rPr>
            </w:pPr>
            <w:r w:rsidRPr="00F40895">
              <w:rPr>
                <w:rFonts w:ascii="Calibri" w:eastAsia="Calibri" w:hAnsi="Calibri" w:cs="Calibri"/>
                <w:b/>
                <w:bCs/>
                <w:sz w:val="20"/>
                <w:szCs w:val="20"/>
                <w:lang w:val="es-ES"/>
              </w:rPr>
              <w:t>Año</w:t>
            </w:r>
          </w:p>
        </w:tc>
        <w:tc>
          <w:tcPr>
            <w:tcW w:w="1503" w:type="pct"/>
            <w:tcBorders>
              <w:top w:val="single" w:sz="8" w:space="0" w:color="auto"/>
              <w:left w:val="nil"/>
              <w:bottom w:val="single" w:sz="8" w:space="0" w:color="auto"/>
              <w:right w:val="single" w:sz="4" w:space="0" w:color="auto"/>
            </w:tcBorders>
            <w:shd w:val="clear" w:color="auto" w:fill="E8E8E8"/>
            <w:vAlign w:val="center"/>
            <w:hideMark/>
          </w:tcPr>
          <w:p w14:paraId="1981D8CE" w14:textId="77777777" w:rsidR="00F40895" w:rsidRPr="00F40895" w:rsidRDefault="00F40895" w:rsidP="00F40895">
            <w:pPr>
              <w:spacing w:after="0" w:line="276" w:lineRule="auto"/>
              <w:jc w:val="center"/>
              <w:rPr>
                <w:rFonts w:ascii="Calibri" w:eastAsia="Calibri" w:hAnsi="Calibri" w:cs="Calibri"/>
                <w:b/>
                <w:bCs/>
                <w:sz w:val="20"/>
                <w:szCs w:val="20"/>
                <w:lang w:val="es-ES"/>
              </w:rPr>
            </w:pPr>
            <w:r w:rsidRPr="00F40895">
              <w:rPr>
                <w:rFonts w:ascii="Calibri" w:eastAsia="Calibri" w:hAnsi="Calibri" w:cs="Calibri"/>
                <w:b/>
                <w:bCs/>
                <w:sz w:val="20"/>
                <w:szCs w:val="20"/>
                <w:lang w:val="es-ES"/>
              </w:rPr>
              <w:t>Descripción</w:t>
            </w:r>
          </w:p>
        </w:tc>
        <w:tc>
          <w:tcPr>
            <w:tcW w:w="668" w:type="pct"/>
            <w:tcBorders>
              <w:top w:val="single" w:sz="8" w:space="0" w:color="auto"/>
              <w:left w:val="nil"/>
              <w:bottom w:val="single" w:sz="8" w:space="0" w:color="auto"/>
              <w:right w:val="single" w:sz="4" w:space="0" w:color="auto"/>
            </w:tcBorders>
            <w:shd w:val="clear" w:color="auto" w:fill="E8E8E8"/>
            <w:vAlign w:val="center"/>
            <w:hideMark/>
          </w:tcPr>
          <w:p w14:paraId="25672969" w14:textId="77777777" w:rsidR="00F40895" w:rsidRPr="00F40895" w:rsidRDefault="00F40895" w:rsidP="00F40895">
            <w:pPr>
              <w:spacing w:after="0" w:line="276" w:lineRule="auto"/>
              <w:jc w:val="center"/>
              <w:rPr>
                <w:rFonts w:ascii="Calibri" w:eastAsia="Calibri" w:hAnsi="Calibri" w:cs="Calibri"/>
                <w:b/>
                <w:bCs/>
                <w:sz w:val="20"/>
                <w:szCs w:val="20"/>
                <w:lang w:val="es-ES"/>
              </w:rPr>
            </w:pPr>
            <w:r w:rsidRPr="00F40895">
              <w:rPr>
                <w:rFonts w:ascii="Calibri" w:eastAsia="Calibri" w:hAnsi="Calibri" w:cs="Calibri"/>
                <w:b/>
                <w:bCs/>
                <w:sz w:val="20"/>
                <w:szCs w:val="20"/>
                <w:lang w:val="es-ES"/>
              </w:rPr>
              <w:t>Porcentaje del Pago</w:t>
            </w:r>
          </w:p>
        </w:tc>
        <w:tc>
          <w:tcPr>
            <w:tcW w:w="2333" w:type="pct"/>
            <w:tcBorders>
              <w:top w:val="single" w:sz="8" w:space="0" w:color="auto"/>
              <w:left w:val="nil"/>
              <w:bottom w:val="single" w:sz="8" w:space="0" w:color="auto"/>
              <w:right w:val="single" w:sz="8" w:space="0" w:color="auto"/>
            </w:tcBorders>
            <w:shd w:val="clear" w:color="auto" w:fill="E8E8E8"/>
            <w:vAlign w:val="center"/>
            <w:hideMark/>
          </w:tcPr>
          <w:p w14:paraId="01AC5B11" w14:textId="77777777" w:rsidR="00F40895" w:rsidRPr="00F40895" w:rsidRDefault="00F40895" w:rsidP="00F40895">
            <w:pPr>
              <w:spacing w:after="0" w:line="276" w:lineRule="auto"/>
              <w:jc w:val="center"/>
              <w:rPr>
                <w:rFonts w:ascii="Calibri" w:eastAsia="Calibri" w:hAnsi="Calibri" w:cs="Calibri"/>
                <w:b/>
                <w:bCs/>
                <w:sz w:val="20"/>
                <w:szCs w:val="20"/>
                <w:lang w:val="es-ES"/>
              </w:rPr>
            </w:pPr>
            <w:r w:rsidRPr="00F40895">
              <w:rPr>
                <w:rFonts w:ascii="Calibri" w:eastAsia="Calibri" w:hAnsi="Calibri" w:cs="Calibri"/>
                <w:b/>
                <w:bCs/>
                <w:sz w:val="20"/>
                <w:szCs w:val="20"/>
                <w:lang w:val="es-ES"/>
              </w:rPr>
              <w:t>Requisitos</w:t>
            </w:r>
          </w:p>
        </w:tc>
      </w:tr>
      <w:tr w:rsidR="00F40895" w:rsidRPr="00F40895" w14:paraId="5280374E" w14:textId="77777777" w:rsidTr="0079266B">
        <w:trPr>
          <w:trHeight w:val="713"/>
        </w:trPr>
        <w:tc>
          <w:tcPr>
            <w:tcW w:w="496" w:type="pct"/>
            <w:tcBorders>
              <w:top w:val="nil"/>
              <w:left w:val="single" w:sz="8" w:space="0" w:color="auto"/>
              <w:bottom w:val="single" w:sz="4" w:space="0" w:color="auto"/>
              <w:right w:val="single" w:sz="4" w:space="0" w:color="auto"/>
            </w:tcBorders>
            <w:vAlign w:val="center"/>
            <w:hideMark/>
          </w:tcPr>
          <w:p w14:paraId="29E4F351" w14:textId="77777777" w:rsidR="00F40895" w:rsidRPr="00F40895" w:rsidRDefault="00F40895" w:rsidP="00F40895">
            <w:pPr>
              <w:spacing w:after="0" w:line="276" w:lineRule="auto"/>
              <w:jc w:val="center"/>
              <w:rPr>
                <w:rFonts w:ascii="Calibri" w:eastAsia="Calibri" w:hAnsi="Calibri" w:cs="Calibri"/>
                <w:sz w:val="20"/>
                <w:szCs w:val="20"/>
                <w:lang w:val="es-ES"/>
              </w:rPr>
            </w:pPr>
            <w:r w:rsidRPr="00F40895">
              <w:rPr>
                <w:rFonts w:ascii="Calibri" w:eastAsia="Calibri" w:hAnsi="Calibri" w:cs="Calibri"/>
                <w:sz w:val="20"/>
                <w:szCs w:val="20"/>
                <w:lang w:val="es-ES"/>
              </w:rPr>
              <w:t>Año 1</w:t>
            </w:r>
          </w:p>
        </w:tc>
        <w:tc>
          <w:tcPr>
            <w:tcW w:w="1503" w:type="pct"/>
            <w:tcBorders>
              <w:top w:val="nil"/>
              <w:left w:val="nil"/>
              <w:bottom w:val="single" w:sz="4" w:space="0" w:color="auto"/>
              <w:right w:val="single" w:sz="4" w:space="0" w:color="auto"/>
            </w:tcBorders>
            <w:vAlign w:val="center"/>
            <w:hideMark/>
          </w:tcPr>
          <w:p w14:paraId="4F572325" w14:textId="77777777" w:rsidR="00F40895" w:rsidRPr="00F40895" w:rsidRDefault="00F40895" w:rsidP="00F40895">
            <w:pPr>
              <w:spacing w:after="0" w:line="276" w:lineRule="auto"/>
              <w:rPr>
                <w:rFonts w:ascii="Calibri" w:eastAsia="Calibri" w:hAnsi="Calibri" w:cs="Calibri"/>
                <w:sz w:val="20"/>
                <w:szCs w:val="20"/>
                <w:lang w:val="es-ES"/>
              </w:rPr>
            </w:pPr>
            <w:r w:rsidRPr="00F40895">
              <w:rPr>
                <w:rFonts w:ascii="Calibri" w:eastAsia="Calibri" w:hAnsi="Calibri" w:cs="Calibri"/>
                <w:sz w:val="20"/>
                <w:szCs w:val="20"/>
                <w:lang w:val="es-ES"/>
              </w:rPr>
              <w:t>Primer año de mantenimiento preventivo</w:t>
            </w:r>
          </w:p>
        </w:tc>
        <w:tc>
          <w:tcPr>
            <w:tcW w:w="668" w:type="pct"/>
            <w:tcBorders>
              <w:top w:val="nil"/>
              <w:left w:val="nil"/>
              <w:bottom w:val="single" w:sz="4" w:space="0" w:color="auto"/>
              <w:right w:val="single" w:sz="4" w:space="0" w:color="auto"/>
            </w:tcBorders>
            <w:vAlign w:val="center"/>
            <w:hideMark/>
          </w:tcPr>
          <w:p w14:paraId="5CEC2F89" w14:textId="77777777" w:rsidR="00F40895" w:rsidRPr="00F40895" w:rsidRDefault="00F40895" w:rsidP="00F40895">
            <w:pPr>
              <w:spacing w:after="0" w:line="276" w:lineRule="auto"/>
              <w:jc w:val="center"/>
              <w:rPr>
                <w:rFonts w:ascii="Calibri" w:eastAsia="Calibri" w:hAnsi="Calibri" w:cs="Calibri"/>
                <w:sz w:val="20"/>
                <w:szCs w:val="20"/>
                <w:lang w:val="es-ES"/>
              </w:rPr>
            </w:pPr>
            <w:r w:rsidRPr="00F40895">
              <w:rPr>
                <w:rFonts w:ascii="Calibri" w:eastAsia="Calibri" w:hAnsi="Calibri" w:cs="Calibri"/>
                <w:sz w:val="20"/>
                <w:szCs w:val="20"/>
                <w:lang w:val="es-ES"/>
              </w:rPr>
              <w:t>33.3%</w:t>
            </w:r>
          </w:p>
        </w:tc>
        <w:tc>
          <w:tcPr>
            <w:tcW w:w="2333" w:type="pct"/>
            <w:tcBorders>
              <w:top w:val="nil"/>
              <w:left w:val="nil"/>
              <w:bottom w:val="single" w:sz="4" w:space="0" w:color="auto"/>
              <w:right w:val="single" w:sz="8" w:space="0" w:color="auto"/>
            </w:tcBorders>
            <w:vAlign w:val="center"/>
            <w:hideMark/>
          </w:tcPr>
          <w:p w14:paraId="6BE88697" w14:textId="77777777" w:rsidR="00F40895" w:rsidRPr="00F40895" w:rsidRDefault="00F40895" w:rsidP="00F40895">
            <w:pPr>
              <w:spacing w:after="0" w:line="276" w:lineRule="auto"/>
              <w:rPr>
                <w:rFonts w:ascii="Calibri" w:eastAsia="Calibri" w:hAnsi="Calibri" w:cs="Calibri"/>
                <w:sz w:val="20"/>
                <w:szCs w:val="20"/>
                <w:lang w:val="es-ES"/>
              </w:rPr>
            </w:pPr>
            <w:r w:rsidRPr="00F40895">
              <w:rPr>
                <w:rFonts w:ascii="Calibri" w:eastAsia="Calibri" w:hAnsi="Calibri" w:cs="Calibri"/>
                <w:sz w:val="20"/>
                <w:szCs w:val="20"/>
                <w:lang w:val="es-ES"/>
              </w:rPr>
              <w:t>Informe de mantenimiento, validación técnica, planilla de pago y la suscripción del acta entrega recepción parcial de mantenimiento preventivo.</w:t>
            </w:r>
          </w:p>
        </w:tc>
      </w:tr>
      <w:tr w:rsidR="00F40895" w:rsidRPr="00F40895" w14:paraId="6A06FF49" w14:textId="77777777" w:rsidTr="0079266B">
        <w:trPr>
          <w:trHeight w:val="705"/>
        </w:trPr>
        <w:tc>
          <w:tcPr>
            <w:tcW w:w="496" w:type="pct"/>
            <w:tcBorders>
              <w:top w:val="nil"/>
              <w:left w:val="single" w:sz="8" w:space="0" w:color="auto"/>
              <w:bottom w:val="single" w:sz="4" w:space="0" w:color="auto"/>
              <w:right w:val="single" w:sz="4" w:space="0" w:color="auto"/>
            </w:tcBorders>
            <w:vAlign w:val="center"/>
            <w:hideMark/>
          </w:tcPr>
          <w:p w14:paraId="1BD68D45" w14:textId="77777777" w:rsidR="00F40895" w:rsidRPr="00F40895" w:rsidRDefault="00F40895" w:rsidP="00F40895">
            <w:pPr>
              <w:spacing w:after="0" w:line="276" w:lineRule="auto"/>
              <w:jc w:val="center"/>
              <w:rPr>
                <w:rFonts w:ascii="Calibri" w:eastAsia="Calibri" w:hAnsi="Calibri" w:cs="Calibri"/>
                <w:sz w:val="20"/>
                <w:szCs w:val="20"/>
                <w:lang w:val="es-ES"/>
              </w:rPr>
            </w:pPr>
            <w:r w:rsidRPr="00F40895">
              <w:rPr>
                <w:rFonts w:ascii="Calibri" w:eastAsia="Calibri" w:hAnsi="Calibri" w:cs="Calibri"/>
                <w:sz w:val="20"/>
                <w:szCs w:val="20"/>
                <w:lang w:val="es-ES"/>
              </w:rPr>
              <w:t>Año 2</w:t>
            </w:r>
          </w:p>
        </w:tc>
        <w:tc>
          <w:tcPr>
            <w:tcW w:w="1503" w:type="pct"/>
            <w:tcBorders>
              <w:top w:val="nil"/>
              <w:left w:val="nil"/>
              <w:bottom w:val="single" w:sz="4" w:space="0" w:color="auto"/>
              <w:right w:val="single" w:sz="4" w:space="0" w:color="auto"/>
            </w:tcBorders>
            <w:vAlign w:val="center"/>
            <w:hideMark/>
          </w:tcPr>
          <w:p w14:paraId="10F6530E" w14:textId="77777777" w:rsidR="00F40895" w:rsidRPr="00F40895" w:rsidRDefault="00F40895" w:rsidP="00F40895">
            <w:pPr>
              <w:spacing w:after="0" w:line="276" w:lineRule="auto"/>
              <w:rPr>
                <w:rFonts w:ascii="Calibri" w:eastAsia="Calibri" w:hAnsi="Calibri" w:cs="Calibri"/>
                <w:sz w:val="20"/>
                <w:szCs w:val="20"/>
                <w:lang w:val="es-ES"/>
              </w:rPr>
            </w:pPr>
            <w:r w:rsidRPr="00F40895">
              <w:rPr>
                <w:rFonts w:ascii="Calibri" w:eastAsia="Calibri" w:hAnsi="Calibri" w:cs="Calibri"/>
                <w:sz w:val="20"/>
                <w:szCs w:val="20"/>
                <w:lang w:val="es-ES"/>
              </w:rPr>
              <w:t>Segundo año de mantenimiento preventivo</w:t>
            </w:r>
          </w:p>
        </w:tc>
        <w:tc>
          <w:tcPr>
            <w:tcW w:w="668" w:type="pct"/>
            <w:tcBorders>
              <w:top w:val="nil"/>
              <w:left w:val="nil"/>
              <w:bottom w:val="single" w:sz="4" w:space="0" w:color="auto"/>
              <w:right w:val="single" w:sz="4" w:space="0" w:color="auto"/>
            </w:tcBorders>
            <w:vAlign w:val="center"/>
            <w:hideMark/>
          </w:tcPr>
          <w:p w14:paraId="54DD0266" w14:textId="77777777" w:rsidR="00F40895" w:rsidRPr="00F40895" w:rsidRDefault="00F40895" w:rsidP="00F40895">
            <w:pPr>
              <w:spacing w:after="0" w:line="276" w:lineRule="auto"/>
              <w:jc w:val="center"/>
              <w:rPr>
                <w:rFonts w:ascii="Calibri" w:eastAsia="Calibri" w:hAnsi="Calibri" w:cs="Calibri"/>
                <w:sz w:val="20"/>
                <w:szCs w:val="20"/>
                <w:lang w:val="es-ES"/>
              </w:rPr>
            </w:pPr>
            <w:r w:rsidRPr="00F40895">
              <w:rPr>
                <w:rFonts w:ascii="Calibri" w:eastAsia="Calibri" w:hAnsi="Calibri" w:cs="Calibri"/>
                <w:sz w:val="20"/>
                <w:szCs w:val="20"/>
                <w:lang w:val="es-ES"/>
              </w:rPr>
              <w:t>33.3%</w:t>
            </w:r>
          </w:p>
        </w:tc>
        <w:tc>
          <w:tcPr>
            <w:tcW w:w="2333" w:type="pct"/>
            <w:tcBorders>
              <w:top w:val="nil"/>
              <w:left w:val="nil"/>
              <w:bottom w:val="single" w:sz="4" w:space="0" w:color="auto"/>
              <w:right w:val="single" w:sz="8" w:space="0" w:color="auto"/>
            </w:tcBorders>
            <w:vAlign w:val="center"/>
            <w:hideMark/>
          </w:tcPr>
          <w:p w14:paraId="3DB1D361" w14:textId="77777777" w:rsidR="00F40895" w:rsidRPr="00F40895" w:rsidRDefault="00F40895" w:rsidP="00F40895">
            <w:pPr>
              <w:spacing w:after="0" w:line="276" w:lineRule="auto"/>
              <w:rPr>
                <w:rFonts w:ascii="Calibri" w:eastAsia="Calibri" w:hAnsi="Calibri" w:cs="Calibri"/>
                <w:sz w:val="20"/>
                <w:szCs w:val="20"/>
                <w:lang w:val="es-ES"/>
              </w:rPr>
            </w:pPr>
            <w:r w:rsidRPr="00F40895">
              <w:rPr>
                <w:rFonts w:ascii="Calibri" w:eastAsia="Calibri" w:hAnsi="Calibri" w:cs="Calibri"/>
                <w:sz w:val="20"/>
                <w:szCs w:val="20"/>
                <w:lang w:val="es-ES"/>
              </w:rPr>
              <w:t>Informe de mantenimiento, validación técnica, planilla de pago y la suscripción del acta entrega recepción parcial de mantenimiento preventivo.</w:t>
            </w:r>
          </w:p>
        </w:tc>
      </w:tr>
      <w:tr w:rsidR="00F40895" w:rsidRPr="00F40895" w14:paraId="655956FE" w14:textId="77777777" w:rsidTr="0079266B">
        <w:trPr>
          <w:trHeight w:val="974"/>
        </w:trPr>
        <w:tc>
          <w:tcPr>
            <w:tcW w:w="496" w:type="pct"/>
            <w:tcBorders>
              <w:top w:val="nil"/>
              <w:left w:val="single" w:sz="8" w:space="0" w:color="auto"/>
              <w:bottom w:val="single" w:sz="8" w:space="0" w:color="auto"/>
              <w:right w:val="single" w:sz="4" w:space="0" w:color="auto"/>
            </w:tcBorders>
            <w:vAlign w:val="center"/>
            <w:hideMark/>
          </w:tcPr>
          <w:p w14:paraId="297C8590" w14:textId="77777777" w:rsidR="00F40895" w:rsidRPr="00F40895" w:rsidRDefault="00F40895" w:rsidP="00F40895">
            <w:pPr>
              <w:spacing w:after="0" w:line="276" w:lineRule="auto"/>
              <w:jc w:val="center"/>
              <w:rPr>
                <w:rFonts w:ascii="Calibri" w:eastAsia="Calibri" w:hAnsi="Calibri" w:cs="Calibri"/>
                <w:sz w:val="20"/>
                <w:szCs w:val="20"/>
                <w:lang w:val="es-ES"/>
              </w:rPr>
            </w:pPr>
            <w:r w:rsidRPr="00F40895">
              <w:rPr>
                <w:rFonts w:ascii="Calibri" w:eastAsia="Calibri" w:hAnsi="Calibri" w:cs="Calibri"/>
                <w:sz w:val="20"/>
                <w:szCs w:val="20"/>
                <w:lang w:val="es-ES"/>
              </w:rPr>
              <w:t>Año 3</w:t>
            </w:r>
          </w:p>
        </w:tc>
        <w:tc>
          <w:tcPr>
            <w:tcW w:w="1503" w:type="pct"/>
            <w:tcBorders>
              <w:top w:val="nil"/>
              <w:left w:val="nil"/>
              <w:bottom w:val="single" w:sz="8" w:space="0" w:color="auto"/>
              <w:right w:val="single" w:sz="4" w:space="0" w:color="auto"/>
            </w:tcBorders>
            <w:vAlign w:val="center"/>
            <w:hideMark/>
          </w:tcPr>
          <w:p w14:paraId="291CAA53" w14:textId="77777777" w:rsidR="00F40895" w:rsidRPr="00F40895" w:rsidRDefault="00F40895" w:rsidP="00F40895">
            <w:pPr>
              <w:spacing w:after="0" w:line="276" w:lineRule="auto"/>
              <w:rPr>
                <w:rFonts w:ascii="Calibri" w:eastAsia="Calibri" w:hAnsi="Calibri" w:cs="Calibri"/>
                <w:sz w:val="20"/>
                <w:szCs w:val="20"/>
                <w:lang w:val="es-ES"/>
              </w:rPr>
            </w:pPr>
            <w:r w:rsidRPr="00F40895">
              <w:rPr>
                <w:rFonts w:ascii="Calibri" w:eastAsia="Calibri" w:hAnsi="Calibri" w:cs="Calibri"/>
                <w:sz w:val="20"/>
                <w:szCs w:val="20"/>
                <w:lang w:val="es-ES"/>
              </w:rPr>
              <w:t>Tercer año de mantenimiento preventivo y cierre</w:t>
            </w:r>
          </w:p>
        </w:tc>
        <w:tc>
          <w:tcPr>
            <w:tcW w:w="668" w:type="pct"/>
            <w:tcBorders>
              <w:top w:val="nil"/>
              <w:left w:val="nil"/>
              <w:bottom w:val="single" w:sz="8" w:space="0" w:color="auto"/>
              <w:right w:val="single" w:sz="4" w:space="0" w:color="auto"/>
            </w:tcBorders>
            <w:vAlign w:val="center"/>
            <w:hideMark/>
          </w:tcPr>
          <w:p w14:paraId="4BBEF0CB" w14:textId="77777777" w:rsidR="00F40895" w:rsidRPr="00F40895" w:rsidRDefault="00F40895" w:rsidP="00F40895">
            <w:pPr>
              <w:spacing w:after="0" w:line="276" w:lineRule="auto"/>
              <w:jc w:val="center"/>
              <w:rPr>
                <w:rFonts w:ascii="Calibri" w:eastAsia="Calibri" w:hAnsi="Calibri" w:cs="Calibri"/>
                <w:sz w:val="20"/>
                <w:szCs w:val="20"/>
                <w:lang w:val="es-ES"/>
              </w:rPr>
            </w:pPr>
            <w:r w:rsidRPr="00F40895">
              <w:rPr>
                <w:rFonts w:ascii="Calibri" w:eastAsia="Calibri" w:hAnsi="Calibri" w:cs="Calibri"/>
                <w:sz w:val="20"/>
                <w:szCs w:val="20"/>
                <w:lang w:val="es-ES"/>
              </w:rPr>
              <w:t>33.4%</w:t>
            </w:r>
          </w:p>
        </w:tc>
        <w:tc>
          <w:tcPr>
            <w:tcW w:w="2333" w:type="pct"/>
            <w:tcBorders>
              <w:top w:val="nil"/>
              <w:left w:val="nil"/>
              <w:bottom w:val="single" w:sz="8" w:space="0" w:color="auto"/>
              <w:right w:val="single" w:sz="8" w:space="0" w:color="auto"/>
            </w:tcBorders>
            <w:vAlign w:val="center"/>
            <w:hideMark/>
          </w:tcPr>
          <w:p w14:paraId="77286FE3" w14:textId="77777777" w:rsidR="00F40895" w:rsidRPr="00F40895" w:rsidRDefault="00F40895" w:rsidP="00F40895">
            <w:pPr>
              <w:spacing w:after="0" w:line="276" w:lineRule="auto"/>
              <w:rPr>
                <w:rFonts w:ascii="Calibri" w:eastAsia="Calibri" w:hAnsi="Calibri" w:cs="Calibri"/>
                <w:sz w:val="20"/>
                <w:szCs w:val="20"/>
                <w:lang w:val="es-ES"/>
              </w:rPr>
            </w:pPr>
            <w:r w:rsidRPr="00F40895">
              <w:rPr>
                <w:rFonts w:ascii="Calibri" w:eastAsia="Calibri" w:hAnsi="Calibri" w:cs="Calibri"/>
                <w:sz w:val="20"/>
                <w:szCs w:val="20"/>
                <w:lang w:val="es-ES"/>
              </w:rPr>
              <w:t>Informe final, planilla de pago y la suscripción del acta entrega recepción final.</w:t>
            </w:r>
          </w:p>
        </w:tc>
      </w:tr>
    </w:tbl>
    <w:p w14:paraId="2F6B2E1C" w14:textId="77777777" w:rsidR="00F40895" w:rsidRPr="00F40895" w:rsidRDefault="00F40895" w:rsidP="00F40895">
      <w:pPr>
        <w:keepNext/>
        <w:keepLines/>
        <w:numPr>
          <w:ilvl w:val="1"/>
          <w:numId w:val="0"/>
        </w:numPr>
        <w:suppressAutoHyphens/>
        <w:spacing w:before="240" w:after="100" w:line="276" w:lineRule="auto"/>
        <w:ind w:left="142"/>
        <w:jc w:val="both"/>
        <w:outlineLvl w:val="1"/>
        <w:rPr>
          <w:rFonts w:ascii="Calibri" w:eastAsia="Calibri" w:hAnsi="Calibri" w:cs="Times New Roman"/>
          <w:b/>
          <w:bCs/>
          <w:color w:val="000000"/>
          <w:sz w:val="20"/>
          <w:szCs w:val="26"/>
          <w:lang w:val="x-none" w:eastAsia="x-none"/>
        </w:rPr>
      </w:pPr>
      <w:r w:rsidRPr="00F40895">
        <w:rPr>
          <w:rFonts w:ascii="Calibri" w:eastAsia="Calibri" w:hAnsi="Calibri" w:cs="Times New Roman"/>
          <w:b/>
          <w:bCs/>
          <w:color w:val="000000"/>
          <w:sz w:val="20"/>
          <w:szCs w:val="26"/>
          <w:lang w:val="x-none" w:eastAsia="x-none"/>
        </w:rPr>
        <w:t>Condiciones Generales:</w:t>
      </w:r>
    </w:p>
    <w:p w14:paraId="3DD4A7DD" w14:textId="77777777" w:rsidR="00F40895" w:rsidRPr="00F40895" w:rsidRDefault="00F40895" w:rsidP="00F40895">
      <w:pPr>
        <w:numPr>
          <w:ilvl w:val="0"/>
          <w:numId w:val="9"/>
        </w:numPr>
        <w:tabs>
          <w:tab w:val="num" w:pos="720"/>
          <w:tab w:val="num" w:pos="1080"/>
        </w:tabs>
        <w:suppressAutoHyphens/>
        <w:spacing w:after="0" w:line="276" w:lineRule="auto"/>
        <w:jc w:val="both"/>
        <w:rPr>
          <w:rFonts w:ascii="Calibri" w:eastAsia="Calibri" w:hAnsi="Calibri" w:cs="Calibri"/>
          <w:sz w:val="20"/>
          <w:szCs w:val="20"/>
          <w:lang w:val="es-ES"/>
        </w:rPr>
      </w:pPr>
      <w:r w:rsidRPr="00F40895">
        <w:rPr>
          <w:rFonts w:ascii="Calibri" w:eastAsia="Calibri" w:hAnsi="Calibri" w:cs="Calibri"/>
          <w:sz w:val="20"/>
          <w:szCs w:val="20"/>
          <w:lang w:val="es-ES"/>
        </w:rPr>
        <w:t>Pagos sujetos a validación técnica y documental.</w:t>
      </w:r>
    </w:p>
    <w:p w14:paraId="22388BE6" w14:textId="77777777" w:rsidR="00F40895" w:rsidRPr="00F40895" w:rsidRDefault="00F40895" w:rsidP="00F40895">
      <w:pPr>
        <w:numPr>
          <w:ilvl w:val="0"/>
          <w:numId w:val="9"/>
        </w:numPr>
        <w:tabs>
          <w:tab w:val="num" w:pos="1080"/>
        </w:tabs>
        <w:suppressAutoHyphens/>
        <w:spacing w:after="0" w:line="276" w:lineRule="auto"/>
        <w:jc w:val="both"/>
        <w:rPr>
          <w:rFonts w:ascii="Calibri" w:eastAsia="Calibri" w:hAnsi="Calibri" w:cs="Calibri"/>
          <w:sz w:val="20"/>
          <w:szCs w:val="20"/>
          <w:lang w:val="es-ES"/>
        </w:rPr>
      </w:pPr>
      <w:r w:rsidRPr="00F40895">
        <w:rPr>
          <w:rFonts w:ascii="Calibri" w:eastAsia="Calibri" w:hAnsi="Calibri" w:cs="Calibri"/>
          <w:sz w:val="20"/>
          <w:szCs w:val="20"/>
          <w:lang w:val="es-ES"/>
        </w:rPr>
        <w:t xml:space="preserve">Para el último pago se requiere de la firma del Acta entrega recepción definitiva. </w:t>
      </w:r>
    </w:p>
    <w:p w14:paraId="6E5BBC63" w14:textId="77777777" w:rsidR="00F40895" w:rsidRPr="00F40895" w:rsidRDefault="00F40895" w:rsidP="00F40895">
      <w:pPr>
        <w:numPr>
          <w:ilvl w:val="0"/>
          <w:numId w:val="9"/>
        </w:numPr>
        <w:tabs>
          <w:tab w:val="num" w:pos="1080"/>
        </w:tabs>
        <w:suppressAutoHyphens/>
        <w:spacing w:after="0" w:line="276" w:lineRule="auto"/>
        <w:jc w:val="both"/>
        <w:rPr>
          <w:rFonts w:ascii="Calibri" w:eastAsia="Calibri" w:hAnsi="Calibri" w:cs="Calibri"/>
          <w:sz w:val="20"/>
          <w:szCs w:val="20"/>
          <w:lang w:val="es-ES"/>
        </w:rPr>
      </w:pPr>
      <w:r w:rsidRPr="00F40895">
        <w:rPr>
          <w:rFonts w:ascii="Calibri" w:eastAsia="Calibri" w:hAnsi="Calibri" w:cs="Calibri"/>
          <w:sz w:val="20"/>
          <w:szCs w:val="20"/>
          <w:lang w:val="es-ES"/>
        </w:rPr>
        <w:t xml:space="preserve">De todo pago se harán las retenciones y descuentos que se establezcan en la legislación ecuatoriana y en este contrato. Para el último pago, el Acta de entrega recepción suscrita tendrá carácter de definitiva y contendrá las condiciones generales de ejecución, condiciones operativas, liquidación económica, liquidación de plazos, constancia de la recepción, cumplimiento de las obligaciones contractuales y cualquier otra circunstancia que se estime necesaria. </w:t>
      </w:r>
    </w:p>
    <w:p w14:paraId="505706E5" w14:textId="77777777" w:rsidR="00F40895" w:rsidRPr="00F40895" w:rsidRDefault="00F40895" w:rsidP="00F40895">
      <w:pPr>
        <w:numPr>
          <w:ilvl w:val="0"/>
          <w:numId w:val="9"/>
        </w:numPr>
        <w:tabs>
          <w:tab w:val="num" w:pos="1080"/>
        </w:tabs>
        <w:suppressAutoHyphens/>
        <w:spacing w:after="0" w:line="276" w:lineRule="auto"/>
        <w:jc w:val="both"/>
        <w:rPr>
          <w:rFonts w:ascii="Calibri" w:eastAsia="Calibri" w:hAnsi="Calibri" w:cs="Calibri"/>
          <w:sz w:val="20"/>
          <w:szCs w:val="20"/>
          <w:lang w:val="es-ES"/>
        </w:rPr>
      </w:pPr>
      <w:r w:rsidRPr="00F40895">
        <w:rPr>
          <w:rFonts w:ascii="Calibri" w:eastAsia="Calibri" w:hAnsi="Calibri" w:cs="Calibri"/>
          <w:sz w:val="20"/>
          <w:szCs w:val="20"/>
          <w:lang w:val="es-ES"/>
        </w:rPr>
        <w:lastRenderedPageBreak/>
        <w:t>Los pagos se realizarán sobre la base del cumplimiento de las obligaciones contractuales del contratista, verificadas bajo procedimientos establecidos en los documentos del presente proceso de licitación.</w:t>
      </w:r>
    </w:p>
    <w:p w14:paraId="35B04C72" w14:textId="77777777" w:rsidR="00F40895" w:rsidRPr="00F40895" w:rsidRDefault="00F40895" w:rsidP="00F40895">
      <w:pPr>
        <w:numPr>
          <w:ilvl w:val="0"/>
          <w:numId w:val="9"/>
        </w:numPr>
        <w:tabs>
          <w:tab w:val="num" w:pos="720"/>
          <w:tab w:val="num" w:pos="1080"/>
        </w:tabs>
        <w:suppressAutoHyphens/>
        <w:spacing w:after="0" w:line="276" w:lineRule="auto"/>
        <w:jc w:val="both"/>
        <w:rPr>
          <w:rFonts w:ascii="Calibri" w:eastAsia="Calibri" w:hAnsi="Calibri" w:cs="Calibri"/>
          <w:sz w:val="20"/>
          <w:szCs w:val="20"/>
          <w:lang w:val="es-ES"/>
        </w:rPr>
      </w:pPr>
      <w:r w:rsidRPr="00F40895">
        <w:rPr>
          <w:rFonts w:ascii="Calibri" w:eastAsia="Calibri" w:hAnsi="Calibri" w:cs="Calibri"/>
          <w:sz w:val="20"/>
          <w:szCs w:val="20"/>
          <w:lang w:val="es-ES"/>
        </w:rPr>
        <w:t>El último pago se gestiona tras la firma del acta de cierre del período de garantía.</w:t>
      </w:r>
    </w:p>
    <w:p w14:paraId="47716F4E" w14:textId="77777777" w:rsidR="00F40895" w:rsidRPr="00F40895" w:rsidRDefault="00F40895" w:rsidP="00F40895">
      <w:pPr>
        <w:keepNext/>
        <w:suppressAutoHyphens/>
        <w:spacing w:before="300" w:after="120" w:line="276" w:lineRule="auto"/>
        <w:ind w:left="284" w:hanging="360"/>
        <w:jc w:val="both"/>
        <w:outlineLvl w:val="0"/>
        <w:rPr>
          <w:rFonts w:ascii="Calibri" w:eastAsia="Times New Roman" w:hAnsi="Calibri" w:cs="Times New Roman"/>
          <w:b/>
          <w:szCs w:val="18"/>
          <w:lang w:val="es-ES_tradnl" w:eastAsia="ar-SA"/>
        </w:rPr>
      </w:pPr>
      <w:r w:rsidRPr="00F40895">
        <w:rPr>
          <w:rFonts w:ascii="Calibri" w:eastAsia="Times New Roman" w:hAnsi="Calibri" w:cs="Times New Roman"/>
          <w:b/>
          <w:szCs w:val="18"/>
          <w:lang w:val="es-ES_tradnl" w:eastAsia="ar-SA"/>
        </w:rPr>
        <w:t>PERIODO DE VALIDEZ DE LA OFERTA</w:t>
      </w:r>
    </w:p>
    <w:p w14:paraId="65C7DE86" w14:textId="77777777" w:rsidR="00F40895" w:rsidRPr="00F40895" w:rsidRDefault="00F40895" w:rsidP="00F40895">
      <w:pPr>
        <w:spacing w:after="0" w:line="276" w:lineRule="auto"/>
        <w:jc w:val="both"/>
        <w:rPr>
          <w:rFonts w:ascii="Calibri" w:eastAsia="Times New Roman" w:hAnsi="Calibri" w:cs="Calibri"/>
          <w:sz w:val="20"/>
          <w:szCs w:val="20"/>
          <w:lang w:val="es" w:eastAsia="es-ES_tradnl"/>
        </w:rPr>
      </w:pPr>
      <w:r w:rsidRPr="00F40895">
        <w:rPr>
          <w:rFonts w:ascii="Calibri" w:eastAsia="Times New Roman" w:hAnsi="Calibri" w:cs="Calibri"/>
          <w:sz w:val="20"/>
          <w:szCs w:val="20"/>
          <w:lang w:val="es" w:eastAsia="es-ES_tradnl"/>
        </w:rPr>
        <w:t>El periodo de validez de las ofertas será de al menos 119 días calendario.</w:t>
      </w:r>
    </w:p>
    <w:p w14:paraId="3FB096B1" w14:textId="77777777" w:rsidR="00F40895" w:rsidRPr="00F40895" w:rsidRDefault="00F40895" w:rsidP="00F40895">
      <w:pPr>
        <w:spacing w:after="0" w:line="276" w:lineRule="auto"/>
        <w:jc w:val="both"/>
        <w:rPr>
          <w:rFonts w:ascii="Calibri" w:eastAsia="Times New Roman" w:hAnsi="Calibri" w:cs="Calibri"/>
          <w:sz w:val="20"/>
          <w:szCs w:val="20"/>
          <w:lang w:val="es" w:eastAsia="es-ES_tradnl"/>
        </w:rPr>
      </w:pPr>
    </w:p>
    <w:p w14:paraId="7491E03C" w14:textId="77777777" w:rsidR="00F40895" w:rsidRPr="00F40895" w:rsidRDefault="00F40895" w:rsidP="00F40895">
      <w:pPr>
        <w:keepNext/>
        <w:suppressAutoHyphens/>
        <w:spacing w:before="300" w:after="120" w:line="276" w:lineRule="auto"/>
        <w:ind w:left="284" w:hanging="360"/>
        <w:jc w:val="both"/>
        <w:outlineLvl w:val="0"/>
        <w:rPr>
          <w:rFonts w:ascii="Calibri" w:eastAsia="Times New Roman" w:hAnsi="Calibri" w:cs="Times New Roman"/>
          <w:b/>
          <w:szCs w:val="18"/>
          <w:lang w:val="es-ES" w:eastAsia="ar-SA"/>
        </w:rPr>
      </w:pPr>
      <w:r w:rsidRPr="00F40895">
        <w:rPr>
          <w:rFonts w:ascii="Calibri" w:eastAsia="Times New Roman" w:hAnsi="Calibri" w:cs="Times New Roman"/>
          <w:b/>
          <w:szCs w:val="18"/>
          <w:lang w:val="es-ES" w:eastAsia="ar-SA"/>
        </w:rPr>
        <w:t>VARIACIÓN DE CANTIDADES AL MOMENTO DE ADJUDICACION</w:t>
      </w:r>
    </w:p>
    <w:p w14:paraId="1B545922" w14:textId="77777777" w:rsidR="00F40895" w:rsidRPr="00F40895" w:rsidRDefault="00F40895" w:rsidP="00F40895">
      <w:pPr>
        <w:suppressAutoHyphens/>
        <w:spacing w:after="0" w:line="276" w:lineRule="auto"/>
        <w:jc w:val="both"/>
        <w:rPr>
          <w:rFonts w:ascii="Calibri" w:eastAsia="Times New Roman" w:hAnsi="Calibri" w:cs="Calibri"/>
          <w:bCs/>
          <w:sz w:val="20"/>
          <w:szCs w:val="20"/>
          <w:lang w:val="es-MX" w:eastAsia="es-ES_tradnl"/>
        </w:rPr>
      </w:pPr>
      <w:r w:rsidRPr="00F40895">
        <w:rPr>
          <w:rFonts w:ascii="Calibri" w:eastAsia="Times New Roman" w:hAnsi="Calibri" w:cs="Calibri"/>
          <w:bCs/>
          <w:sz w:val="20"/>
          <w:szCs w:val="20"/>
          <w:lang w:val="es-MX" w:eastAsia="es-ES_tradnl"/>
        </w:rPr>
        <w:t>No aplica, debido a que la solución debe atenerse a la oferta presentada.</w:t>
      </w:r>
    </w:p>
    <w:p w14:paraId="0DEC203B" w14:textId="77777777" w:rsidR="00F40895" w:rsidRPr="00F40895" w:rsidRDefault="00F40895" w:rsidP="00F40895">
      <w:pPr>
        <w:suppressAutoHyphens/>
        <w:spacing w:after="0" w:line="276" w:lineRule="auto"/>
        <w:jc w:val="both"/>
        <w:rPr>
          <w:rFonts w:ascii="Calibri" w:eastAsia="Times New Roman" w:hAnsi="Calibri" w:cs="Calibri"/>
          <w:sz w:val="20"/>
          <w:szCs w:val="20"/>
          <w:lang w:val="es-ES" w:eastAsia="es-ES_tradnl"/>
        </w:rPr>
      </w:pPr>
    </w:p>
    <w:p w14:paraId="369D37B9" w14:textId="77777777" w:rsidR="00F40895" w:rsidRPr="00F40895" w:rsidRDefault="00F40895" w:rsidP="00F40895">
      <w:pPr>
        <w:keepNext/>
        <w:suppressAutoHyphens/>
        <w:spacing w:before="300" w:after="120" w:line="276" w:lineRule="auto"/>
        <w:ind w:left="284" w:hanging="360"/>
        <w:jc w:val="both"/>
        <w:outlineLvl w:val="0"/>
        <w:rPr>
          <w:rFonts w:ascii="Calibri" w:eastAsia="Times New Roman" w:hAnsi="Calibri" w:cs="Times New Roman"/>
          <w:b/>
          <w:szCs w:val="18"/>
          <w:lang w:val="es-ES_tradnl" w:eastAsia="ar-SA"/>
        </w:rPr>
      </w:pPr>
      <w:r w:rsidRPr="00F40895">
        <w:rPr>
          <w:rFonts w:ascii="Calibri" w:eastAsia="Times New Roman" w:hAnsi="Calibri" w:cs="Times New Roman"/>
          <w:b/>
          <w:szCs w:val="18"/>
          <w:lang w:val="es-ES_tradnl" w:eastAsia="ar-SA"/>
        </w:rPr>
        <w:t>PLAZO PARA LA PREPARACIÓN DE LA OFERTA</w:t>
      </w:r>
    </w:p>
    <w:p w14:paraId="486F8834" w14:textId="77777777" w:rsidR="00F40895" w:rsidRPr="00F40895" w:rsidRDefault="00F40895" w:rsidP="00F40895">
      <w:pPr>
        <w:suppressAutoHyphens/>
        <w:spacing w:after="0" w:line="276" w:lineRule="auto"/>
        <w:jc w:val="both"/>
        <w:rPr>
          <w:rFonts w:ascii="Calibri" w:eastAsia="Times New Roman" w:hAnsi="Calibri" w:cs="Calibri"/>
          <w:sz w:val="20"/>
          <w:szCs w:val="20"/>
          <w:lang w:val="es-ES_tradnl" w:eastAsia="es-ES_tradnl"/>
        </w:rPr>
      </w:pPr>
      <w:r w:rsidRPr="00F40895">
        <w:rPr>
          <w:rFonts w:ascii="Calibri" w:eastAsia="Times New Roman" w:hAnsi="Calibri" w:cs="Calibri"/>
          <w:sz w:val="20"/>
          <w:szCs w:val="20"/>
          <w:lang w:val="es-ES_tradnl" w:eastAsia="es-ES_tradnl"/>
        </w:rPr>
        <w:t>El plazo para que los interesados puedan preparar y presentar las ofertas es de hasta 49 días calendario a partir del día siguiente de la fecha del llamado a licitación.</w:t>
      </w:r>
    </w:p>
    <w:p w14:paraId="79C8FE1E" w14:textId="77777777" w:rsidR="00F40895" w:rsidRPr="00F40895" w:rsidRDefault="00F40895" w:rsidP="00F40895">
      <w:pPr>
        <w:suppressAutoHyphens/>
        <w:spacing w:after="0" w:line="276" w:lineRule="auto"/>
        <w:jc w:val="both"/>
        <w:rPr>
          <w:rFonts w:ascii="Calibri" w:eastAsia="Times New Roman" w:hAnsi="Calibri" w:cs="Calibri"/>
          <w:bCs/>
          <w:sz w:val="20"/>
          <w:szCs w:val="20"/>
          <w:lang w:val="es-ES_tradnl" w:eastAsia="es-ES_tradnl"/>
        </w:rPr>
      </w:pPr>
    </w:p>
    <w:p w14:paraId="2EC9ACD3" w14:textId="77777777" w:rsidR="00F40895" w:rsidRPr="00F40895" w:rsidRDefault="00F40895" w:rsidP="00F40895">
      <w:pPr>
        <w:keepNext/>
        <w:suppressAutoHyphens/>
        <w:spacing w:before="300" w:after="120" w:line="276" w:lineRule="auto"/>
        <w:ind w:left="284" w:hanging="360"/>
        <w:jc w:val="both"/>
        <w:outlineLvl w:val="0"/>
        <w:rPr>
          <w:rFonts w:ascii="Calibri" w:eastAsia="Times New Roman" w:hAnsi="Calibri" w:cs="Times New Roman"/>
          <w:b/>
          <w:szCs w:val="18"/>
          <w:lang w:val="es-MX" w:eastAsia="ar-SA"/>
        </w:rPr>
      </w:pPr>
      <w:r w:rsidRPr="00F40895">
        <w:rPr>
          <w:rFonts w:ascii="Calibri" w:eastAsia="Times New Roman" w:hAnsi="Calibri" w:cs="Times New Roman"/>
          <w:b/>
          <w:szCs w:val="18"/>
          <w:lang w:val="es-MX" w:eastAsia="ar-SA"/>
        </w:rPr>
        <w:t>AJUSTE DE PRECIOS</w:t>
      </w:r>
    </w:p>
    <w:p w14:paraId="09F7F219" w14:textId="77777777" w:rsidR="00F40895" w:rsidRPr="00F40895" w:rsidRDefault="00F40895" w:rsidP="00F40895">
      <w:pPr>
        <w:spacing w:after="0" w:line="276" w:lineRule="auto"/>
        <w:jc w:val="both"/>
        <w:rPr>
          <w:rFonts w:ascii="Calibri" w:eastAsia="Times" w:hAnsi="Calibri" w:cs="Calibri"/>
          <w:sz w:val="20"/>
          <w:szCs w:val="20"/>
          <w:lang w:eastAsia="zh-CN"/>
        </w:rPr>
      </w:pPr>
      <w:r w:rsidRPr="00F40895">
        <w:rPr>
          <w:rFonts w:ascii="Calibri" w:eastAsia="Times" w:hAnsi="Calibri" w:cs="Calibri"/>
          <w:sz w:val="20"/>
          <w:szCs w:val="20"/>
          <w:lang w:eastAsia="zh-CN"/>
        </w:rPr>
        <w:t>Los precios de las ofertas deberán ser fijos, considerando que la entrega de los principales componentes de los costos del contrato, se completan en un periodo menor de 18 meses; de conformidad el numeral 2.31 de las Políticas para la Adquisición de bienes y obras financiadas por el BID (GN-2349-15).</w:t>
      </w:r>
    </w:p>
    <w:p w14:paraId="080F5B96" w14:textId="77777777" w:rsidR="00F40895" w:rsidRPr="00F40895" w:rsidRDefault="00F40895" w:rsidP="00F40895">
      <w:pPr>
        <w:spacing w:after="0" w:line="276" w:lineRule="auto"/>
        <w:jc w:val="both"/>
        <w:rPr>
          <w:rFonts w:ascii="Calibri" w:eastAsia="Times" w:hAnsi="Calibri" w:cs="Calibri"/>
          <w:sz w:val="20"/>
          <w:szCs w:val="20"/>
          <w:lang w:eastAsia="zh-CN"/>
        </w:rPr>
      </w:pPr>
    </w:p>
    <w:p w14:paraId="50394D4D" w14:textId="77777777" w:rsidR="00F40895" w:rsidRPr="00F40895" w:rsidRDefault="00F40895" w:rsidP="00F40895">
      <w:pPr>
        <w:keepNext/>
        <w:suppressAutoHyphens/>
        <w:spacing w:before="300" w:after="120" w:line="276" w:lineRule="auto"/>
        <w:ind w:left="284" w:hanging="360"/>
        <w:jc w:val="both"/>
        <w:outlineLvl w:val="0"/>
        <w:rPr>
          <w:rFonts w:ascii="Calibri" w:eastAsia="Times New Roman" w:hAnsi="Calibri" w:cs="Times New Roman"/>
          <w:b/>
          <w:szCs w:val="18"/>
          <w:lang w:val="es-MX" w:eastAsia="ar-SA"/>
        </w:rPr>
      </w:pPr>
      <w:r w:rsidRPr="00F40895">
        <w:rPr>
          <w:rFonts w:ascii="Calibri" w:eastAsia="Times New Roman" w:hAnsi="Calibri" w:cs="Times New Roman"/>
          <w:b/>
          <w:szCs w:val="18"/>
          <w:lang w:val="es-MX" w:eastAsia="ar-SA"/>
        </w:rPr>
        <w:t>PENALIDADES</w:t>
      </w:r>
    </w:p>
    <w:p w14:paraId="41576B93" w14:textId="77777777" w:rsidR="00F40895" w:rsidRPr="00F40895" w:rsidRDefault="00F40895" w:rsidP="00F40895">
      <w:pPr>
        <w:spacing w:after="0" w:line="276" w:lineRule="auto"/>
        <w:jc w:val="both"/>
        <w:rPr>
          <w:rFonts w:ascii="Calibri" w:eastAsia="Times New Roman" w:hAnsi="Calibri" w:cs="Times New Roman"/>
          <w:sz w:val="20"/>
          <w:szCs w:val="20"/>
          <w:lang w:eastAsia="es-ES_tradnl"/>
        </w:rPr>
      </w:pPr>
      <w:r w:rsidRPr="00F40895">
        <w:rPr>
          <w:rFonts w:ascii="Calibri" w:eastAsia="Times New Roman" w:hAnsi="Calibri" w:cs="Times New Roman"/>
          <w:sz w:val="20"/>
          <w:szCs w:val="20"/>
          <w:lang w:eastAsia="es-ES_tradnl"/>
        </w:rPr>
        <w:t xml:space="preserve">Las multas o penalidades se impondrán por retardo en la ejecución de las obligaciones contractuales conforme al cronograma valorado, así como por incumplimientos de las demás obligaciones contractuales, las que se determinarán por cada día de retardo; las multas se calcularán sobre el valor de las obligaciones que se encuentran pendientes de ejecutarse conforme lo establecido en el contrato. </w:t>
      </w:r>
    </w:p>
    <w:p w14:paraId="51C6AFC2" w14:textId="77777777" w:rsidR="00F40895" w:rsidRPr="00F40895" w:rsidRDefault="00F40895" w:rsidP="00F40895">
      <w:pPr>
        <w:spacing w:after="0" w:line="276" w:lineRule="auto"/>
        <w:jc w:val="both"/>
        <w:rPr>
          <w:rFonts w:ascii="Calibri" w:eastAsia="Times New Roman" w:hAnsi="Calibri" w:cs="Times New Roman"/>
          <w:sz w:val="20"/>
          <w:szCs w:val="20"/>
          <w:lang w:eastAsia="es-ES_tradnl"/>
        </w:rPr>
      </w:pPr>
      <w:r w:rsidRPr="00F40895">
        <w:rPr>
          <w:rFonts w:ascii="Calibri" w:eastAsia="Times New Roman" w:hAnsi="Calibri" w:cs="Times New Roman"/>
          <w:sz w:val="20"/>
          <w:szCs w:val="20"/>
          <w:lang w:eastAsia="es-ES_tradnl"/>
        </w:rPr>
        <w:t xml:space="preserve">En todos los casos, las multas serán impuestas por el administrador del contrato, si los hubiere. </w:t>
      </w:r>
    </w:p>
    <w:p w14:paraId="4E5178A5" w14:textId="77777777" w:rsidR="00F40895" w:rsidRPr="00F40895" w:rsidRDefault="00F40895" w:rsidP="00F40895">
      <w:pPr>
        <w:spacing w:after="0" w:line="276" w:lineRule="auto"/>
        <w:jc w:val="both"/>
        <w:rPr>
          <w:rFonts w:ascii="Calibri" w:eastAsia="Times New Roman" w:hAnsi="Calibri" w:cs="Times New Roman"/>
          <w:sz w:val="20"/>
          <w:szCs w:val="20"/>
          <w:lang w:eastAsia="es-ES_tradnl"/>
        </w:rPr>
      </w:pPr>
    </w:p>
    <w:p w14:paraId="268E439C" w14:textId="77777777" w:rsidR="00F40895" w:rsidRPr="00F40895" w:rsidRDefault="00F40895" w:rsidP="00F40895">
      <w:pPr>
        <w:spacing w:after="0" w:line="276" w:lineRule="auto"/>
        <w:jc w:val="both"/>
        <w:rPr>
          <w:rFonts w:ascii="Calibri" w:eastAsia="Times New Roman" w:hAnsi="Calibri" w:cs="Times New Roman"/>
          <w:sz w:val="20"/>
          <w:szCs w:val="20"/>
          <w:lang w:eastAsia="es-ES_tradnl"/>
        </w:rPr>
      </w:pPr>
      <w:r w:rsidRPr="00F40895">
        <w:rPr>
          <w:rFonts w:ascii="Calibri" w:eastAsia="Times New Roman" w:hAnsi="Calibri" w:cs="Times New Roman"/>
          <w:sz w:val="20"/>
          <w:szCs w:val="20"/>
          <w:lang w:eastAsia="es-ES_tradnl"/>
        </w:rPr>
        <w:t xml:space="preserve">Las multas impuestas al contratista pueden ser impugnadas en sede administrativa, a través de los respectivos recursos, o en sede judicial o arbitral. </w:t>
      </w:r>
    </w:p>
    <w:p w14:paraId="3AC48034" w14:textId="77777777" w:rsidR="00F40895" w:rsidRPr="00F40895" w:rsidRDefault="00F40895" w:rsidP="00F40895">
      <w:pPr>
        <w:spacing w:after="0" w:line="276" w:lineRule="auto"/>
        <w:jc w:val="both"/>
        <w:rPr>
          <w:rFonts w:ascii="Calibri" w:eastAsia="Times New Roman" w:hAnsi="Calibri" w:cs="Times New Roman"/>
          <w:sz w:val="20"/>
          <w:szCs w:val="20"/>
          <w:lang w:eastAsia="es-ES_tradnl"/>
        </w:rPr>
      </w:pPr>
    </w:p>
    <w:p w14:paraId="1F771E23" w14:textId="77777777" w:rsidR="00F40895" w:rsidRPr="00F40895" w:rsidRDefault="00F40895" w:rsidP="00F40895">
      <w:pPr>
        <w:spacing w:after="0" w:line="276" w:lineRule="auto"/>
        <w:jc w:val="both"/>
        <w:rPr>
          <w:rFonts w:ascii="Calibri" w:eastAsia="Times New Roman" w:hAnsi="Calibri" w:cs="Times New Roman"/>
          <w:sz w:val="20"/>
          <w:szCs w:val="20"/>
          <w:lang w:eastAsia="es-ES_tradnl"/>
        </w:rPr>
      </w:pPr>
      <w:r w:rsidRPr="00F40895">
        <w:rPr>
          <w:rFonts w:ascii="Calibri" w:eastAsia="Times New Roman" w:hAnsi="Calibri" w:cs="Times New Roman"/>
          <w:sz w:val="20"/>
          <w:szCs w:val="20"/>
          <w:lang w:eastAsia="es-ES_tradnl"/>
        </w:rPr>
        <w:t xml:space="preserve">El Servicio de Rentas Internas impondrá al contratista una multa equivalente al uno por mil (1/1.000), misma que será calculada sobre </w:t>
      </w:r>
      <w:r w:rsidRPr="00F40895">
        <w:rPr>
          <w:rFonts w:ascii="Calibri" w:eastAsia="SimSun" w:hAnsi="Calibri" w:cs="Calibri"/>
          <w:sz w:val="20"/>
          <w:szCs w:val="20"/>
          <w:lang w:val="es" w:eastAsia="ar-SA"/>
        </w:rPr>
        <w:t>sobre la valoración de la obligación incumplida</w:t>
      </w:r>
      <w:r w:rsidRPr="00F40895">
        <w:rPr>
          <w:rFonts w:ascii="Calibri" w:eastAsia="SimSun" w:hAnsi="Calibri" w:cs="Calibri"/>
          <w:sz w:val="20"/>
          <w:szCs w:val="20"/>
          <w:lang w:eastAsia="ar-SA"/>
        </w:rPr>
        <w:t xml:space="preserve"> </w:t>
      </w:r>
      <w:r w:rsidRPr="00F40895">
        <w:rPr>
          <w:rFonts w:ascii="Calibri" w:eastAsia="Times New Roman" w:hAnsi="Calibri" w:cs="Times New Roman"/>
          <w:sz w:val="20"/>
          <w:szCs w:val="20"/>
          <w:lang w:eastAsia="es-ES_tradnl"/>
        </w:rPr>
        <w:t xml:space="preserve">de ocurrir los siguientes supuestos: </w:t>
      </w:r>
    </w:p>
    <w:p w14:paraId="37CBF6FD" w14:textId="77777777" w:rsidR="00F40895" w:rsidRPr="00F40895" w:rsidRDefault="00F40895" w:rsidP="00F40895">
      <w:pPr>
        <w:suppressAutoHyphens/>
        <w:spacing w:after="0" w:line="276" w:lineRule="auto"/>
        <w:ind w:left="720"/>
        <w:jc w:val="both"/>
        <w:rPr>
          <w:rFonts w:ascii="Calibri" w:eastAsia="Times" w:hAnsi="Calibri" w:cs="Calibri"/>
          <w:color w:val="000000"/>
          <w:sz w:val="20"/>
          <w:szCs w:val="20"/>
          <w:lang w:eastAsia="zh-CN"/>
        </w:rPr>
      </w:pPr>
    </w:p>
    <w:p w14:paraId="26CF0C52" w14:textId="77777777" w:rsidR="00F40895" w:rsidRPr="00F40895" w:rsidRDefault="00F40895" w:rsidP="00F40895">
      <w:pPr>
        <w:numPr>
          <w:ilvl w:val="0"/>
          <w:numId w:val="9"/>
        </w:numPr>
        <w:suppressAutoHyphens/>
        <w:spacing w:after="0" w:line="276" w:lineRule="auto"/>
        <w:ind w:left="709"/>
        <w:jc w:val="both"/>
        <w:rPr>
          <w:rFonts w:ascii="Calibri" w:eastAsia="Calibri" w:hAnsi="Calibri" w:cs="Calibri"/>
          <w:sz w:val="20"/>
          <w:szCs w:val="20"/>
          <w:lang w:val="es-ES"/>
        </w:rPr>
      </w:pPr>
      <w:r w:rsidRPr="00F40895">
        <w:rPr>
          <w:rFonts w:ascii="Calibri" w:eastAsia="Calibri" w:hAnsi="Calibri" w:cs="Calibri"/>
          <w:sz w:val="20"/>
          <w:szCs w:val="20"/>
          <w:lang w:val="es-ES"/>
        </w:rPr>
        <w:t xml:space="preserve">Por cada hora de retraso, en el cumplimiento del tiempo máximo de respuesta de cada caso reportado al contratista. </w:t>
      </w:r>
    </w:p>
    <w:p w14:paraId="70187968" w14:textId="77777777" w:rsidR="00F40895" w:rsidRPr="00F40895" w:rsidRDefault="00F40895" w:rsidP="00F40895">
      <w:pPr>
        <w:numPr>
          <w:ilvl w:val="0"/>
          <w:numId w:val="9"/>
        </w:numPr>
        <w:suppressAutoHyphens/>
        <w:spacing w:after="0" w:line="276" w:lineRule="auto"/>
        <w:ind w:left="709"/>
        <w:jc w:val="both"/>
        <w:rPr>
          <w:rFonts w:ascii="Calibri" w:eastAsia="Calibri" w:hAnsi="Calibri" w:cs="Calibri"/>
          <w:sz w:val="20"/>
          <w:szCs w:val="20"/>
          <w:lang w:val="es-ES"/>
        </w:rPr>
      </w:pPr>
      <w:r w:rsidRPr="00F40895">
        <w:rPr>
          <w:rFonts w:ascii="Calibri" w:eastAsia="Calibri" w:hAnsi="Calibri" w:cs="Calibri"/>
          <w:sz w:val="20"/>
          <w:szCs w:val="20"/>
          <w:lang w:val="es-ES"/>
        </w:rPr>
        <w:t xml:space="preserve"> Por cada hora de retraso, en el cumplimiento del tiempo máximo de diagnóstico de cada caso reportado al contratista. </w:t>
      </w:r>
    </w:p>
    <w:p w14:paraId="75F67FE4" w14:textId="77777777" w:rsidR="00F40895" w:rsidRPr="00F40895" w:rsidRDefault="00F40895" w:rsidP="00F40895">
      <w:pPr>
        <w:numPr>
          <w:ilvl w:val="0"/>
          <w:numId w:val="9"/>
        </w:numPr>
        <w:suppressAutoHyphens/>
        <w:spacing w:after="0" w:line="276" w:lineRule="auto"/>
        <w:ind w:left="709"/>
        <w:jc w:val="both"/>
        <w:rPr>
          <w:rFonts w:ascii="Calibri" w:eastAsia="Calibri" w:hAnsi="Calibri" w:cs="Calibri"/>
          <w:sz w:val="20"/>
          <w:szCs w:val="20"/>
          <w:lang w:val="es-ES"/>
        </w:rPr>
      </w:pPr>
      <w:r w:rsidRPr="00F40895">
        <w:rPr>
          <w:rFonts w:ascii="Calibri" w:eastAsia="Calibri" w:hAnsi="Calibri" w:cs="Calibri"/>
          <w:sz w:val="20"/>
          <w:szCs w:val="20"/>
          <w:lang w:val="es-ES"/>
        </w:rPr>
        <w:t xml:space="preserve">Por cada hora de retraso, en el cumplimiento del tiempo máximo de cambio de partes de cada caso reportado al contratista. </w:t>
      </w:r>
    </w:p>
    <w:p w14:paraId="0C954A70" w14:textId="77777777" w:rsidR="00F40895" w:rsidRPr="00F40895" w:rsidRDefault="00F40895" w:rsidP="00F40895">
      <w:pPr>
        <w:numPr>
          <w:ilvl w:val="0"/>
          <w:numId w:val="9"/>
        </w:numPr>
        <w:suppressAutoHyphens/>
        <w:spacing w:after="0" w:line="276" w:lineRule="auto"/>
        <w:ind w:left="709"/>
        <w:jc w:val="both"/>
        <w:rPr>
          <w:rFonts w:ascii="Calibri" w:eastAsia="Calibri" w:hAnsi="Calibri" w:cs="Calibri"/>
          <w:sz w:val="20"/>
          <w:szCs w:val="20"/>
          <w:lang w:val="es-ES"/>
        </w:rPr>
      </w:pPr>
      <w:r w:rsidRPr="00F40895">
        <w:rPr>
          <w:rFonts w:ascii="Calibri" w:eastAsia="Calibri" w:hAnsi="Calibri" w:cs="Calibri"/>
          <w:sz w:val="20"/>
          <w:szCs w:val="20"/>
          <w:lang w:val="es-ES"/>
        </w:rPr>
        <w:t xml:space="preserve">Por cada hora de retraso, en la entrega del informe técnico de cada caso reportado al contratista. </w:t>
      </w:r>
    </w:p>
    <w:p w14:paraId="565560DC" w14:textId="77777777" w:rsidR="00F40895" w:rsidRPr="00F40895" w:rsidRDefault="00F40895" w:rsidP="00F40895">
      <w:pPr>
        <w:numPr>
          <w:ilvl w:val="0"/>
          <w:numId w:val="9"/>
        </w:numPr>
        <w:suppressAutoHyphens/>
        <w:spacing w:after="0" w:line="276" w:lineRule="auto"/>
        <w:ind w:left="709"/>
        <w:jc w:val="both"/>
        <w:rPr>
          <w:rFonts w:ascii="Calibri" w:eastAsia="Calibri" w:hAnsi="Calibri" w:cs="Calibri"/>
          <w:sz w:val="20"/>
          <w:szCs w:val="20"/>
          <w:lang w:val="es-ES"/>
        </w:rPr>
      </w:pPr>
      <w:r w:rsidRPr="00F40895">
        <w:rPr>
          <w:rFonts w:ascii="Calibri" w:eastAsia="Calibri" w:hAnsi="Calibri" w:cs="Calibri"/>
          <w:sz w:val="20"/>
          <w:szCs w:val="20"/>
          <w:lang w:val="es-ES"/>
        </w:rPr>
        <w:t xml:space="preserve">Por cada hora de retraso en la entrega del plan de acción para solucionar los problemas de rendimiento reportados. </w:t>
      </w:r>
    </w:p>
    <w:p w14:paraId="2471BE47" w14:textId="77777777" w:rsidR="00F40895" w:rsidRPr="00F40895" w:rsidRDefault="00F40895" w:rsidP="00F40895">
      <w:pPr>
        <w:numPr>
          <w:ilvl w:val="0"/>
          <w:numId w:val="9"/>
        </w:numPr>
        <w:suppressAutoHyphens/>
        <w:spacing w:after="0" w:line="276" w:lineRule="auto"/>
        <w:ind w:left="709"/>
        <w:jc w:val="both"/>
        <w:rPr>
          <w:rFonts w:ascii="Calibri" w:eastAsia="Calibri" w:hAnsi="Calibri" w:cs="Calibri"/>
          <w:sz w:val="20"/>
          <w:szCs w:val="20"/>
          <w:lang w:val="es-ES"/>
        </w:rPr>
      </w:pPr>
      <w:r w:rsidRPr="00F40895">
        <w:rPr>
          <w:rFonts w:ascii="Calibri" w:eastAsia="Calibri" w:hAnsi="Calibri" w:cs="Calibri"/>
          <w:sz w:val="20"/>
          <w:szCs w:val="20"/>
          <w:lang w:val="es-ES"/>
        </w:rPr>
        <w:t xml:space="preserve">Por cada hora de retraso en la ejecución del mantenimiento preventivo, de acuerdo con el cronograma establecido para el mismo. </w:t>
      </w:r>
    </w:p>
    <w:p w14:paraId="3A9D61EA" w14:textId="77777777" w:rsidR="00F40895" w:rsidRPr="00F40895" w:rsidRDefault="00F40895" w:rsidP="00F40895">
      <w:pPr>
        <w:numPr>
          <w:ilvl w:val="0"/>
          <w:numId w:val="9"/>
        </w:numPr>
        <w:suppressAutoHyphens/>
        <w:spacing w:after="0" w:line="276" w:lineRule="auto"/>
        <w:ind w:left="709"/>
        <w:jc w:val="both"/>
        <w:rPr>
          <w:rFonts w:ascii="Calibri" w:eastAsia="Calibri" w:hAnsi="Calibri" w:cs="Calibri"/>
          <w:sz w:val="20"/>
          <w:szCs w:val="20"/>
          <w:lang w:val="es-ES"/>
        </w:rPr>
      </w:pPr>
      <w:r w:rsidRPr="00F40895">
        <w:rPr>
          <w:rFonts w:ascii="Calibri" w:eastAsia="Calibri" w:hAnsi="Calibri" w:cs="Calibri"/>
          <w:sz w:val="20"/>
          <w:szCs w:val="20"/>
          <w:lang w:val="es-ES"/>
        </w:rPr>
        <w:t>Por cada día de retraso en la entrega del documento de “garantía técnica”</w:t>
      </w:r>
    </w:p>
    <w:p w14:paraId="42C229B8" w14:textId="77777777" w:rsidR="00F40895" w:rsidRPr="00F40895" w:rsidRDefault="00F40895" w:rsidP="00F40895">
      <w:pPr>
        <w:numPr>
          <w:ilvl w:val="0"/>
          <w:numId w:val="9"/>
        </w:numPr>
        <w:suppressAutoHyphens/>
        <w:spacing w:after="0" w:line="276" w:lineRule="auto"/>
        <w:ind w:left="709"/>
        <w:jc w:val="both"/>
        <w:rPr>
          <w:rFonts w:ascii="Calibri" w:eastAsia="Calibri" w:hAnsi="Calibri" w:cs="Calibri"/>
          <w:sz w:val="20"/>
          <w:szCs w:val="20"/>
          <w:lang w:val="es-ES"/>
        </w:rPr>
      </w:pPr>
      <w:r w:rsidRPr="00F40895">
        <w:rPr>
          <w:rFonts w:ascii="Calibri" w:eastAsia="Calibri" w:hAnsi="Calibri" w:cs="Calibri"/>
          <w:sz w:val="20"/>
          <w:szCs w:val="20"/>
          <w:lang w:val="es-ES"/>
        </w:rPr>
        <w:t xml:space="preserve">Por cada día de retraso en la entrega del plan de instalación de la solución, plan de transferencia de conocimiento, y procedimiento y mecanismos de apertura, categorización, seguimiento y escalamiento de casos. </w:t>
      </w:r>
    </w:p>
    <w:p w14:paraId="2DC75E46" w14:textId="77777777" w:rsidR="00F40895" w:rsidRPr="00F40895" w:rsidRDefault="00F40895" w:rsidP="00F40895">
      <w:pPr>
        <w:numPr>
          <w:ilvl w:val="0"/>
          <w:numId w:val="9"/>
        </w:numPr>
        <w:suppressAutoHyphens/>
        <w:spacing w:after="0" w:line="276" w:lineRule="auto"/>
        <w:ind w:left="709"/>
        <w:jc w:val="both"/>
        <w:rPr>
          <w:rFonts w:ascii="Calibri" w:eastAsia="Calibri" w:hAnsi="Calibri" w:cs="Calibri"/>
          <w:sz w:val="20"/>
          <w:szCs w:val="20"/>
          <w:lang w:val="es-ES"/>
        </w:rPr>
      </w:pPr>
      <w:r w:rsidRPr="00F40895">
        <w:rPr>
          <w:rFonts w:ascii="Calibri" w:eastAsia="Calibri" w:hAnsi="Calibri" w:cs="Calibri"/>
          <w:sz w:val="20"/>
          <w:szCs w:val="20"/>
          <w:lang w:val="es-ES"/>
        </w:rPr>
        <w:t xml:space="preserve">Por cada día de retraso en la ejecución del plan de instalación de la solución y plan de transferencia de conocimiento. </w:t>
      </w:r>
    </w:p>
    <w:p w14:paraId="54786285" w14:textId="77777777" w:rsidR="00F40895" w:rsidRPr="00F40895" w:rsidRDefault="00F40895" w:rsidP="00F40895">
      <w:pPr>
        <w:numPr>
          <w:ilvl w:val="0"/>
          <w:numId w:val="9"/>
        </w:numPr>
        <w:suppressAutoHyphens/>
        <w:spacing w:after="0" w:line="276" w:lineRule="auto"/>
        <w:ind w:left="709"/>
        <w:jc w:val="both"/>
        <w:rPr>
          <w:rFonts w:ascii="Calibri" w:eastAsia="Calibri" w:hAnsi="Calibri" w:cs="Calibri"/>
          <w:sz w:val="20"/>
          <w:szCs w:val="20"/>
          <w:lang w:val="es-ES"/>
        </w:rPr>
      </w:pPr>
      <w:r w:rsidRPr="00F40895">
        <w:rPr>
          <w:rFonts w:ascii="Calibri" w:eastAsia="Calibri" w:hAnsi="Calibri" w:cs="Calibri"/>
          <w:sz w:val="20"/>
          <w:szCs w:val="20"/>
          <w:lang w:val="es-ES"/>
        </w:rPr>
        <w:t xml:space="preserve">Por cada día de retraso en la ejecución del plan de acción a problemas de rendimiento. </w:t>
      </w:r>
    </w:p>
    <w:p w14:paraId="29685FE9" w14:textId="77777777" w:rsidR="00F40895" w:rsidRPr="00F40895" w:rsidRDefault="00F40895" w:rsidP="00F40895">
      <w:pPr>
        <w:numPr>
          <w:ilvl w:val="0"/>
          <w:numId w:val="9"/>
        </w:numPr>
        <w:suppressAutoHyphens/>
        <w:spacing w:after="0" w:line="276" w:lineRule="auto"/>
        <w:ind w:left="709"/>
        <w:jc w:val="both"/>
        <w:rPr>
          <w:rFonts w:ascii="Calibri" w:eastAsia="Calibri" w:hAnsi="Calibri" w:cs="Calibri"/>
          <w:sz w:val="20"/>
          <w:szCs w:val="20"/>
          <w:lang w:val="es-ES"/>
        </w:rPr>
      </w:pPr>
      <w:r w:rsidRPr="00F40895">
        <w:rPr>
          <w:rFonts w:ascii="Calibri" w:eastAsia="Calibri" w:hAnsi="Calibri" w:cs="Calibri"/>
          <w:sz w:val="20"/>
          <w:szCs w:val="20"/>
          <w:lang w:val="es-ES"/>
        </w:rPr>
        <w:t xml:space="preserve">Por cada día de indisponibilidad, generada por cualquier trabajo realizado o sugerido por el contratista que genere indisponibilidad no programada del servicio. </w:t>
      </w:r>
    </w:p>
    <w:p w14:paraId="24342E16" w14:textId="77777777" w:rsidR="00F40895" w:rsidRPr="00F40895" w:rsidRDefault="00F40895" w:rsidP="00F40895">
      <w:pPr>
        <w:suppressAutoHyphens/>
        <w:spacing w:after="0" w:line="276" w:lineRule="auto"/>
        <w:jc w:val="both"/>
        <w:rPr>
          <w:rFonts w:ascii="Calibri" w:eastAsia="Times New Roman" w:hAnsi="Calibri" w:cs="Calibri"/>
          <w:sz w:val="20"/>
          <w:szCs w:val="20"/>
          <w:lang w:val="es-ES" w:eastAsia="es-ES_tradnl"/>
        </w:rPr>
      </w:pPr>
    </w:p>
    <w:p w14:paraId="00D8BD90" w14:textId="77777777" w:rsidR="00F40895" w:rsidRPr="00F40895" w:rsidRDefault="00F40895" w:rsidP="00F40895">
      <w:pPr>
        <w:suppressAutoHyphens/>
        <w:spacing w:after="0" w:line="276" w:lineRule="auto"/>
        <w:jc w:val="both"/>
        <w:rPr>
          <w:rFonts w:ascii="Calibri" w:eastAsia="Calibri" w:hAnsi="Calibri" w:cs="Calibri"/>
          <w:sz w:val="20"/>
          <w:szCs w:val="20"/>
          <w:lang w:val="es-ES" w:eastAsia="es-ES_tradnl"/>
        </w:rPr>
      </w:pPr>
      <w:r w:rsidRPr="00F40895">
        <w:rPr>
          <w:rFonts w:ascii="Calibri" w:eastAsia="Calibri" w:hAnsi="Calibri" w:cs="Calibri"/>
          <w:sz w:val="20"/>
          <w:szCs w:val="20"/>
          <w:lang w:val="es-ES" w:eastAsia="es-ES_tradnl"/>
        </w:rPr>
        <w:t xml:space="preserve">La Contratista autoriza expresamente al Servicio de Rentas Internas, para que descuente el valor correspondiente a las multas de la planilla que presente para el pago. </w:t>
      </w:r>
    </w:p>
    <w:p w14:paraId="15ED004D" w14:textId="77777777" w:rsidR="00F40895" w:rsidRPr="00F40895" w:rsidRDefault="00F40895" w:rsidP="00F40895">
      <w:pPr>
        <w:suppressAutoHyphens/>
        <w:spacing w:after="0" w:line="276" w:lineRule="auto"/>
        <w:jc w:val="both"/>
        <w:rPr>
          <w:rFonts w:ascii="Calibri" w:eastAsia="Calibri" w:hAnsi="Calibri" w:cs="Calibri"/>
          <w:sz w:val="20"/>
          <w:szCs w:val="20"/>
          <w:lang w:val="es-ES" w:eastAsia="es-ES_tradnl"/>
        </w:rPr>
      </w:pPr>
    </w:p>
    <w:p w14:paraId="40314C49" w14:textId="77777777" w:rsidR="00F40895" w:rsidRPr="00F40895" w:rsidRDefault="00F40895" w:rsidP="00F40895">
      <w:pPr>
        <w:keepNext/>
        <w:suppressAutoHyphens/>
        <w:spacing w:before="300" w:after="120" w:line="276" w:lineRule="auto"/>
        <w:ind w:left="284" w:hanging="360"/>
        <w:jc w:val="both"/>
        <w:outlineLvl w:val="0"/>
        <w:rPr>
          <w:rFonts w:ascii="Calibri" w:eastAsia="Times New Roman" w:hAnsi="Calibri" w:cs="Times New Roman"/>
          <w:b/>
          <w:szCs w:val="18"/>
          <w:lang w:val="es-MX" w:eastAsia="ar-SA"/>
        </w:rPr>
      </w:pPr>
      <w:bookmarkStart w:id="43" w:name="_LUGAR_DE_ENTREGA"/>
      <w:bookmarkEnd w:id="43"/>
      <w:r w:rsidRPr="00F40895">
        <w:rPr>
          <w:rFonts w:ascii="Calibri" w:eastAsia="Times New Roman" w:hAnsi="Calibri" w:cs="Times New Roman"/>
          <w:b/>
          <w:szCs w:val="18"/>
          <w:lang w:val="es-MX" w:eastAsia="ar-SA"/>
        </w:rPr>
        <w:t>LUGAR DE ENTREGA</w:t>
      </w:r>
    </w:p>
    <w:p w14:paraId="3E486858" w14:textId="77777777" w:rsidR="00F40895" w:rsidRPr="00F40895" w:rsidRDefault="00F40895" w:rsidP="00F40895">
      <w:pPr>
        <w:spacing w:after="0" w:line="276" w:lineRule="auto"/>
        <w:ind w:left="357"/>
        <w:jc w:val="both"/>
        <w:rPr>
          <w:rFonts w:ascii="Calibri" w:eastAsia="Times" w:hAnsi="Calibri" w:cs="Calibri"/>
          <w:color w:val="000000"/>
          <w:sz w:val="20"/>
          <w:szCs w:val="20"/>
          <w:lang w:val="es-ES_tradnl" w:eastAsia="zh-CN"/>
        </w:rPr>
      </w:pPr>
      <w:bookmarkStart w:id="44" w:name="_Hlk196992156"/>
      <w:proofErr w:type="spellStart"/>
      <w:r w:rsidRPr="00F40895">
        <w:rPr>
          <w:rFonts w:ascii="Calibri" w:eastAsia="Times" w:hAnsi="Calibri" w:cs="Calibri"/>
          <w:color w:val="000000"/>
          <w:sz w:val="20"/>
          <w:szCs w:val="20"/>
          <w:lang w:val="es-ES_tradnl" w:eastAsia="zh-CN"/>
        </w:rPr>
        <w:t>Videowall</w:t>
      </w:r>
      <w:proofErr w:type="spellEnd"/>
      <w:r w:rsidRPr="00F40895">
        <w:rPr>
          <w:rFonts w:ascii="Calibri" w:eastAsia="Times" w:hAnsi="Calibri" w:cs="Calibri"/>
          <w:color w:val="000000"/>
          <w:sz w:val="20"/>
          <w:szCs w:val="20"/>
          <w:lang w:val="es-ES_tradnl" w:eastAsia="zh-CN"/>
        </w:rPr>
        <w:t xml:space="preserve"> y monitores duales: Páez y Ramirez Dávalos, piso 2</w:t>
      </w:r>
    </w:p>
    <w:p w14:paraId="7AD7D5A0" w14:textId="77777777" w:rsidR="00F40895" w:rsidRPr="00F40895" w:rsidRDefault="00F40895" w:rsidP="00F40895">
      <w:pPr>
        <w:spacing w:after="0" w:line="276" w:lineRule="auto"/>
        <w:ind w:left="357"/>
        <w:jc w:val="both"/>
        <w:rPr>
          <w:rFonts w:ascii="Calibri" w:eastAsia="Times" w:hAnsi="Calibri" w:cs="Calibri"/>
          <w:color w:val="000000"/>
          <w:sz w:val="20"/>
          <w:szCs w:val="20"/>
          <w:lang w:val="es-ES_tradnl" w:eastAsia="zh-CN"/>
        </w:rPr>
      </w:pPr>
      <w:r w:rsidRPr="00F40895">
        <w:rPr>
          <w:rFonts w:ascii="Calibri" w:eastAsia="Times" w:hAnsi="Calibri" w:cs="Calibri"/>
          <w:color w:val="000000"/>
          <w:sz w:val="20"/>
          <w:szCs w:val="20"/>
          <w:lang w:val="es-ES_tradnl" w:eastAsia="zh-CN"/>
        </w:rPr>
        <w:t xml:space="preserve">Monitores </w:t>
      </w:r>
      <w:proofErr w:type="spellStart"/>
      <w:r w:rsidRPr="00F40895">
        <w:rPr>
          <w:rFonts w:ascii="Calibri" w:eastAsia="Times" w:hAnsi="Calibri" w:cs="Calibri"/>
          <w:color w:val="000000"/>
          <w:sz w:val="20"/>
          <w:szCs w:val="20"/>
          <w:lang w:val="es-ES_tradnl" w:eastAsia="zh-CN"/>
        </w:rPr>
        <w:t>Ultrawide</w:t>
      </w:r>
      <w:proofErr w:type="spellEnd"/>
      <w:r w:rsidRPr="00F40895">
        <w:rPr>
          <w:rFonts w:ascii="Calibri" w:eastAsia="Times" w:hAnsi="Calibri" w:cs="Calibri"/>
          <w:color w:val="000000"/>
          <w:sz w:val="20"/>
          <w:szCs w:val="20"/>
          <w:lang w:val="es-ES_tradnl" w:eastAsia="zh-CN"/>
        </w:rPr>
        <w:t>: Bodega del SRI en la PGGF, Amazonas y Unión Nacional de Periodistas</w:t>
      </w:r>
    </w:p>
    <w:bookmarkEnd w:id="44"/>
    <w:p w14:paraId="452B5D47" w14:textId="77777777" w:rsidR="00F40895" w:rsidRPr="00F40895" w:rsidRDefault="00F40895" w:rsidP="00F40895">
      <w:pPr>
        <w:keepNext/>
        <w:suppressAutoHyphens/>
        <w:spacing w:before="300" w:after="120" w:line="276" w:lineRule="auto"/>
        <w:ind w:left="284" w:hanging="360"/>
        <w:jc w:val="both"/>
        <w:outlineLvl w:val="0"/>
        <w:rPr>
          <w:rFonts w:ascii="Calibri" w:eastAsia="Times New Roman" w:hAnsi="Calibri" w:cs="Times New Roman"/>
          <w:b/>
          <w:szCs w:val="18"/>
          <w:lang w:eastAsia="zh-CN"/>
        </w:rPr>
      </w:pPr>
      <w:r w:rsidRPr="00F40895">
        <w:rPr>
          <w:rFonts w:ascii="Calibri" w:eastAsia="Times New Roman" w:hAnsi="Calibri" w:cs="Times New Roman"/>
          <w:b/>
          <w:szCs w:val="18"/>
          <w:lang w:val="es-MX" w:eastAsia="ar-SA"/>
        </w:rPr>
        <w:t>OTROS PARÁMETROS REQUERIDOS</w:t>
      </w:r>
      <w:r w:rsidRPr="00F40895">
        <w:rPr>
          <w:rFonts w:ascii="Calibri" w:eastAsia="Times New Roman" w:hAnsi="Calibri" w:cs="Times New Roman"/>
          <w:b/>
          <w:szCs w:val="18"/>
          <w:lang w:val="es-MX" w:eastAsia="zh-CN"/>
        </w:rPr>
        <w:t xml:space="preserve"> </w:t>
      </w:r>
    </w:p>
    <w:p w14:paraId="2BA633E7" w14:textId="77777777" w:rsidR="00F40895" w:rsidRPr="00F40895" w:rsidRDefault="00F40895" w:rsidP="00F40895">
      <w:pPr>
        <w:spacing w:after="0" w:line="276" w:lineRule="auto"/>
        <w:jc w:val="both"/>
        <w:rPr>
          <w:rFonts w:ascii="Calibri" w:eastAsia="Times New Roman" w:hAnsi="Calibri" w:cs="Times New Roman"/>
          <w:sz w:val="20"/>
          <w:szCs w:val="20"/>
          <w:lang w:val="es" w:eastAsia="es-ES_tradnl"/>
        </w:rPr>
      </w:pPr>
      <w:bookmarkStart w:id="45" w:name="OLE_LINK19"/>
      <w:r w:rsidRPr="00F40895">
        <w:rPr>
          <w:rFonts w:ascii="Calibri" w:eastAsia="Times New Roman" w:hAnsi="Calibri" w:cs="Times New Roman"/>
          <w:sz w:val="20"/>
          <w:szCs w:val="20"/>
          <w:lang w:val="es" w:eastAsia="es-ES_tradnl"/>
        </w:rPr>
        <w:t xml:space="preserve">El contratista debe </w:t>
      </w:r>
      <w:bookmarkEnd w:id="45"/>
      <w:r w:rsidRPr="00F40895">
        <w:rPr>
          <w:rFonts w:ascii="Calibri" w:eastAsia="Times New Roman" w:hAnsi="Calibri" w:cs="Times New Roman"/>
          <w:sz w:val="20"/>
          <w:szCs w:val="20"/>
          <w:lang w:val="es" w:eastAsia="es-ES_tradnl"/>
        </w:rPr>
        <w:t>presentar la siguiente documentación:</w:t>
      </w:r>
    </w:p>
    <w:p w14:paraId="2221E6DB" w14:textId="77777777" w:rsidR="00F40895" w:rsidRPr="00F40895" w:rsidRDefault="00F40895" w:rsidP="00F40895">
      <w:pPr>
        <w:spacing w:after="0" w:line="276" w:lineRule="auto"/>
        <w:jc w:val="both"/>
        <w:rPr>
          <w:rFonts w:ascii="Calibri" w:eastAsia="Times New Roman" w:hAnsi="Calibri" w:cs="Times New Roman"/>
          <w:sz w:val="20"/>
          <w:szCs w:val="20"/>
          <w:lang w:val="es" w:eastAsia="es-ES_tradnl"/>
        </w:rPr>
      </w:pPr>
    </w:p>
    <w:tbl>
      <w:tblPr>
        <w:tblW w:w="8647"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67"/>
        <w:gridCol w:w="4091"/>
        <w:gridCol w:w="1012"/>
        <w:gridCol w:w="2977"/>
      </w:tblGrid>
      <w:tr w:rsidR="00F40895" w:rsidRPr="00F40895" w14:paraId="2059E774" w14:textId="77777777" w:rsidTr="0079266B">
        <w:trPr>
          <w:trHeight w:val="50"/>
        </w:trPr>
        <w:tc>
          <w:tcPr>
            <w:tcW w:w="567" w:type="dxa"/>
            <w:shd w:val="clear" w:color="auto" w:fill="E8E8E8"/>
          </w:tcPr>
          <w:p w14:paraId="09A23368" w14:textId="77777777" w:rsidR="00F40895" w:rsidRPr="00F40895" w:rsidRDefault="00F40895" w:rsidP="00F40895">
            <w:pPr>
              <w:widowControl w:val="0"/>
              <w:autoSpaceDE w:val="0"/>
              <w:autoSpaceDN w:val="0"/>
              <w:spacing w:after="0" w:line="227" w:lineRule="exact"/>
              <w:ind w:left="103" w:right="70"/>
              <w:jc w:val="center"/>
              <w:rPr>
                <w:rFonts w:ascii="Calibri" w:eastAsia="Arial MT" w:hAnsi="Calibri" w:cs="Calibri"/>
                <w:b/>
                <w:sz w:val="20"/>
                <w:szCs w:val="20"/>
                <w:lang w:val="es-ES"/>
              </w:rPr>
            </w:pPr>
            <w:r w:rsidRPr="00F40895">
              <w:rPr>
                <w:rFonts w:ascii="Calibri" w:eastAsia="Arial MT" w:hAnsi="Calibri" w:cs="Calibri"/>
                <w:b/>
                <w:sz w:val="20"/>
                <w:szCs w:val="20"/>
                <w:lang w:val="es-ES"/>
              </w:rPr>
              <w:t>No.</w:t>
            </w:r>
          </w:p>
        </w:tc>
        <w:tc>
          <w:tcPr>
            <w:tcW w:w="4091" w:type="dxa"/>
            <w:shd w:val="clear" w:color="auto" w:fill="E8E8E8"/>
          </w:tcPr>
          <w:p w14:paraId="2E9ADA13" w14:textId="77777777" w:rsidR="00F40895" w:rsidRPr="00F40895" w:rsidRDefault="00F40895" w:rsidP="00F40895">
            <w:pPr>
              <w:widowControl w:val="0"/>
              <w:autoSpaceDE w:val="0"/>
              <w:autoSpaceDN w:val="0"/>
              <w:spacing w:after="0" w:line="227" w:lineRule="exact"/>
              <w:ind w:left="116"/>
              <w:jc w:val="center"/>
              <w:rPr>
                <w:rFonts w:ascii="Calibri" w:eastAsia="Arial MT" w:hAnsi="Calibri" w:cs="Calibri"/>
                <w:b/>
                <w:sz w:val="20"/>
                <w:szCs w:val="20"/>
                <w:lang w:val="es-ES"/>
              </w:rPr>
            </w:pPr>
            <w:r w:rsidRPr="00F40895">
              <w:rPr>
                <w:rFonts w:ascii="Calibri" w:eastAsia="Arial MT" w:hAnsi="Calibri" w:cs="Calibri"/>
                <w:b/>
                <w:sz w:val="20"/>
                <w:szCs w:val="20"/>
                <w:lang w:val="es-ES"/>
              </w:rPr>
              <w:t>Descripción</w:t>
            </w:r>
          </w:p>
        </w:tc>
        <w:tc>
          <w:tcPr>
            <w:tcW w:w="1012" w:type="dxa"/>
            <w:shd w:val="clear" w:color="auto" w:fill="E8E8E8"/>
            <w:vAlign w:val="center"/>
          </w:tcPr>
          <w:p w14:paraId="05ACD4B6" w14:textId="77777777" w:rsidR="00F40895" w:rsidRPr="00F40895" w:rsidRDefault="00F40895" w:rsidP="00F40895">
            <w:pPr>
              <w:widowControl w:val="0"/>
              <w:autoSpaceDE w:val="0"/>
              <w:autoSpaceDN w:val="0"/>
              <w:spacing w:after="0" w:line="227" w:lineRule="exact"/>
              <w:ind w:left="93" w:right="63"/>
              <w:jc w:val="center"/>
              <w:rPr>
                <w:rFonts w:ascii="Calibri" w:eastAsia="Arial MT" w:hAnsi="Calibri" w:cs="Calibri"/>
                <w:b/>
                <w:sz w:val="20"/>
                <w:szCs w:val="20"/>
                <w:lang w:val="es-ES"/>
              </w:rPr>
            </w:pPr>
            <w:r w:rsidRPr="00F40895">
              <w:rPr>
                <w:rFonts w:ascii="Calibri" w:eastAsia="Arial MT" w:hAnsi="Calibri" w:cs="Calibri"/>
                <w:b/>
                <w:sz w:val="20"/>
                <w:szCs w:val="20"/>
                <w:lang w:val="es-ES"/>
              </w:rPr>
              <w:t>Cantidad</w:t>
            </w:r>
          </w:p>
        </w:tc>
        <w:tc>
          <w:tcPr>
            <w:tcW w:w="2977" w:type="dxa"/>
            <w:shd w:val="clear" w:color="auto" w:fill="E8E8E8"/>
          </w:tcPr>
          <w:p w14:paraId="5268FA5F" w14:textId="77777777" w:rsidR="00F40895" w:rsidRPr="00F40895" w:rsidRDefault="00F40895" w:rsidP="00F40895">
            <w:pPr>
              <w:widowControl w:val="0"/>
              <w:autoSpaceDE w:val="0"/>
              <w:autoSpaceDN w:val="0"/>
              <w:spacing w:after="0" w:line="227" w:lineRule="exact"/>
              <w:ind w:left="117"/>
              <w:jc w:val="center"/>
              <w:rPr>
                <w:rFonts w:ascii="Calibri" w:eastAsia="Arial MT" w:hAnsi="Calibri" w:cs="Calibri"/>
                <w:b/>
                <w:sz w:val="20"/>
                <w:szCs w:val="20"/>
                <w:lang w:val="es-ES"/>
              </w:rPr>
            </w:pPr>
            <w:r w:rsidRPr="00F40895">
              <w:rPr>
                <w:rFonts w:ascii="Calibri" w:eastAsia="Arial MT" w:hAnsi="Calibri" w:cs="Calibri"/>
                <w:b/>
                <w:sz w:val="20"/>
                <w:szCs w:val="20"/>
                <w:lang w:val="es-ES"/>
              </w:rPr>
              <w:t>Observaciones</w:t>
            </w:r>
          </w:p>
        </w:tc>
      </w:tr>
      <w:tr w:rsidR="00F40895" w:rsidRPr="00F40895" w14:paraId="399B0573" w14:textId="77777777" w:rsidTr="0079266B">
        <w:trPr>
          <w:trHeight w:val="77"/>
        </w:trPr>
        <w:tc>
          <w:tcPr>
            <w:tcW w:w="567" w:type="dxa"/>
            <w:vAlign w:val="center"/>
          </w:tcPr>
          <w:p w14:paraId="341117EC" w14:textId="77777777" w:rsidR="00F40895" w:rsidRPr="00F40895" w:rsidRDefault="00F40895" w:rsidP="00F40895">
            <w:pPr>
              <w:widowControl w:val="0"/>
              <w:autoSpaceDE w:val="0"/>
              <w:autoSpaceDN w:val="0"/>
              <w:spacing w:before="1" w:after="0" w:line="276" w:lineRule="auto"/>
              <w:ind w:left="35"/>
              <w:jc w:val="center"/>
              <w:rPr>
                <w:rFonts w:ascii="Calibri" w:eastAsia="Arial MT" w:hAnsi="Calibri" w:cs="Calibri"/>
                <w:sz w:val="20"/>
                <w:szCs w:val="20"/>
                <w:lang w:val="es-ES"/>
              </w:rPr>
            </w:pPr>
            <w:r w:rsidRPr="00F40895">
              <w:rPr>
                <w:rFonts w:ascii="Calibri" w:eastAsia="Arial MT" w:hAnsi="Calibri" w:cs="Calibri"/>
                <w:w w:val="96"/>
                <w:sz w:val="20"/>
                <w:szCs w:val="20"/>
                <w:lang w:val="es-ES"/>
              </w:rPr>
              <w:t>1</w:t>
            </w:r>
          </w:p>
        </w:tc>
        <w:tc>
          <w:tcPr>
            <w:tcW w:w="4091" w:type="dxa"/>
            <w:vAlign w:val="center"/>
          </w:tcPr>
          <w:p w14:paraId="0ECF76DA" w14:textId="77777777" w:rsidR="00F40895" w:rsidRPr="00F40895" w:rsidRDefault="00F40895" w:rsidP="00F40895">
            <w:pPr>
              <w:widowControl w:val="0"/>
              <w:autoSpaceDE w:val="0"/>
              <w:autoSpaceDN w:val="0"/>
              <w:spacing w:before="1" w:after="0" w:line="276" w:lineRule="auto"/>
              <w:ind w:left="116"/>
              <w:jc w:val="center"/>
              <w:rPr>
                <w:rFonts w:ascii="Calibri" w:eastAsia="Arial MT" w:hAnsi="Calibri" w:cs="Calibri"/>
                <w:sz w:val="20"/>
                <w:szCs w:val="20"/>
                <w:lang w:val="es-ES"/>
              </w:rPr>
            </w:pPr>
            <w:proofErr w:type="spellStart"/>
            <w:r w:rsidRPr="00F40895">
              <w:rPr>
                <w:rFonts w:ascii="Calibri" w:eastAsia="Arial MT" w:hAnsi="Calibri" w:cs="Calibri"/>
                <w:sz w:val="20"/>
                <w:szCs w:val="20"/>
                <w:lang w:eastAsia="es-EC"/>
              </w:rPr>
              <w:t>Brochures</w:t>
            </w:r>
            <w:proofErr w:type="spellEnd"/>
            <w:r w:rsidRPr="00F40895">
              <w:rPr>
                <w:rFonts w:ascii="Calibri" w:eastAsia="Arial MT" w:hAnsi="Calibri" w:cs="Calibri"/>
                <w:sz w:val="20"/>
                <w:szCs w:val="20"/>
                <w:lang w:eastAsia="es-EC"/>
              </w:rPr>
              <w:t xml:space="preserve"> y/o certificados de los fabricantes de los bienes ofertados.</w:t>
            </w:r>
          </w:p>
        </w:tc>
        <w:tc>
          <w:tcPr>
            <w:tcW w:w="1012" w:type="dxa"/>
            <w:vAlign w:val="center"/>
          </w:tcPr>
          <w:p w14:paraId="480F52ED" w14:textId="77777777" w:rsidR="00F40895" w:rsidRPr="00F40895" w:rsidRDefault="00F40895" w:rsidP="00F40895">
            <w:pPr>
              <w:widowControl w:val="0"/>
              <w:autoSpaceDE w:val="0"/>
              <w:autoSpaceDN w:val="0"/>
              <w:spacing w:before="1" w:after="0" w:line="276" w:lineRule="auto"/>
              <w:ind w:left="33"/>
              <w:jc w:val="center"/>
              <w:rPr>
                <w:rFonts w:ascii="Calibri" w:eastAsia="Arial MT" w:hAnsi="Calibri" w:cs="Calibri"/>
                <w:sz w:val="20"/>
                <w:szCs w:val="20"/>
                <w:lang w:val="es-ES"/>
              </w:rPr>
            </w:pPr>
            <w:r w:rsidRPr="00F40895">
              <w:rPr>
                <w:rFonts w:ascii="Calibri" w:eastAsia="Arial MT" w:hAnsi="Calibri" w:cs="Calibri"/>
                <w:w w:val="96"/>
                <w:sz w:val="20"/>
                <w:szCs w:val="20"/>
                <w:lang w:val="es-ES"/>
              </w:rPr>
              <w:t>1</w:t>
            </w:r>
          </w:p>
        </w:tc>
        <w:tc>
          <w:tcPr>
            <w:tcW w:w="2977" w:type="dxa"/>
            <w:vAlign w:val="center"/>
          </w:tcPr>
          <w:p w14:paraId="0EED1DC0" w14:textId="77777777" w:rsidR="00F40895" w:rsidRPr="00F40895" w:rsidRDefault="00F40895" w:rsidP="00F40895">
            <w:pPr>
              <w:keepNext/>
              <w:widowControl w:val="0"/>
              <w:autoSpaceDE w:val="0"/>
              <w:autoSpaceDN w:val="0"/>
              <w:spacing w:before="5" w:after="0" w:line="232" w:lineRule="auto"/>
              <w:ind w:left="117" w:right="79"/>
              <w:jc w:val="center"/>
              <w:rPr>
                <w:rFonts w:ascii="Calibri" w:eastAsia="Arial MT" w:hAnsi="Calibri" w:cs="Calibri"/>
                <w:sz w:val="20"/>
                <w:szCs w:val="20"/>
                <w:lang w:val="es-ES"/>
              </w:rPr>
            </w:pPr>
            <w:r w:rsidRPr="00F40895">
              <w:rPr>
                <w:rFonts w:ascii="Calibri" w:eastAsia="Arial MT" w:hAnsi="Calibri" w:cs="Calibri"/>
                <w:sz w:val="20"/>
                <w:szCs w:val="20"/>
                <w:lang w:eastAsia="es-EC"/>
              </w:rPr>
              <w:t>Brochure y/o certificado del proveedor donde indique que los bienes ofertados cumplen con las especificaciones técnicas.</w:t>
            </w:r>
          </w:p>
        </w:tc>
      </w:tr>
      <w:tr w:rsidR="00F40895" w:rsidRPr="00F40895" w14:paraId="6E18D9AD" w14:textId="77777777" w:rsidTr="0079266B">
        <w:trPr>
          <w:trHeight w:val="77"/>
        </w:trPr>
        <w:tc>
          <w:tcPr>
            <w:tcW w:w="567" w:type="dxa"/>
            <w:tcBorders>
              <w:top w:val="single" w:sz="8" w:space="0" w:color="000000"/>
              <w:left w:val="single" w:sz="8" w:space="0" w:color="000000"/>
              <w:bottom w:val="single" w:sz="8" w:space="0" w:color="000000"/>
              <w:right w:val="single" w:sz="8" w:space="0" w:color="000000"/>
            </w:tcBorders>
            <w:vAlign w:val="center"/>
          </w:tcPr>
          <w:p w14:paraId="0B2CD72F" w14:textId="77777777" w:rsidR="00F40895" w:rsidRPr="00F40895" w:rsidRDefault="00F40895" w:rsidP="00F40895">
            <w:pPr>
              <w:widowControl w:val="0"/>
              <w:autoSpaceDE w:val="0"/>
              <w:autoSpaceDN w:val="0"/>
              <w:spacing w:before="1" w:after="0" w:line="276" w:lineRule="auto"/>
              <w:ind w:left="35"/>
              <w:jc w:val="center"/>
              <w:rPr>
                <w:rFonts w:ascii="Calibri" w:eastAsia="Arial MT" w:hAnsi="Calibri" w:cs="Calibri"/>
                <w:w w:val="96"/>
                <w:sz w:val="20"/>
                <w:szCs w:val="20"/>
                <w:lang w:val="es-ES"/>
              </w:rPr>
            </w:pPr>
            <w:r w:rsidRPr="00F40895">
              <w:rPr>
                <w:rFonts w:ascii="Calibri" w:eastAsia="Arial MT" w:hAnsi="Calibri" w:cs="Calibri"/>
                <w:w w:val="96"/>
                <w:sz w:val="20"/>
                <w:szCs w:val="20"/>
                <w:lang w:val="es-ES"/>
              </w:rPr>
              <w:t>2</w:t>
            </w:r>
          </w:p>
        </w:tc>
        <w:tc>
          <w:tcPr>
            <w:tcW w:w="4091" w:type="dxa"/>
            <w:tcBorders>
              <w:top w:val="single" w:sz="8" w:space="0" w:color="000000"/>
              <w:left w:val="single" w:sz="8" w:space="0" w:color="000000"/>
              <w:bottom w:val="single" w:sz="8" w:space="0" w:color="000000"/>
              <w:right w:val="single" w:sz="8" w:space="0" w:color="000000"/>
            </w:tcBorders>
            <w:vAlign w:val="center"/>
          </w:tcPr>
          <w:p w14:paraId="5247E7B6" w14:textId="77777777" w:rsidR="00F40895" w:rsidRPr="00F40895" w:rsidRDefault="00F40895" w:rsidP="00F40895">
            <w:pPr>
              <w:widowControl w:val="0"/>
              <w:autoSpaceDE w:val="0"/>
              <w:autoSpaceDN w:val="0"/>
              <w:spacing w:before="1" w:after="0" w:line="276" w:lineRule="auto"/>
              <w:ind w:left="116"/>
              <w:jc w:val="center"/>
              <w:rPr>
                <w:rFonts w:ascii="Calibri" w:eastAsia="Arial MT" w:hAnsi="Calibri" w:cs="Calibri"/>
                <w:sz w:val="20"/>
                <w:szCs w:val="20"/>
                <w:lang w:eastAsia="es-EC"/>
              </w:rPr>
            </w:pPr>
            <w:r w:rsidRPr="00F40895">
              <w:rPr>
                <w:rFonts w:ascii="Calibri" w:eastAsia="Arial MT" w:hAnsi="Calibri" w:cs="Calibri"/>
                <w:sz w:val="20"/>
                <w:szCs w:val="20"/>
                <w:lang w:eastAsia="es-EC"/>
              </w:rPr>
              <w:t xml:space="preserve">Certificado de que los bienes ofertados son nuevos y fabricados al menos en el año de </w:t>
            </w:r>
            <w:r w:rsidRPr="00F40895">
              <w:rPr>
                <w:rFonts w:ascii="Calibri" w:eastAsia="Arial MT" w:hAnsi="Calibri" w:cs="Calibri"/>
                <w:sz w:val="20"/>
                <w:szCs w:val="20"/>
                <w:lang w:eastAsia="es-EC"/>
              </w:rPr>
              <w:lastRenderedPageBreak/>
              <w:t>suscripción del contrato y que tenga un   período de vigencia tecnológica de al menos 3 años.</w:t>
            </w:r>
          </w:p>
        </w:tc>
        <w:tc>
          <w:tcPr>
            <w:tcW w:w="1012" w:type="dxa"/>
            <w:tcBorders>
              <w:top w:val="single" w:sz="8" w:space="0" w:color="000000"/>
              <w:left w:val="single" w:sz="8" w:space="0" w:color="000000"/>
              <w:bottom w:val="single" w:sz="8" w:space="0" w:color="000000"/>
              <w:right w:val="single" w:sz="8" w:space="0" w:color="000000"/>
            </w:tcBorders>
            <w:vAlign w:val="center"/>
          </w:tcPr>
          <w:p w14:paraId="2B910F74" w14:textId="77777777" w:rsidR="00F40895" w:rsidRPr="00F40895" w:rsidRDefault="00F40895" w:rsidP="00F40895">
            <w:pPr>
              <w:widowControl w:val="0"/>
              <w:autoSpaceDE w:val="0"/>
              <w:autoSpaceDN w:val="0"/>
              <w:spacing w:before="1" w:after="0" w:line="276" w:lineRule="auto"/>
              <w:ind w:left="33"/>
              <w:jc w:val="center"/>
              <w:rPr>
                <w:rFonts w:ascii="Calibri" w:eastAsia="Arial MT" w:hAnsi="Calibri" w:cs="Calibri"/>
                <w:w w:val="96"/>
                <w:sz w:val="20"/>
                <w:szCs w:val="20"/>
                <w:lang w:val="es-ES"/>
              </w:rPr>
            </w:pPr>
            <w:r w:rsidRPr="00F40895">
              <w:rPr>
                <w:rFonts w:ascii="Calibri" w:eastAsia="Arial MT" w:hAnsi="Calibri" w:cs="Calibri"/>
                <w:w w:val="96"/>
                <w:sz w:val="20"/>
                <w:szCs w:val="20"/>
                <w:lang w:val="es-ES"/>
              </w:rPr>
              <w:lastRenderedPageBreak/>
              <w:t>1</w:t>
            </w:r>
          </w:p>
        </w:tc>
        <w:tc>
          <w:tcPr>
            <w:tcW w:w="2977" w:type="dxa"/>
            <w:tcBorders>
              <w:top w:val="single" w:sz="8" w:space="0" w:color="000000"/>
              <w:left w:val="single" w:sz="8" w:space="0" w:color="000000"/>
              <w:bottom w:val="single" w:sz="8" w:space="0" w:color="000000"/>
              <w:right w:val="single" w:sz="8" w:space="0" w:color="000000"/>
            </w:tcBorders>
            <w:vAlign w:val="center"/>
          </w:tcPr>
          <w:p w14:paraId="770AA2EA" w14:textId="77777777" w:rsidR="00F40895" w:rsidRPr="00F40895" w:rsidRDefault="00F40895" w:rsidP="00F40895">
            <w:pPr>
              <w:keepNext/>
              <w:widowControl w:val="0"/>
              <w:autoSpaceDE w:val="0"/>
              <w:autoSpaceDN w:val="0"/>
              <w:spacing w:before="5" w:after="0" w:line="232" w:lineRule="auto"/>
              <w:ind w:left="117" w:right="79"/>
              <w:jc w:val="center"/>
              <w:rPr>
                <w:rFonts w:ascii="Calibri" w:eastAsia="Arial MT" w:hAnsi="Calibri" w:cs="Calibri"/>
                <w:sz w:val="20"/>
                <w:szCs w:val="20"/>
                <w:lang w:eastAsia="es-EC"/>
              </w:rPr>
            </w:pPr>
            <w:r w:rsidRPr="00F40895">
              <w:rPr>
                <w:rFonts w:ascii="Calibri" w:eastAsia="Arial MT" w:hAnsi="Calibri" w:cs="Calibri"/>
                <w:sz w:val="20"/>
                <w:szCs w:val="20"/>
                <w:lang w:eastAsia="es-EC"/>
              </w:rPr>
              <w:t>El certificado debe ser emitido por el fabricante de los equipos</w:t>
            </w:r>
          </w:p>
        </w:tc>
      </w:tr>
      <w:tr w:rsidR="00F40895" w:rsidRPr="00F40895" w14:paraId="08515D77" w14:textId="77777777" w:rsidTr="0079266B">
        <w:trPr>
          <w:trHeight w:val="77"/>
        </w:trPr>
        <w:tc>
          <w:tcPr>
            <w:tcW w:w="567" w:type="dxa"/>
            <w:tcBorders>
              <w:top w:val="single" w:sz="8" w:space="0" w:color="000000"/>
              <w:left w:val="single" w:sz="8" w:space="0" w:color="000000"/>
              <w:bottom w:val="single" w:sz="8" w:space="0" w:color="000000"/>
              <w:right w:val="single" w:sz="8" w:space="0" w:color="000000"/>
            </w:tcBorders>
            <w:vAlign w:val="center"/>
          </w:tcPr>
          <w:p w14:paraId="4A63A6A0" w14:textId="77777777" w:rsidR="00F40895" w:rsidRPr="00F40895" w:rsidRDefault="00F40895" w:rsidP="00F40895">
            <w:pPr>
              <w:widowControl w:val="0"/>
              <w:autoSpaceDE w:val="0"/>
              <w:autoSpaceDN w:val="0"/>
              <w:spacing w:before="1" w:after="0" w:line="276" w:lineRule="auto"/>
              <w:ind w:left="35"/>
              <w:jc w:val="center"/>
              <w:rPr>
                <w:rFonts w:ascii="Calibri" w:eastAsia="Arial MT" w:hAnsi="Calibri" w:cs="Calibri"/>
                <w:w w:val="96"/>
                <w:sz w:val="20"/>
                <w:szCs w:val="20"/>
                <w:lang w:val="es-ES"/>
              </w:rPr>
            </w:pPr>
            <w:r w:rsidRPr="00F40895">
              <w:rPr>
                <w:rFonts w:ascii="Calibri" w:eastAsia="Arial MT" w:hAnsi="Calibri" w:cs="Calibri"/>
                <w:w w:val="96"/>
                <w:sz w:val="20"/>
                <w:szCs w:val="20"/>
                <w:lang w:val="es-ES"/>
              </w:rPr>
              <w:t>3</w:t>
            </w:r>
          </w:p>
        </w:tc>
        <w:tc>
          <w:tcPr>
            <w:tcW w:w="4091" w:type="dxa"/>
            <w:tcBorders>
              <w:top w:val="single" w:sz="8" w:space="0" w:color="000000"/>
              <w:left w:val="single" w:sz="8" w:space="0" w:color="000000"/>
              <w:bottom w:val="single" w:sz="8" w:space="0" w:color="000000"/>
              <w:right w:val="single" w:sz="8" w:space="0" w:color="000000"/>
            </w:tcBorders>
            <w:vAlign w:val="center"/>
          </w:tcPr>
          <w:p w14:paraId="6BFC2DCD" w14:textId="77777777" w:rsidR="00F40895" w:rsidRPr="00F40895" w:rsidRDefault="00F40895" w:rsidP="00F40895">
            <w:pPr>
              <w:widowControl w:val="0"/>
              <w:autoSpaceDE w:val="0"/>
              <w:autoSpaceDN w:val="0"/>
              <w:spacing w:before="1" w:after="0" w:line="276" w:lineRule="auto"/>
              <w:ind w:left="116"/>
              <w:jc w:val="center"/>
              <w:rPr>
                <w:rFonts w:ascii="Calibri" w:eastAsia="Arial MT" w:hAnsi="Calibri" w:cs="Calibri"/>
                <w:sz w:val="20"/>
                <w:szCs w:val="20"/>
                <w:lang w:eastAsia="es-EC"/>
              </w:rPr>
            </w:pPr>
            <w:r w:rsidRPr="00F40895">
              <w:rPr>
                <w:rFonts w:ascii="Calibri" w:eastAsia="Arial MT" w:hAnsi="Calibri" w:cs="Calibri"/>
                <w:sz w:val="20"/>
                <w:szCs w:val="20"/>
                <w:lang w:eastAsia="es-EC"/>
              </w:rPr>
              <w:t>Certificado que indique que el contratista está autorizado para la comercialización y/o distribución del hardware y software de gestión integrado ofertado en el territorio nacional</w:t>
            </w:r>
          </w:p>
        </w:tc>
        <w:tc>
          <w:tcPr>
            <w:tcW w:w="1012" w:type="dxa"/>
            <w:tcBorders>
              <w:top w:val="single" w:sz="8" w:space="0" w:color="000000"/>
              <w:left w:val="single" w:sz="8" w:space="0" w:color="000000"/>
              <w:bottom w:val="single" w:sz="8" w:space="0" w:color="000000"/>
              <w:right w:val="single" w:sz="8" w:space="0" w:color="000000"/>
            </w:tcBorders>
            <w:vAlign w:val="center"/>
          </w:tcPr>
          <w:p w14:paraId="4475FDF8" w14:textId="77777777" w:rsidR="00F40895" w:rsidRPr="00F40895" w:rsidRDefault="00F40895" w:rsidP="00F40895">
            <w:pPr>
              <w:widowControl w:val="0"/>
              <w:autoSpaceDE w:val="0"/>
              <w:autoSpaceDN w:val="0"/>
              <w:spacing w:before="1" w:after="0" w:line="276" w:lineRule="auto"/>
              <w:ind w:left="33"/>
              <w:jc w:val="center"/>
              <w:rPr>
                <w:rFonts w:ascii="Calibri" w:eastAsia="Arial MT" w:hAnsi="Calibri" w:cs="Calibri"/>
                <w:w w:val="96"/>
                <w:sz w:val="20"/>
                <w:szCs w:val="20"/>
                <w:lang w:val="es-ES"/>
              </w:rPr>
            </w:pPr>
            <w:r w:rsidRPr="00F40895">
              <w:rPr>
                <w:rFonts w:ascii="Calibri" w:eastAsia="Arial MT" w:hAnsi="Calibri" w:cs="Calibri"/>
                <w:w w:val="96"/>
                <w:sz w:val="20"/>
                <w:szCs w:val="20"/>
                <w:lang w:val="es-ES"/>
              </w:rPr>
              <w:t>1</w:t>
            </w:r>
          </w:p>
        </w:tc>
        <w:tc>
          <w:tcPr>
            <w:tcW w:w="2977" w:type="dxa"/>
            <w:tcBorders>
              <w:top w:val="single" w:sz="8" w:space="0" w:color="000000"/>
              <w:left w:val="single" w:sz="8" w:space="0" w:color="000000"/>
              <w:bottom w:val="single" w:sz="8" w:space="0" w:color="000000"/>
              <w:right w:val="single" w:sz="8" w:space="0" w:color="000000"/>
            </w:tcBorders>
            <w:vAlign w:val="center"/>
          </w:tcPr>
          <w:p w14:paraId="7D9CED87" w14:textId="77777777" w:rsidR="00F40895" w:rsidRPr="00F40895" w:rsidRDefault="00F40895" w:rsidP="00F40895">
            <w:pPr>
              <w:widowControl w:val="0"/>
              <w:autoSpaceDE w:val="0"/>
              <w:autoSpaceDN w:val="0"/>
              <w:spacing w:before="5" w:after="0" w:line="232" w:lineRule="auto"/>
              <w:ind w:left="117" w:right="79"/>
              <w:jc w:val="center"/>
              <w:rPr>
                <w:rFonts w:ascii="Calibri" w:eastAsia="Arial MT" w:hAnsi="Calibri" w:cs="Calibri"/>
                <w:sz w:val="20"/>
                <w:szCs w:val="20"/>
                <w:lang w:eastAsia="es-EC"/>
              </w:rPr>
            </w:pPr>
            <w:r w:rsidRPr="00F40895">
              <w:rPr>
                <w:rFonts w:ascii="Calibri" w:eastAsia="Arial MT" w:hAnsi="Calibri" w:cs="Calibri"/>
                <w:sz w:val="20"/>
                <w:szCs w:val="20"/>
                <w:lang w:eastAsia="es-EC"/>
              </w:rPr>
              <w:t>El certificado debe ser emitido por el fabricante de los equipos.</w:t>
            </w:r>
          </w:p>
        </w:tc>
      </w:tr>
    </w:tbl>
    <w:p w14:paraId="347B56CD" w14:textId="77777777" w:rsidR="00F40895" w:rsidRPr="00F40895" w:rsidRDefault="00F40895" w:rsidP="00F40895">
      <w:pPr>
        <w:widowControl w:val="0"/>
        <w:suppressAutoHyphens/>
        <w:spacing w:line="276" w:lineRule="auto"/>
        <w:contextualSpacing/>
        <w:jc w:val="both"/>
        <w:rPr>
          <w:rFonts w:ascii="Calibri" w:eastAsia="Times New Roman" w:hAnsi="Calibri" w:cs="Calibri"/>
          <w:sz w:val="20"/>
          <w:szCs w:val="20"/>
          <w:highlight w:val="yellow"/>
          <w:lang w:val="es-ES_tradnl" w:eastAsia="es-ES_tradnl"/>
        </w:rPr>
      </w:pPr>
    </w:p>
    <w:p w14:paraId="7ABDD5A1" w14:textId="77777777" w:rsidR="00F40895" w:rsidRPr="00F40895" w:rsidRDefault="00F40895" w:rsidP="00F40895">
      <w:pPr>
        <w:widowControl w:val="0"/>
        <w:suppressAutoHyphens/>
        <w:spacing w:line="276" w:lineRule="auto"/>
        <w:contextualSpacing/>
        <w:jc w:val="both"/>
        <w:rPr>
          <w:rFonts w:ascii="Calibri" w:eastAsia="Times New Roman" w:hAnsi="Calibri" w:cs="Calibri"/>
          <w:sz w:val="20"/>
          <w:szCs w:val="20"/>
          <w:lang w:val="es-MX" w:eastAsia="es-ES_tradnl"/>
        </w:rPr>
      </w:pPr>
      <w:bookmarkStart w:id="46" w:name="OLE_LINK48"/>
      <w:bookmarkStart w:id="47" w:name="_Hlk207273383"/>
      <w:r w:rsidRPr="00F40895">
        <w:rPr>
          <w:rFonts w:ascii="Calibri" w:eastAsia="Times New Roman" w:hAnsi="Calibri" w:cs="Calibri"/>
          <w:sz w:val="20"/>
          <w:szCs w:val="20"/>
          <w:lang w:val="es-MX" w:eastAsia="es-ES_tradnl"/>
        </w:rPr>
        <w:t>La documentación entregada en formato digital debe tener las siguientes características:</w:t>
      </w:r>
    </w:p>
    <w:bookmarkEnd w:id="46"/>
    <w:p w14:paraId="5FB9758D" w14:textId="77777777" w:rsidR="00F40895" w:rsidRPr="00F40895" w:rsidRDefault="00F40895" w:rsidP="00F40895">
      <w:pPr>
        <w:widowControl w:val="0"/>
        <w:numPr>
          <w:ilvl w:val="0"/>
          <w:numId w:val="7"/>
        </w:numPr>
        <w:suppressAutoHyphens/>
        <w:spacing w:after="0" w:line="276" w:lineRule="auto"/>
        <w:contextualSpacing/>
        <w:jc w:val="both"/>
        <w:rPr>
          <w:rFonts w:ascii="Calibri" w:eastAsia="Calibri" w:hAnsi="Calibri" w:cs="Calibri"/>
          <w:sz w:val="20"/>
          <w:szCs w:val="20"/>
          <w:lang w:val="es-MX" w:eastAsia="es-ES_tradnl"/>
        </w:rPr>
      </w:pPr>
      <w:r w:rsidRPr="00F40895">
        <w:rPr>
          <w:rFonts w:ascii="Calibri" w:eastAsia="Calibri" w:hAnsi="Calibri" w:cs="Calibri"/>
          <w:sz w:val="20"/>
          <w:szCs w:val="20"/>
          <w:lang w:val="es-MX" w:eastAsia="es-ES_tradnl"/>
        </w:rPr>
        <w:t xml:space="preserve">Permitir la búsqueda de texto; y, </w:t>
      </w:r>
    </w:p>
    <w:p w14:paraId="68DF89FF" w14:textId="77777777" w:rsidR="00F40895" w:rsidRPr="00F40895" w:rsidRDefault="00F40895" w:rsidP="00F40895">
      <w:pPr>
        <w:widowControl w:val="0"/>
        <w:numPr>
          <w:ilvl w:val="0"/>
          <w:numId w:val="7"/>
        </w:numPr>
        <w:suppressAutoHyphens/>
        <w:spacing w:after="0" w:line="276" w:lineRule="auto"/>
        <w:contextualSpacing/>
        <w:jc w:val="both"/>
        <w:rPr>
          <w:rFonts w:ascii="Calibri" w:eastAsia="Calibri" w:hAnsi="Calibri" w:cs="Calibri"/>
          <w:sz w:val="20"/>
          <w:szCs w:val="20"/>
          <w:lang w:val="es-MX" w:eastAsia="es-ES_tradnl"/>
        </w:rPr>
      </w:pPr>
      <w:r w:rsidRPr="00F40895">
        <w:rPr>
          <w:rFonts w:ascii="Calibri" w:eastAsia="Calibri" w:hAnsi="Calibri" w:cs="Calibri"/>
          <w:sz w:val="20"/>
          <w:szCs w:val="20"/>
          <w:lang w:val="es-MX" w:eastAsia="es-ES_tradnl"/>
        </w:rPr>
        <w:t>Resaltar las secciones mediante etiquetas, que permitan verificar el cumplimiento de las especificaciones técnicas.</w:t>
      </w:r>
    </w:p>
    <w:p w14:paraId="62BDEB6E" w14:textId="77777777" w:rsidR="00F40895" w:rsidRPr="00F40895" w:rsidRDefault="00F40895" w:rsidP="00F40895">
      <w:pPr>
        <w:widowControl w:val="0"/>
        <w:suppressAutoHyphens/>
        <w:spacing w:line="276" w:lineRule="auto"/>
        <w:contextualSpacing/>
        <w:jc w:val="both"/>
        <w:rPr>
          <w:rFonts w:ascii="Calibri" w:eastAsia="Times New Roman" w:hAnsi="Calibri" w:cs="Calibri"/>
          <w:sz w:val="20"/>
          <w:szCs w:val="20"/>
          <w:lang w:val="es-MX" w:eastAsia="es-ES_tradnl"/>
        </w:rPr>
      </w:pPr>
    </w:p>
    <w:bookmarkEnd w:id="47"/>
    <w:p w14:paraId="2AFDB51A" w14:textId="77777777" w:rsidR="00F40895" w:rsidRPr="00F40895" w:rsidRDefault="00F40895" w:rsidP="00F40895">
      <w:pPr>
        <w:keepNext/>
        <w:suppressAutoHyphens/>
        <w:spacing w:before="300" w:after="120" w:line="276" w:lineRule="auto"/>
        <w:ind w:left="284" w:hanging="360"/>
        <w:jc w:val="both"/>
        <w:outlineLvl w:val="0"/>
        <w:rPr>
          <w:rFonts w:ascii="Calibri" w:eastAsia="Times New Roman" w:hAnsi="Calibri" w:cs="Times New Roman"/>
          <w:b/>
          <w:szCs w:val="18"/>
          <w:lang w:val="es-MX" w:eastAsia="ar-SA"/>
        </w:rPr>
      </w:pPr>
      <w:r w:rsidRPr="00F40895">
        <w:rPr>
          <w:rFonts w:ascii="Calibri" w:eastAsia="Times New Roman" w:hAnsi="Calibri" w:cs="Times New Roman"/>
          <w:b/>
          <w:szCs w:val="18"/>
          <w:lang w:val="es-MX" w:eastAsia="ar-SA"/>
        </w:rPr>
        <w:t>REQUISITOS PARA LA CALIFICACIÓN POSTERIOR</w:t>
      </w:r>
    </w:p>
    <w:p w14:paraId="62196DA0" w14:textId="77777777" w:rsidR="00F40895" w:rsidRPr="00F40895" w:rsidRDefault="00F40895" w:rsidP="00F40895">
      <w:pPr>
        <w:keepNext/>
        <w:keepLines/>
        <w:numPr>
          <w:ilvl w:val="1"/>
          <w:numId w:val="0"/>
        </w:numPr>
        <w:suppressAutoHyphens/>
        <w:spacing w:before="240" w:after="100" w:line="276" w:lineRule="auto"/>
        <w:ind w:left="142"/>
        <w:jc w:val="both"/>
        <w:outlineLvl w:val="1"/>
        <w:rPr>
          <w:rFonts w:ascii="Calibri" w:eastAsia="Calibri" w:hAnsi="Calibri" w:cs="Times New Roman"/>
          <w:b/>
          <w:bCs/>
          <w:color w:val="000000"/>
          <w:sz w:val="20"/>
          <w:szCs w:val="26"/>
          <w:lang w:val="x-none" w:eastAsia="x-none"/>
        </w:rPr>
      </w:pPr>
      <w:r w:rsidRPr="00F40895">
        <w:rPr>
          <w:rFonts w:ascii="Calibri" w:eastAsia="Calibri" w:hAnsi="Calibri" w:cs="Times New Roman"/>
          <w:b/>
          <w:bCs/>
          <w:color w:val="000000"/>
          <w:sz w:val="20"/>
          <w:szCs w:val="26"/>
          <w:lang w:val="x-none" w:eastAsia="x-none"/>
        </w:rPr>
        <w:t xml:space="preserve">EXPERIENCIA ESPECIFICA </w:t>
      </w:r>
    </w:p>
    <w:tbl>
      <w:tblPr>
        <w:tblW w:w="87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3828"/>
        <w:gridCol w:w="1417"/>
        <w:gridCol w:w="2966"/>
      </w:tblGrid>
      <w:tr w:rsidR="00F40895" w:rsidRPr="00F40895" w14:paraId="385440E2" w14:textId="77777777" w:rsidTr="0079266B">
        <w:trPr>
          <w:trHeight w:val="398"/>
        </w:trPr>
        <w:tc>
          <w:tcPr>
            <w:tcW w:w="557" w:type="dxa"/>
            <w:shd w:val="clear" w:color="auto" w:fill="E7E6E6"/>
          </w:tcPr>
          <w:p w14:paraId="048F8266" w14:textId="77777777" w:rsidR="00F40895" w:rsidRPr="00F40895" w:rsidRDefault="00F40895" w:rsidP="00F40895">
            <w:pPr>
              <w:widowControl w:val="0"/>
              <w:autoSpaceDE w:val="0"/>
              <w:autoSpaceDN w:val="0"/>
              <w:spacing w:after="0" w:line="276" w:lineRule="auto"/>
              <w:ind w:left="128"/>
              <w:jc w:val="center"/>
              <w:rPr>
                <w:rFonts w:ascii="Calibri" w:eastAsia="Arial MT" w:hAnsi="Calibri" w:cs="Calibri"/>
                <w:b/>
                <w:bCs/>
                <w:sz w:val="20"/>
                <w:szCs w:val="20"/>
                <w:lang w:val="es-ES"/>
              </w:rPr>
            </w:pPr>
            <w:r w:rsidRPr="00F40895">
              <w:rPr>
                <w:rFonts w:ascii="Calibri" w:eastAsia="Arial MT" w:hAnsi="Calibri" w:cs="Calibri"/>
                <w:b/>
                <w:bCs/>
                <w:sz w:val="20"/>
                <w:szCs w:val="20"/>
                <w:lang w:val="es-ES"/>
              </w:rPr>
              <w:t>No.</w:t>
            </w:r>
          </w:p>
        </w:tc>
        <w:tc>
          <w:tcPr>
            <w:tcW w:w="3828" w:type="dxa"/>
            <w:tcBorders>
              <w:bottom w:val="single" w:sz="4" w:space="0" w:color="auto"/>
            </w:tcBorders>
            <w:shd w:val="clear" w:color="auto" w:fill="E7E6E6"/>
          </w:tcPr>
          <w:p w14:paraId="108A2C6B" w14:textId="77777777" w:rsidR="00F40895" w:rsidRPr="00F40895" w:rsidRDefault="00F40895" w:rsidP="00F40895">
            <w:pPr>
              <w:widowControl w:val="0"/>
              <w:autoSpaceDE w:val="0"/>
              <w:autoSpaceDN w:val="0"/>
              <w:spacing w:after="0" w:line="276" w:lineRule="auto"/>
              <w:ind w:left="128"/>
              <w:jc w:val="center"/>
              <w:rPr>
                <w:rFonts w:ascii="Calibri" w:eastAsia="Arial MT" w:hAnsi="Calibri" w:cs="Calibri"/>
                <w:b/>
                <w:bCs/>
                <w:sz w:val="20"/>
                <w:szCs w:val="20"/>
                <w:lang w:val="es-ES"/>
              </w:rPr>
            </w:pPr>
            <w:r w:rsidRPr="00F40895">
              <w:rPr>
                <w:rFonts w:ascii="Calibri" w:eastAsia="Arial MT" w:hAnsi="Calibri" w:cs="Calibri"/>
                <w:b/>
                <w:bCs/>
                <w:sz w:val="20"/>
                <w:szCs w:val="20"/>
                <w:lang w:val="es-ES"/>
              </w:rPr>
              <w:t>DESCRIPCIÓN</w:t>
            </w:r>
          </w:p>
        </w:tc>
        <w:tc>
          <w:tcPr>
            <w:tcW w:w="1417" w:type="dxa"/>
            <w:tcBorders>
              <w:bottom w:val="single" w:sz="4" w:space="0" w:color="000000"/>
            </w:tcBorders>
            <w:shd w:val="clear" w:color="auto" w:fill="E7E6E6"/>
          </w:tcPr>
          <w:p w14:paraId="1FD6C28A" w14:textId="77777777" w:rsidR="00F40895" w:rsidRPr="00F40895" w:rsidRDefault="00F40895" w:rsidP="00F40895">
            <w:pPr>
              <w:widowControl w:val="0"/>
              <w:autoSpaceDE w:val="0"/>
              <w:autoSpaceDN w:val="0"/>
              <w:spacing w:after="0" w:line="276" w:lineRule="auto"/>
              <w:ind w:left="128"/>
              <w:jc w:val="center"/>
              <w:rPr>
                <w:rFonts w:ascii="Calibri" w:eastAsia="Arial MT" w:hAnsi="Calibri" w:cs="Calibri"/>
                <w:b/>
                <w:bCs/>
                <w:sz w:val="20"/>
                <w:szCs w:val="20"/>
                <w:lang w:val="es-ES"/>
              </w:rPr>
            </w:pPr>
            <w:r w:rsidRPr="00F40895">
              <w:rPr>
                <w:rFonts w:ascii="Calibri" w:eastAsia="Arial MT" w:hAnsi="Calibri" w:cs="Calibri"/>
                <w:b/>
                <w:bCs/>
                <w:sz w:val="20"/>
                <w:szCs w:val="20"/>
                <w:lang w:val="es-ES"/>
              </w:rPr>
              <w:t>CANTIDAD</w:t>
            </w:r>
          </w:p>
        </w:tc>
        <w:tc>
          <w:tcPr>
            <w:tcW w:w="2966" w:type="dxa"/>
            <w:tcBorders>
              <w:bottom w:val="single" w:sz="4" w:space="0" w:color="000000"/>
            </w:tcBorders>
            <w:shd w:val="clear" w:color="auto" w:fill="E7E6E6"/>
          </w:tcPr>
          <w:p w14:paraId="0CF1EE6B" w14:textId="77777777" w:rsidR="00F40895" w:rsidRPr="00F40895" w:rsidRDefault="00F40895" w:rsidP="00F40895">
            <w:pPr>
              <w:widowControl w:val="0"/>
              <w:autoSpaceDE w:val="0"/>
              <w:autoSpaceDN w:val="0"/>
              <w:spacing w:after="0" w:line="276" w:lineRule="auto"/>
              <w:ind w:left="128"/>
              <w:jc w:val="center"/>
              <w:rPr>
                <w:rFonts w:ascii="Calibri" w:eastAsia="Arial MT" w:hAnsi="Calibri" w:cs="Calibri"/>
                <w:b/>
                <w:bCs/>
                <w:sz w:val="20"/>
                <w:szCs w:val="20"/>
                <w:lang w:val="es-ES"/>
              </w:rPr>
            </w:pPr>
            <w:r w:rsidRPr="00F40895">
              <w:rPr>
                <w:rFonts w:ascii="Calibri" w:eastAsia="Arial MT" w:hAnsi="Calibri" w:cs="Calibri"/>
                <w:b/>
                <w:bCs/>
                <w:sz w:val="20"/>
                <w:szCs w:val="20"/>
                <w:lang w:val="es-ES"/>
              </w:rPr>
              <w:t>MONTO MÍNIMO</w:t>
            </w:r>
          </w:p>
        </w:tc>
      </w:tr>
      <w:tr w:rsidR="00F40895" w:rsidRPr="00F40895" w14:paraId="43C2D0CA" w14:textId="77777777" w:rsidTr="0079266B">
        <w:trPr>
          <w:trHeight w:val="1133"/>
        </w:trPr>
        <w:tc>
          <w:tcPr>
            <w:tcW w:w="557" w:type="dxa"/>
            <w:tcBorders>
              <w:bottom w:val="single" w:sz="4" w:space="0" w:color="auto"/>
              <w:right w:val="single" w:sz="4" w:space="0" w:color="auto"/>
            </w:tcBorders>
          </w:tcPr>
          <w:p w14:paraId="1349F8EB" w14:textId="77777777" w:rsidR="00F40895" w:rsidRPr="00F40895" w:rsidRDefault="00F40895" w:rsidP="00F40895">
            <w:pPr>
              <w:widowControl w:val="0"/>
              <w:autoSpaceDE w:val="0"/>
              <w:autoSpaceDN w:val="0"/>
              <w:spacing w:after="0" w:line="276" w:lineRule="auto"/>
              <w:ind w:left="128"/>
              <w:jc w:val="center"/>
              <w:rPr>
                <w:rFonts w:ascii="Calibri" w:eastAsia="Arial MT" w:hAnsi="Calibri" w:cs="Calibri"/>
                <w:sz w:val="20"/>
                <w:szCs w:val="20"/>
                <w:lang w:val="es-ES"/>
              </w:rPr>
            </w:pPr>
            <w:r w:rsidRPr="00F40895">
              <w:rPr>
                <w:rFonts w:ascii="Calibri" w:eastAsia="Arial MT" w:hAnsi="Calibri" w:cs="Calibri"/>
                <w:sz w:val="20"/>
                <w:szCs w:val="20"/>
                <w:lang w:val="es-ES"/>
              </w:rPr>
              <w:t>1</w:t>
            </w:r>
          </w:p>
        </w:tc>
        <w:tc>
          <w:tcPr>
            <w:tcW w:w="3828" w:type="dxa"/>
            <w:tcBorders>
              <w:top w:val="single" w:sz="4" w:space="0" w:color="auto"/>
              <w:left w:val="single" w:sz="4" w:space="0" w:color="auto"/>
              <w:bottom w:val="single" w:sz="4" w:space="0" w:color="auto"/>
              <w:right w:val="single" w:sz="4" w:space="0" w:color="auto"/>
            </w:tcBorders>
          </w:tcPr>
          <w:p w14:paraId="17DF088B" w14:textId="77777777" w:rsidR="00F40895" w:rsidRPr="00F40895" w:rsidRDefault="00F40895" w:rsidP="00F40895">
            <w:pPr>
              <w:widowControl w:val="0"/>
              <w:autoSpaceDE w:val="0"/>
              <w:autoSpaceDN w:val="0"/>
              <w:spacing w:before="1" w:after="0" w:line="276" w:lineRule="auto"/>
              <w:ind w:left="128"/>
              <w:rPr>
                <w:rFonts w:ascii="Calibri" w:eastAsia="Arial MT" w:hAnsi="Calibri" w:cs="Calibri"/>
                <w:sz w:val="20"/>
                <w:szCs w:val="20"/>
                <w:lang w:val="es-ES"/>
              </w:rPr>
            </w:pPr>
            <w:r w:rsidRPr="00F40895">
              <w:rPr>
                <w:rFonts w:ascii="Calibri" w:eastAsia="Arial MT" w:hAnsi="Calibri" w:cs="Calibri"/>
                <w:sz w:val="20"/>
                <w:szCs w:val="20"/>
                <w:lang w:val="es-ES"/>
              </w:rPr>
              <w:t xml:space="preserve">Actas de entrega recepción definitivas o su equivalente, emitidas por clientes que hayan recibido a satisfacción por parte del contratista bienes y/o servicios relacionados con la comercialización de bienes y/o servicios (instalación o configuración) en implementación de </w:t>
            </w:r>
            <w:proofErr w:type="spellStart"/>
            <w:r w:rsidRPr="00F40895">
              <w:rPr>
                <w:rFonts w:ascii="Calibri" w:eastAsia="Arial MT" w:hAnsi="Calibri" w:cs="Calibri"/>
                <w:sz w:val="20"/>
                <w:szCs w:val="20"/>
                <w:lang w:val="es-ES"/>
              </w:rPr>
              <w:t>videowall</w:t>
            </w:r>
            <w:proofErr w:type="spellEnd"/>
            <w:r w:rsidRPr="00F40895">
              <w:rPr>
                <w:rFonts w:ascii="Calibri" w:eastAsia="Arial MT" w:hAnsi="Calibri" w:cs="Calibri"/>
                <w:sz w:val="20"/>
                <w:szCs w:val="20"/>
                <w:lang w:val="es-ES"/>
              </w:rPr>
              <w:t>, salas de control, soluciones audiovisuales profesionales, controladores de video, NOC o monitoreo.</w:t>
            </w:r>
          </w:p>
          <w:p w14:paraId="625786AC" w14:textId="77777777" w:rsidR="00F40895" w:rsidRPr="00F40895" w:rsidRDefault="00F40895" w:rsidP="00F40895">
            <w:pPr>
              <w:widowControl w:val="0"/>
              <w:autoSpaceDE w:val="0"/>
              <w:autoSpaceDN w:val="0"/>
              <w:spacing w:before="1" w:after="0" w:line="276" w:lineRule="auto"/>
              <w:ind w:left="128"/>
              <w:rPr>
                <w:rFonts w:ascii="Calibri" w:eastAsia="Arial MT" w:hAnsi="Calibri" w:cs="Calibri"/>
                <w:b/>
                <w:bCs/>
                <w:sz w:val="20"/>
                <w:szCs w:val="20"/>
                <w:lang w:val="es-ES"/>
              </w:rPr>
            </w:pPr>
            <w:r w:rsidRPr="00F40895">
              <w:rPr>
                <w:rFonts w:ascii="Calibri" w:eastAsia="Arial MT" w:hAnsi="Calibri" w:cs="Calibri"/>
                <w:b/>
                <w:bCs/>
                <w:sz w:val="20"/>
                <w:szCs w:val="20"/>
                <w:lang w:val="es-ES"/>
              </w:rPr>
              <w:t>No se admitirán certificados de experiencia emitidos por el mismo oferente</w:t>
            </w:r>
          </w:p>
        </w:tc>
        <w:tc>
          <w:tcPr>
            <w:tcW w:w="1417" w:type="dxa"/>
            <w:tcBorders>
              <w:bottom w:val="single" w:sz="4" w:space="0" w:color="auto"/>
            </w:tcBorders>
          </w:tcPr>
          <w:p w14:paraId="52D66DF1" w14:textId="77777777" w:rsidR="00F40895" w:rsidRPr="00F40895" w:rsidRDefault="00F40895" w:rsidP="00F40895">
            <w:pPr>
              <w:widowControl w:val="0"/>
              <w:autoSpaceDE w:val="0"/>
              <w:autoSpaceDN w:val="0"/>
              <w:spacing w:after="0" w:line="276" w:lineRule="auto"/>
              <w:ind w:left="128" w:right="106"/>
              <w:rPr>
                <w:rFonts w:ascii="Calibri" w:eastAsia="Arial MT" w:hAnsi="Calibri" w:cs="Calibri"/>
                <w:sz w:val="20"/>
                <w:szCs w:val="20"/>
                <w:lang w:val="es-ES"/>
              </w:rPr>
            </w:pPr>
            <w:r w:rsidRPr="00F40895">
              <w:rPr>
                <w:rFonts w:ascii="Calibri" w:eastAsia="Arial MT" w:hAnsi="Calibri" w:cs="Calibri"/>
                <w:sz w:val="20"/>
                <w:szCs w:val="20"/>
                <w:lang w:val="es-ES"/>
              </w:rPr>
              <w:t>Hasta 10 actas de entrega recepción definitiva o su equivalente</w:t>
            </w:r>
          </w:p>
        </w:tc>
        <w:tc>
          <w:tcPr>
            <w:tcW w:w="2966" w:type="dxa"/>
            <w:tcBorders>
              <w:bottom w:val="single" w:sz="4" w:space="0" w:color="auto"/>
            </w:tcBorders>
          </w:tcPr>
          <w:p w14:paraId="0744A141" w14:textId="77777777" w:rsidR="00F40895" w:rsidRPr="00F40895" w:rsidRDefault="00F40895" w:rsidP="00F40895">
            <w:pPr>
              <w:widowControl w:val="0"/>
              <w:autoSpaceDE w:val="0"/>
              <w:autoSpaceDN w:val="0"/>
              <w:spacing w:after="0" w:line="276" w:lineRule="auto"/>
              <w:ind w:left="128" w:right="106"/>
              <w:rPr>
                <w:rFonts w:ascii="Calibri" w:eastAsia="Arial MT" w:hAnsi="Calibri" w:cs="Calibri"/>
                <w:sz w:val="20"/>
                <w:szCs w:val="20"/>
                <w:lang w:val="es-ES"/>
              </w:rPr>
            </w:pPr>
            <w:r w:rsidRPr="00F40895">
              <w:rPr>
                <w:rFonts w:ascii="Calibri" w:eastAsia="Arial MT" w:hAnsi="Calibri" w:cs="Calibri"/>
                <w:sz w:val="20"/>
                <w:szCs w:val="20"/>
                <w:lang w:val="es-ES"/>
              </w:rPr>
              <w:t>Los documentos que acrediten la experiencia deberán ser emitidos dentro de los últimos 5 años, a partir del llamado a cotización</w:t>
            </w:r>
          </w:p>
          <w:p w14:paraId="6EEAE0E6" w14:textId="77777777" w:rsidR="00F40895" w:rsidRPr="00F40895" w:rsidRDefault="00F40895" w:rsidP="00F40895">
            <w:pPr>
              <w:keepNext/>
              <w:widowControl w:val="0"/>
              <w:autoSpaceDE w:val="0"/>
              <w:autoSpaceDN w:val="0"/>
              <w:spacing w:after="0" w:line="276" w:lineRule="auto"/>
              <w:ind w:left="128" w:right="96"/>
              <w:rPr>
                <w:rFonts w:ascii="Calibri" w:eastAsia="Arial MT" w:hAnsi="Calibri" w:cs="Calibri"/>
                <w:sz w:val="20"/>
                <w:szCs w:val="20"/>
                <w:lang w:val="es-ES"/>
              </w:rPr>
            </w:pPr>
            <w:r w:rsidRPr="00F40895">
              <w:rPr>
                <w:rFonts w:ascii="Calibri" w:eastAsia="Arial MT" w:hAnsi="Calibri" w:cs="Calibri"/>
                <w:sz w:val="20"/>
                <w:szCs w:val="20"/>
                <w:lang w:val="es-ES"/>
              </w:rPr>
              <w:t>La sumatoria de los presupuestos debe alcanzar un monto equivalente o superior a $75.000,00 sin incluir impuestos.</w:t>
            </w:r>
          </w:p>
        </w:tc>
      </w:tr>
    </w:tbl>
    <w:p w14:paraId="23D0AB54" w14:textId="77777777" w:rsidR="00F40895" w:rsidRPr="00F40895" w:rsidRDefault="00F40895" w:rsidP="00F40895">
      <w:pPr>
        <w:spacing w:after="0" w:line="276" w:lineRule="auto"/>
        <w:jc w:val="both"/>
        <w:rPr>
          <w:rFonts w:ascii="Calibri" w:eastAsia="Times New Roman" w:hAnsi="Calibri" w:cs="Times New Roman"/>
          <w:sz w:val="20"/>
          <w:szCs w:val="20"/>
          <w:lang w:val="es-ES_tradnl" w:eastAsia="es-ES_tradnl"/>
        </w:rPr>
      </w:pPr>
    </w:p>
    <w:p w14:paraId="1749761B" w14:textId="77777777" w:rsidR="00F40895" w:rsidRPr="00F40895" w:rsidRDefault="00F40895" w:rsidP="00F40895">
      <w:pPr>
        <w:keepNext/>
        <w:keepLines/>
        <w:numPr>
          <w:ilvl w:val="1"/>
          <w:numId w:val="0"/>
        </w:numPr>
        <w:suppressAutoHyphens/>
        <w:spacing w:before="240" w:after="100" w:line="276" w:lineRule="auto"/>
        <w:ind w:left="142"/>
        <w:jc w:val="both"/>
        <w:outlineLvl w:val="1"/>
        <w:rPr>
          <w:rFonts w:ascii="Calibri" w:eastAsia="Calibri" w:hAnsi="Calibri" w:cs="Times New Roman"/>
          <w:b/>
          <w:bCs/>
          <w:color w:val="000000"/>
          <w:sz w:val="20"/>
          <w:szCs w:val="26"/>
          <w:lang w:val="x-none" w:eastAsia="x-none"/>
        </w:rPr>
      </w:pPr>
      <w:r w:rsidRPr="00F40895">
        <w:rPr>
          <w:rFonts w:ascii="Calibri" w:eastAsia="Calibri" w:hAnsi="Calibri" w:cs="Times New Roman"/>
          <w:b/>
          <w:bCs/>
          <w:color w:val="000000"/>
          <w:sz w:val="20"/>
          <w:szCs w:val="26"/>
          <w:lang w:val="x-none" w:eastAsia="x-none"/>
        </w:rPr>
        <w:t>PERSONAL TÉCNICO MÍNIMO</w:t>
      </w:r>
    </w:p>
    <w:p w14:paraId="7844B34F" w14:textId="77777777" w:rsidR="00F40895" w:rsidRPr="00F40895" w:rsidRDefault="00F40895" w:rsidP="00F40895">
      <w:pPr>
        <w:spacing w:after="0" w:line="276" w:lineRule="auto"/>
        <w:jc w:val="both"/>
        <w:rPr>
          <w:rFonts w:ascii="Calibri" w:eastAsia="Times New Roman" w:hAnsi="Calibri" w:cs="Times New Roman"/>
          <w:sz w:val="20"/>
          <w:szCs w:val="20"/>
          <w:lang w:val="es" w:eastAsia="es-ES_tradnl"/>
        </w:rPr>
      </w:pPr>
      <w:r w:rsidRPr="00F40895">
        <w:rPr>
          <w:rFonts w:ascii="Calibri" w:eastAsia="Times New Roman" w:hAnsi="Calibri" w:cs="Times New Roman"/>
          <w:sz w:val="20"/>
          <w:szCs w:val="20"/>
          <w:lang w:val="es" w:eastAsia="es-ES_tradnl"/>
        </w:rPr>
        <w:t>El contratista deberá presentar la documentación del personal técnico en la etapa de verificación correspondiente, según el siguiente detalle:</w:t>
      </w:r>
    </w:p>
    <w:p w14:paraId="7E9FE52B" w14:textId="77777777" w:rsidR="00F40895" w:rsidRPr="00F40895" w:rsidRDefault="00F40895" w:rsidP="00F40895">
      <w:pPr>
        <w:keepNext/>
        <w:keepLines/>
        <w:numPr>
          <w:ilvl w:val="2"/>
          <w:numId w:val="0"/>
        </w:numPr>
        <w:suppressAutoHyphens/>
        <w:spacing w:before="180" w:after="100" w:line="276" w:lineRule="auto"/>
        <w:ind w:left="1080" w:hanging="720"/>
        <w:jc w:val="both"/>
        <w:outlineLvl w:val="2"/>
        <w:rPr>
          <w:rFonts w:ascii="Calibri" w:eastAsia="Calibri" w:hAnsi="Calibri" w:cs="Times New Roman"/>
          <w:b/>
          <w:color w:val="000000"/>
          <w:sz w:val="20"/>
          <w:szCs w:val="26"/>
          <w:lang w:eastAsia="es-EC"/>
        </w:rPr>
      </w:pPr>
      <w:r w:rsidRPr="00F40895">
        <w:rPr>
          <w:rFonts w:ascii="Calibri" w:eastAsia="Calibri" w:hAnsi="Calibri" w:cs="Times New Roman"/>
          <w:b/>
          <w:color w:val="000000"/>
          <w:sz w:val="20"/>
          <w:szCs w:val="26"/>
          <w:lang w:eastAsia="es-EC"/>
        </w:rPr>
        <w:t xml:space="preserve">Etapa de verificación: </w:t>
      </w:r>
      <w:proofErr w:type="spellStart"/>
      <w:r w:rsidRPr="00F40895">
        <w:rPr>
          <w:rFonts w:ascii="Calibri" w:eastAsia="Calibri" w:hAnsi="Calibri" w:cs="Times New Roman"/>
          <w:b/>
          <w:color w:val="000000"/>
          <w:sz w:val="20"/>
          <w:szCs w:val="26"/>
          <w:lang w:eastAsia="es-EC"/>
        </w:rPr>
        <w:t>Post-calificación</w:t>
      </w:r>
      <w:proofErr w:type="spellEnd"/>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33"/>
        <w:gridCol w:w="2220"/>
        <w:gridCol w:w="22"/>
        <w:gridCol w:w="2232"/>
        <w:gridCol w:w="14"/>
        <w:gridCol w:w="2241"/>
        <w:gridCol w:w="1418"/>
      </w:tblGrid>
      <w:tr w:rsidR="00F40895" w:rsidRPr="00F40895" w14:paraId="743C0A27" w14:textId="77777777" w:rsidTr="0079266B">
        <w:trPr>
          <w:tblHeader/>
        </w:trPr>
        <w:tc>
          <w:tcPr>
            <w:tcW w:w="642" w:type="dxa"/>
            <w:gridSpan w:val="2"/>
            <w:shd w:val="clear" w:color="auto" w:fill="E8E8E8"/>
            <w:vAlign w:val="center"/>
          </w:tcPr>
          <w:p w14:paraId="57278C0B" w14:textId="77777777" w:rsidR="00F40895" w:rsidRPr="00F40895" w:rsidRDefault="00F40895" w:rsidP="00F40895">
            <w:pPr>
              <w:spacing w:after="0" w:line="276" w:lineRule="auto"/>
              <w:jc w:val="both"/>
              <w:rPr>
                <w:rFonts w:ascii="Calibri" w:eastAsia="Times New Roman" w:hAnsi="Calibri" w:cs="Times New Roman"/>
                <w:b/>
                <w:bCs/>
                <w:sz w:val="18"/>
                <w:szCs w:val="18"/>
                <w:lang w:val="es" w:eastAsia="es-ES_tradnl"/>
              </w:rPr>
            </w:pPr>
            <w:r w:rsidRPr="00F40895">
              <w:rPr>
                <w:rFonts w:ascii="Calibri" w:eastAsia="Times New Roman" w:hAnsi="Calibri" w:cs="Times New Roman"/>
                <w:b/>
                <w:bCs/>
                <w:sz w:val="18"/>
                <w:szCs w:val="18"/>
                <w:lang w:val="es" w:eastAsia="es-ES_tradnl"/>
              </w:rPr>
              <w:t>Cant.</w:t>
            </w:r>
          </w:p>
        </w:tc>
        <w:tc>
          <w:tcPr>
            <w:tcW w:w="2243" w:type="dxa"/>
            <w:gridSpan w:val="2"/>
            <w:shd w:val="clear" w:color="auto" w:fill="E8E8E8"/>
            <w:vAlign w:val="center"/>
          </w:tcPr>
          <w:p w14:paraId="233471B7" w14:textId="77777777" w:rsidR="00F40895" w:rsidRPr="00F40895" w:rsidRDefault="00F40895" w:rsidP="00F40895">
            <w:pPr>
              <w:spacing w:after="0" w:line="276" w:lineRule="auto"/>
              <w:jc w:val="both"/>
              <w:rPr>
                <w:rFonts w:ascii="Calibri" w:eastAsia="Times New Roman" w:hAnsi="Calibri" w:cs="Times New Roman"/>
                <w:b/>
                <w:bCs/>
                <w:sz w:val="18"/>
                <w:szCs w:val="18"/>
                <w:lang w:val="es" w:eastAsia="es-ES_tradnl"/>
              </w:rPr>
            </w:pPr>
            <w:r w:rsidRPr="00F40895">
              <w:rPr>
                <w:rFonts w:ascii="Calibri" w:eastAsia="Times New Roman" w:hAnsi="Calibri" w:cs="Times New Roman"/>
                <w:b/>
                <w:bCs/>
                <w:sz w:val="18"/>
                <w:szCs w:val="18"/>
                <w:lang w:val="es" w:eastAsia="es-ES_tradnl"/>
              </w:rPr>
              <w:t>Rol/Perfil</w:t>
            </w:r>
          </w:p>
        </w:tc>
        <w:tc>
          <w:tcPr>
            <w:tcW w:w="2246" w:type="dxa"/>
            <w:gridSpan w:val="2"/>
            <w:shd w:val="clear" w:color="auto" w:fill="E8E8E8"/>
            <w:vAlign w:val="center"/>
          </w:tcPr>
          <w:p w14:paraId="2DFB4CA7" w14:textId="77777777" w:rsidR="00F40895" w:rsidRPr="00F40895" w:rsidRDefault="00F40895" w:rsidP="00F40895">
            <w:pPr>
              <w:spacing w:after="0" w:line="276" w:lineRule="auto"/>
              <w:jc w:val="both"/>
              <w:rPr>
                <w:rFonts w:ascii="Calibri" w:eastAsia="Times New Roman" w:hAnsi="Calibri" w:cs="Times New Roman"/>
                <w:b/>
                <w:bCs/>
                <w:sz w:val="18"/>
                <w:szCs w:val="18"/>
                <w:lang w:val="es" w:eastAsia="es-ES_tradnl"/>
              </w:rPr>
            </w:pPr>
            <w:r w:rsidRPr="00F40895">
              <w:rPr>
                <w:rFonts w:ascii="Calibri" w:eastAsia="Times New Roman" w:hAnsi="Calibri" w:cs="Times New Roman"/>
                <w:b/>
                <w:bCs/>
                <w:sz w:val="18"/>
                <w:szCs w:val="18"/>
                <w:lang w:val="es" w:eastAsia="es-ES_tradnl"/>
              </w:rPr>
              <w:t>Estudios</w:t>
            </w:r>
          </w:p>
        </w:tc>
        <w:tc>
          <w:tcPr>
            <w:tcW w:w="2242" w:type="dxa"/>
            <w:shd w:val="clear" w:color="auto" w:fill="E8E8E8"/>
            <w:vAlign w:val="center"/>
          </w:tcPr>
          <w:p w14:paraId="1CB86DF9" w14:textId="77777777" w:rsidR="00F40895" w:rsidRPr="00F40895" w:rsidRDefault="00F40895" w:rsidP="00F40895">
            <w:pPr>
              <w:spacing w:after="0" w:line="276" w:lineRule="auto"/>
              <w:rPr>
                <w:rFonts w:ascii="Calibri" w:eastAsia="Times New Roman" w:hAnsi="Calibri" w:cs="Times New Roman"/>
                <w:b/>
                <w:bCs/>
                <w:sz w:val="18"/>
                <w:szCs w:val="18"/>
                <w:lang w:val="es" w:eastAsia="es-ES_tradnl"/>
              </w:rPr>
            </w:pPr>
            <w:r w:rsidRPr="00F40895">
              <w:rPr>
                <w:rFonts w:ascii="Calibri" w:eastAsia="Times New Roman" w:hAnsi="Calibri" w:cs="Times New Roman"/>
                <w:b/>
                <w:bCs/>
                <w:sz w:val="18"/>
                <w:szCs w:val="18"/>
                <w:lang w:val="es" w:eastAsia="es-ES_tradnl"/>
              </w:rPr>
              <w:t>Descripción de la Experiencia</w:t>
            </w:r>
          </w:p>
        </w:tc>
        <w:tc>
          <w:tcPr>
            <w:tcW w:w="1416" w:type="dxa"/>
            <w:shd w:val="clear" w:color="auto" w:fill="E8E8E8"/>
            <w:vAlign w:val="center"/>
          </w:tcPr>
          <w:p w14:paraId="6A5FB1FC" w14:textId="77777777" w:rsidR="00F40895" w:rsidRPr="00F40895" w:rsidRDefault="00F40895" w:rsidP="00F40895">
            <w:pPr>
              <w:spacing w:after="0" w:line="276" w:lineRule="auto"/>
              <w:jc w:val="both"/>
              <w:rPr>
                <w:rFonts w:ascii="Calibri" w:eastAsia="Times New Roman" w:hAnsi="Calibri" w:cs="Times New Roman"/>
                <w:b/>
                <w:bCs/>
                <w:sz w:val="18"/>
                <w:szCs w:val="18"/>
                <w:lang w:val="es" w:eastAsia="es-ES_tradnl"/>
              </w:rPr>
            </w:pPr>
            <w:r w:rsidRPr="00F40895">
              <w:rPr>
                <w:rFonts w:ascii="Calibri" w:eastAsia="Times New Roman" w:hAnsi="Calibri" w:cs="Times New Roman"/>
                <w:b/>
                <w:bCs/>
                <w:sz w:val="18"/>
                <w:szCs w:val="18"/>
                <w:lang w:val="es" w:eastAsia="es-ES_tradnl"/>
              </w:rPr>
              <w:t>Certificación Técnica Vigente</w:t>
            </w:r>
          </w:p>
        </w:tc>
      </w:tr>
      <w:tr w:rsidR="00F40895" w:rsidRPr="00F40895" w14:paraId="2EB8C692" w14:textId="77777777" w:rsidTr="0079266B">
        <w:tc>
          <w:tcPr>
            <w:tcW w:w="609" w:type="dxa"/>
          </w:tcPr>
          <w:p w14:paraId="3E5E72CE"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r w:rsidRPr="00F40895">
              <w:rPr>
                <w:rFonts w:ascii="Calibri" w:eastAsia="Times New Roman" w:hAnsi="Calibri" w:cs="Times New Roman"/>
                <w:sz w:val="16"/>
                <w:szCs w:val="16"/>
                <w:lang w:val="es" w:eastAsia="es-ES_tradnl"/>
              </w:rPr>
              <w:t>1</w:t>
            </w:r>
          </w:p>
        </w:tc>
        <w:tc>
          <w:tcPr>
            <w:tcW w:w="2254" w:type="dxa"/>
            <w:gridSpan w:val="2"/>
          </w:tcPr>
          <w:p w14:paraId="48670D65" w14:textId="77777777" w:rsidR="00F40895" w:rsidRPr="00F40895" w:rsidRDefault="00F40895" w:rsidP="00F40895">
            <w:pPr>
              <w:spacing w:after="0" w:line="276" w:lineRule="auto"/>
              <w:jc w:val="both"/>
              <w:rPr>
                <w:rFonts w:ascii="Calibri" w:eastAsia="Times New Roman" w:hAnsi="Calibri" w:cs="Times New Roman"/>
                <w:b/>
                <w:bCs/>
                <w:sz w:val="16"/>
                <w:szCs w:val="16"/>
                <w:lang w:val="es" w:eastAsia="es-ES_tradnl"/>
              </w:rPr>
            </w:pPr>
            <w:r w:rsidRPr="00F40895">
              <w:rPr>
                <w:rFonts w:ascii="Calibri" w:eastAsia="Times New Roman" w:hAnsi="Calibri" w:cs="Times New Roman"/>
                <w:b/>
                <w:bCs/>
                <w:sz w:val="16"/>
                <w:szCs w:val="16"/>
                <w:lang w:val="es" w:eastAsia="es-ES_tradnl"/>
              </w:rPr>
              <w:t>Rol:</w:t>
            </w:r>
          </w:p>
          <w:p w14:paraId="3479BD40"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r w:rsidRPr="00F40895">
              <w:rPr>
                <w:rFonts w:ascii="Calibri" w:eastAsia="Times New Roman" w:hAnsi="Calibri" w:cs="Times New Roman"/>
                <w:sz w:val="16"/>
                <w:szCs w:val="16"/>
                <w:lang w:val="es" w:eastAsia="es-ES_tradnl"/>
              </w:rPr>
              <w:t>Líder de proyecto de Implementación</w:t>
            </w:r>
          </w:p>
          <w:p w14:paraId="3D5E06C2"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p>
          <w:p w14:paraId="5B361764" w14:textId="77777777" w:rsidR="00F40895" w:rsidRPr="00F40895" w:rsidRDefault="00F40895" w:rsidP="00F40895">
            <w:pPr>
              <w:spacing w:after="0" w:line="276" w:lineRule="auto"/>
              <w:jc w:val="both"/>
              <w:rPr>
                <w:rFonts w:ascii="Calibri" w:eastAsia="Times New Roman" w:hAnsi="Calibri" w:cs="Times New Roman"/>
                <w:b/>
                <w:bCs/>
                <w:sz w:val="16"/>
                <w:szCs w:val="16"/>
                <w:lang w:val="es" w:eastAsia="es-ES_tradnl"/>
              </w:rPr>
            </w:pPr>
            <w:r w:rsidRPr="00F40895">
              <w:rPr>
                <w:rFonts w:ascii="Calibri" w:eastAsia="Times New Roman" w:hAnsi="Calibri" w:cs="Times New Roman"/>
                <w:b/>
                <w:bCs/>
                <w:sz w:val="16"/>
                <w:szCs w:val="16"/>
                <w:lang w:val="es" w:eastAsia="es-ES_tradnl"/>
              </w:rPr>
              <w:t>Perfil:</w:t>
            </w:r>
          </w:p>
          <w:p w14:paraId="452C4C24" w14:textId="77777777" w:rsidR="00F40895" w:rsidRPr="00F40895" w:rsidRDefault="00F40895" w:rsidP="00F40895">
            <w:pPr>
              <w:spacing w:after="0" w:line="276" w:lineRule="auto"/>
              <w:jc w:val="both"/>
              <w:rPr>
                <w:rFonts w:ascii="Calibri" w:eastAsia="Times New Roman" w:hAnsi="Calibri" w:cs="Times New Roman"/>
                <w:b/>
                <w:bCs/>
                <w:sz w:val="16"/>
                <w:szCs w:val="16"/>
                <w:lang w:val="es" w:eastAsia="es-ES_tradnl"/>
              </w:rPr>
            </w:pPr>
          </w:p>
          <w:p w14:paraId="4F71E1BC"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r w:rsidRPr="00F40895">
              <w:rPr>
                <w:rFonts w:ascii="Calibri" w:eastAsia="Times New Roman" w:hAnsi="Calibri" w:cs="Times New Roman"/>
                <w:sz w:val="16"/>
                <w:szCs w:val="16"/>
                <w:lang w:val="es" w:eastAsia="es-ES_tradnl"/>
              </w:rPr>
              <w:t>Responsable técnico,</w:t>
            </w:r>
          </w:p>
          <w:p w14:paraId="5EEDCF46"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r w:rsidRPr="00F40895">
              <w:rPr>
                <w:rFonts w:ascii="Calibri" w:eastAsia="Times New Roman" w:hAnsi="Calibri" w:cs="Times New Roman"/>
                <w:sz w:val="16"/>
                <w:szCs w:val="16"/>
                <w:lang w:val="es" w:eastAsia="es-ES_tradnl"/>
              </w:rPr>
              <w:t>encargado de coordinar las actividades de entrega, instalación, configuración e implementación del proyecto.</w:t>
            </w:r>
          </w:p>
        </w:tc>
        <w:tc>
          <w:tcPr>
            <w:tcW w:w="2254" w:type="dxa"/>
            <w:gridSpan w:val="2"/>
          </w:tcPr>
          <w:p w14:paraId="6435926F" w14:textId="77777777" w:rsidR="00F40895" w:rsidRPr="00F40895" w:rsidRDefault="00F40895" w:rsidP="00F40895">
            <w:pPr>
              <w:spacing w:after="0" w:line="276" w:lineRule="auto"/>
              <w:jc w:val="both"/>
              <w:rPr>
                <w:rFonts w:ascii="Calibri" w:eastAsia="Times New Roman" w:hAnsi="Calibri" w:cs="Times New Roman"/>
                <w:b/>
                <w:bCs/>
                <w:sz w:val="16"/>
                <w:szCs w:val="16"/>
                <w:lang w:val="es" w:eastAsia="es-ES_tradnl"/>
              </w:rPr>
            </w:pPr>
            <w:r w:rsidRPr="00F40895">
              <w:rPr>
                <w:rFonts w:ascii="Calibri" w:eastAsia="Times New Roman" w:hAnsi="Calibri" w:cs="Times New Roman"/>
                <w:b/>
                <w:bCs/>
                <w:sz w:val="16"/>
                <w:szCs w:val="16"/>
                <w:lang w:val="es" w:eastAsia="es-ES_tradnl"/>
              </w:rPr>
              <w:lastRenderedPageBreak/>
              <w:t>Nivel de Estudios:</w:t>
            </w:r>
          </w:p>
          <w:p w14:paraId="763F9CA4"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r w:rsidRPr="00F40895">
              <w:rPr>
                <w:rFonts w:ascii="Calibri" w:eastAsia="Times New Roman" w:hAnsi="Calibri" w:cs="Times New Roman"/>
                <w:sz w:val="16"/>
                <w:szCs w:val="16"/>
                <w:lang w:val="es" w:eastAsia="es-ES_tradnl"/>
              </w:rPr>
              <w:t>Título Universitario</w:t>
            </w:r>
          </w:p>
          <w:p w14:paraId="01692423"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p>
          <w:p w14:paraId="399BFD33" w14:textId="77777777" w:rsidR="00F40895" w:rsidRPr="00F40895" w:rsidRDefault="00F40895" w:rsidP="00F40895">
            <w:pPr>
              <w:spacing w:after="0" w:line="276" w:lineRule="auto"/>
              <w:jc w:val="both"/>
              <w:rPr>
                <w:rFonts w:ascii="Calibri" w:eastAsia="Times New Roman" w:hAnsi="Calibri" w:cs="Times New Roman"/>
                <w:b/>
                <w:bCs/>
                <w:sz w:val="16"/>
                <w:szCs w:val="16"/>
                <w:lang w:val="es" w:eastAsia="es-ES_tradnl"/>
              </w:rPr>
            </w:pPr>
            <w:r w:rsidRPr="00F40895">
              <w:rPr>
                <w:rFonts w:ascii="Calibri" w:eastAsia="Times New Roman" w:hAnsi="Calibri" w:cs="Times New Roman"/>
                <w:b/>
                <w:bCs/>
                <w:sz w:val="16"/>
                <w:szCs w:val="16"/>
                <w:lang w:val="es" w:eastAsia="es-ES_tradnl"/>
              </w:rPr>
              <w:lastRenderedPageBreak/>
              <w:t>Titulación Académica:</w:t>
            </w:r>
          </w:p>
          <w:p w14:paraId="304D66FF"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r w:rsidRPr="00F40895">
              <w:rPr>
                <w:rFonts w:ascii="Calibri" w:eastAsia="Times New Roman" w:hAnsi="Calibri" w:cs="Times New Roman"/>
                <w:sz w:val="16"/>
                <w:szCs w:val="16"/>
                <w:lang w:val="es" w:eastAsia="es-ES_tradnl"/>
              </w:rPr>
              <w:t>Ingeniería o Licenciatura en Administración o Informática o Sistemas o Electrónica o Telecomunicaciones o su equivalente</w:t>
            </w:r>
          </w:p>
        </w:tc>
        <w:tc>
          <w:tcPr>
            <w:tcW w:w="2254" w:type="dxa"/>
            <w:gridSpan w:val="2"/>
          </w:tcPr>
          <w:p w14:paraId="2474FEEF" w14:textId="77777777" w:rsidR="00F40895" w:rsidRPr="00F40895" w:rsidRDefault="00F40895" w:rsidP="00F40895">
            <w:pPr>
              <w:spacing w:after="0" w:line="276" w:lineRule="auto"/>
              <w:jc w:val="both"/>
              <w:rPr>
                <w:rFonts w:ascii="Calibri" w:eastAsia="Times New Roman" w:hAnsi="Calibri" w:cs="Times New Roman"/>
                <w:b/>
                <w:bCs/>
                <w:sz w:val="16"/>
                <w:szCs w:val="16"/>
                <w:lang w:val="es" w:eastAsia="es-ES_tradnl"/>
              </w:rPr>
            </w:pPr>
            <w:r w:rsidRPr="00F40895">
              <w:rPr>
                <w:rFonts w:ascii="Calibri" w:eastAsia="Times New Roman" w:hAnsi="Calibri" w:cs="Times New Roman"/>
                <w:b/>
                <w:bCs/>
                <w:sz w:val="16"/>
                <w:szCs w:val="16"/>
                <w:lang w:val="es" w:eastAsia="es-ES_tradnl"/>
              </w:rPr>
              <w:lastRenderedPageBreak/>
              <w:t>Experiencia:</w:t>
            </w:r>
          </w:p>
          <w:p w14:paraId="3764D670" w14:textId="77777777" w:rsidR="00F40895" w:rsidRPr="00F40895" w:rsidRDefault="00F40895" w:rsidP="00F40895">
            <w:pPr>
              <w:spacing w:after="0" w:line="276" w:lineRule="auto"/>
              <w:jc w:val="both"/>
              <w:rPr>
                <w:rFonts w:ascii="Calibri" w:eastAsia="Times New Roman" w:hAnsi="Calibri" w:cs="Calibri"/>
                <w:sz w:val="16"/>
                <w:szCs w:val="16"/>
                <w:lang w:val="es" w:eastAsia="es-ES_tradnl"/>
              </w:rPr>
            </w:pPr>
            <w:r w:rsidRPr="00F40895">
              <w:rPr>
                <w:rFonts w:ascii="Calibri" w:eastAsia="Times New Roman" w:hAnsi="Calibri" w:cs="Calibri"/>
                <w:sz w:val="16"/>
                <w:szCs w:val="16"/>
                <w:lang w:val="es" w:eastAsia="es-ES_tradnl"/>
              </w:rPr>
              <w:t xml:space="preserve">Experiencia mínima de tres (3) años en gestión e </w:t>
            </w:r>
            <w:r w:rsidRPr="00F40895">
              <w:rPr>
                <w:rFonts w:ascii="Calibri" w:eastAsia="Times New Roman" w:hAnsi="Calibri" w:cs="Calibri"/>
                <w:sz w:val="16"/>
                <w:szCs w:val="16"/>
                <w:lang w:val="es" w:eastAsia="es-ES_tradnl"/>
              </w:rPr>
              <w:lastRenderedPageBreak/>
              <w:t>implementación de proyectos similares</w:t>
            </w:r>
          </w:p>
          <w:p w14:paraId="328368B2"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p>
          <w:p w14:paraId="76543E9E" w14:textId="77777777" w:rsidR="00F40895" w:rsidRPr="00F40895" w:rsidRDefault="00F40895" w:rsidP="00F40895">
            <w:pPr>
              <w:spacing w:after="0" w:line="276" w:lineRule="auto"/>
              <w:jc w:val="both"/>
              <w:rPr>
                <w:rFonts w:ascii="Calibri" w:eastAsia="Times New Roman" w:hAnsi="Calibri" w:cs="Times New Roman"/>
                <w:b/>
                <w:bCs/>
                <w:sz w:val="16"/>
                <w:szCs w:val="16"/>
                <w:lang w:val="es" w:eastAsia="es-ES_tradnl"/>
              </w:rPr>
            </w:pPr>
            <w:r w:rsidRPr="00F40895">
              <w:rPr>
                <w:rFonts w:ascii="Calibri" w:eastAsia="Times New Roman" w:hAnsi="Calibri" w:cs="Times New Roman"/>
                <w:b/>
                <w:bCs/>
                <w:sz w:val="16"/>
                <w:szCs w:val="16"/>
                <w:lang w:val="es" w:eastAsia="es-ES_tradnl"/>
              </w:rPr>
              <w:t xml:space="preserve">Acreditación: </w:t>
            </w:r>
          </w:p>
          <w:p w14:paraId="18F317F4"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r w:rsidRPr="00F40895">
              <w:rPr>
                <w:rFonts w:ascii="Calibri" w:eastAsia="Times New Roman" w:hAnsi="Calibri" w:cs="Times New Roman"/>
                <w:sz w:val="16"/>
                <w:szCs w:val="16"/>
                <w:lang w:val="es" w:eastAsia="es-ES_tradnl"/>
              </w:rPr>
              <w:t>Se acreditará con hoja de vida y respaldada con copias de certificados emitidos en los últimos 5 años por clientes que validen la experiencia solicitada.</w:t>
            </w:r>
          </w:p>
        </w:tc>
        <w:tc>
          <w:tcPr>
            <w:tcW w:w="1418" w:type="dxa"/>
          </w:tcPr>
          <w:p w14:paraId="40EABC7D" w14:textId="77777777" w:rsidR="00F40895" w:rsidRPr="00F40895" w:rsidRDefault="00F40895" w:rsidP="00F40895">
            <w:pPr>
              <w:spacing w:after="0" w:line="276" w:lineRule="auto"/>
              <w:jc w:val="both"/>
              <w:rPr>
                <w:rFonts w:ascii="Calibri" w:eastAsia="Times New Roman" w:hAnsi="Calibri" w:cs="Times New Roman"/>
                <w:b/>
                <w:bCs/>
                <w:sz w:val="16"/>
                <w:szCs w:val="16"/>
                <w:lang w:val="es" w:eastAsia="es-ES_tradnl"/>
              </w:rPr>
            </w:pPr>
            <w:r w:rsidRPr="00F40895">
              <w:rPr>
                <w:rFonts w:ascii="Calibri" w:eastAsia="Times New Roman" w:hAnsi="Calibri" w:cs="Times New Roman"/>
                <w:b/>
                <w:bCs/>
                <w:sz w:val="16"/>
                <w:szCs w:val="16"/>
                <w:lang w:val="es" w:eastAsia="es-ES_tradnl"/>
              </w:rPr>
              <w:lastRenderedPageBreak/>
              <w:t>Certificado:</w:t>
            </w:r>
          </w:p>
          <w:p w14:paraId="084DE0E1"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r w:rsidRPr="00F40895">
              <w:rPr>
                <w:rFonts w:ascii="Calibri" w:eastAsia="Times New Roman" w:hAnsi="Calibri" w:cs="Times New Roman"/>
                <w:sz w:val="16"/>
                <w:szCs w:val="16"/>
                <w:lang w:val="es" w:eastAsia="es-ES_tradnl"/>
              </w:rPr>
              <w:t xml:space="preserve">ITIL o Gestión de Proyectos o </w:t>
            </w:r>
            <w:r w:rsidRPr="00F40895">
              <w:rPr>
                <w:rFonts w:ascii="Calibri" w:eastAsia="Times New Roman" w:hAnsi="Calibri" w:cs="Times New Roman"/>
                <w:sz w:val="16"/>
                <w:szCs w:val="16"/>
                <w:lang w:val="es" w:eastAsia="es-ES_tradnl"/>
              </w:rPr>
              <w:lastRenderedPageBreak/>
              <w:t>Certificaciones técnicas en las marcas ofertadas.</w:t>
            </w:r>
          </w:p>
        </w:tc>
      </w:tr>
      <w:tr w:rsidR="00F40895" w:rsidRPr="00F40895" w14:paraId="70F52433" w14:textId="77777777" w:rsidTr="0079266B">
        <w:tc>
          <w:tcPr>
            <w:tcW w:w="609" w:type="dxa"/>
          </w:tcPr>
          <w:p w14:paraId="01A696AD"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r w:rsidRPr="00F40895">
              <w:rPr>
                <w:rFonts w:ascii="Calibri" w:eastAsia="Times New Roman" w:hAnsi="Calibri" w:cs="Times New Roman"/>
                <w:sz w:val="16"/>
                <w:szCs w:val="16"/>
                <w:lang w:val="es" w:eastAsia="es-ES_tradnl"/>
              </w:rPr>
              <w:lastRenderedPageBreak/>
              <w:t>2</w:t>
            </w:r>
          </w:p>
        </w:tc>
        <w:tc>
          <w:tcPr>
            <w:tcW w:w="2254" w:type="dxa"/>
            <w:gridSpan w:val="2"/>
          </w:tcPr>
          <w:p w14:paraId="6EEF10D5" w14:textId="77777777" w:rsidR="00F40895" w:rsidRPr="00F40895" w:rsidRDefault="00F40895" w:rsidP="00F40895">
            <w:pPr>
              <w:spacing w:after="0" w:line="276" w:lineRule="auto"/>
              <w:rPr>
                <w:rFonts w:ascii="Calibri" w:eastAsia="Times New Roman" w:hAnsi="Calibri" w:cs="Times New Roman"/>
                <w:b/>
                <w:bCs/>
                <w:sz w:val="16"/>
                <w:szCs w:val="16"/>
                <w:lang w:val="es" w:eastAsia="es-ES_tradnl"/>
              </w:rPr>
            </w:pPr>
            <w:r w:rsidRPr="00F40895">
              <w:rPr>
                <w:rFonts w:ascii="Calibri" w:eastAsia="Times New Roman" w:hAnsi="Calibri" w:cs="Times New Roman"/>
                <w:b/>
                <w:bCs/>
                <w:sz w:val="16"/>
                <w:szCs w:val="16"/>
                <w:lang w:val="es" w:eastAsia="es-ES_tradnl"/>
              </w:rPr>
              <w:t>Rol:</w:t>
            </w:r>
          </w:p>
          <w:p w14:paraId="6465BF1A" w14:textId="77777777" w:rsidR="00F40895" w:rsidRPr="00F40895" w:rsidRDefault="00F40895" w:rsidP="00F40895">
            <w:pPr>
              <w:spacing w:after="0" w:line="276" w:lineRule="auto"/>
              <w:rPr>
                <w:rFonts w:ascii="Calibri" w:eastAsia="Times New Roman" w:hAnsi="Calibri" w:cs="Times New Roman"/>
                <w:sz w:val="16"/>
                <w:szCs w:val="16"/>
                <w:lang w:val="es" w:eastAsia="es-ES_tradnl"/>
              </w:rPr>
            </w:pPr>
            <w:r w:rsidRPr="00F40895">
              <w:rPr>
                <w:rFonts w:ascii="Calibri" w:eastAsia="Times New Roman" w:hAnsi="Calibri" w:cs="Times New Roman"/>
                <w:sz w:val="16"/>
                <w:szCs w:val="16"/>
                <w:lang w:val="es" w:eastAsia="es-ES_tradnl"/>
              </w:rPr>
              <w:t>Especialistas en AV/NOC</w:t>
            </w:r>
          </w:p>
          <w:p w14:paraId="2E613A43" w14:textId="77777777" w:rsidR="00F40895" w:rsidRPr="00F40895" w:rsidRDefault="00F40895" w:rsidP="00F40895">
            <w:pPr>
              <w:spacing w:after="0" w:line="276" w:lineRule="auto"/>
              <w:rPr>
                <w:rFonts w:ascii="Calibri" w:eastAsia="Times New Roman" w:hAnsi="Calibri" w:cs="Times New Roman"/>
                <w:sz w:val="16"/>
                <w:szCs w:val="16"/>
                <w:lang w:val="es" w:eastAsia="es-ES_tradnl"/>
              </w:rPr>
            </w:pPr>
          </w:p>
          <w:p w14:paraId="6304F2CE" w14:textId="77777777" w:rsidR="00F40895" w:rsidRPr="00F40895" w:rsidRDefault="00F40895" w:rsidP="00F40895">
            <w:pPr>
              <w:spacing w:after="0" w:line="276" w:lineRule="auto"/>
              <w:rPr>
                <w:rFonts w:ascii="Calibri" w:eastAsia="Times New Roman" w:hAnsi="Calibri" w:cs="Times New Roman"/>
                <w:b/>
                <w:bCs/>
                <w:sz w:val="16"/>
                <w:szCs w:val="16"/>
                <w:lang w:val="es" w:eastAsia="es-ES_tradnl"/>
              </w:rPr>
            </w:pPr>
            <w:r w:rsidRPr="00F40895">
              <w:rPr>
                <w:rFonts w:ascii="Calibri" w:eastAsia="Times New Roman" w:hAnsi="Calibri" w:cs="Times New Roman"/>
                <w:b/>
                <w:bCs/>
                <w:sz w:val="16"/>
                <w:szCs w:val="16"/>
                <w:lang w:val="es" w:eastAsia="es-ES_tradnl"/>
              </w:rPr>
              <w:t>Perfil:</w:t>
            </w:r>
          </w:p>
          <w:p w14:paraId="4FE3BA34" w14:textId="77777777" w:rsidR="00F40895" w:rsidRPr="00F40895" w:rsidRDefault="00F40895" w:rsidP="00F40895">
            <w:pPr>
              <w:spacing w:after="0" w:line="276" w:lineRule="auto"/>
              <w:rPr>
                <w:rFonts w:ascii="Calibri" w:eastAsia="Times New Roman" w:hAnsi="Calibri" w:cs="Times New Roman"/>
                <w:sz w:val="16"/>
                <w:szCs w:val="16"/>
                <w:lang w:val="es" w:eastAsia="es-ES_tradnl"/>
              </w:rPr>
            </w:pPr>
            <w:r w:rsidRPr="00F40895">
              <w:rPr>
                <w:rFonts w:ascii="Calibri" w:eastAsia="Times New Roman" w:hAnsi="Calibri" w:cs="Times New Roman"/>
                <w:sz w:val="16"/>
                <w:szCs w:val="16"/>
                <w:lang w:val="es" w:eastAsia="es-ES_tradnl"/>
              </w:rPr>
              <w:t>Responsable técnico,</w:t>
            </w:r>
          </w:p>
          <w:p w14:paraId="6E6B2FE9" w14:textId="77777777" w:rsidR="00F40895" w:rsidRPr="00F40895" w:rsidRDefault="00F40895" w:rsidP="00F40895">
            <w:pPr>
              <w:spacing w:after="0" w:line="276" w:lineRule="auto"/>
              <w:rPr>
                <w:rFonts w:ascii="Calibri" w:eastAsia="Times New Roman" w:hAnsi="Calibri" w:cs="Times New Roman"/>
                <w:b/>
                <w:bCs/>
                <w:sz w:val="16"/>
                <w:szCs w:val="16"/>
                <w:lang w:val="es" w:eastAsia="es-ES_tradnl"/>
              </w:rPr>
            </w:pPr>
            <w:r w:rsidRPr="00F40895">
              <w:rPr>
                <w:rFonts w:ascii="Calibri" w:eastAsia="Times New Roman" w:hAnsi="Calibri" w:cs="Times New Roman"/>
                <w:sz w:val="16"/>
                <w:szCs w:val="16"/>
                <w:lang w:val="es" w:eastAsia="es-ES_tradnl"/>
              </w:rPr>
              <w:t>encargado de coordinar las actividades configuración, implementación de la infraestructura NOC</w:t>
            </w:r>
          </w:p>
        </w:tc>
        <w:tc>
          <w:tcPr>
            <w:tcW w:w="2254" w:type="dxa"/>
            <w:gridSpan w:val="2"/>
          </w:tcPr>
          <w:p w14:paraId="2119E160" w14:textId="77777777" w:rsidR="00F40895" w:rsidRPr="00F40895" w:rsidRDefault="00F40895" w:rsidP="00F40895">
            <w:pPr>
              <w:spacing w:after="0" w:line="276" w:lineRule="auto"/>
              <w:rPr>
                <w:rFonts w:ascii="Calibri" w:eastAsia="Times New Roman" w:hAnsi="Calibri" w:cs="Times New Roman"/>
                <w:b/>
                <w:bCs/>
                <w:sz w:val="16"/>
                <w:szCs w:val="16"/>
                <w:lang w:val="es" w:eastAsia="es-ES_tradnl"/>
              </w:rPr>
            </w:pPr>
            <w:r w:rsidRPr="00F40895">
              <w:rPr>
                <w:rFonts w:ascii="Calibri" w:eastAsia="Times New Roman" w:hAnsi="Calibri" w:cs="Times New Roman"/>
                <w:b/>
                <w:bCs/>
                <w:sz w:val="16"/>
                <w:szCs w:val="16"/>
                <w:lang w:val="es" w:eastAsia="es-ES_tradnl"/>
              </w:rPr>
              <w:t>Nivel de Estudios:</w:t>
            </w:r>
          </w:p>
          <w:p w14:paraId="78E7F0B8" w14:textId="77777777" w:rsidR="00F40895" w:rsidRPr="00F40895" w:rsidRDefault="00F40895" w:rsidP="00F40895">
            <w:pPr>
              <w:spacing w:after="0" w:line="276" w:lineRule="auto"/>
              <w:rPr>
                <w:rFonts w:ascii="Calibri" w:eastAsia="Times New Roman" w:hAnsi="Calibri" w:cs="Times New Roman"/>
                <w:sz w:val="16"/>
                <w:szCs w:val="16"/>
                <w:lang w:val="es" w:eastAsia="es-ES_tradnl"/>
              </w:rPr>
            </w:pPr>
            <w:r w:rsidRPr="00F40895">
              <w:rPr>
                <w:rFonts w:ascii="Calibri" w:eastAsia="Times New Roman" w:hAnsi="Calibri" w:cs="Times New Roman"/>
                <w:sz w:val="16"/>
                <w:szCs w:val="16"/>
                <w:lang w:val="es" w:eastAsia="es-ES_tradnl"/>
              </w:rPr>
              <w:t>Técnico Superior</w:t>
            </w:r>
          </w:p>
          <w:p w14:paraId="750AC2AB" w14:textId="77777777" w:rsidR="00F40895" w:rsidRPr="00F40895" w:rsidRDefault="00F40895" w:rsidP="00F40895">
            <w:pPr>
              <w:spacing w:after="0" w:line="276" w:lineRule="auto"/>
              <w:rPr>
                <w:rFonts w:ascii="Calibri" w:eastAsia="Times New Roman" w:hAnsi="Calibri" w:cs="Times New Roman"/>
                <w:sz w:val="16"/>
                <w:szCs w:val="16"/>
                <w:lang w:val="es" w:eastAsia="es-ES_tradnl"/>
              </w:rPr>
            </w:pPr>
          </w:p>
          <w:p w14:paraId="38DB15D4" w14:textId="77777777" w:rsidR="00F40895" w:rsidRPr="00F40895" w:rsidRDefault="00F40895" w:rsidP="00F40895">
            <w:pPr>
              <w:spacing w:after="0" w:line="276" w:lineRule="auto"/>
              <w:rPr>
                <w:rFonts w:ascii="Calibri" w:eastAsia="Times New Roman" w:hAnsi="Calibri" w:cs="Times New Roman"/>
                <w:b/>
                <w:bCs/>
                <w:sz w:val="16"/>
                <w:szCs w:val="16"/>
                <w:lang w:val="es" w:eastAsia="es-ES_tradnl"/>
              </w:rPr>
            </w:pPr>
            <w:r w:rsidRPr="00F40895">
              <w:rPr>
                <w:rFonts w:ascii="Calibri" w:eastAsia="Times New Roman" w:hAnsi="Calibri" w:cs="Times New Roman"/>
                <w:b/>
                <w:bCs/>
                <w:sz w:val="16"/>
                <w:szCs w:val="16"/>
                <w:lang w:val="es" w:eastAsia="es-ES_tradnl"/>
              </w:rPr>
              <w:t>Titulación Académica:</w:t>
            </w:r>
          </w:p>
          <w:p w14:paraId="47E13BA9" w14:textId="77777777" w:rsidR="00F40895" w:rsidRPr="00F40895" w:rsidRDefault="00F40895" w:rsidP="00F40895">
            <w:pPr>
              <w:spacing w:after="0" w:line="276" w:lineRule="auto"/>
              <w:rPr>
                <w:rFonts w:ascii="Calibri" w:eastAsia="Times New Roman" w:hAnsi="Calibri" w:cs="Times New Roman"/>
                <w:b/>
                <w:bCs/>
                <w:sz w:val="16"/>
                <w:szCs w:val="16"/>
                <w:lang w:val="es" w:eastAsia="es-ES_tradnl"/>
              </w:rPr>
            </w:pPr>
            <w:r w:rsidRPr="00F40895">
              <w:rPr>
                <w:rFonts w:ascii="Calibri" w:eastAsia="Times New Roman" w:hAnsi="Calibri" w:cs="Times New Roman"/>
                <w:sz w:val="16"/>
                <w:szCs w:val="16"/>
                <w:lang w:val="es" w:eastAsia="es-ES_tradnl"/>
              </w:rPr>
              <w:t>Técnico Superior en Informática o Sistemas o Electrónica o Telecomunicaciones o su equivalente</w:t>
            </w:r>
          </w:p>
        </w:tc>
        <w:tc>
          <w:tcPr>
            <w:tcW w:w="2254" w:type="dxa"/>
            <w:gridSpan w:val="2"/>
          </w:tcPr>
          <w:p w14:paraId="26BA8D79" w14:textId="77777777" w:rsidR="00F40895" w:rsidRPr="00F40895" w:rsidRDefault="00F40895" w:rsidP="00F40895">
            <w:pPr>
              <w:spacing w:after="0" w:line="276" w:lineRule="auto"/>
              <w:jc w:val="both"/>
              <w:rPr>
                <w:rFonts w:ascii="Calibri" w:eastAsia="Times New Roman" w:hAnsi="Calibri" w:cs="Times New Roman"/>
                <w:b/>
                <w:bCs/>
                <w:sz w:val="16"/>
                <w:szCs w:val="16"/>
                <w:lang w:val="es" w:eastAsia="es-ES_tradnl"/>
              </w:rPr>
            </w:pPr>
            <w:r w:rsidRPr="00F40895">
              <w:rPr>
                <w:rFonts w:ascii="Calibri" w:eastAsia="Times New Roman" w:hAnsi="Calibri" w:cs="Times New Roman"/>
                <w:b/>
                <w:bCs/>
                <w:sz w:val="16"/>
                <w:szCs w:val="16"/>
                <w:lang w:val="es" w:eastAsia="es-ES_tradnl"/>
              </w:rPr>
              <w:t>Experiencia:</w:t>
            </w:r>
          </w:p>
          <w:p w14:paraId="5DD234F2" w14:textId="77777777" w:rsidR="00F40895" w:rsidRPr="00F40895" w:rsidRDefault="00F40895" w:rsidP="00F40895">
            <w:pPr>
              <w:spacing w:after="0" w:line="276" w:lineRule="auto"/>
              <w:jc w:val="both"/>
              <w:rPr>
                <w:rFonts w:ascii="Calibri" w:eastAsia="Times New Roman" w:hAnsi="Calibri" w:cs="Calibri"/>
                <w:sz w:val="16"/>
                <w:szCs w:val="16"/>
                <w:lang w:val="es" w:eastAsia="es-ES_tradnl"/>
              </w:rPr>
            </w:pPr>
            <w:bookmarkStart w:id="48" w:name="OLE_LINK33"/>
            <w:r w:rsidRPr="00F40895">
              <w:rPr>
                <w:rFonts w:ascii="Calibri" w:eastAsia="Times New Roman" w:hAnsi="Calibri" w:cs="Calibri"/>
                <w:sz w:val="16"/>
                <w:szCs w:val="16"/>
                <w:lang w:val="es" w:eastAsia="es-ES_tradnl"/>
              </w:rPr>
              <w:t>Experiencia mínima de dos (2) años en implementación de proyectos similares</w:t>
            </w:r>
          </w:p>
          <w:bookmarkEnd w:id="48"/>
          <w:p w14:paraId="64460785"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p>
          <w:p w14:paraId="6D9B70D3" w14:textId="77777777" w:rsidR="00F40895" w:rsidRPr="00F40895" w:rsidRDefault="00F40895" w:rsidP="00F40895">
            <w:pPr>
              <w:spacing w:after="0" w:line="276" w:lineRule="auto"/>
              <w:jc w:val="both"/>
              <w:rPr>
                <w:rFonts w:ascii="Calibri" w:eastAsia="Times New Roman" w:hAnsi="Calibri" w:cs="Times New Roman"/>
                <w:b/>
                <w:bCs/>
                <w:sz w:val="16"/>
                <w:szCs w:val="16"/>
                <w:lang w:val="es" w:eastAsia="es-ES_tradnl"/>
              </w:rPr>
            </w:pPr>
            <w:r w:rsidRPr="00F40895">
              <w:rPr>
                <w:rFonts w:ascii="Calibri" w:eastAsia="Times New Roman" w:hAnsi="Calibri" w:cs="Times New Roman"/>
                <w:b/>
                <w:bCs/>
                <w:sz w:val="16"/>
                <w:szCs w:val="16"/>
                <w:lang w:val="es" w:eastAsia="es-ES_tradnl"/>
              </w:rPr>
              <w:t xml:space="preserve">Acreditación: </w:t>
            </w:r>
          </w:p>
          <w:p w14:paraId="7F4443FD" w14:textId="77777777" w:rsidR="00F40895" w:rsidRPr="00F40895" w:rsidRDefault="00F40895" w:rsidP="00F40895">
            <w:pPr>
              <w:spacing w:after="0" w:line="276" w:lineRule="auto"/>
              <w:jc w:val="both"/>
              <w:rPr>
                <w:rFonts w:ascii="Calibri" w:eastAsia="Times New Roman" w:hAnsi="Calibri" w:cs="Times New Roman"/>
                <w:b/>
                <w:bCs/>
                <w:sz w:val="16"/>
                <w:szCs w:val="16"/>
                <w:lang w:val="es" w:eastAsia="es-ES_tradnl"/>
              </w:rPr>
            </w:pPr>
            <w:r w:rsidRPr="00F40895">
              <w:rPr>
                <w:rFonts w:ascii="Calibri" w:eastAsia="Times New Roman" w:hAnsi="Calibri" w:cs="Times New Roman"/>
                <w:sz w:val="16"/>
                <w:szCs w:val="16"/>
                <w:lang w:val="es" w:eastAsia="es-ES_tradnl"/>
              </w:rPr>
              <w:t>Se acreditará con hoja de vida y respaldada con copias de certificados emitidos en los últimos 3 años por clientes que validen la experiencia solicitada.</w:t>
            </w:r>
          </w:p>
        </w:tc>
        <w:tc>
          <w:tcPr>
            <w:tcW w:w="1418" w:type="dxa"/>
          </w:tcPr>
          <w:p w14:paraId="78F12C21" w14:textId="77777777" w:rsidR="00F40895" w:rsidRPr="00F40895" w:rsidRDefault="00F40895" w:rsidP="00F40895">
            <w:pPr>
              <w:spacing w:after="0" w:line="276" w:lineRule="auto"/>
              <w:jc w:val="both"/>
              <w:rPr>
                <w:rFonts w:ascii="Calibri" w:eastAsia="Times New Roman" w:hAnsi="Calibri" w:cs="Times New Roman"/>
                <w:b/>
                <w:bCs/>
                <w:sz w:val="16"/>
                <w:szCs w:val="16"/>
                <w:lang w:val="es" w:eastAsia="es-ES_tradnl"/>
              </w:rPr>
            </w:pPr>
            <w:r w:rsidRPr="00F40895">
              <w:rPr>
                <w:rFonts w:ascii="Calibri" w:eastAsia="Times New Roman" w:hAnsi="Calibri" w:cs="Times New Roman"/>
                <w:b/>
                <w:bCs/>
                <w:sz w:val="16"/>
                <w:szCs w:val="16"/>
                <w:lang w:val="es" w:eastAsia="es-ES_tradnl"/>
              </w:rPr>
              <w:t>Certificado:</w:t>
            </w:r>
          </w:p>
          <w:p w14:paraId="5736EB7E"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r w:rsidRPr="00F40895">
              <w:rPr>
                <w:rFonts w:ascii="Calibri" w:eastAsia="Times New Roman" w:hAnsi="Calibri" w:cs="Times New Roman"/>
                <w:sz w:val="16"/>
                <w:szCs w:val="16"/>
                <w:lang w:val="es" w:eastAsia="es-ES_tradnl"/>
              </w:rPr>
              <w:t xml:space="preserve">Certificaciones técnicas en las marcas ofertadas. Dominio en tecnologías de sistemas </w:t>
            </w:r>
            <w:proofErr w:type="spellStart"/>
            <w:r w:rsidRPr="00F40895">
              <w:rPr>
                <w:rFonts w:ascii="Calibri" w:eastAsia="Times New Roman" w:hAnsi="Calibri" w:cs="Times New Roman"/>
                <w:sz w:val="16"/>
                <w:szCs w:val="16"/>
                <w:lang w:val="es" w:eastAsia="es-ES_tradnl"/>
              </w:rPr>
              <w:t>videowall</w:t>
            </w:r>
            <w:proofErr w:type="spellEnd"/>
          </w:p>
        </w:tc>
      </w:tr>
      <w:tr w:rsidR="00F40895" w:rsidRPr="00F40895" w14:paraId="69CB14C1" w14:textId="77777777" w:rsidTr="0079266B">
        <w:tc>
          <w:tcPr>
            <w:tcW w:w="642" w:type="dxa"/>
            <w:gridSpan w:val="2"/>
          </w:tcPr>
          <w:p w14:paraId="077ABA28"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r w:rsidRPr="00F40895">
              <w:rPr>
                <w:rFonts w:ascii="Calibri" w:eastAsia="Times New Roman" w:hAnsi="Calibri" w:cs="Times New Roman"/>
                <w:sz w:val="16"/>
                <w:szCs w:val="16"/>
                <w:lang w:val="es" w:eastAsia="es-ES_tradnl"/>
              </w:rPr>
              <w:t>1</w:t>
            </w:r>
          </w:p>
        </w:tc>
        <w:tc>
          <w:tcPr>
            <w:tcW w:w="2243" w:type="dxa"/>
            <w:gridSpan w:val="2"/>
          </w:tcPr>
          <w:p w14:paraId="0A444D4D" w14:textId="77777777" w:rsidR="00F40895" w:rsidRPr="00F40895" w:rsidRDefault="00F40895" w:rsidP="00F40895">
            <w:pPr>
              <w:spacing w:after="0" w:line="276" w:lineRule="auto"/>
              <w:jc w:val="both"/>
              <w:rPr>
                <w:rFonts w:ascii="Calibri" w:eastAsia="Times New Roman" w:hAnsi="Calibri" w:cs="Times New Roman"/>
                <w:b/>
                <w:bCs/>
                <w:sz w:val="16"/>
                <w:szCs w:val="16"/>
                <w:lang w:val="es" w:eastAsia="es-ES_tradnl"/>
              </w:rPr>
            </w:pPr>
            <w:r w:rsidRPr="00F40895">
              <w:rPr>
                <w:rFonts w:ascii="Calibri" w:eastAsia="Times New Roman" w:hAnsi="Calibri" w:cs="Times New Roman"/>
                <w:b/>
                <w:bCs/>
                <w:sz w:val="16"/>
                <w:szCs w:val="16"/>
                <w:lang w:val="es" w:eastAsia="es-ES_tradnl"/>
              </w:rPr>
              <w:t>Rol:</w:t>
            </w:r>
          </w:p>
          <w:p w14:paraId="7956425C"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r w:rsidRPr="00F40895">
              <w:rPr>
                <w:rFonts w:ascii="Calibri" w:eastAsia="Times New Roman" w:hAnsi="Calibri" w:cs="Times New Roman"/>
                <w:sz w:val="16"/>
                <w:szCs w:val="16"/>
                <w:lang w:val="es" w:eastAsia="es-ES_tradnl"/>
              </w:rPr>
              <w:t>Técnico de Mantenimiento</w:t>
            </w:r>
          </w:p>
          <w:p w14:paraId="7D3CB6E2"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p>
          <w:p w14:paraId="1D40F8DC" w14:textId="77777777" w:rsidR="00F40895" w:rsidRPr="00F40895" w:rsidRDefault="00F40895" w:rsidP="00F40895">
            <w:pPr>
              <w:spacing w:after="0" w:line="276" w:lineRule="auto"/>
              <w:jc w:val="both"/>
              <w:rPr>
                <w:rFonts w:ascii="Calibri" w:eastAsia="Times New Roman" w:hAnsi="Calibri" w:cs="Times New Roman"/>
                <w:b/>
                <w:bCs/>
                <w:sz w:val="16"/>
                <w:szCs w:val="16"/>
                <w:lang w:val="es" w:eastAsia="es-ES_tradnl"/>
              </w:rPr>
            </w:pPr>
            <w:r w:rsidRPr="00F40895">
              <w:rPr>
                <w:rFonts w:ascii="Calibri" w:eastAsia="Times New Roman" w:hAnsi="Calibri" w:cs="Times New Roman"/>
                <w:b/>
                <w:bCs/>
                <w:sz w:val="16"/>
                <w:szCs w:val="16"/>
                <w:lang w:val="es" w:eastAsia="es-ES_tradnl"/>
              </w:rPr>
              <w:t>Perfil:</w:t>
            </w:r>
          </w:p>
          <w:p w14:paraId="6097D408"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r w:rsidRPr="00F40895">
              <w:rPr>
                <w:rFonts w:ascii="Calibri" w:eastAsia="Times New Roman" w:hAnsi="Calibri" w:cs="Times New Roman"/>
                <w:sz w:val="16"/>
                <w:szCs w:val="16"/>
                <w:lang w:val="es" w:eastAsia="es-ES_tradnl"/>
              </w:rPr>
              <w:t>Responsable de garantizar el correcto funcionamiento, la alineación visual y la continuidad operativa de las pantallas</w:t>
            </w:r>
          </w:p>
        </w:tc>
        <w:tc>
          <w:tcPr>
            <w:tcW w:w="2246" w:type="dxa"/>
            <w:gridSpan w:val="2"/>
          </w:tcPr>
          <w:p w14:paraId="3BAE1504" w14:textId="77777777" w:rsidR="00F40895" w:rsidRPr="00F40895" w:rsidRDefault="00F40895" w:rsidP="00F40895">
            <w:pPr>
              <w:spacing w:after="0" w:line="276" w:lineRule="auto"/>
              <w:jc w:val="both"/>
              <w:rPr>
                <w:rFonts w:ascii="Calibri" w:eastAsia="Times New Roman" w:hAnsi="Calibri" w:cs="Times New Roman"/>
                <w:b/>
                <w:bCs/>
                <w:sz w:val="16"/>
                <w:szCs w:val="16"/>
                <w:lang w:val="es" w:eastAsia="es-ES_tradnl"/>
              </w:rPr>
            </w:pPr>
            <w:r w:rsidRPr="00F40895">
              <w:rPr>
                <w:rFonts w:ascii="Calibri" w:eastAsia="Times New Roman" w:hAnsi="Calibri" w:cs="Times New Roman"/>
                <w:b/>
                <w:bCs/>
                <w:sz w:val="16"/>
                <w:szCs w:val="16"/>
                <w:lang w:val="es" w:eastAsia="es-ES_tradnl"/>
              </w:rPr>
              <w:t>Nivel de Estudios:</w:t>
            </w:r>
          </w:p>
          <w:p w14:paraId="206919B0"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r w:rsidRPr="00F40895">
              <w:rPr>
                <w:rFonts w:ascii="Calibri" w:eastAsia="Times New Roman" w:hAnsi="Calibri" w:cs="Times New Roman"/>
                <w:sz w:val="16"/>
                <w:szCs w:val="16"/>
                <w:lang w:val="es" w:eastAsia="es-ES_tradnl"/>
              </w:rPr>
              <w:t>Técnico Superior</w:t>
            </w:r>
          </w:p>
          <w:p w14:paraId="7B0B499A"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p>
          <w:p w14:paraId="7B13A2E3" w14:textId="77777777" w:rsidR="00F40895" w:rsidRPr="00F40895" w:rsidRDefault="00F40895" w:rsidP="00F40895">
            <w:pPr>
              <w:spacing w:after="0" w:line="276" w:lineRule="auto"/>
              <w:jc w:val="both"/>
              <w:rPr>
                <w:rFonts w:ascii="Calibri" w:eastAsia="Times New Roman" w:hAnsi="Calibri" w:cs="Times New Roman"/>
                <w:b/>
                <w:bCs/>
                <w:sz w:val="16"/>
                <w:szCs w:val="16"/>
                <w:lang w:val="es" w:eastAsia="es-ES_tradnl"/>
              </w:rPr>
            </w:pPr>
            <w:r w:rsidRPr="00F40895">
              <w:rPr>
                <w:rFonts w:ascii="Calibri" w:eastAsia="Times New Roman" w:hAnsi="Calibri" w:cs="Times New Roman"/>
                <w:b/>
                <w:bCs/>
                <w:sz w:val="16"/>
                <w:szCs w:val="16"/>
                <w:lang w:val="es" w:eastAsia="es-ES_tradnl"/>
              </w:rPr>
              <w:t>Titulación Académica:</w:t>
            </w:r>
          </w:p>
          <w:p w14:paraId="3B5CC7BD"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r w:rsidRPr="00F40895">
              <w:rPr>
                <w:rFonts w:ascii="Calibri" w:eastAsia="Times New Roman" w:hAnsi="Calibri" w:cs="Times New Roman"/>
                <w:sz w:val="16"/>
                <w:szCs w:val="16"/>
                <w:lang w:val="es" w:eastAsia="es-ES_tradnl"/>
              </w:rPr>
              <w:t>Técnico Superior en Informática o Sistemas o Electrónica o Telecomunicaciones o su equivalente</w:t>
            </w:r>
          </w:p>
        </w:tc>
        <w:tc>
          <w:tcPr>
            <w:tcW w:w="2242" w:type="dxa"/>
          </w:tcPr>
          <w:p w14:paraId="71677F70" w14:textId="77777777" w:rsidR="00F40895" w:rsidRPr="00F40895" w:rsidRDefault="00F40895" w:rsidP="00F40895">
            <w:pPr>
              <w:spacing w:after="0" w:line="276" w:lineRule="auto"/>
              <w:jc w:val="both"/>
              <w:rPr>
                <w:rFonts w:ascii="Calibri" w:eastAsia="Times New Roman" w:hAnsi="Calibri" w:cs="Times New Roman"/>
                <w:b/>
                <w:bCs/>
                <w:sz w:val="16"/>
                <w:szCs w:val="16"/>
                <w:lang w:val="es" w:eastAsia="es-ES_tradnl"/>
              </w:rPr>
            </w:pPr>
            <w:r w:rsidRPr="00F40895">
              <w:rPr>
                <w:rFonts w:ascii="Calibri" w:eastAsia="Times New Roman" w:hAnsi="Calibri" w:cs="Times New Roman"/>
                <w:b/>
                <w:bCs/>
                <w:sz w:val="16"/>
                <w:szCs w:val="16"/>
                <w:lang w:val="es" w:eastAsia="es-ES_tradnl"/>
              </w:rPr>
              <w:t>Experiencia:</w:t>
            </w:r>
          </w:p>
          <w:p w14:paraId="2A90ED77" w14:textId="77777777" w:rsidR="00F40895" w:rsidRPr="00F40895" w:rsidRDefault="00F40895" w:rsidP="00F40895">
            <w:pPr>
              <w:spacing w:after="0" w:line="276" w:lineRule="auto"/>
              <w:jc w:val="both"/>
              <w:rPr>
                <w:rFonts w:ascii="Calibri" w:eastAsia="Times New Roman" w:hAnsi="Calibri" w:cs="Calibri"/>
                <w:sz w:val="16"/>
                <w:szCs w:val="16"/>
                <w:lang w:val="es" w:eastAsia="es-ES_tradnl"/>
              </w:rPr>
            </w:pPr>
            <w:r w:rsidRPr="00F40895">
              <w:rPr>
                <w:rFonts w:ascii="Calibri" w:eastAsia="Times New Roman" w:hAnsi="Calibri" w:cs="Calibri"/>
                <w:sz w:val="16"/>
                <w:szCs w:val="16"/>
                <w:lang w:val="es" w:eastAsia="es-ES_tradnl"/>
              </w:rPr>
              <w:t>Experiencia mínima de dos (2) años en mantenimiento de proyectos similares</w:t>
            </w:r>
          </w:p>
          <w:p w14:paraId="14F2B8C9"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p>
          <w:p w14:paraId="3EA7C698" w14:textId="77777777" w:rsidR="00F40895" w:rsidRPr="00F40895" w:rsidRDefault="00F40895" w:rsidP="00F40895">
            <w:pPr>
              <w:spacing w:after="0" w:line="276" w:lineRule="auto"/>
              <w:jc w:val="both"/>
              <w:rPr>
                <w:rFonts w:ascii="Calibri" w:eastAsia="Times New Roman" w:hAnsi="Calibri" w:cs="Times New Roman"/>
                <w:b/>
                <w:bCs/>
                <w:sz w:val="16"/>
                <w:szCs w:val="16"/>
                <w:lang w:val="es" w:eastAsia="es-ES_tradnl"/>
              </w:rPr>
            </w:pPr>
            <w:r w:rsidRPr="00F40895">
              <w:rPr>
                <w:rFonts w:ascii="Calibri" w:eastAsia="Times New Roman" w:hAnsi="Calibri" w:cs="Times New Roman"/>
                <w:b/>
                <w:bCs/>
                <w:sz w:val="16"/>
                <w:szCs w:val="16"/>
                <w:lang w:val="es" w:eastAsia="es-ES_tradnl"/>
              </w:rPr>
              <w:t xml:space="preserve">Acreditación: </w:t>
            </w:r>
          </w:p>
          <w:p w14:paraId="457A8B50"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r w:rsidRPr="00F40895">
              <w:rPr>
                <w:rFonts w:ascii="Calibri" w:eastAsia="Times New Roman" w:hAnsi="Calibri" w:cs="Times New Roman"/>
                <w:sz w:val="16"/>
                <w:szCs w:val="16"/>
                <w:lang w:val="es" w:eastAsia="es-ES_tradnl"/>
              </w:rPr>
              <w:t>Se acreditará con hoja de vida y respaldada con copias de certificados emitidos en los últimos 3 años por clientes que validen la experiencia solicitada.</w:t>
            </w:r>
          </w:p>
        </w:tc>
        <w:tc>
          <w:tcPr>
            <w:tcW w:w="1416" w:type="dxa"/>
          </w:tcPr>
          <w:p w14:paraId="093F4A97" w14:textId="77777777" w:rsidR="00F40895" w:rsidRPr="00F40895" w:rsidRDefault="00F40895" w:rsidP="00F40895">
            <w:pPr>
              <w:spacing w:after="0" w:line="276" w:lineRule="auto"/>
              <w:jc w:val="both"/>
              <w:rPr>
                <w:rFonts w:ascii="Calibri" w:eastAsia="Times New Roman" w:hAnsi="Calibri" w:cs="Times New Roman"/>
                <w:b/>
                <w:bCs/>
                <w:sz w:val="16"/>
                <w:szCs w:val="16"/>
                <w:lang w:val="es" w:eastAsia="es-ES_tradnl"/>
              </w:rPr>
            </w:pPr>
            <w:r w:rsidRPr="00F40895">
              <w:rPr>
                <w:rFonts w:ascii="Calibri" w:eastAsia="Times New Roman" w:hAnsi="Calibri" w:cs="Times New Roman"/>
                <w:b/>
                <w:bCs/>
                <w:sz w:val="16"/>
                <w:szCs w:val="16"/>
                <w:lang w:val="es" w:eastAsia="es-ES_tradnl"/>
              </w:rPr>
              <w:t>Certificado:</w:t>
            </w:r>
          </w:p>
          <w:p w14:paraId="5C1D441E" w14:textId="77777777" w:rsidR="00F40895" w:rsidRPr="00F40895" w:rsidRDefault="00F40895" w:rsidP="00F40895">
            <w:pPr>
              <w:spacing w:after="0" w:line="276" w:lineRule="auto"/>
              <w:jc w:val="both"/>
              <w:rPr>
                <w:rFonts w:ascii="Calibri" w:eastAsia="Times New Roman" w:hAnsi="Calibri" w:cs="Times New Roman"/>
                <w:sz w:val="16"/>
                <w:szCs w:val="16"/>
                <w:lang w:val="es" w:eastAsia="es-ES_tradnl"/>
              </w:rPr>
            </w:pPr>
            <w:r w:rsidRPr="00F40895">
              <w:rPr>
                <w:rFonts w:ascii="Calibri" w:eastAsia="Times New Roman" w:hAnsi="Calibri" w:cs="Times New Roman"/>
                <w:sz w:val="16"/>
                <w:szCs w:val="16"/>
                <w:lang w:val="es" w:eastAsia="es-ES_tradnl"/>
              </w:rPr>
              <w:t xml:space="preserve">Certificaciones técnicas en las marcas ofertadas. Dominio en tecnologías de sistemas de </w:t>
            </w:r>
            <w:proofErr w:type="spellStart"/>
            <w:r w:rsidRPr="00F40895">
              <w:rPr>
                <w:rFonts w:ascii="Calibri" w:eastAsia="Times New Roman" w:hAnsi="Calibri" w:cs="Times New Roman"/>
                <w:sz w:val="16"/>
                <w:szCs w:val="16"/>
                <w:lang w:val="es" w:eastAsia="es-ES_tradnl"/>
              </w:rPr>
              <w:t>videowall</w:t>
            </w:r>
            <w:proofErr w:type="spellEnd"/>
          </w:p>
        </w:tc>
      </w:tr>
    </w:tbl>
    <w:p w14:paraId="2EE8127F" w14:textId="77777777" w:rsidR="00F40895" w:rsidRPr="00F40895" w:rsidRDefault="00F40895" w:rsidP="00F40895">
      <w:pPr>
        <w:spacing w:after="0" w:line="276" w:lineRule="auto"/>
        <w:jc w:val="both"/>
        <w:rPr>
          <w:rFonts w:ascii="Calibri" w:eastAsia="Times New Roman" w:hAnsi="Calibri" w:cs="Calibri"/>
          <w:b/>
          <w:sz w:val="20"/>
          <w:szCs w:val="20"/>
          <w:lang w:val="es-MX" w:eastAsia="es-ES_tradnl"/>
        </w:rPr>
      </w:pPr>
    </w:p>
    <w:p w14:paraId="181A5892" w14:textId="77777777" w:rsidR="00F40895" w:rsidRPr="00F40895" w:rsidRDefault="00F40895" w:rsidP="00F40895">
      <w:pPr>
        <w:spacing w:after="0" w:line="276" w:lineRule="auto"/>
        <w:jc w:val="both"/>
        <w:rPr>
          <w:rFonts w:ascii="Calibri" w:eastAsia="Times New Roman" w:hAnsi="Calibri" w:cs="Calibri"/>
          <w:b/>
          <w:sz w:val="20"/>
          <w:szCs w:val="20"/>
          <w:lang w:val="es-MX" w:eastAsia="es-ES_tradnl"/>
        </w:rPr>
      </w:pPr>
    </w:p>
    <w:p w14:paraId="45C4A8FD" w14:textId="77777777" w:rsidR="00F40895" w:rsidRPr="00F40895" w:rsidRDefault="00F40895" w:rsidP="00F40895">
      <w:pPr>
        <w:numPr>
          <w:ilvl w:val="0"/>
          <w:numId w:val="6"/>
        </w:numPr>
        <w:suppressAutoHyphens/>
        <w:spacing w:after="0" w:line="276" w:lineRule="auto"/>
        <w:ind w:left="360"/>
        <w:contextualSpacing/>
        <w:jc w:val="both"/>
        <w:rPr>
          <w:rFonts w:ascii="Calibri" w:eastAsia="Calibri" w:hAnsi="Calibri" w:cs="Calibri"/>
          <w:b/>
          <w:sz w:val="20"/>
          <w:szCs w:val="20"/>
          <w:lang w:val="es-MX" w:eastAsia="zh-CN"/>
        </w:rPr>
      </w:pPr>
      <w:r w:rsidRPr="00F40895">
        <w:rPr>
          <w:rFonts w:ascii="Calibri" w:eastAsia="Calibri" w:hAnsi="Calibri" w:cs="Calibri"/>
          <w:bCs/>
          <w:sz w:val="20"/>
          <w:szCs w:val="20"/>
          <w:lang w:val="es-MX" w:eastAsia="zh-CN"/>
        </w:rPr>
        <w:t>Durante la ejecución del contrato si el contratista requiere hacer algún cambio en el personal incluido en su oferta técnica, deberá notificar al Administrador de Contrato adjuntando la hoja de vida actualizada y la documentación de soporte del personal técnico que avale el cumplimiento de los perfiles establecidos (igual o superior a los requeridos en los presentes términos de referencia). El SRI a través del Administrador de Contrato, se reserva el derecho de verificar toda la información que sea proporcionada por los oferentes del servicio.</w:t>
      </w:r>
    </w:p>
    <w:p w14:paraId="2493C47C" w14:textId="77777777" w:rsidR="00F40895" w:rsidRPr="00F40895" w:rsidRDefault="00F40895" w:rsidP="00F40895">
      <w:pPr>
        <w:numPr>
          <w:ilvl w:val="0"/>
          <w:numId w:val="6"/>
        </w:numPr>
        <w:suppressAutoHyphens/>
        <w:spacing w:after="0" w:line="276" w:lineRule="auto"/>
        <w:ind w:left="360"/>
        <w:contextualSpacing/>
        <w:jc w:val="both"/>
        <w:rPr>
          <w:rFonts w:ascii="Calibri" w:eastAsia="Calibri" w:hAnsi="Calibri" w:cs="Calibri"/>
          <w:bCs/>
          <w:sz w:val="20"/>
          <w:szCs w:val="20"/>
          <w:lang w:val="es-MX" w:eastAsia="zh-CN"/>
        </w:rPr>
      </w:pPr>
      <w:r w:rsidRPr="00F40895">
        <w:rPr>
          <w:rFonts w:ascii="Calibri" w:eastAsia="Calibri" w:hAnsi="Calibri" w:cs="Calibri"/>
          <w:bCs/>
          <w:sz w:val="20"/>
          <w:szCs w:val="20"/>
          <w:lang w:eastAsia="zh-CN"/>
        </w:rPr>
        <w:t>Se puede aceptar que el mismo recurso que realiza la instalación realice el trabajo de soporte y mantenimiento.</w:t>
      </w:r>
    </w:p>
    <w:p w14:paraId="793E4494" w14:textId="0A483624" w:rsidR="00A906C2" w:rsidRPr="00A906C2" w:rsidRDefault="00A906C2" w:rsidP="00DC71E5">
      <w:pPr>
        <w:keepNext/>
        <w:keepLines/>
        <w:widowControl w:val="0"/>
        <w:suppressAutoHyphens/>
        <w:spacing w:after="0" w:line="276" w:lineRule="auto"/>
        <w:ind w:left="-216"/>
        <w:contextualSpacing/>
        <w:jc w:val="both"/>
        <w:outlineLvl w:val="1"/>
        <w:rPr>
          <w:rFonts w:ascii="Aptos" w:eastAsia="SimSun" w:hAnsi="Aptos" w:cs="Arial"/>
          <w:sz w:val="20"/>
          <w:szCs w:val="20"/>
          <w:lang w:val="es" w:eastAsia="ar-SA"/>
        </w:rPr>
      </w:pPr>
    </w:p>
    <w:sectPr w:rsidR="00A906C2" w:rsidRPr="00A906C2" w:rsidSect="005D1887">
      <w:headerReference w:type="default" r:id="rId11"/>
      <w:footerReference w:type="default" r:id="rId12"/>
      <w:pgSz w:w="11900" w:h="16840"/>
      <w:pgMar w:top="1843" w:right="1977" w:bottom="1417" w:left="1985" w:header="0" w:footer="21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51EC4" w14:textId="77777777" w:rsidR="00FC6E75" w:rsidRDefault="00FC6E75" w:rsidP="008C3FDF">
      <w:pPr>
        <w:spacing w:after="0" w:line="240" w:lineRule="auto"/>
      </w:pPr>
      <w:r>
        <w:separator/>
      </w:r>
    </w:p>
  </w:endnote>
  <w:endnote w:type="continuationSeparator" w:id="0">
    <w:p w14:paraId="3BF4607D" w14:textId="77777777" w:rsidR="00FC6E75" w:rsidRDefault="00FC6E75" w:rsidP="008C3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ucida Grande;Courier New">
    <w:altName w:val="Segoe UI"/>
    <w:charset w:val="00"/>
    <w:family w:val="roman"/>
    <w:pitch w:val="default"/>
  </w:font>
  <w:font w:name="Times;Times New Roman">
    <w:charset w:val="00"/>
    <w:family w:val="roman"/>
    <w:pitch w:val="default"/>
  </w:font>
  <w:font w:name="Lucida Sans">
    <w:charset w:val="00"/>
    <w:family w:val="swiss"/>
    <w:pitch w:val="variable"/>
    <w:sig w:usb0="00000003" w:usb1="00000000" w:usb2="00000000" w:usb3="00000000" w:csb0="00000001" w:csb1="00000000"/>
  </w:font>
  <w:font w:name="Lucida Grande">
    <w:altName w:val="Courier New"/>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Arial 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88DE9" w14:textId="1AC2083E" w:rsidR="008C3FDF" w:rsidRDefault="009856D4" w:rsidP="004C35C3">
    <w:pPr>
      <w:pStyle w:val="Piedepgina"/>
      <w:tabs>
        <w:tab w:val="clear" w:pos="8504"/>
      </w:tabs>
      <w:ind w:left="-1985"/>
    </w:pPr>
    <w:r>
      <w:rPr>
        <w:noProof/>
        <w:lang w:eastAsia="es-ES_tradnl"/>
      </w:rPr>
      <w:drawing>
        <wp:anchor distT="0" distB="0" distL="114300" distR="114300" simplePos="0" relativeHeight="251658240" behindDoc="1" locked="0" layoutInCell="1" allowOverlap="1" wp14:anchorId="55976F1E" wp14:editId="43BAE8AE">
          <wp:simplePos x="0" y="0"/>
          <wp:positionH relativeFrom="column">
            <wp:posOffset>3079115</wp:posOffset>
          </wp:positionH>
          <wp:positionV relativeFrom="page">
            <wp:posOffset>9175115</wp:posOffset>
          </wp:positionV>
          <wp:extent cx="3216275" cy="1498600"/>
          <wp:effectExtent l="0" t="0" r="0" b="0"/>
          <wp:wrapNone/>
          <wp:docPr id="1273398973" name="Imagen 1273398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noChangeArrowheads="1"/>
                  </pic:cNvPicPr>
                </pic:nvPicPr>
                <pic:blipFill rotWithShape="1">
                  <a:blip r:embed="rId1">
                    <a:extLst>
                      <a:ext uri="{28A0092B-C50C-407E-A947-70E740481C1C}">
                        <a14:useLocalDpi xmlns:a14="http://schemas.microsoft.com/office/drawing/2010/main" val="0"/>
                      </a:ext>
                    </a:extLst>
                  </a:blip>
                  <a:srcRect l="57435"/>
                  <a:stretch/>
                </pic:blipFill>
                <pic:spPr bwMode="auto">
                  <a:xfrm>
                    <a:off x="0" y="0"/>
                    <a:ext cx="3216275" cy="1498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s-ES_tradnl"/>
      </w:rPr>
      <w:drawing>
        <wp:anchor distT="0" distB="0" distL="114300" distR="114300" simplePos="0" relativeHeight="251661312" behindDoc="0" locked="0" layoutInCell="1" allowOverlap="1" wp14:anchorId="39D0E362" wp14:editId="20C2EB8C">
          <wp:simplePos x="0" y="0"/>
          <wp:positionH relativeFrom="column">
            <wp:posOffset>-932427</wp:posOffset>
          </wp:positionH>
          <wp:positionV relativeFrom="paragraph">
            <wp:posOffset>811978</wp:posOffset>
          </wp:positionV>
          <wp:extent cx="883404" cy="224385"/>
          <wp:effectExtent l="0" t="0" r="0" b="4445"/>
          <wp:wrapNone/>
          <wp:docPr id="2550432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003294" name="Imagen 1"/>
                  <pic:cNvPicPr/>
                </pic:nvPicPr>
                <pic:blipFill>
                  <a:blip r:embed="rId2">
                    <a:extLst>
                      <a:ext uri="{28A0092B-C50C-407E-A947-70E740481C1C}">
                        <a14:useLocalDpi xmlns:a14="http://schemas.microsoft.com/office/drawing/2010/main" val="0"/>
                      </a:ext>
                    </a:extLst>
                  </a:blip>
                  <a:stretch>
                    <a:fillRect/>
                  </a:stretch>
                </pic:blipFill>
                <pic:spPr>
                  <a:xfrm>
                    <a:off x="0" y="0"/>
                    <a:ext cx="935512" cy="23762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5ACF3" w14:textId="77777777" w:rsidR="00FC6E75" w:rsidRDefault="00FC6E75" w:rsidP="008C3FDF">
      <w:pPr>
        <w:spacing w:after="0" w:line="240" w:lineRule="auto"/>
      </w:pPr>
      <w:r>
        <w:separator/>
      </w:r>
    </w:p>
  </w:footnote>
  <w:footnote w:type="continuationSeparator" w:id="0">
    <w:p w14:paraId="1A85FEFC" w14:textId="77777777" w:rsidR="00FC6E75" w:rsidRDefault="00FC6E75" w:rsidP="008C3F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9C19E" w14:textId="54FCBFEF" w:rsidR="008C3FDF" w:rsidRDefault="00666ED2" w:rsidP="005B587A">
    <w:pPr>
      <w:pStyle w:val="Encabezado"/>
      <w:tabs>
        <w:tab w:val="clear" w:pos="8504"/>
        <w:tab w:val="right" w:pos="8498"/>
      </w:tabs>
      <w:ind w:left="-1985"/>
    </w:pPr>
    <w:r>
      <w:rPr>
        <w:noProof/>
      </w:rPr>
      <w:drawing>
        <wp:anchor distT="0" distB="0" distL="114300" distR="114300" simplePos="0" relativeHeight="251660288" behindDoc="0" locked="0" layoutInCell="1" allowOverlap="1" wp14:anchorId="7F5C1899" wp14:editId="708F2127">
          <wp:simplePos x="0" y="0"/>
          <wp:positionH relativeFrom="column">
            <wp:posOffset>4955268</wp:posOffset>
          </wp:positionH>
          <wp:positionV relativeFrom="paragraph">
            <wp:posOffset>558800</wp:posOffset>
          </wp:positionV>
          <wp:extent cx="796925" cy="558800"/>
          <wp:effectExtent l="0" t="0" r="0" b="0"/>
          <wp:wrapNone/>
          <wp:docPr id="295669706"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n 5"/>
                  <pic:cNvPicPr>
                    <a:picLocks/>
                  </pic:cNvPicPr>
                </pic:nvPicPr>
                <pic:blipFill>
                  <a:blip r:embed="rId1">
                    <a:extLst>
                      <a:ext uri="{28A0092B-C50C-407E-A947-70E740481C1C}">
                        <a14:useLocalDpi xmlns:a14="http://schemas.microsoft.com/office/drawing/2010/main" val="0"/>
                      </a:ext>
                    </a:extLst>
                  </a:blip>
                  <a:srcRect l="1511" r="1511"/>
                  <a:stretch>
                    <a:fillRect/>
                  </a:stretch>
                </pic:blipFill>
                <pic:spPr bwMode="auto">
                  <a:xfrm>
                    <a:off x="0" y="0"/>
                    <a:ext cx="796925" cy="55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8C3FDF">
      <w:rPr>
        <w:noProof/>
        <w:lang w:eastAsia="es-ES_tradnl"/>
      </w:rPr>
      <w:drawing>
        <wp:inline distT="0" distB="0" distL="0" distR="0" wp14:anchorId="795D3CCC" wp14:editId="66BEBAE5">
          <wp:extent cx="2035629" cy="1490980"/>
          <wp:effectExtent l="0" t="0" r="0" b="0"/>
          <wp:docPr id="915874224" name="Imagen 915874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rotWithShape="1">
                  <a:blip r:embed="rId2">
                    <a:extLst>
                      <a:ext uri="{28A0092B-C50C-407E-A947-70E740481C1C}">
                        <a14:useLocalDpi xmlns:a14="http://schemas.microsoft.com/office/drawing/2010/main" val="0"/>
                      </a:ext>
                    </a:extLst>
                  </a:blip>
                  <a:srcRect r="72923"/>
                  <a:stretch/>
                </pic:blipFill>
                <pic:spPr bwMode="auto">
                  <a:xfrm>
                    <a:off x="0" y="0"/>
                    <a:ext cx="2036149" cy="1491361"/>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841"/>
    <w:multiLevelType w:val="multilevel"/>
    <w:tmpl w:val="DD70D2A2"/>
    <w:lvl w:ilvl="0">
      <w:numFmt w:val="bullet"/>
      <w:lvlText w:val="-"/>
      <w:lvlJc w:val="left"/>
      <w:pPr>
        <w:tabs>
          <w:tab w:val="num" w:pos="720"/>
        </w:tabs>
        <w:ind w:left="720" w:hanging="360"/>
      </w:pPr>
      <w:rPr>
        <w:rFonts w:hint="default"/>
        <w:w w:val="97"/>
        <w:sz w:val="20"/>
        <w:lang w:val="es-ES" w:eastAsia="en-US" w:bidi="ar-SA"/>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2700F"/>
    <w:multiLevelType w:val="hybridMultilevel"/>
    <w:tmpl w:val="74541AC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A0814D1"/>
    <w:multiLevelType w:val="hybridMultilevel"/>
    <w:tmpl w:val="97180D9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0D0E76FD"/>
    <w:multiLevelType w:val="multilevel"/>
    <w:tmpl w:val="4D6459DC"/>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104978FE"/>
    <w:multiLevelType w:val="hybridMultilevel"/>
    <w:tmpl w:val="FF0C1EE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11AB1180"/>
    <w:multiLevelType w:val="hybridMultilevel"/>
    <w:tmpl w:val="FD6A853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16087041"/>
    <w:multiLevelType w:val="multilevel"/>
    <w:tmpl w:val="B55C25D2"/>
    <w:lvl w:ilvl="0">
      <w:start w:val="1"/>
      <w:numFmt w:val="bullet"/>
      <w:lvlText w:val=""/>
      <w:lvlJc w:val="left"/>
      <w:pPr>
        <w:ind w:left="717" w:hanging="360"/>
      </w:pPr>
      <w:rPr>
        <w:rFonts w:ascii="Symbol" w:hAnsi="Symbol" w:hint="default"/>
      </w:rPr>
    </w:lvl>
    <w:lvl w:ilvl="1">
      <w:start w:val="1"/>
      <w:numFmt w:val="decimal"/>
      <w:lvlText w:val="%1.%2"/>
      <w:lvlJc w:val="left"/>
      <w:pPr>
        <w:ind w:left="936" w:hanging="576"/>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24" w:hanging="864"/>
      </w:pPr>
    </w:lvl>
    <w:lvl w:ilvl="4">
      <w:start w:val="1"/>
      <w:numFmt w:val="decimal"/>
      <w:lvlText w:val="%1.%2.%3.%4.%5"/>
      <w:lvlJc w:val="left"/>
      <w:pPr>
        <w:ind w:left="1368" w:hanging="1008"/>
      </w:pPr>
      <w:rPr>
        <w:rFonts w:hint="default"/>
      </w:rPr>
    </w:lvl>
    <w:lvl w:ilvl="5">
      <w:start w:val="1"/>
      <w:numFmt w:val="decimal"/>
      <w:lvlText w:val="%1.%2.%3.%4.%5.%6"/>
      <w:lvlJc w:val="left"/>
      <w:pPr>
        <w:ind w:left="1512" w:hanging="1152"/>
      </w:pPr>
      <w:rPr>
        <w:rFonts w:hint="default"/>
      </w:rPr>
    </w:lvl>
    <w:lvl w:ilvl="6">
      <w:start w:val="1"/>
      <w:numFmt w:val="decimal"/>
      <w:lvlText w:val="%1.%2.%3.%4.%5.%6.%7"/>
      <w:lvlJc w:val="left"/>
      <w:pPr>
        <w:ind w:left="1656" w:hanging="1296"/>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944" w:hanging="1584"/>
      </w:pPr>
      <w:rPr>
        <w:rFonts w:hint="default"/>
      </w:rPr>
    </w:lvl>
  </w:abstractNum>
  <w:abstractNum w:abstractNumId="7" w15:restartNumberingAfterBreak="0">
    <w:nsid w:val="161609A3"/>
    <w:multiLevelType w:val="hybridMultilevel"/>
    <w:tmpl w:val="DEB0C87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164C1FE2"/>
    <w:multiLevelType w:val="hybridMultilevel"/>
    <w:tmpl w:val="8E10977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19D93F8D"/>
    <w:multiLevelType w:val="hybridMultilevel"/>
    <w:tmpl w:val="73E0EC10"/>
    <w:lvl w:ilvl="0" w:tplc="300A0001">
      <w:start w:val="1"/>
      <w:numFmt w:val="bullet"/>
      <w:lvlText w:val=""/>
      <w:lvlJc w:val="left"/>
      <w:pPr>
        <w:ind w:left="636" w:hanging="360"/>
      </w:pPr>
      <w:rPr>
        <w:rFonts w:ascii="Symbol" w:hAnsi="Symbol" w:hint="default"/>
      </w:rPr>
    </w:lvl>
    <w:lvl w:ilvl="1" w:tplc="300A0003" w:tentative="1">
      <w:start w:val="1"/>
      <w:numFmt w:val="bullet"/>
      <w:lvlText w:val="o"/>
      <w:lvlJc w:val="left"/>
      <w:pPr>
        <w:ind w:left="1356" w:hanging="360"/>
      </w:pPr>
      <w:rPr>
        <w:rFonts w:ascii="Courier New" w:hAnsi="Courier New" w:cs="Courier New" w:hint="default"/>
      </w:rPr>
    </w:lvl>
    <w:lvl w:ilvl="2" w:tplc="300A0005" w:tentative="1">
      <w:start w:val="1"/>
      <w:numFmt w:val="bullet"/>
      <w:lvlText w:val=""/>
      <w:lvlJc w:val="left"/>
      <w:pPr>
        <w:ind w:left="2076" w:hanging="360"/>
      </w:pPr>
      <w:rPr>
        <w:rFonts w:ascii="Wingdings" w:hAnsi="Wingdings" w:hint="default"/>
      </w:rPr>
    </w:lvl>
    <w:lvl w:ilvl="3" w:tplc="300A0001" w:tentative="1">
      <w:start w:val="1"/>
      <w:numFmt w:val="bullet"/>
      <w:lvlText w:val=""/>
      <w:lvlJc w:val="left"/>
      <w:pPr>
        <w:ind w:left="2796" w:hanging="360"/>
      </w:pPr>
      <w:rPr>
        <w:rFonts w:ascii="Symbol" w:hAnsi="Symbol" w:hint="default"/>
      </w:rPr>
    </w:lvl>
    <w:lvl w:ilvl="4" w:tplc="300A0003" w:tentative="1">
      <w:start w:val="1"/>
      <w:numFmt w:val="bullet"/>
      <w:lvlText w:val="o"/>
      <w:lvlJc w:val="left"/>
      <w:pPr>
        <w:ind w:left="3516" w:hanging="360"/>
      </w:pPr>
      <w:rPr>
        <w:rFonts w:ascii="Courier New" w:hAnsi="Courier New" w:cs="Courier New" w:hint="default"/>
      </w:rPr>
    </w:lvl>
    <w:lvl w:ilvl="5" w:tplc="300A0005" w:tentative="1">
      <w:start w:val="1"/>
      <w:numFmt w:val="bullet"/>
      <w:lvlText w:val=""/>
      <w:lvlJc w:val="left"/>
      <w:pPr>
        <w:ind w:left="4236" w:hanging="360"/>
      </w:pPr>
      <w:rPr>
        <w:rFonts w:ascii="Wingdings" w:hAnsi="Wingdings" w:hint="default"/>
      </w:rPr>
    </w:lvl>
    <w:lvl w:ilvl="6" w:tplc="300A0001" w:tentative="1">
      <w:start w:val="1"/>
      <w:numFmt w:val="bullet"/>
      <w:lvlText w:val=""/>
      <w:lvlJc w:val="left"/>
      <w:pPr>
        <w:ind w:left="4956" w:hanging="360"/>
      </w:pPr>
      <w:rPr>
        <w:rFonts w:ascii="Symbol" w:hAnsi="Symbol" w:hint="default"/>
      </w:rPr>
    </w:lvl>
    <w:lvl w:ilvl="7" w:tplc="300A0003" w:tentative="1">
      <w:start w:val="1"/>
      <w:numFmt w:val="bullet"/>
      <w:lvlText w:val="o"/>
      <w:lvlJc w:val="left"/>
      <w:pPr>
        <w:ind w:left="5676" w:hanging="360"/>
      </w:pPr>
      <w:rPr>
        <w:rFonts w:ascii="Courier New" w:hAnsi="Courier New" w:cs="Courier New" w:hint="default"/>
      </w:rPr>
    </w:lvl>
    <w:lvl w:ilvl="8" w:tplc="300A0005" w:tentative="1">
      <w:start w:val="1"/>
      <w:numFmt w:val="bullet"/>
      <w:lvlText w:val=""/>
      <w:lvlJc w:val="left"/>
      <w:pPr>
        <w:ind w:left="6396" w:hanging="360"/>
      </w:pPr>
      <w:rPr>
        <w:rFonts w:ascii="Wingdings" w:hAnsi="Wingdings" w:hint="default"/>
      </w:rPr>
    </w:lvl>
  </w:abstractNum>
  <w:abstractNum w:abstractNumId="10" w15:restartNumberingAfterBreak="0">
    <w:nsid w:val="1C9958D5"/>
    <w:multiLevelType w:val="hybridMultilevel"/>
    <w:tmpl w:val="23B652F2"/>
    <w:lvl w:ilvl="0" w:tplc="07905E1C">
      <w:start w:val="1"/>
      <w:numFmt w:val="bullet"/>
      <w:lvlText w:val="-"/>
      <w:lvlJc w:val="left"/>
      <w:pPr>
        <w:ind w:left="1080" w:hanging="360"/>
      </w:pPr>
      <w:rPr>
        <w:rFonts w:ascii="Calibri" w:eastAsiaTheme="minorHAnsi" w:hAnsi="Calibri" w:cs="Calibri"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1" w15:restartNumberingAfterBreak="0">
    <w:nsid w:val="1ED16024"/>
    <w:multiLevelType w:val="hybridMultilevel"/>
    <w:tmpl w:val="01D6EA86"/>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12" w15:restartNumberingAfterBreak="0">
    <w:nsid w:val="21DD647B"/>
    <w:multiLevelType w:val="multilevel"/>
    <w:tmpl w:val="0C0A0025"/>
    <w:lvl w:ilvl="0">
      <w:start w:val="1"/>
      <w:numFmt w:val="decimal"/>
      <w:pStyle w:val="Ttulo1"/>
      <w:lvlText w:val="%1"/>
      <w:lvlJc w:val="left"/>
      <w:pPr>
        <w:ind w:left="-384" w:hanging="432"/>
      </w:pPr>
    </w:lvl>
    <w:lvl w:ilvl="1">
      <w:start w:val="1"/>
      <w:numFmt w:val="decimal"/>
      <w:pStyle w:val="Ttulo2"/>
      <w:lvlText w:val="%1.%2"/>
      <w:lvlJc w:val="left"/>
      <w:pPr>
        <w:ind w:left="-240" w:hanging="576"/>
      </w:pPr>
    </w:lvl>
    <w:lvl w:ilvl="2">
      <w:start w:val="1"/>
      <w:numFmt w:val="decimal"/>
      <w:pStyle w:val="Ttulo3"/>
      <w:lvlText w:val="%1.%2.%3"/>
      <w:lvlJc w:val="left"/>
      <w:pPr>
        <w:ind w:left="-96" w:hanging="720"/>
      </w:pPr>
    </w:lvl>
    <w:lvl w:ilvl="3">
      <w:start w:val="1"/>
      <w:numFmt w:val="decimal"/>
      <w:pStyle w:val="Ttulo4"/>
      <w:lvlText w:val="%1.%2.%3.%4"/>
      <w:lvlJc w:val="left"/>
      <w:pPr>
        <w:ind w:left="48" w:hanging="864"/>
      </w:pPr>
    </w:lvl>
    <w:lvl w:ilvl="4">
      <w:start w:val="1"/>
      <w:numFmt w:val="decimal"/>
      <w:pStyle w:val="Ttulo5"/>
      <w:lvlText w:val="%1.%2.%3.%4.%5"/>
      <w:lvlJc w:val="left"/>
      <w:pPr>
        <w:ind w:left="192" w:hanging="1008"/>
      </w:pPr>
    </w:lvl>
    <w:lvl w:ilvl="5">
      <w:start w:val="1"/>
      <w:numFmt w:val="decimal"/>
      <w:pStyle w:val="Ttulo6"/>
      <w:lvlText w:val="%1.%2.%3.%4.%5.%6"/>
      <w:lvlJc w:val="left"/>
      <w:pPr>
        <w:ind w:left="336" w:hanging="1152"/>
      </w:pPr>
    </w:lvl>
    <w:lvl w:ilvl="6">
      <w:start w:val="1"/>
      <w:numFmt w:val="decimal"/>
      <w:pStyle w:val="Ttulo7"/>
      <w:lvlText w:val="%1.%2.%3.%4.%5.%6.%7"/>
      <w:lvlJc w:val="left"/>
      <w:pPr>
        <w:ind w:left="480" w:hanging="1296"/>
      </w:pPr>
    </w:lvl>
    <w:lvl w:ilvl="7">
      <w:start w:val="1"/>
      <w:numFmt w:val="decimal"/>
      <w:pStyle w:val="Ttulo8"/>
      <w:lvlText w:val="%1.%2.%3.%4.%5.%6.%7.%8"/>
      <w:lvlJc w:val="left"/>
      <w:pPr>
        <w:ind w:left="624" w:hanging="1440"/>
      </w:pPr>
    </w:lvl>
    <w:lvl w:ilvl="8">
      <w:start w:val="1"/>
      <w:numFmt w:val="decimal"/>
      <w:pStyle w:val="Ttulo9"/>
      <w:lvlText w:val="%1.%2.%3.%4.%5.%6.%7.%8.%9"/>
      <w:lvlJc w:val="left"/>
      <w:pPr>
        <w:ind w:left="768" w:hanging="1584"/>
      </w:pPr>
    </w:lvl>
  </w:abstractNum>
  <w:abstractNum w:abstractNumId="13" w15:restartNumberingAfterBreak="0">
    <w:nsid w:val="236A558D"/>
    <w:multiLevelType w:val="hybridMultilevel"/>
    <w:tmpl w:val="970AFC2E"/>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29CE7A90"/>
    <w:multiLevelType w:val="hybridMultilevel"/>
    <w:tmpl w:val="50B80D3A"/>
    <w:lvl w:ilvl="0" w:tplc="300A0001">
      <w:start w:val="1"/>
      <w:numFmt w:val="bullet"/>
      <w:lvlText w:val=""/>
      <w:lvlJc w:val="left"/>
      <w:pPr>
        <w:ind w:left="732" w:hanging="360"/>
      </w:pPr>
      <w:rPr>
        <w:rFonts w:ascii="Symbol" w:hAnsi="Symbol" w:hint="default"/>
      </w:rPr>
    </w:lvl>
    <w:lvl w:ilvl="1" w:tplc="300A0003" w:tentative="1">
      <w:start w:val="1"/>
      <w:numFmt w:val="bullet"/>
      <w:lvlText w:val="o"/>
      <w:lvlJc w:val="left"/>
      <w:pPr>
        <w:ind w:left="1452" w:hanging="360"/>
      </w:pPr>
      <w:rPr>
        <w:rFonts w:ascii="Courier New" w:hAnsi="Courier New" w:cs="Courier New" w:hint="default"/>
      </w:rPr>
    </w:lvl>
    <w:lvl w:ilvl="2" w:tplc="300A0005" w:tentative="1">
      <w:start w:val="1"/>
      <w:numFmt w:val="bullet"/>
      <w:lvlText w:val=""/>
      <w:lvlJc w:val="left"/>
      <w:pPr>
        <w:ind w:left="2172" w:hanging="360"/>
      </w:pPr>
      <w:rPr>
        <w:rFonts w:ascii="Wingdings" w:hAnsi="Wingdings" w:hint="default"/>
      </w:rPr>
    </w:lvl>
    <w:lvl w:ilvl="3" w:tplc="300A0001" w:tentative="1">
      <w:start w:val="1"/>
      <w:numFmt w:val="bullet"/>
      <w:lvlText w:val=""/>
      <w:lvlJc w:val="left"/>
      <w:pPr>
        <w:ind w:left="2892" w:hanging="360"/>
      </w:pPr>
      <w:rPr>
        <w:rFonts w:ascii="Symbol" w:hAnsi="Symbol" w:hint="default"/>
      </w:rPr>
    </w:lvl>
    <w:lvl w:ilvl="4" w:tplc="300A0003" w:tentative="1">
      <w:start w:val="1"/>
      <w:numFmt w:val="bullet"/>
      <w:lvlText w:val="o"/>
      <w:lvlJc w:val="left"/>
      <w:pPr>
        <w:ind w:left="3612" w:hanging="360"/>
      </w:pPr>
      <w:rPr>
        <w:rFonts w:ascii="Courier New" w:hAnsi="Courier New" w:cs="Courier New" w:hint="default"/>
      </w:rPr>
    </w:lvl>
    <w:lvl w:ilvl="5" w:tplc="300A0005" w:tentative="1">
      <w:start w:val="1"/>
      <w:numFmt w:val="bullet"/>
      <w:lvlText w:val=""/>
      <w:lvlJc w:val="left"/>
      <w:pPr>
        <w:ind w:left="4332" w:hanging="360"/>
      </w:pPr>
      <w:rPr>
        <w:rFonts w:ascii="Wingdings" w:hAnsi="Wingdings" w:hint="default"/>
      </w:rPr>
    </w:lvl>
    <w:lvl w:ilvl="6" w:tplc="300A0001" w:tentative="1">
      <w:start w:val="1"/>
      <w:numFmt w:val="bullet"/>
      <w:lvlText w:val=""/>
      <w:lvlJc w:val="left"/>
      <w:pPr>
        <w:ind w:left="5052" w:hanging="360"/>
      </w:pPr>
      <w:rPr>
        <w:rFonts w:ascii="Symbol" w:hAnsi="Symbol" w:hint="default"/>
      </w:rPr>
    </w:lvl>
    <w:lvl w:ilvl="7" w:tplc="300A0003" w:tentative="1">
      <w:start w:val="1"/>
      <w:numFmt w:val="bullet"/>
      <w:lvlText w:val="o"/>
      <w:lvlJc w:val="left"/>
      <w:pPr>
        <w:ind w:left="5772" w:hanging="360"/>
      </w:pPr>
      <w:rPr>
        <w:rFonts w:ascii="Courier New" w:hAnsi="Courier New" w:cs="Courier New" w:hint="default"/>
      </w:rPr>
    </w:lvl>
    <w:lvl w:ilvl="8" w:tplc="300A0005" w:tentative="1">
      <w:start w:val="1"/>
      <w:numFmt w:val="bullet"/>
      <w:lvlText w:val=""/>
      <w:lvlJc w:val="left"/>
      <w:pPr>
        <w:ind w:left="6492" w:hanging="360"/>
      </w:pPr>
      <w:rPr>
        <w:rFonts w:ascii="Wingdings" w:hAnsi="Wingdings" w:hint="default"/>
      </w:rPr>
    </w:lvl>
  </w:abstractNum>
  <w:abstractNum w:abstractNumId="15" w15:restartNumberingAfterBreak="0">
    <w:nsid w:val="2AC75E18"/>
    <w:multiLevelType w:val="hybridMultilevel"/>
    <w:tmpl w:val="355445B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15:restartNumberingAfterBreak="0">
    <w:nsid w:val="31E431EE"/>
    <w:multiLevelType w:val="hybridMultilevel"/>
    <w:tmpl w:val="2A4C2CB0"/>
    <w:lvl w:ilvl="0" w:tplc="30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0" w:hanging="360"/>
      </w:pPr>
      <w:rPr>
        <w:rFonts w:ascii="Courier New" w:hAnsi="Courier New" w:cs="Courier New" w:hint="default"/>
      </w:rPr>
    </w:lvl>
    <w:lvl w:ilvl="2" w:tplc="FFFFFFFF" w:tentative="1">
      <w:start w:val="1"/>
      <w:numFmt w:val="bullet"/>
      <w:lvlText w:val=""/>
      <w:lvlJc w:val="left"/>
      <w:pPr>
        <w:ind w:left="720" w:hanging="360"/>
      </w:pPr>
      <w:rPr>
        <w:rFonts w:ascii="Wingdings" w:hAnsi="Wingdings" w:hint="default"/>
      </w:rPr>
    </w:lvl>
    <w:lvl w:ilvl="3" w:tplc="FFFFFFFF" w:tentative="1">
      <w:start w:val="1"/>
      <w:numFmt w:val="bullet"/>
      <w:lvlText w:val=""/>
      <w:lvlJc w:val="left"/>
      <w:pPr>
        <w:ind w:left="1440" w:hanging="360"/>
      </w:pPr>
      <w:rPr>
        <w:rFonts w:ascii="Symbol" w:hAnsi="Symbol" w:hint="default"/>
      </w:rPr>
    </w:lvl>
    <w:lvl w:ilvl="4" w:tplc="FFFFFFFF" w:tentative="1">
      <w:start w:val="1"/>
      <w:numFmt w:val="bullet"/>
      <w:lvlText w:val="o"/>
      <w:lvlJc w:val="left"/>
      <w:pPr>
        <w:ind w:left="2160" w:hanging="360"/>
      </w:pPr>
      <w:rPr>
        <w:rFonts w:ascii="Courier New" w:hAnsi="Courier New" w:cs="Courier New" w:hint="default"/>
      </w:rPr>
    </w:lvl>
    <w:lvl w:ilvl="5" w:tplc="FFFFFFFF" w:tentative="1">
      <w:start w:val="1"/>
      <w:numFmt w:val="bullet"/>
      <w:lvlText w:val=""/>
      <w:lvlJc w:val="left"/>
      <w:pPr>
        <w:ind w:left="2880" w:hanging="360"/>
      </w:pPr>
      <w:rPr>
        <w:rFonts w:ascii="Wingdings" w:hAnsi="Wingdings" w:hint="default"/>
      </w:rPr>
    </w:lvl>
    <w:lvl w:ilvl="6" w:tplc="FFFFFFFF" w:tentative="1">
      <w:start w:val="1"/>
      <w:numFmt w:val="bullet"/>
      <w:lvlText w:val=""/>
      <w:lvlJc w:val="left"/>
      <w:pPr>
        <w:ind w:left="3600" w:hanging="360"/>
      </w:pPr>
      <w:rPr>
        <w:rFonts w:ascii="Symbol" w:hAnsi="Symbol" w:hint="default"/>
      </w:rPr>
    </w:lvl>
    <w:lvl w:ilvl="7" w:tplc="FFFFFFFF" w:tentative="1">
      <w:start w:val="1"/>
      <w:numFmt w:val="bullet"/>
      <w:lvlText w:val="o"/>
      <w:lvlJc w:val="left"/>
      <w:pPr>
        <w:ind w:left="4320" w:hanging="360"/>
      </w:pPr>
      <w:rPr>
        <w:rFonts w:ascii="Courier New" w:hAnsi="Courier New" w:cs="Courier New" w:hint="default"/>
      </w:rPr>
    </w:lvl>
    <w:lvl w:ilvl="8" w:tplc="FFFFFFFF" w:tentative="1">
      <w:start w:val="1"/>
      <w:numFmt w:val="bullet"/>
      <w:lvlText w:val=""/>
      <w:lvlJc w:val="left"/>
      <w:pPr>
        <w:ind w:left="5040" w:hanging="360"/>
      </w:pPr>
      <w:rPr>
        <w:rFonts w:ascii="Wingdings" w:hAnsi="Wingdings" w:hint="default"/>
      </w:rPr>
    </w:lvl>
  </w:abstractNum>
  <w:abstractNum w:abstractNumId="17" w15:restartNumberingAfterBreak="0">
    <w:nsid w:val="349F0670"/>
    <w:multiLevelType w:val="multilevel"/>
    <w:tmpl w:val="29E802FC"/>
    <w:styleLink w:val="WW8Num46"/>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8" w15:restartNumberingAfterBreak="0">
    <w:nsid w:val="37AF6768"/>
    <w:multiLevelType w:val="multilevel"/>
    <w:tmpl w:val="DD70D2A2"/>
    <w:lvl w:ilvl="0">
      <w:numFmt w:val="bullet"/>
      <w:lvlText w:val="-"/>
      <w:lvlJc w:val="left"/>
      <w:pPr>
        <w:tabs>
          <w:tab w:val="num" w:pos="1068"/>
        </w:tabs>
        <w:ind w:left="1068" w:hanging="360"/>
      </w:pPr>
      <w:rPr>
        <w:rFonts w:hint="default"/>
        <w:w w:val="97"/>
        <w:sz w:val="20"/>
        <w:lang w:val="es-ES" w:eastAsia="en-US" w:bidi="ar-SA"/>
      </w:rPr>
    </w:lvl>
    <w:lvl w:ilvl="1">
      <w:start w:val="1"/>
      <w:numFmt w:val="bullet"/>
      <w:lvlText w:val="o"/>
      <w:lvlJc w:val="left"/>
      <w:pPr>
        <w:tabs>
          <w:tab w:val="num" w:pos="1788"/>
        </w:tabs>
        <w:ind w:left="1788" w:hanging="360"/>
      </w:pPr>
      <w:rPr>
        <w:rFonts w:ascii="Courier New" w:hAnsi="Courier New" w:hint="default"/>
        <w:sz w:val="20"/>
      </w:rPr>
    </w:lvl>
    <w:lvl w:ilvl="2">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9" w15:restartNumberingAfterBreak="0">
    <w:nsid w:val="380D043C"/>
    <w:multiLevelType w:val="multilevel"/>
    <w:tmpl w:val="3A86A4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732C57"/>
    <w:multiLevelType w:val="hybridMultilevel"/>
    <w:tmpl w:val="772E947C"/>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15:restartNumberingAfterBreak="0">
    <w:nsid w:val="3BA606B6"/>
    <w:multiLevelType w:val="multilevel"/>
    <w:tmpl w:val="6464B9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2331D1"/>
    <w:multiLevelType w:val="multilevel"/>
    <w:tmpl w:val="DA0697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347B22"/>
    <w:multiLevelType w:val="hybridMultilevel"/>
    <w:tmpl w:val="2FC86976"/>
    <w:lvl w:ilvl="0" w:tplc="300A0001">
      <w:start w:val="1"/>
      <w:numFmt w:val="bullet"/>
      <w:lvlText w:val=""/>
      <w:lvlJc w:val="left"/>
      <w:pPr>
        <w:ind w:left="732" w:hanging="360"/>
      </w:pPr>
      <w:rPr>
        <w:rFonts w:ascii="Symbol" w:hAnsi="Symbol" w:hint="default"/>
      </w:rPr>
    </w:lvl>
    <w:lvl w:ilvl="1" w:tplc="300A0003" w:tentative="1">
      <w:start w:val="1"/>
      <w:numFmt w:val="bullet"/>
      <w:lvlText w:val="o"/>
      <w:lvlJc w:val="left"/>
      <w:pPr>
        <w:ind w:left="1452" w:hanging="360"/>
      </w:pPr>
      <w:rPr>
        <w:rFonts w:ascii="Courier New" w:hAnsi="Courier New" w:cs="Courier New" w:hint="default"/>
      </w:rPr>
    </w:lvl>
    <w:lvl w:ilvl="2" w:tplc="300A0005" w:tentative="1">
      <w:start w:val="1"/>
      <w:numFmt w:val="bullet"/>
      <w:lvlText w:val=""/>
      <w:lvlJc w:val="left"/>
      <w:pPr>
        <w:ind w:left="2172" w:hanging="360"/>
      </w:pPr>
      <w:rPr>
        <w:rFonts w:ascii="Wingdings" w:hAnsi="Wingdings" w:hint="default"/>
      </w:rPr>
    </w:lvl>
    <w:lvl w:ilvl="3" w:tplc="300A0001" w:tentative="1">
      <w:start w:val="1"/>
      <w:numFmt w:val="bullet"/>
      <w:lvlText w:val=""/>
      <w:lvlJc w:val="left"/>
      <w:pPr>
        <w:ind w:left="2892" w:hanging="360"/>
      </w:pPr>
      <w:rPr>
        <w:rFonts w:ascii="Symbol" w:hAnsi="Symbol" w:hint="default"/>
      </w:rPr>
    </w:lvl>
    <w:lvl w:ilvl="4" w:tplc="300A0003" w:tentative="1">
      <w:start w:val="1"/>
      <w:numFmt w:val="bullet"/>
      <w:lvlText w:val="o"/>
      <w:lvlJc w:val="left"/>
      <w:pPr>
        <w:ind w:left="3612" w:hanging="360"/>
      </w:pPr>
      <w:rPr>
        <w:rFonts w:ascii="Courier New" w:hAnsi="Courier New" w:cs="Courier New" w:hint="default"/>
      </w:rPr>
    </w:lvl>
    <w:lvl w:ilvl="5" w:tplc="300A0005" w:tentative="1">
      <w:start w:val="1"/>
      <w:numFmt w:val="bullet"/>
      <w:lvlText w:val=""/>
      <w:lvlJc w:val="left"/>
      <w:pPr>
        <w:ind w:left="4332" w:hanging="360"/>
      </w:pPr>
      <w:rPr>
        <w:rFonts w:ascii="Wingdings" w:hAnsi="Wingdings" w:hint="default"/>
      </w:rPr>
    </w:lvl>
    <w:lvl w:ilvl="6" w:tplc="300A0001" w:tentative="1">
      <w:start w:val="1"/>
      <w:numFmt w:val="bullet"/>
      <w:lvlText w:val=""/>
      <w:lvlJc w:val="left"/>
      <w:pPr>
        <w:ind w:left="5052" w:hanging="360"/>
      </w:pPr>
      <w:rPr>
        <w:rFonts w:ascii="Symbol" w:hAnsi="Symbol" w:hint="default"/>
      </w:rPr>
    </w:lvl>
    <w:lvl w:ilvl="7" w:tplc="300A0003" w:tentative="1">
      <w:start w:val="1"/>
      <w:numFmt w:val="bullet"/>
      <w:lvlText w:val="o"/>
      <w:lvlJc w:val="left"/>
      <w:pPr>
        <w:ind w:left="5772" w:hanging="360"/>
      </w:pPr>
      <w:rPr>
        <w:rFonts w:ascii="Courier New" w:hAnsi="Courier New" w:cs="Courier New" w:hint="default"/>
      </w:rPr>
    </w:lvl>
    <w:lvl w:ilvl="8" w:tplc="300A0005" w:tentative="1">
      <w:start w:val="1"/>
      <w:numFmt w:val="bullet"/>
      <w:lvlText w:val=""/>
      <w:lvlJc w:val="left"/>
      <w:pPr>
        <w:ind w:left="6492" w:hanging="360"/>
      </w:pPr>
      <w:rPr>
        <w:rFonts w:ascii="Wingdings" w:hAnsi="Wingdings" w:hint="default"/>
      </w:rPr>
    </w:lvl>
  </w:abstractNum>
  <w:abstractNum w:abstractNumId="24" w15:restartNumberingAfterBreak="0">
    <w:nsid w:val="41424992"/>
    <w:multiLevelType w:val="hybridMultilevel"/>
    <w:tmpl w:val="56B4CA16"/>
    <w:lvl w:ilvl="0" w:tplc="300A0001">
      <w:start w:val="1"/>
      <w:numFmt w:val="bullet"/>
      <w:lvlText w:val=""/>
      <w:lvlJc w:val="left"/>
      <w:pPr>
        <w:ind w:left="732" w:hanging="360"/>
      </w:pPr>
      <w:rPr>
        <w:rFonts w:ascii="Symbol" w:hAnsi="Symbol" w:hint="default"/>
      </w:rPr>
    </w:lvl>
    <w:lvl w:ilvl="1" w:tplc="300A0003" w:tentative="1">
      <w:start w:val="1"/>
      <w:numFmt w:val="bullet"/>
      <w:lvlText w:val="o"/>
      <w:lvlJc w:val="left"/>
      <w:pPr>
        <w:ind w:left="1452" w:hanging="360"/>
      </w:pPr>
      <w:rPr>
        <w:rFonts w:ascii="Courier New" w:hAnsi="Courier New" w:cs="Courier New" w:hint="default"/>
      </w:rPr>
    </w:lvl>
    <w:lvl w:ilvl="2" w:tplc="300A0005" w:tentative="1">
      <w:start w:val="1"/>
      <w:numFmt w:val="bullet"/>
      <w:lvlText w:val=""/>
      <w:lvlJc w:val="left"/>
      <w:pPr>
        <w:ind w:left="2172" w:hanging="360"/>
      </w:pPr>
      <w:rPr>
        <w:rFonts w:ascii="Wingdings" w:hAnsi="Wingdings" w:hint="default"/>
      </w:rPr>
    </w:lvl>
    <w:lvl w:ilvl="3" w:tplc="300A0001" w:tentative="1">
      <w:start w:val="1"/>
      <w:numFmt w:val="bullet"/>
      <w:lvlText w:val=""/>
      <w:lvlJc w:val="left"/>
      <w:pPr>
        <w:ind w:left="2892" w:hanging="360"/>
      </w:pPr>
      <w:rPr>
        <w:rFonts w:ascii="Symbol" w:hAnsi="Symbol" w:hint="default"/>
      </w:rPr>
    </w:lvl>
    <w:lvl w:ilvl="4" w:tplc="300A0003" w:tentative="1">
      <w:start w:val="1"/>
      <w:numFmt w:val="bullet"/>
      <w:lvlText w:val="o"/>
      <w:lvlJc w:val="left"/>
      <w:pPr>
        <w:ind w:left="3612" w:hanging="360"/>
      </w:pPr>
      <w:rPr>
        <w:rFonts w:ascii="Courier New" w:hAnsi="Courier New" w:cs="Courier New" w:hint="default"/>
      </w:rPr>
    </w:lvl>
    <w:lvl w:ilvl="5" w:tplc="300A0005" w:tentative="1">
      <w:start w:val="1"/>
      <w:numFmt w:val="bullet"/>
      <w:lvlText w:val=""/>
      <w:lvlJc w:val="left"/>
      <w:pPr>
        <w:ind w:left="4332" w:hanging="360"/>
      </w:pPr>
      <w:rPr>
        <w:rFonts w:ascii="Wingdings" w:hAnsi="Wingdings" w:hint="default"/>
      </w:rPr>
    </w:lvl>
    <w:lvl w:ilvl="6" w:tplc="300A0001" w:tentative="1">
      <w:start w:val="1"/>
      <w:numFmt w:val="bullet"/>
      <w:lvlText w:val=""/>
      <w:lvlJc w:val="left"/>
      <w:pPr>
        <w:ind w:left="5052" w:hanging="360"/>
      </w:pPr>
      <w:rPr>
        <w:rFonts w:ascii="Symbol" w:hAnsi="Symbol" w:hint="default"/>
      </w:rPr>
    </w:lvl>
    <w:lvl w:ilvl="7" w:tplc="300A0003" w:tentative="1">
      <w:start w:val="1"/>
      <w:numFmt w:val="bullet"/>
      <w:lvlText w:val="o"/>
      <w:lvlJc w:val="left"/>
      <w:pPr>
        <w:ind w:left="5772" w:hanging="360"/>
      </w:pPr>
      <w:rPr>
        <w:rFonts w:ascii="Courier New" w:hAnsi="Courier New" w:cs="Courier New" w:hint="default"/>
      </w:rPr>
    </w:lvl>
    <w:lvl w:ilvl="8" w:tplc="300A0005" w:tentative="1">
      <w:start w:val="1"/>
      <w:numFmt w:val="bullet"/>
      <w:lvlText w:val=""/>
      <w:lvlJc w:val="left"/>
      <w:pPr>
        <w:ind w:left="6492" w:hanging="360"/>
      </w:pPr>
      <w:rPr>
        <w:rFonts w:ascii="Wingdings" w:hAnsi="Wingdings" w:hint="default"/>
      </w:rPr>
    </w:lvl>
  </w:abstractNum>
  <w:abstractNum w:abstractNumId="25" w15:restartNumberingAfterBreak="0">
    <w:nsid w:val="47A418BA"/>
    <w:multiLevelType w:val="multilevel"/>
    <w:tmpl w:val="BCC6A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927D42"/>
    <w:multiLevelType w:val="multilevel"/>
    <w:tmpl w:val="5F42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44C39E7"/>
    <w:multiLevelType w:val="hybridMultilevel"/>
    <w:tmpl w:val="30F21432"/>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8" w15:restartNumberingAfterBreak="0">
    <w:nsid w:val="55E329C9"/>
    <w:multiLevelType w:val="hybridMultilevel"/>
    <w:tmpl w:val="58F2C7E0"/>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9" w15:restartNumberingAfterBreak="0">
    <w:nsid w:val="60C540E0"/>
    <w:multiLevelType w:val="hybridMultilevel"/>
    <w:tmpl w:val="E4F04C90"/>
    <w:lvl w:ilvl="0" w:tplc="300A0001">
      <w:start w:val="1"/>
      <w:numFmt w:val="bullet"/>
      <w:lvlText w:val=""/>
      <w:lvlJc w:val="left"/>
      <w:pPr>
        <w:ind w:left="1080" w:hanging="360"/>
      </w:pPr>
      <w:rPr>
        <w:rFonts w:ascii="Symbol" w:hAnsi="Symbol" w:hint="default"/>
      </w:rPr>
    </w:lvl>
    <w:lvl w:ilvl="1" w:tplc="300A0003">
      <w:start w:val="1"/>
      <w:numFmt w:val="bullet"/>
      <w:lvlText w:val="o"/>
      <w:lvlJc w:val="left"/>
      <w:pPr>
        <w:ind w:left="1800" w:hanging="360"/>
      </w:pPr>
      <w:rPr>
        <w:rFonts w:ascii="Courier New" w:hAnsi="Courier New" w:cs="Courier New" w:hint="default"/>
      </w:rPr>
    </w:lvl>
    <w:lvl w:ilvl="2" w:tplc="300A0005">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0" w15:restartNumberingAfterBreak="0">
    <w:nsid w:val="62E95D20"/>
    <w:multiLevelType w:val="hybridMultilevel"/>
    <w:tmpl w:val="A1CEFAB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1" w15:restartNumberingAfterBreak="0">
    <w:nsid w:val="64991EC4"/>
    <w:multiLevelType w:val="hybridMultilevel"/>
    <w:tmpl w:val="AC721448"/>
    <w:lvl w:ilvl="0" w:tplc="3C2001D2">
      <w:start w:val="1"/>
      <w:numFmt w:val="decimal"/>
      <w:lvlText w:val="%1."/>
      <w:lvlJc w:val="left"/>
      <w:pPr>
        <w:ind w:left="720" w:hanging="360"/>
      </w:pPr>
      <w:rPr>
        <w:rFonts w:eastAsia="Arial Unicode MS" w:hint="default"/>
        <w:b/>
        <w:bCs/>
      </w:rPr>
    </w:lvl>
    <w:lvl w:ilvl="1" w:tplc="3C2001D2">
      <w:start w:val="1"/>
      <w:numFmt w:val="decimal"/>
      <w:lvlText w:val="%2."/>
      <w:lvlJc w:val="left"/>
      <w:pPr>
        <w:ind w:left="1440" w:hanging="360"/>
      </w:pPr>
      <w:rPr>
        <w:rFonts w:eastAsia="Arial Unicode MS" w:hint="default"/>
        <w:b/>
        <w:bCs/>
      </w:rPr>
    </w:lvl>
    <w:lvl w:ilvl="2" w:tplc="300A001B">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15:restartNumberingAfterBreak="0">
    <w:nsid w:val="675871E5"/>
    <w:multiLevelType w:val="hybridMultilevel"/>
    <w:tmpl w:val="42983AC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3" w15:restartNumberingAfterBreak="0">
    <w:nsid w:val="725E4DFF"/>
    <w:multiLevelType w:val="multilevel"/>
    <w:tmpl w:val="E9A4C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382C9D"/>
    <w:multiLevelType w:val="hybridMultilevel"/>
    <w:tmpl w:val="91F263B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5" w15:restartNumberingAfterBreak="0">
    <w:nsid w:val="76CB08B2"/>
    <w:multiLevelType w:val="hybridMultilevel"/>
    <w:tmpl w:val="A6324556"/>
    <w:lvl w:ilvl="0" w:tplc="300A0001">
      <w:start w:val="1"/>
      <w:numFmt w:val="bullet"/>
      <w:lvlText w:val=""/>
      <w:lvlJc w:val="left"/>
      <w:pPr>
        <w:ind w:left="732" w:hanging="360"/>
      </w:pPr>
      <w:rPr>
        <w:rFonts w:ascii="Symbol" w:hAnsi="Symbol" w:hint="default"/>
      </w:rPr>
    </w:lvl>
    <w:lvl w:ilvl="1" w:tplc="300A0003" w:tentative="1">
      <w:start w:val="1"/>
      <w:numFmt w:val="bullet"/>
      <w:lvlText w:val="o"/>
      <w:lvlJc w:val="left"/>
      <w:pPr>
        <w:ind w:left="1452" w:hanging="360"/>
      </w:pPr>
      <w:rPr>
        <w:rFonts w:ascii="Courier New" w:hAnsi="Courier New" w:cs="Courier New" w:hint="default"/>
      </w:rPr>
    </w:lvl>
    <w:lvl w:ilvl="2" w:tplc="300A0005" w:tentative="1">
      <w:start w:val="1"/>
      <w:numFmt w:val="bullet"/>
      <w:lvlText w:val=""/>
      <w:lvlJc w:val="left"/>
      <w:pPr>
        <w:ind w:left="2172" w:hanging="360"/>
      </w:pPr>
      <w:rPr>
        <w:rFonts w:ascii="Wingdings" w:hAnsi="Wingdings" w:hint="default"/>
      </w:rPr>
    </w:lvl>
    <w:lvl w:ilvl="3" w:tplc="300A0001" w:tentative="1">
      <w:start w:val="1"/>
      <w:numFmt w:val="bullet"/>
      <w:lvlText w:val=""/>
      <w:lvlJc w:val="left"/>
      <w:pPr>
        <w:ind w:left="2892" w:hanging="360"/>
      </w:pPr>
      <w:rPr>
        <w:rFonts w:ascii="Symbol" w:hAnsi="Symbol" w:hint="default"/>
      </w:rPr>
    </w:lvl>
    <w:lvl w:ilvl="4" w:tplc="300A0003" w:tentative="1">
      <w:start w:val="1"/>
      <w:numFmt w:val="bullet"/>
      <w:lvlText w:val="o"/>
      <w:lvlJc w:val="left"/>
      <w:pPr>
        <w:ind w:left="3612" w:hanging="360"/>
      </w:pPr>
      <w:rPr>
        <w:rFonts w:ascii="Courier New" w:hAnsi="Courier New" w:cs="Courier New" w:hint="default"/>
      </w:rPr>
    </w:lvl>
    <w:lvl w:ilvl="5" w:tplc="300A0005" w:tentative="1">
      <w:start w:val="1"/>
      <w:numFmt w:val="bullet"/>
      <w:lvlText w:val=""/>
      <w:lvlJc w:val="left"/>
      <w:pPr>
        <w:ind w:left="4332" w:hanging="360"/>
      </w:pPr>
      <w:rPr>
        <w:rFonts w:ascii="Wingdings" w:hAnsi="Wingdings" w:hint="default"/>
      </w:rPr>
    </w:lvl>
    <w:lvl w:ilvl="6" w:tplc="300A0001" w:tentative="1">
      <w:start w:val="1"/>
      <w:numFmt w:val="bullet"/>
      <w:lvlText w:val=""/>
      <w:lvlJc w:val="left"/>
      <w:pPr>
        <w:ind w:left="5052" w:hanging="360"/>
      </w:pPr>
      <w:rPr>
        <w:rFonts w:ascii="Symbol" w:hAnsi="Symbol" w:hint="default"/>
      </w:rPr>
    </w:lvl>
    <w:lvl w:ilvl="7" w:tplc="300A0003" w:tentative="1">
      <w:start w:val="1"/>
      <w:numFmt w:val="bullet"/>
      <w:lvlText w:val="o"/>
      <w:lvlJc w:val="left"/>
      <w:pPr>
        <w:ind w:left="5772" w:hanging="360"/>
      </w:pPr>
      <w:rPr>
        <w:rFonts w:ascii="Courier New" w:hAnsi="Courier New" w:cs="Courier New" w:hint="default"/>
      </w:rPr>
    </w:lvl>
    <w:lvl w:ilvl="8" w:tplc="300A0005" w:tentative="1">
      <w:start w:val="1"/>
      <w:numFmt w:val="bullet"/>
      <w:lvlText w:val=""/>
      <w:lvlJc w:val="left"/>
      <w:pPr>
        <w:ind w:left="6492" w:hanging="360"/>
      </w:pPr>
      <w:rPr>
        <w:rFonts w:ascii="Wingdings" w:hAnsi="Wingdings" w:hint="default"/>
      </w:rPr>
    </w:lvl>
  </w:abstractNum>
  <w:abstractNum w:abstractNumId="36" w15:restartNumberingAfterBreak="0">
    <w:nsid w:val="79977751"/>
    <w:multiLevelType w:val="hybridMultilevel"/>
    <w:tmpl w:val="7C52FBB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7" w15:restartNumberingAfterBreak="0">
    <w:nsid w:val="79D8290C"/>
    <w:multiLevelType w:val="multilevel"/>
    <w:tmpl w:val="BF521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92976871">
    <w:abstractNumId w:val="3"/>
  </w:num>
  <w:num w:numId="2" w16cid:durableId="394547192">
    <w:abstractNumId w:val="32"/>
  </w:num>
  <w:num w:numId="3" w16cid:durableId="1212615156">
    <w:abstractNumId w:val="17"/>
  </w:num>
  <w:num w:numId="4" w16cid:durableId="770734986">
    <w:abstractNumId w:val="12"/>
  </w:num>
  <w:num w:numId="5" w16cid:durableId="2008361869">
    <w:abstractNumId w:val="31"/>
  </w:num>
  <w:num w:numId="6" w16cid:durableId="892542290">
    <w:abstractNumId w:val="27"/>
  </w:num>
  <w:num w:numId="7" w16cid:durableId="743527287">
    <w:abstractNumId w:val="16"/>
  </w:num>
  <w:num w:numId="8" w16cid:durableId="314839215">
    <w:abstractNumId w:val="15"/>
  </w:num>
  <w:num w:numId="9" w16cid:durableId="1060863755">
    <w:abstractNumId w:val="29"/>
  </w:num>
  <w:num w:numId="10" w16cid:durableId="1238436465">
    <w:abstractNumId w:val="21"/>
  </w:num>
  <w:num w:numId="11" w16cid:durableId="1846676159">
    <w:abstractNumId w:val="0"/>
  </w:num>
  <w:num w:numId="12" w16cid:durableId="240875804">
    <w:abstractNumId w:val="25"/>
  </w:num>
  <w:num w:numId="13" w16cid:durableId="834150745">
    <w:abstractNumId w:val="5"/>
  </w:num>
  <w:num w:numId="14" w16cid:durableId="338194732">
    <w:abstractNumId w:val="1"/>
  </w:num>
  <w:num w:numId="15" w16cid:durableId="2142768449">
    <w:abstractNumId w:val="13"/>
  </w:num>
  <w:num w:numId="16" w16cid:durableId="1221205936">
    <w:abstractNumId w:val="30"/>
  </w:num>
  <w:num w:numId="17" w16cid:durableId="913320462">
    <w:abstractNumId w:val="8"/>
  </w:num>
  <w:num w:numId="18" w16cid:durableId="1294749797">
    <w:abstractNumId w:val="2"/>
  </w:num>
  <w:num w:numId="19" w16cid:durableId="1618635349">
    <w:abstractNumId w:val="7"/>
  </w:num>
  <w:num w:numId="20" w16cid:durableId="473524529">
    <w:abstractNumId w:val="28"/>
  </w:num>
  <w:num w:numId="21" w16cid:durableId="812328968">
    <w:abstractNumId w:val="36"/>
  </w:num>
  <w:num w:numId="22" w16cid:durableId="57748393">
    <w:abstractNumId w:val="14"/>
  </w:num>
  <w:num w:numId="23" w16cid:durableId="458646344">
    <w:abstractNumId w:val="4"/>
  </w:num>
  <w:num w:numId="24" w16cid:durableId="629823174">
    <w:abstractNumId w:val="23"/>
  </w:num>
  <w:num w:numId="25" w16cid:durableId="1323319053">
    <w:abstractNumId w:val="10"/>
  </w:num>
  <w:num w:numId="26" w16cid:durableId="1585841720">
    <w:abstractNumId w:val="18"/>
  </w:num>
  <w:num w:numId="27" w16cid:durableId="509760863">
    <w:abstractNumId w:val="34"/>
  </w:num>
  <w:num w:numId="28" w16cid:durableId="628703986">
    <w:abstractNumId w:val="35"/>
  </w:num>
  <w:num w:numId="29" w16cid:durableId="971326279">
    <w:abstractNumId w:val="24"/>
  </w:num>
  <w:num w:numId="30" w16cid:durableId="1136483778">
    <w:abstractNumId w:val="11"/>
  </w:num>
  <w:num w:numId="31" w16cid:durableId="1840463803">
    <w:abstractNumId w:val="20"/>
  </w:num>
  <w:num w:numId="32" w16cid:durableId="394668785">
    <w:abstractNumId w:val="6"/>
  </w:num>
  <w:num w:numId="33" w16cid:durableId="1400441859">
    <w:abstractNumId w:val="9"/>
  </w:num>
  <w:num w:numId="34" w16cid:durableId="1978027883">
    <w:abstractNumId w:val="19"/>
  </w:num>
  <w:num w:numId="35" w16cid:durableId="1374381889">
    <w:abstractNumId w:val="33"/>
  </w:num>
  <w:num w:numId="36" w16cid:durableId="1215890260">
    <w:abstractNumId w:val="22"/>
  </w:num>
  <w:num w:numId="37" w16cid:durableId="1388525379">
    <w:abstractNumId w:val="26"/>
  </w:num>
  <w:num w:numId="38" w16cid:durableId="1044477129">
    <w:abstractNumId w:val="3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FDF"/>
    <w:rsid w:val="000036CD"/>
    <w:rsid w:val="00023A2E"/>
    <w:rsid w:val="0006544F"/>
    <w:rsid w:val="000733D3"/>
    <w:rsid w:val="000816A1"/>
    <w:rsid w:val="000C7B4C"/>
    <w:rsid w:val="00107050"/>
    <w:rsid w:val="00142016"/>
    <w:rsid w:val="00160594"/>
    <w:rsid w:val="0016158C"/>
    <w:rsid w:val="001852DE"/>
    <w:rsid w:val="00193F4A"/>
    <w:rsid w:val="001C1361"/>
    <w:rsid w:val="00212342"/>
    <w:rsid w:val="002375B8"/>
    <w:rsid w:val="00294227"/>
    <w:rsid w:val="002D1863"/>
    <w:rsid w:val="003223A8"/>
    <w:rsid w:val="00327824"/>
    <w:rsid w:val="00330E33"/>
    <w:rsid w:val="00333101"/>
    <w:rsid w:val="00333869"/>
    <w:rsid w:val="003368EE"/>
    <w:rsid w:val="003D5646"/>
    <w:rsid w:val="004072B5"/>
    <w:rsid w:val="0043156F"/>
    <w:rsid w:val="00464145"/>
    <w:rsid w:val="00482B7C"/>
    <w:rsid w:val="00487E6E"/>
    <w:rsid w:val="004C35C3"/>
    <w:rsid w:val="004D0366"/>
    <w:rsid w:val="0052386E"/>
    <w:rsid w:val="0052691E"/>
    <w:rsid w:val="00527157"/>
    <w:rsid w:val="005523ED"/>
    <w:rsid w:val="005932E4"/>
    <w:rsid w:val="005B587A"/>
    <w:rsid w:val="005C17E2"/>
    <w:rsid w:val="005D1887"/>
    <w:rsid w:val="005E4D62"/>
    <w:rsid w:val="005F1A70"/>
    <w:rsid w:val="005F53B6"/>
    <w:rsid w:val="006616FE"/>
    <w:rsid w:val="00666ED2"/>
    <w:rsid w:val="0069661D"/>
    <w:rsid w:val="006B01E2"/>
    <w:rsid w:val="007018B0"/>
    <w:rsid w:val="00712D65"/>
    <w:rsid w:val="0071551B"/>
    <w:rsid w:val="00747D3E"/>
    <w:rsid w:val="007506DF"/>
    <w:rsid w:val="00750798"/>
    <w:rsid w:val="00765C35"/>
    <w:rsid w:val="00766B95"/>
    <w:rsid w:val="00772CFF"/>
    <w:rsid w:val="007852D1"/>
    <w:rsid w:val="007A2053"/>
    <w:rsid w:val="007A50B9"/>
    <w:rsid w:val="007B1F85"/>
    <w:rsid w:val="008B76CE"/>
    <w:rsid w:val="008C3FDF"/>
    <w:rsid w:val="008C5AC9"/>
    <w:rsid w:val="008D4031"/>
    <w:rsid w:val="008D5B80"/>
    <w:rsid w:val="008D622A"/>
    <w:rsid w:val="008F4CE2"/>
    <w:rsid w:val="009856D4"/>
    <w:rsid w:val="009A4B25"/>
    <w:rsid w:val="009F28F7"/>
    <w:rsid w:val="00A01BB3"/>
    <w:rsid w:val="00A141C3"/>
    <w:rsid w:val="00A24CF7"/>
    <w:rsid w:val="00A65D0D"/>
    <w:rsid w:val="00A906C2"/>
    <w:rsid w:val="00AB08BE"/>
    <w:rsid w:val="00AE2461"/>
    <w:rsid w:val="00B00992"/>
    <w:rsid w:val="00B156B7"/>
    <w:rsid w:val="00B5336B"/>
    <w:rsid w:val="00B55070"/>
    <w:rsid w:val="00BD74CD"/>
    <w:rsid w:val="00BE09D9"/>
    <w:rsid w:val="00BF4180"/>
    <w:rsid w:val="00C25E3E"/>
    <w:rsid w:val="00CD02F8"/>
    <w:rsid w:val="00CD5DEE"/>
    <w:rsid w:val="00CF1793"/>
    <w:rsid w:val="00D741D2"/>
    <w:rsid w:val="00D944F0"/>
    <w:rsid w:val="00D94DD9"/>
    <w:rsid w:val="00DB6CF9"/>
    <w:rsid w:val="00DC71E5"/>
    <w:rsid w:val="00DD318F"/>
    <w:rsid w:val="00E83606"/>
    <w:rsid w:val="00F00C76"/>
    <w:rsid w:val="00F030FD"/>
    <w:rsid w:val="00F3047B"/>
    <w:rsid w:val="00F40895"/>
    <w:rsid w:val="00FB7B98"/>
    <w:rsid w:val="00FC6E75"/>
    <w:rsid w:val="00FC7256"/>
    <w:rsid w:val="00FE1CA0"/>
    <w:rsid w:val="00FF7A29"/>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BC5F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F00C76"/>
    <w:pPr>
      <w:spacing w:after="160" w:line="259" w:lineRule="auto"/>
    </w:pPr>
    <w:rPr>
      <w:sz w:val="22"/>
      <w:szCs w:val="22"/>
      <w:lang w:val="es-EC"/>
    </w:rPr>
  </w:style>
  <w:style w:type="paragraph" w:styleId="Ttulo1">
    <w:name w:val="heading 1"/>
    <w:basedOn w:val="Normal"/>
    <w:next w:val="Normal"/>
    <w:link w:val="Ttulo1Car"/>
    <w:uiPriority w:val="9"/>
    <w:qFormat/>
    <w:rsid w:val="00750798"/>
    <w:pPr>
      <w:keepNext/>
      <w:numPr>
        <w:numId w:val="4"/>
      </w:numPr>
      <w:suppressAutoHyphens/>
      <w:spacing w:before="120" w:after="120" w:line="240" w:lineRule="auto"/>
      <w:outlineLvl w:val="0"/>
    </w:pPr>
    <w:rPr>
      <w:rFonts w:ascii="Calibri" w:eastAsia="MS Mincho" w:hAnsi="Calibri" w:cs="Times New Roman"/>
      <w:b/>
      <w:sz w:val="20"/>
      <w:szCs w:val="18"/>
      <w:lang w:val="es-ES_tradnl" w:eastAsia="ar-SA"/>
    </w:rPr>
  </w:style>
  <w:style w:type="paragraph" w:styleId="Ttulo2">
    <w:name w:val="heading 2"/>
    <w:basedOn w:val="Normal"/>
    <w:next w:val="Normal"/>
    <w:link w:val="Ttulo2Car"/>
    <w:uiPriority w:val="9"/>
    <w:unhideWhenUsed/>
    <w:qFormat/>
    <w:rsid w:val="00750798"/>
    <w:pPr>
      <w:keepNext/>
      <w:keepLines/>
      <w:numPr>
        <w:ilvl w:val="1"/>
        <w:numId w:val="4"/>
      </w:numPr>
      <w:spacing w:before="200" w:after="0" w:line="276" w:lineRule="auto"/>
      <w:outlineLvl w:val="1"/>
    </w:pPr>
    <w:rPr>
      <w:rFonts w:ascii="Cambria" w:eastAsia="MS Mincho" w:hAnsi="Cambria" w:cs="Times New Roman"/>
      <w:b/>
      <w:bCs/>
      <w:color w:val="4F81BD"/>
      <w:sz w:val="26"/>
      <w:szCs w:val="26"/>
      <w:lang w:val="x-none" w:eastAsia="x-none"/>
    </w:rPr>
  </w:style>
  <w:style w:type="paragraph" w:styleId="Ttulo3">
    <w:name w:val="heading 3"/>
    <w:basedOn w:val="Normal"/>
    <w:next w:val="Normal"/>
    <w:link w:val="Ttulo3Car"/>
    <w:uiPriority w:val="9"/>
    <w:unhideWhenUsed/>
    <w:qFormat/>
    <w:rsid w:val="00750798"/>
    <w:pPr>
      <w:keepNext/>
      <w:numPr>
        <w:ilvl w:val="2"/>
        <w:numId w:val="4"/>
      </w:numPr>
      <w:spacing w:before="240" w:after="60" w:line="276" w:lineRule="auto"/>
      <w:outlineLvl w:val="2"/>
    </w:pPr>
    <w:rPr>
      <w:rFonts w:ascii="Calibri Light" w:eastAsia="MS Mincho" w:hAnsi="Calibri Light" w:cs="Times New Roman"/>
      <w:b/>
      <w:bCs/>
      <w:sz w:val="26"/>
      <w:szCs w:val="26"/>
      <w:lang w:eastAsia="es-EC"/>
    </w:rPr>
  </w:style>
  <w:style w:type="paragraph" w:styleId="Ttulo4">
    <w:name w:val="heading 4"/>
    <w:basedOn w:val="Normal"/>
    <w:next w:val="Normal"/>
    <w:link w:val="Ttulo4Car"/>
    <w:uiPriority w:val="9"/>
    <w:unhideWhenUsed/>
    <w:qFormat/>
    <w:rsid w:val="00750798"/>
    <w:pPr>
      <w:keepNext/>
      <w:numPr>
        <w:ilvl w:val="3"/>
        <w:numId w:val="4"/>
      </w:numPr>
      <w:spacing w:before="240" w:after="60" w:line="276" w:lineRule="auto"/>
      <w:outlineLvl w:val="3"/>
    </w:pPr>
    <w:rPr>
      <w:rFonts w:ascii="Calibri" w:eastAsia="MS Mincho" w:hAnsi="Calibri" w:cs="Times New Roman"/>
      <w:b/>
      <w:bCs/>
      <w:sz w:val="28"/>
      <w:szCs w:val="28"/>
      <w:lang w:eastAsia="es-EC"/>
    </w:rPr>
  </w:style>
  <w:style w:type="paragraph" w:styleId="Ttulo5">
    <w:name w:val="heading 5"/>
    <w:basedOn w:val="Normal"/>
    <w:next w:val="Normal"/>
    <w:link w:val="Ttulo5Car"/>
    <w:uiPriority w:val="9"/>
    <w:unhideWhenUsed/>
    <w:qFormat/>
    <w:rsid w:val="00750798"/>
    <w:pPr>
      <w:numPr>
        <w:ilvl w:val="4"/>
        <w:numId w:val="4"/>
      </w:numPr>
      <w:spacing w:before="240" w:after="60" w:line="276" w:lineRule="auto"/>
      <w:ind w:left="4332" w:hanging="360"/>
      <w:outlineLvl w:val="4"/>
    </w:pPr>
    <w:rPr>
      <w:rFonts w:ascii="Calibri" w:eastAsia="MS Mincho" w:hAnsi="Calibri" w:cs="Times New Roman"/>
      <w:b/>
      <w:bCs/>
      <w:i/>
      <w:iCs/>
      <w:sz w:val="26"/>
      <w:szCs w:val="26"/>
      <w:lang w:eastAsia="es-EC"/>
    </w:rPr>
  </w:style>
  <w:style w:type="paragraph" w:styleId="Ttulo6">
    <w:name w:val="heading 6"/>
    <w:basedOn w:val="Normal"/>
    <w:next w:val="Normal"/>
    <w:link w:val="Ttulo6Car"/>
    <w:uiPriority w:val="9"/>
    <w:unhideWhenUsed/>
    <w:qFormat/>
    <w:rsid w:val="00750798"/>
    <w:pPr>
      <w:numPr>
        <w:ilvl w:val="5"/>
        <w:numId w:val="4"/>
      </w:numPr>
      <w:spacing w:before="240" w:after="60" w:line="276" w:lineRule="auto"/>
      <w:ind w:left="5052" w:hanging="360"/>
      <w:outlineLvl w:val="5"/>
    </w:pPr>
    <w:rPr>
      <w:rFonts w:ascii="Calibri" w:eastAsia="MS Mincho" w:hAnsi="Calibri" w:cs="Times New Roman"/>
      <w:b/>
      <w:bCs/>
      <w:lang w:eastAsia="es-EC"/>
    </w:rPr>
  </w:style>
  <w:style w:type="paragraph" w:styleId="Ttulo7">
    <w:name w:val="heading 7"/>
    <w:basedOn w:val="Normal"/>
    <w:next w:val="Normal"/>
    <w:link w:val="Ttulo7Car"/>
    <w:uiPriority w:val="9"/>
    <w:unhideWhenUsed/>
    <w:qFormat/>
    <w:rsid w:val="00750798"/>
    <w:pPr>
      <w:numPr>
        <w:ilvl w:val="6"/>
        <w:numId w:val="4"/>
      </w:numPr>
      <w:spacing w:before="240" w:after="60" w:line="276" w:lineRule="auto"/>
      <w:ind w:left="5772" w:hanging="360"/>
      <w:outlineLvl w:val="6"/>
    </w:pPr>
    <w:rPr>
      <w:rFonts w:ascii="Calibri" w:eastAsia="MS Mincho" w:hAnsi="Calibri" w:cs="Times New Roman"/>
      <w:sz w:val="24"/>
      <w:szCs w:val="24"/>
      <w:lang w:eastAsia="es-EC"/>
    </w:rPr>
  </w:style>
  <w:style w:type="paragraph" w:styleId="Ttulo8">
    <w:name w:val="heading 8"/>
    <w:basedOn w:val="Normal"/>
    <w:next w:val="Normal"/>
    <w:link w:val="Ttulo8Car"/>
    <w:uiPriority w:val="9"/>
    <w:unhideWhenUsed/>
    <w:qFormat/>
    <w:rsid w:val="00750798"/>
    <w:pPr>
      <w:numPr>
        <w:ilvl w:val="7"/>
        <w:numId w:val="4"/>
      </w:numPr>
      <w:spacing w:before="240" w:after="60" w:line="276" w:lineRule="auto"/>
      <w:ind w:left="6492" w:hanging="360"/>
      <w:outlineLvl w:val="7"/>
    </w:pPr>
    <w:rPr>
      <w:rFonts w:ascii="Calibri" w:eastAsia="MS Mincho" w:hAnsi="Calibri" w:cs="Times New Roman"/>
      <w:i/>
      <w:iCs/>
      <w:sz w:val="24"/>
      <w:szCs w:val="24"/>
      <w:lang w:eastAsia="es-EC"/>
    </w:rPr>
  </w:style>
  <w:style w:type="paragraph" w:styleId="Ttulo9">
    <w:name w:val="heading 9"/>
    <w:basedOn w:val="Normal"/>
    <w:next w:val="Normal"/>
    <w:link w:val="Ttulo9Car"/>
    <w:uiPriority w:val="9"/>
    <w:unhideWhenUsed/>
    <w:qFormat/>
    <w:rsid w:val="00750798"/>
    <w:pPr>
      <w:numPr>
        <w:ilvl w:val="8"/>
        <w:numId w:val="4"/>
      </w:numPr>
      <w:spacing w:before="240" w:after="60" w:line="276" w:lineRule="auto"/>
      <w:ind w:left="7212" w:hanging="360"/>
      <w:outlineLvl w:val="8"/>
    </w:pPr>
    <w:rPr>
      <w:rFonts w:ascii="Calibri Light" w:eastAsia="MS Mincho" w:hAnsi="Calibri Light" w:cs="Times New Roman"/>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rsid w:val="008C3FDF"/>
    <w:pPr>
      <w:tabs>
        <w:tab w:val="center" w:pos="4252"/>
        <w:tab w:val="right" w:pos="8504"/>
      </w:tabs>
      <w:spacing w:after="0" w:line="240" w:lineRule="auto"/>
    </w:pPr>
    <w:rPr>
      <w:sz w:val="24"/>
      <w:szCs w:val="24"/>
      <w:lang w:val="es-ES_tradnl"/>
    </w:rPr>
  </w:style>
  <w:style w:type="character" w:customStyle="1" w:styleId="EncabezadoCar">
    <w:name w:val="Encabezado Car"/>
    <w:basedOn w:val="Fuentedeprrafopredeter"/>
    <w:link w:val="Encabezado"/>
    <w:uiPriority w:val="99"/>
    <w:rsid w:val="008C3FDF"/>
  </w:style>
  <w:style w:type="paragraph" w:styleId="Piedepgina">
    <w:name w:val="footer"/>
    <w:basedOn w:val="Normal"/>
    <w:link w:val="PiedepginaCar"/>
    <w:uiPriority w:val="99"/>
    <w:unhideWhenUsed/>
    <w:qFormat/>
    <w:rsid w:val="008C3FDF"/>
    <w:pPr>
      <w:tabs>
        <w:tab w:val="center" w:pos="4252"/>
        <w:tab w:val="right" w:pos="8504"/>
      </w:tabs>
      <w:spacing w:after="0" w:line="240" w:lineRule="auto"/>
    </w:pPr>
    <w:rPr>
      <w:sz w:val="24"/>
      <w:szCs w:val="24"/>
      <w:lang w:val="es-ES_tradnl"/>
    </w:rPr>
  </w:style>
  <w:style w:type="character" w:customStyle="1" w:styleId="PiedepginaCar">
    <w:name w:val="Pie de página Car"/>
    <w:basedOn w:val="Fuentedeprrafopredeter"/>
    <w:link w:val="Piedepgina"/>
    <w:uiPriority w:val="99"/>
    <w:rsid w:val="008C3FDF"/>
  </w:style>
  <w:style w:type="table" w:styleId="Tablaconcuadrcula">
    <w:name w:val="Table Grid"/>
    <w:basedOn w:val="Tablanormal"/>
    <w:uiPriority w:val="39"/>
    <w:qFormat/>
    <w:rsid w:val="004C35C3"/>
    <w:rPr>
      <w:sz w:val="22"/>
      <w:szCs w:val="22"/>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C35C3"/>
    <w:rPr>
      <w:color w:val="0563C1" w:themeColor="hyperlink"/>
      <w:u w:val="single"/>
    </w:rPr>
  </w:style>
  <w:style w:type="character" w:styleId="Hipervnculovisitado">
    <w:name w:val="FollowedHyperlink"/>
    <w:basedOn w:val="Fuentedeprrafopredeter"/>
    <w:uiPriority w:val="99"/>
    <w:semiHidden/>
    <w:unhideWhenUsed/>
    <w:rsid w:val="005C17E2"/>
    <w:rPr>
      <w:color w:val="954F72" w:themeColor="followedHyperlink"/>
      <w:u w:val="single"/>
    </w:rPr>
  </w:style>
  <w:style w:type="character" w:customStyle="1" w:styleId="Fuentedeprrafopredeter2">
    <w:name w:val="Fuente de párrafo predeter.2"/>
    <w:qFormat/>
    <w:rsid w:val="007018B0"/>
  </w:style>
  <w:style w:type="paragraph" w:customStyle="1" w:styleId="Default">
    <w:name w:val="Default"/>
    <w:qFormat/>
    <w:rsid w:val="007018B0"/>
    <w:rPr>
      <w:rFonts w:ascii="Arial" w:eastAsia="SimSun" w:hAnsi="Arial" w:cs="Arial"/>
      <w:color w:val="000000"/>
      <w:lang w:val="es-EC" w:eastAsia="es-EC"/>
    </w:rPr>
  </w:style>
  <w:style w:type="paragraph" w:customStyle="1" w:styleId="LO-normal">
    <w:name w:val="LO-normal"/>
    <w:qFormat/>
    <w:rsid w:val="007018B0"/>
    <w:pPr>
      <w:spacing w:after="160" w:line="259" w:lineRule="auto"/>
      <w:jc w:val="both"/>
    </w:pPr>
    <w:rPr>
      <w:rFonts w:ascii="Arial" w:eastAsia="Arial" w:hAnsi="Arial" w:cs="Arial"/>
      <w:color w:val="00000A"/>
      <w:sz w:val="20"/>
      <w:szCs w:val="20"/>
      <w:lang w:val="es-EC" w:eastAsia="es-ES"/>
    </w:rPr>
  </w:style>
  <w:style w:type="character" w:customStyle="1" w:styleId="Ttulo1Car">
    <w:name w:val="Título 1 Car"/>
    <w:basedOn w:val="Fuentedeprrafopredeter"/>
    <w:link w:val="Ttulo1"/>
    <w:uiPriority w:val="9"/>
    <w:rsid w:val="00750798"/>
    <w:rPr>
      <w:rFonts w:ascii="Calibri" w:eastAsia="MS Mincho" w:hAnsi="Calibri" w:cs="Times New Roman"/>
      <w:b/>
      <w:sz w:val="20"/>
      <w:szCs w:val="18"/>
      <w:lang w:eastAsia="ar-SA"/>
    </w:rPr>
  </w:style>
  <w:style w:type="character" w:customStyle="1" w:styleId="Ttulo2Car">
    <w:name w:val="Título 2 Car"/>
    <w:basedOn w:val="Fuentedeprrafopredeter"/>
    <w:link w:val="Ttulo2"/>
    <w:uiPriority w:val="9"/>
    <w:rsid w:val="00750798"/>
    <w:rPr>
      <w:rFonts w:ascii="Cambria" w:eastAsia="MS Mincho" w:hAnsi="Cambria" w:cs="Times New Roman"/>
      <w:b/>
      <w:bCs/>
      <w:color w:val="4F81BD"/>
      <w:sz w:val="26"/>
      <w:szCs w:val="26"/>
      <w:lang w:val="x-none" w:eastAsia="x-none"/>
    </w:rPr>
  </w:style>
  <w:style w:type="character" w:customStyle="1" w:styleId="Ttulo3Car">
    <w:name w:val="Título 3 Car"/>
    <w:basedOn w:val="Fuentedeprrafopredeter"/>
    <w:link w:val="Ttulo3"/>
    <w:uiPriority w:val="9"/>
    <w:rsid w:val="00750798"/>
    <w:rPr>
      <w:rFonts w:ascii="Calibri Light" w:eastAsia="MS Mincho" w:hAnsi="Calibri Light" w:cs="Times New Roman"/>
      <w:b/>
      <w:bCs/>
      <w:sz w:val="26"/>
      <w:szCs w:val="26"/>
      <w:lang w:val="es-EC" w:eastAsia="es-EC"/>
    </w:rPr>
  </w:style>
  <w:style w:type="character" w:customStyle="1" w:styleId="Ttulo4Car">
    <w:name w:val="Título 4 Car"/>
    <w:basedOn w:val="Fuentedeprrafopredeter"/>
    <w:link w:val="Ttulo4"/>
    <w:uiPriority w:val="9"/>
    <w:rsid w:val="00750798"/>
    <w:rPr>
      <w:rFonts w:ascii="Calibri" w:eastAsia="MS Mincho" w:hAnsi="Calibri" w:cs="Times New Roman"/>
      <w:b/>
      <w:bCs/>
      <w:sz w:val="28"/>
      <w:szCs w:val="28"/>
      <w:lang w:val="es-EC" w:eastAsia="es-EC"/>
    </w:rPr>
  </w:style>
  <w:style w:type="character" w:customStyle="1" w:styleId="Ttulo5Car">
    <w:name w:val="Título 5 Car"/>
    <w:basedOn w:val="Fuentedeprrafopredeter"/>
    <w:link w:val="Ttulo5"/>
    <w:uiPriority w:val="9"/>
    <w:rsid w:val="00750798"/>
    <w:rPr>
      <w:rFonts w:ascii="Calibri" w:eastAsia="MS Mincho" w:hAnsi="Calibri" w:cs="Times New Roman"/>
      <w:b/>
      <w:bCs/>
      <w:i/>
      <w:iCs/>
      <w:sz w:val="26"/>
      <w:szCs w:val="26"/>
      <w:lang w:val="es-EC" w:eastAsia="es-EC"/>
    </w:rPr>
  </w:style>
  <w:style w:type="character" w:customStyle="1" w:styleId="Ttulo6Car">
    <w:name w:val="Título 6 Car"/>
    <w:basedOn w:val="Fuentedeprrafopredeter"/>
    <w:link w:val="Ttulo6"/>
    <w:uiPriority w:val="9"/>
    <w:rsid w:val="00750798"/>
    <w:rPr>
      <w:rFonts w:ascii="Calibri" w:eastAsia="MS Mincho" w:hAnsi="Calibri" w:cs="Times New Roman"/>
      <w:b/>
      <w:bCs/>
      <w:sz w:val="22"/>
      <w:szCs w:val="22"/>
      <w:lang w:val="es-EC" w:eastAsia="es-EC"/>
    </w:rPr>
  </w:style>
  <w:style w:type="character" w:customStyle="1" w:styleId="Ttulo7Car">
    <w:name w:val="Título 7 Car"/>
    <w:basedOn w:val="Fuentedeprrafopredeter"/>
    <w:link w:val="Ttulo7"/>
    <w:uiPriority w:val="9"/>
    <w:rsid w:val="00750798"/>
    <w:rPr>
      <w:rFonts w:ascii="Calibri" w:eastAsia="MS Mincho" w:hAnsi="Calibri" w:cs="Times New Roman"/>
      <w:lang w:val="es-EC" w:eastAsia="es-EC"/>
    </w:rPr>
  </w:style>
  <w:style w:type="character" w:customStyle="1" w:styleId="Ttulo8Car">
    <w:name w:val="Título 8 Car"/>
    <w:basedOn w:val="Fuentedeprrafopredeter"/>
    <w:link w:val="Ttulo8"/>
    <w:uiPriority w:val="9"/>
    <w:rsid w:val="00750798"/>
    <w:rPr>
      <w:rFonts w:ascii="Calibri" w:eastAsia="MS Mincho" w:hAnsi="Calibri" w:cs="Times New Roman"/>
      <w:i/>
      <w:iCs/>
      <w:lang w:val="es-EC" w:eastAsia="es-EC"/>
    </w:rPr>
  </w:style>
  <w:style w:type="character" w:customStyle="1" w:styleId="Ttulo9Car">
    <w:name w:val="Título 9 Car"/>
    <w:basedOn w:val="Fuentedeprrafopredeter"/>
    <w:link w:val="Ttulo9"/>
    <w:uiPriority w:val="9"/>
    <w:rsid w:val="00750798"/>
    <w:rPr>
      <w:rFonts w:ascii="Calibri Light" w:eastAsia="MS Mincho" w:hAnsi="Calibri Light" w:cs="Times New Roman"/>
      <w:sz w:val="22"/>
      <w:szCs w:val="22"/>
      <w:lang w:val="es-EC" w:eastAsia="es-EC"/>
    </w:rPr>
  </w:style>
  <w:style w:type="paragraph" w:styleId="Textodeglobo">
    <w:name w:val="Balloon Text"/>
    <w:basedOn w:val="Normal"/>
    <w:link w:val="TextodegloboCar"/>
    <w:uiPriority w:val="99"/>
    <w:semiHidden/>
    <w:unhideWhenUsed/>
    <w:rsid w:val="00750798"/>
    <w:pPr>
      <w:spacing w:after="0" w:line="240" w:lineRule="auto"/>
    </w:pPr>
    <w:rPr>
      <w:rFonts w:ascii="Tahoma" w:eastAsia="MS Mincho" w:hAnsi="Tahoma" w:cs="Times New Roman"/>
      <w:sz w:val="16"/>
      <w:szCs w:val="16"/>
      <w:lang w:val="x-none" w:eastAsia="x-none"/>
    </w:rPr>
  </w:style>
  <w:style w:type="character" w:customStyle="1" w:styleId="TextodegloboCar">
    <w:name w:val="Texto de globo Car"/>
    <w:basedOn w:val="Fuentedeprrafopredeter"/>
    <w:link w:val="Textodeglobo"/>
    <w:uiPriority w:val="99"/>
    <w:semiHidden/>
    <w:rsid w:val="00750798"/>
    <w:rPr>
      <w:rFonts w:ascii="Tahoma" w:eastAsia="MS Mincho" w:hAnsi="Tahoma" w:cs="Times New Roman"/>
      <w:sz w:val="16"/>
      <w:szCs w:val="16"/>
      <w:lang w:val="x-none" w:eastAsia="x-none"/>
    </w:rPr>
  </w:style>
  <w:style w:type="paragraph" w:styleId="Sinespaciado">
    <w:name w:val="No Spacing"/>
    <w:link w:val="SinespaciadoCar"/>
    <w:qFormat/>
    <w:rsid w:val="00750798"/>
    <w:rPr>
      <w:rFonts w:ascii="Calibri" w:eastAsia="MS Mincho" w:hAnsi="Calibri" w:cs="Times New Roman"/>
      <w:sz w:val="22"/>
      <w:szCs w:val="22"/>
      <w:lang w:val="es-ES"/>
    </w:rPr>
  </w:style>
  <w:style w:type="character" w:customStyle="1" w:styleId="SinespaciadoCar">
    <w:name w:val="Sin espaciado Car"/>
    <w:link w:val="Sinespaciado"/>
    <w:rsid w:val="00750798"/>
    <w:rPr>
      <w:rFonts w:ascii="Calibri" w:eastAsia="MS Mincho" w:hAnsi="Calibri" w:cs="Times New Roman"/>
      <w:sz w:val="22"/>
      <w:szCs w:val="22"/>
      <w:lang w:val="es-ES"/>
    </w:rPr>
  </w:style>
  <w:style w:type="paragraph" w:styleId="Textoindependiente3">
    <w:name w:val="Body Text 3"/>
    <w:basedOn w:val="Normal"/>
    <w:link w:val="Textoindependiente3Car"/>
    <w:semiHidden/>
    <w:rsid w:val="00750798"/>
    <w:pPr>
      <w:spacing w:after="0" w:line="360" w:lineRule="auto"/>
      <w:jc w:val="center"/>
    </w:pPr>
    <w:rPr>
      <w:rFonts w:ascii="Arial" w:eastAsia="MS Mincho" w:hAnsi="Arial" w:cs="Times New Roman"/>
      <w:b/>
      <w:sz w:val="20"/>
      <w:szCs w:val="20"/>
      <w:lang w:val="es-ES_tradnl" w:eastAsia="es-ES_tradnl"/>
    </w:rPr>
  </w:style>
  <w:style w:type="character" w:customStyle="1" w:styleId="Textoindependiente3Car">
    <w:name w:val="Texto independiente 3 Car"/>
    <w:basedOn w:val="Fuentedeprrafopredeter"/>
    <w:link w:val="Textoindependiente3"/>
    <w:semiHidden/>
    <w:rsid w:val="00750798"/>
    <w:rPr>
      <w:rFonts w:ascii="Arial" w:eastAsia="MS Mincho" w:hAnsi="Arial" w:cs="Times New Roman"/>
      <w:b/>
      <w:sz w:val="20"/>
      <w:szCs w:val="20"/>
      <w:lang w:eastAsia="es-ES_tradnl"/>
    </w:rPr>
  </w:style>
  <w:style w:type="paragraph" w:styleId="Textoindependiente">
    <w:name w:val="Body Text"/>
    <w:basedOn w:val="Normal"/>
    <w:link w:val="TextoindependienteCar"/>
    <w:unhideWhenUsed/>
    <w:rsid w:val="00750798"/>
    <w:pPr>
      <w:spacing w:after="120" w:line="276" w:lineRule="auto"/>
    </w:pPr>
    <w:rPr>
      <w:rFonts w:ascii="Calibri" w:eastAsia="MS Mincho" w:hAnsi="Calibri" w:cs="Times New Roman"/>
      <w:lang w:val="x-none" w:eastAsia="x-none"/>
    </w:rPr>
  </w:style>
  <w:style w:type="character" w:customStyle="1" w:styleId="TextoindependienteCar">
    <w:name w:val="Texto independiente Car"/>
    <w:basedOn w:val="Fuentedeprrafopredeter"/>
    <w:link w:val="Textoindependiente"/>
    <w:rsid w:val="00750798"/>
    <w:rPr>
      <w:rFonts w:ascii="Calibri" w:eastAsia="MS Mincho" w:hAnsi="Calibri" w:cs="Times New Roman"/>
      <w:sz w:val="22"/>
      <w:szCs w:val="22"/>
      <w:lang w:val="x-none" w:eastAsia="x-none"/>
    </w:rPr>
  </w:style>
  <w:style w:type="paragraph" w:styleId="Textoindependiente2">
    <w:name w:val="Body Text 2"/>
    <w:basedOn w:val="Normal"/>
    <w:link w:val="Textoindependiente2Car"/>
    <w:uiPriority w:val="99"/>
    <w:unhideWhenUsed/>
    <w:rsid w:val="00750798"/>
    <w:pPr>
      <w:spacing w:after="120" w:line="480" w:lineRule="auto"/>
    </w:pPr>
    <w:rPr>
      <w:rFonts w:ascii="Calibri" w:eastAsia="MS Mincho" w:hAnsi="Calibri" w:cs="Times New Roman"/>
      <w:lang w:val="x-none" w:eastAsia="x-none"/>
    </w:rPr>
  </w:style>
  <w:style w:type="character" w:customStyle="1" w:styleId="Textoindependiente2Car">
    <w:name w:val="Texto independiente 2 Car"/>
    <w:basedOn w:val="Fuentedeprrafopredeter"/>
    <w:link w:val="Textoindependiente2"/>
    <w:uiPriority w:val="99"/>
    <w:rsid w:val="00750798"/>
    <w:rPr>
      <w:rFonts w:ascii="Calibri" w:eastAsia="MS Mincho" w:hAnsi="Calibri" w:cs="Times New Roman"/>
      <w:sz w:val="22"/>
      <w:szCs w:val="22"/>
      <w:lang w:val="x-none" w:eastAsia="x-none"/>
    </w:rPr>
  </w:style>
  <w:style w:type="paragraph" w:customStyle="1" w:styleId="p68">
    <w:name w:val="p68"/>
    <w:basedOn w:val="Normal"/>
    <w:rsid w:val="00750798"/>
    <w:pPr>
      <w:tabs>
        <w:tab w:val="left" w:pos="740"/>
      </w:tabs>
      <w:spacing w:after="0" w:line="280" w:lineRule="atLeast"/>
      <w:ind w:left="720" w:hanging="720"/>
      <w:jc w:val="both"/>
    </w:pPr>
    <w:rPr>
      <w:rFonts w:ascii="Arial" w:eastAsia="MS Mincho" w:hAnsi="Arial" w:cs="Times New Roman"/>
      <w:snapToGrid w:val="0"/>
      <w:sz w:val="20"/>
      <w:szCs w:val="20"/>
      <w:lang w:val="es-ES" w:eastAsia="es-ES"/>
    </w:rPr>
  </w:style>
  <w:style w:type="paragraph" w:styleId="Prrafodelista">
    <w:name w:val="List Paragraph"/>
    <w:aliases w:val="Capítulo,TIT 2 IND,Colorful List - Accent 11,Texto,List Paragraph1,Párrafo 3,Titulo parrafo,Titulo 1,Párrafo de Viñeta,tEXTO,AATITULO,Subtitulo1,INDICE,Titulo 2,List Paragraph,Bullet List,FooterText,numbered,Paragraphe de liste1,lp1,3"/>
    <w:basedOn w:val="Normal"/>
    <w:link w:val="PrrafodelistaCar"/>
    <w:uiPriority w:val="34"/>
    <w:qFormat/>
    <w:rsid w:val="00750798"/>
    <w:pPr>
      <w:spacing w:after="0" w:line="240" w:lineRule="auto"/>
      <w:ind w:left="720"/>
      <w:contextualSpacing/>
    </w:pPr>
    <w:rPr>
      <w:rFonts w:ascii="Calibri" w:eastAsia="Calibri" w:hAnsi="Calibri" w:cs="Times New Roman"/>
      <w:lang w:val="x-none"/>
    </w:rPr>
  </w:style>
  <w:style w:type="character" w:customStyle="1" w:styleId="PrrafodelistaCar">
    <w:name w:val="Párrafo de lista Car"/>
    <w:aliases w:val="Capítulo Car,TIT 2 IND Car,Colorful List - Accent 11 Car,Texto Car,List Paragraph1 Car,Párrafo 3 Car,Titulo parrafo Car,Titulo 1 Car,Párrafo de Viñeta Car,tEXTO Car,AATITULO Car,Subtitulo1 Car,INDICE Car,Titulo 2 Car,Bullet List Car"/>
    <w:link w:val="Prrafodelista"/>
    <w:uiPriority w:val="34"/>
    <w:qFormat/>
    <w:locked/>
    <w:rsid w:val="00750798"/>
    <w:rPr>
      <w:rFonts w:ascii="Calibri" w:eastAsia="Calibri" w:hAnsi="Calibri" w:cs="Times New Roman"/>
      <w:sz w:val="22"/>
      <w:szCs w:val="22"/>
      <w:lang w:val="x-none"/>
    </w:rPr>
  </w:style>
  <w:style w:type="character" w:styleId="Refdecomentario">
    <w:name w:val="annotation reference"/>
    <w:uiPriority w:val="99"/>
    <w:unhideWhenUsed/>
    <w:rsid w:val="00750798"/>
    <w:rPr>
      <w:sz w:val="16"/>
      <w:szCs w:val="16"/>
    </w:rPr>
  </w:style>
  <w:style w:type="paragraph" w:styleId="Textocomentario">
    <w:name w:val="annotation text"/>
    <w:basedOn w:val="Normal"/>
    <w:link w:val="TextocomentarioCar"/>
    <w:uiPriority w:val="99"/>
    <w:unhideWhenUsed/>
    <w:rsid w:val="00750798"/>
    <w:pPr>
      <w:spacing w:after="200" w:line="276" w:lineRule="auto"/>
    </w:pPr>
    <w:rPr>
      <w:rFonts w:ascii="Calibri" w:eastAsia="MS Mincho" w:hAnsi="Calibri" w:cs="Times New Roman"/>
      <w:sz w:val="20"/>
      <w:szCs w:val="20"/>
      <w:lang w:eastAsia="es-EC"/>
    </w:rPr>
  </w:style>
  <w:style w:type="character" w:customStyle="1" w:styleId="TextocomentarioCar">
    <w:name w:val="Texto comentario Car"/>
    <w:basedOn w:val="Fuentedeprrafopredeter"/>
    <w:link w:val="Textocomentario"/>
    <w:uiPriority w:val="99"/>
    <w:rsid w:val="00750798"/>
    <w:rPr>
      <w:rFonts w:ascii="Calibri" w:eastAsia="MS Mincho" w:hAnsi="Calibri" w:cs="Times New Roman"/>
      <w:sz w:val="20"/>
      <w:szCs w:val="20"/>
      <w:lang w:val="es-EC" w:eastAsia="es-EC"/>
    </w:rPr>
  </w:style>
  <w:style w:type="paragraph" w:styleId="Asuntodelcomentario">
    <w:name w:val="annotation subject"/>
    <w:basedOn w:val="Textocomentario"/>
    <w:next w:val="Textocomentario"/>
    <w:link w:val="AsuntodelcomentarioCar"/>
    <w:uiPriority w:val="99"/>
    <w:semiHidden/>
    <w:unhideWhenUsed/>
    <w:rsid w:val="00750798"/>
    <w:rPr>
      <w:b/>
      <w:bCs/>
    </w:rPr>
  </w:style>
  <w:style w:type="character" w:customStyle="1" w:styleId="AsuntodelcomentarioCar">
    <w:name w:val="Asunto del comentario Car"/>
    <w:basedOn w:val="TextocomentarioCar"/>
    <w:link w:val="Asuntodelcomentario"/>
    <w:uiPriority w:val="99"/>
    <w:semiHidden/>
    <w:rsid w:val="00750798"/>
    <w:rPr>
      <w:rFonts w:ascii="Calibri" w:eastAsia="MS Mincho" w:hAnsi="Calibri" w:cs="Times New Roman"/>
      <w:b/>
      <w:bCs/>
      <w:sz w:val="20"/>
      <w:szCs w:val="20"/>
      <w:lang w:val="es-EC" w:eastAsia="es-EC"/>
    </w:rPr>
  </w:style>
  <w:style w:type="paragraph" w:customStyle="1" w:styleId="Standard">
    <w:name w:val="Standard"/>
    <w:qFormat/>
    <w:rsid w:val="00750798"/>
    <w:pPr>
      <w:autoSpaceDN w:val="0"/>
      <w:textAlignment w:val="baseline"/>
    </w:pPr>
    <w:rPr>
      <w:rFonts w:ascii="Times New Roman" w:eastAsia="MS Mincho" w:hAnsi="Times New Roman" w:cs="Times New Roman"/>
      <w:sz w:val="20"/>
      <w:szCs w:val="20"/>
      <w:lang w:val="es-EC" w:eastAsia="es-EC"/>
    </w:rPr>
  </w:style>
  <w:style w:type="numbering" w:customStyle="1" w:styleId="WW8Num46">
    <w:name w:val="WW8Num46"/>
    <w:basedOn w:val="Sinlista"/>
    <w:rsid w:val="00750798"/>
    <w:pPr>
      <w:numPr>
        <w:numId w:val="3"/>
      </w:numPr>
    </w:pPr>
  </w:style>
  <w:style w:type="paragraph" w:customStyle="1" w:styleId="Contenidodelatabla">
    <w:name w:val="Contenido de la tabla"/>
    <w:basedOn w:val="Normal"/>
    <w:rsid w:val="00750798"/>
    <w:pPr>
      <w:suppressLineNumbers/>
      <w:suppressAutoHyphens/>
      <w:spacing w:after="120" w:line="276" w:lineRule="auto"/>
      <w:jc w:val="both"/>
    </w:pPr>
    <w:rPr>
      <w:rFonts w:ascii="Calibri" w:eastAsia="Calibri" w:hAnsi="Calibri" w:cs="Calibri"/>
      <w:lang w:val="es-ES" w:eastAsia="zh-CN"/>
    </w:rPr>
  </w:style>
  <w:style w:type="paragraph" w:customStyle="1" w:styleId="Caption1">
    <w:name w:val="Caption1"/>
    <w:basedOn w:val="Normal"/>
    <w:next w:val="Normal"/>
    <w:rsid w:val="00750798"/>
    <w:pPr>
      <w:suppressAutoHyphens/>
      <w:spacing w:after="200" w:line="240" w:lineRule="auto"/>
      <w:jc w:val="both"/>
    </w:pPr>
    <w:rPr>
      <w:rFonts w:ascii="Calibri" w:eastAsia="Calibri" w:hAnsi="Calibri" w:cs="Calibri"/>
      <w:i/>
      <w:iCs/>
      <w:color w:val="44546A"/>
      <w:sz w:val="18"/>
      <w:szCs w:val="18"/>
      <w:lang w:val="es-ES" w:eastAsia="zh-CN"/>
    </w:rPr>
  </w:style>
  <w:style w:type="paragraph" w:customStyle="1" w:styleId="Descripcin3">
    <w:name w:val="Descripción3"/>
    <w:basedOn w:val="Normal"/>
    <w:rsid w:val="00750798"/>
    <w:pPr>
      <w:suppressLineNumbers/>
      <w:suppressAutoHyphens/>
      <w:spacing w:before="120" w:after="120" w:line="276" w:lineRule="auto"/>
      <w:jc w:val="both"/>
    </w:pPr>
    <w:rPr>
      <w:rFonts w:ascii="Calibri" w:eastAsia="Calibri" w:hAnsi="Calibri" w:cs="Mangal"/>
      <w:i/>
      <w:iCs/>
      <w:sz w:val="24"/>
      <w:szCs w:val="24"/>
      <w:lang w:val="es-ES" w:eastAsia="zh-CN"/>
    </w:rPr>
  </w:style>
  <w:style w:type="paragraph" w:customStyle="1" w:styleId="NormalIdentado">
    <w:name w:val="Normal Identado"/>
    <w:basedOn w:val="Normal"/>
    <w:rsid w:val="00750798"/>
    <w:pPr>
      <w:widowControl w:val="0"/>
      <w:suppressAutoHyphens/>
      <w:spacing w:after="0" w:line="240" w:lineRule="auto"/>
      <w:ind w:left="400"/>
      <w:jc w:val="both"/>
    </w:pPr>
    <w:rPr>
      <w:rFonts w:ascii="Arial" w:eastAsia="MS Mincho" w:hAnsi="Arial" w:cs="Arial"/>
      <w:sz w:val="24"/>
      <w:szCs w:val="24"/>
      <w:lang w:val="es-ES" w:eastAsia="zh-CN"/>
    </w:rPr>
  </w:style>
  <w:style w:type="paragraph" w:customStyle="1" w:styleId="Prrafodelista3">
    <w:name w:val="Párrafo de lista3"/>
    <w:basedOn w:val="Normal"/>
    <w:rsid w:val="00750798"/>
    <w:pPr>
      <w:suppressAutoHyphens/>
      <w:spacing w:after="120" w:line="276" w:lineRule="auto"/>
      <w:ind w:left="709" w:hanging="709"/>
      <w:jc w:val="both"/>
    </w:pPr>
    <w:rPr>
      <w:rFonts w:ascii="Calibri" w:eastAsia="Calibri" w:hAnsi="Calibri" w:cs="Calibri"/>
      <w:lang w:val="es-ES" w:eastAsia="zh-CN"/>
    </w:rPr>
  </w:style>
  <w:style w:type="paragraph" w:customStyle="1" w:styleId="Style1">
    <w:name w:val="_Style 1"/>
    <w:basedOn w:val="Normal"/>
    <w:rsid w:val="00750798"/>
    <w:pPr>
      <w:suppressAutoHyphens/>
      <w:spacing w:after="120" w:line="276" w:lineRule="auto"/>
      <w:ind w:left="709" w:hanging="709"/>
      <w:jc w:val="both"/>
    </w:pPr>
    <w:rPr>
      <w:rFonts w:ascii="Calibri" w:eastAsia="Calibri" w:hAnsi="Calibri" w:cs="Calibri"/>
      <w:lang w:val="es-ES" w:eastAsia="zh-CN"/>
    </w:rPr>
  </w:style>
  <w:style w:type="paragraph" w:customStyle="1" w:styleId="Prrafodelista1">
    <w:name w:val="Párrafo de lista1"/>
    <w:basedOn w:val="Normal"/>
    <w:rsid w:val="00750798"/>
    <w:pPr>
      <w:suppressAutoHyphens/>
      <w:spacing w:before="120" w:after="120" w:line="276" w:lineRule="auto"/>
      <w:ind w:left="720"/>
      <w:jc w:val="both"/>
    </w:pPr>
    <w:rPr>
      <w:rFonts w:ascii="Calibri" w:eastAsia="Calibri" w:hAnsi="Calibri" w:cs="Calibri"/>
      <w:lang w:val="es-ES" w:eastAsia="zh-CN"/>
    </w:rPr>
  </w:style>
  <w:style w:type="paragraph" w:customStyle="1" w:styleId="Textoindependiente21">
    <w:name w:val="Texto independiente 21"/>
    <w:basedOn w:val="Normal"/>
    <w:qFormat/>
    <w:rsid w:val="00750798"/>
    <w:pPr>
      <w:suppressAutoHyphens/>
      <w:spacing w:after="0" w:line="360" w:lineRule="auto"/>
      <w:jc w:val="both"/>
    </w:pPr>
    <w:rPr>
      <w:rFonts w:ascii="Lucida Grande;Courier New" w:eastAsia="Times;Times New Roman" w:hAnsi="Lucida Grande;Courier New" w:cs="Lucida Grande;Courier New"/>
      <w:color w:val="00000A"/>
      <w:sz w:val="20"/>
      <w:szCs w:val="20"/>
      <w:lang w:val="en-US" w:eastAsia="zh-CN"/>
    </w:rPr>
  </w:style>
  <w:style w:type="paragraph" w:styleId="Revisin">
    <w:name w:val="Revision"/>
    <w:hidden/>
    <w:uiPriority w:val="99"/>
    <w:semiHidden/>
    <w:rsid w:val="00750798"/>
    <w:rPr>
      <w:rFonts w:ascii="Calibri" w:eastAsia="MS Mincho" w:hAnsi="Calibri" w:cs="Times New Roman"/>
      <w:sz w:val="22"/>
      <w:szCs w:val="22"/>
      <w:lang w:val="es-EC" w:eastAsia="es-EC"/>
    </w:rPr>
  </w:style>
  <w:style w:type="paragraph" w:customStyle="1" w:styleId="LO-Normal0">
    <w:name w:val="LO-Normal"/>
    <w:qFormat/>
    <w:rsid w:val="00750798"/>
    <w:pPr>
      <w:suppressAutoHyphens/>
      <w:spacing w:after="160" w:line="259" w:lineRule="auto"/>
    </w:pPr>
    <w:rPr>
      <w:rFonts w:ascii="Times New Roman" w:eastAsia="MS Mincho" w:hAnsi="Times New Roman" w:cs="Lucida Sans"/>
      <w:kern w:val="2"/>
      <w:lang w:val="es-EC" w:eastAsia="zh-CN" w:bidi="hi-IN"/>
    </w:rPr>
  </w:style>
  <w:style w:type="paragraph" w:customStyle="1" w:styleId="NormalWeb1">
    <w:name w:val="Normal (Web)1"/>
    <w:basedOn w:val="Normal"/>
    <w:uiPriority w:val="7"/>
    <w:qFormat/>
    <w:rsid w:val="00750798"/>
    <w:pPr>
      <w:suppressAutoHyphens/>
      <w:spacing w:after="200" w:line="360" w:lineRule="auto"/>
    </w:pPr>
    <w:rPr>
      <w:rFonts w:ascii="Times New Roman" w:eastAsia="SimSun" w:hAnsi="Times New Roman" w:cs="Times New Roman"/>
      <w:szCs w:val="24"/>
      <w:lang w:val="es-ES" w:eastAsia="es-EC"/>
    </w:rPr>
  </w:style>
  <w:style w:type="paragraph" w:customStyle="1" w:styleId="WW-Textoindependiente21">
    <w:name w:val="WW-Texto independiente 21"/>
    <w:basedOn w:val="Normal"/>
    <w:qFormat/>
    <w:rsid w:val="00750798"/>
    <w:pPr>
      <w:suppressAutoHyphens/>
      <w:spacing w:after="0" w:line="360" w:lineRule="auto"/>
      <w:jc w:val="both"/>
    </w:pPr>
    <w:rPr>
      <w:rFonts w:ascii="Arial" w:eastAsia="MS Mincho" w:hAnsi="Arial" w:cs="Arial"/>
      <w:color w:val="00000A"/>
      <w:sz w:val="20"/>
      <w:szCs w:val="24"/>
      <w:lang w:eastAsia="zh-CN"/>
    </w:rPr>
  </w:style>
  <w:style w:type="table" w:styleId="Tablanormal5">
    <w:name w:val="Plain Table 5"/>
    <w:basedOn w:val="Tablanormal"/>
    <w:uiPriority w:val="45"/>
    <w:rsid w:val="00750798"/>
    <w:rPr>
      <w:rFonts w:ascii="Calibri" w:eastAsia="MS Mincho" w:hAnsi="Calibri" w:cs="Times New Roman"/>
      <w:sz w:val="20"/>
      <w:szCs w:val="20"/>
      <w:lang w:val="es-EC" w:eastAsia="es-EC"/>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normal1">
    <w:name w:val="Plain Table 1"/>
    <w:basedOn w:val="Tablanormal"/>
    <w:uiPriority w:val="41"/>
    <w:rsid w:val="00750798"/>
    <w:rPr>
      <w:rFonts w:ascii="Calibri" w:eastAsia="MS Mincho" w:hAnsi="Calibri" w:cs="Times New Roman"/>
      <w:sz w:val="20"/>
      <w:szCs w:val="20"/>
      <w:lang w:val="es-EC" w:eastAsia="es-EC"/>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aconcuadrcula6concolores">
    <w:name w:val="Grid Table 6 Colorful"/>
    <w:basedOn w:val="Tablanormal"/>
    <w:uiPriority w:val="51"/>
    <w:rsid w:val="00750798"/>
    <w:rPr>
      <w:rFonts w:ascii="Calibri" w:eastAsia="MS Mincho" w:hAnsi="Calibri" w:cs="Times New Roman"/>
      <w:color w:val="000000"/>
      <w:sz w:val="20"/>
      <w:szCs w:val="20"/>
      <w:lang w:val="es-EC" w:eastAsia="es-EC"/>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laconcuadrcula6concolores-nfasis3">
    <w:name w:val="Grid Table 6 Colorful Accent 3"/>
    <w:basedOn w:val="Tablanormal"/>
    <w:uiPriority w:val="51"/>
    <w:rsid w:val="00750798"/>
    <w:rPr>
      <w:rFonts w:ascii="Calibri" w:eastAsia="MS Mincho" w:hAnsi="Calibri" w:cs="Times New Roman"/>
      <w:color w:val="7B7B7B"/>
      <w:sz w:val="20"/>
      <w:szCs w:val="20"/>
      <w:lang w:val="es-EC" w:eastAsia="es-EC"/>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styleId="nfasis">
    <w:name w:val="Emphasis"/>
    <w:uiPriority w:val="20"/>
    <w:qFormat/>
    <w:rsid w:val="00750798"/>
    <w:rPr>
      <w:i/>
      <w:iCs/>
    </w:rPr>
  </w:style>
  <w:style w:type="paragraph" w:customStyle="1" w:styleId="Textoindependiente24">
    <w:name w:val="Texto independiente 24"/>
    <w:basedOn w:val="Normal"/>
    <w:uiPriority w:val="7"/>
    <w:qFormat/>
    <w:rsid w:val="00750798"/>
    <w:pPr>
      <w:suppressAutoHyphens/>
      <w:spacing w:after="0" w:line="360" w:lineRule="auto"/>
      <w:jc w:val="both"/>
    </w:pPr>
    <w:rPr>
      <w:rFonts w:ascii="Lucida Grande" w:eastAsia="Times" w:hAnsi="Lucida Grande" w:cs="Lucida Grande"/>
      <w:sz w:val="20"/>
      <w:szCs w:val="20"/>
      <w:lang w:val="es-ES_tradnl" w:eastAsia="zh-CN"/>
    </w:rPr>
  </w:style>
  <w:style w:type="character" w:customStyle="1" w:styleId="Fuentedeprrafopredeter1">
    <w:name w:val="Fuente de párrafo predeter.1"/>
    <w:rsid w:val="00750798"/>
  </w:style>
  <w:style w:type="paragraph" w:customStyle="1" w:styleId="Prrafodelista7">
    <w:name w:val="Párrafo de lista7"/>
    <w:rsid w:val="00750798"/>
    <w:pPr>
      <w:suppressAutoHyphens/>
      <w:spacing w:after="160" w:line="252" w:lineRule="auto"/>
      <w:ind w:left="700" w:hanging="700"/>
      <w:jc w:val="both"/>
    </w:pPr>
    <w:rPr>
      <w:rFonts w:ascii="Arial" w:eastAsia="Calibri" w:hAnsi="Arial" w:cs="Arial"/>
      <w:color w:val="00000A"/>
      <w:sz w:val="20"/>
      <w:szCs w:val="22"/>
      <w:lang w:val="en-US" w:eastAsia="zh-CN"/>
    </w:rPr>
  </w:style>
  <w:style w:type="paragraph" w:customStyle="1" w:styleId="Prrafodelista5">
    <w:name w:val="Párrafo de lista5"/>
    <w:basedOn w:val="Standard"/>
    <w:rsid w:val="00750798"/>
    <w:pPr>
      <w:suppressAutoHyphens/>
      <w:autoSpaceDN/>
      <w:ind w:left="709" w:hanging="709"/>
    </w:pPr>
    <w:rPr>
      <w:rFonts w:eastAsia="Calibri"/>
      <w:szCs w:val="22"/>
      <w:lang w:eastAsia="zh-CN"/>
    </w:rPr>
  </w:style>
  <w:style w:type="paragraph" w:customStyle="1" w:styleId="Textbody">
    <w:name w:val="Text body"/>
    <w:basedOn w:val="Standard"/>
    <w:rsid w:val="00750798"/>
    <w:pPr>
      <w:suppressAutoHyphens/>
      <w:autoSpaceDN/>
      <w:spacing w:after="140" w:line="276" w:lineRule="auto"/>
    </w:pPr>
    <w:rPr>
      <w:rFonts w:ascii="Liberation Serif" w:eastAsia="SimSun" w:hAnsi="Liberation Serif" w:cs="Mangal"/>
      <w:kern w:val="1"/>
      <w:sz w:val="24"/>
      <w:szCs w:val="24"/>
      <w:lang w:eastAsia="zh-CN" w:bidi="hi-IN"/>
    </w:rPr>
  </w:style>
  <w:style w:type="character" w:customStyle="1" w:styleId="Mencinsinresolver1">
    <w:name w:val="Mención sin resolver1"/>
    <w:basedOn w:val="Fuentedeprrafopredeter"/>
    <w:uiPriority w:val="99"/>
    <w:semiHidden/>
    <w:unhideWhenUsed/>
    <w:rsid w:val="00750798"/>
    <w:rPr>
      <w:color w:val="605E5C"/>
      <w:shd w:val="clear" w:color="auto" w:fill="E1DFDD"/>
    </w:rPr>
  </w:style>
  <w:style w:type="paragraph" w:styleId="NormalWeb">
    <w:name w:val="Normal (Web)"/>
    <w:basedOn w:val="Normal"/>
    <w:link w:val="NormalWebCar"/>
    <w:uiPriority w:val="99"/>
    <w:unhideWhenUsed/>
    <w:qFormat/>
    <w:rsid w:val="00750798"/>
    <w:pPr>
      <w:spacing w:before="100" w:beforeAutospacing="1" w:after="100" w:afterAutospacing="1" w:line="240" w:lineRule="auto"/>
    </w:pPr>
    <w:rPr>
      <w:rFonts w:ascii="Times New Roman" w:hAnsi="Times New Roman" w:cs="Times New Roman"/>
      <w:sz w:val="24"/>
      <w:szCs w:val="24"/>
      <w:lang w:eastAsia="es-EC"/>
    </w:rPr>
  </w:style>
  <w:style w:type="paragraph" w:customStyle="1" w:styleId="TableParagraph">
    <w:name w:val="Table Paragraph"/>
    <w:basedOn w:val="Normal"/>
    <w:uiPriority w:val="1"/>
    <w:qFormat/>
    <w:rsid w:val="00750798"/>
    <w:pPr>
      <w:widowControl w:val="0"/>
      <w:autoSpaceDE w:val="0"/>
      <w:autoSpaceDN w:val="0"/>
      <w:spacing w:after="0" w:line="240" w:lineRule="auto"/>
    </w:pPr>
    <w:rPr>
      <w:rFonts w:ascii="Calibri" w:eastAsia="Calibri" w:hAnsi="Calibri" w:cs="Calibri"/>
      <w:lang w:val="es-ES"/>
    </w:rPr>
  </w:style>
  <w:style w:type="paragraph" w:customStyle="1" w:styleId="TablaAria8">
    <w:name w:val="Tabla Aria 8"/>
    <w:basedOn w:val="Normal"/>
    <w:link w:val="TablaAria8Car"/>
    <w:qFormat/>
    <w:rsid w:val="00750798"/>
    <w:pPr>
      <w:spacing w:after="0" w:line="240" w:lineRule="auto"/>
      <w:jc w:val="both"/>
    </w:pPr>
    <w:rPr>
      <w:rFonts w:ascii="Arial" w:eastAsia="Times New Roman" w:hAnsi="Arial" w:cs="Calibri"/>
      <w:sz w:val="16"/>
      <w:szCs w:val="18"/>
      <w:lang w:val="es-ES" w:eastAsia="es-ES"/>
    </w:rPr>
  </w:style>
  <w:style w:type="character" w:customStyle="1" w:styleId="TablaAria8Car">
    <w:name w:val="Tabla Aria 8 Car"/>
    <w:basedOn w:val="Fuentedeprrafopredeter"/>
    <w:link w:val="TablaAria8"/>
    <w:rsid w:val="00750798"/>
    <w:rPr>
      <w:rFonts w:ascii="Arial" w:eastAsia="Times New Roman" w:hAnsi="Arial" w:cs="Calibri"/>
      <w:sz w:val="16"/>
      <w:szCs w:val="18"/>
      <w:lang w:val="es-ES" w:eastAsia="es-ES"/>
    </w:rPr>
  </w:style>
  <w:style w:type="paragraph" w:customStyle="1" w:styleId="pf0">
    <w:name w:val="pf0"/>
    <w:basedOn w:val="Normal"/>
    <w:rsid w:val="00750798"/>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customStyle="1" w:styleId="cf01">
    <w:name w:val="cf01"/>
    <w:basedOn w:val="Fuentedeprrafopredeter"/>
    <w:rsid w:val="00750798"/>
    <w:rPr>
      <w:rFonts w:ascii="Segoe UI" w:hAnsi="Segoe UI" w:cs="Segoe UI" w:hint="default"/>
      <w:sz w:val="18"/>
      <w:szCs w:val="18"/>
    </w:rPr>
  </w:style>
  <w:style w:type="character" w:customStyle="1" w:styleId="ui-provider">
    <w:name w:val="ui-provider"/>
    <w:basedOn w:val="Fuentedeprrafopredeter"/>
    <w:rsid w:val="00750798"/>
  </w:style>
  <w:style w:type="paragraph" w:customStyle="1" w:styleId="p1">
    <w:name w:val="p1"/>
    <w:basedOn w:val="Normal"/>
    <w:rsid w:val="00750798"/>
    <w:pPr>
      <w:spacing w:after="0" w:line="240" w:lineRule="auto"/>
    </w:pPr>
    <w:rPr>
      <w:rFonts w:ascii="Helvetica Neue" w:hAnsi="Helvetica Neue" w:cs="Calibri"/>
      <w:color w:val="000000"/>
      <w:sz w:val="20"/>
      <w:szCs w:val="20"/>
      <w:lang w:eastAsia="es-EC"/>
    </w:rPr>
  </w:style>
  <w:style w:type="table" w:customStyle="1" w:styleId="Tablaconcuadrcula1">
    <w:name w:val="Tabla con cuadrícula1"/>
    <w:basedOn w:val="Tablanormal"/>
    <w:next w:val="Tablaconcuadrcula"/>
    <w:uiPriority w:val="59"/>
    <w:qFormat/>
    <w:rsid w:val="00750798"/>
    <w:pPr>
      <w:widowControl w:val="0"/>
      <w:autoSpaceDE w:val="0"/>
      <w:autoSpaceDN w:val="0"/>
    </w:pPr>
    <w:rPr>
      <w:rFonts w:eastAsia="SimSu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50798"/>
    <w:rPr>
      <w:rFonts w:eastAsiaTheme="minorEastAsia"/>
      <w:sz w:val="22"/>
      <w:szCs w:val="22"/>
      <w:lang w:val="es-EC" w:eastAsia="es-EC"/>
    </w:rPr>
    <w:tblPr>
      <w:tblCellMar>
        <w:top w:w="0" w:type="dxa"/>
        <w:left w:w="0" w:type="dxa"/>
        <w:bottom w:w="0" w:type="dxa"/>
        <w:right w:w="0" w:type="dxa"/>
      </w:tblCellMar>
    </w:tblPr>
  </w:style>
  <w:style w:type="numbering" w:customStyle="1" w:styleId="Sinlista1">
    <w:name w:val="Sin lista1"/>
    <w:next w:val="Sinlista"/>
    <w:uiPriority w:val="99"/>
    <w:semiHidden/>
    <w:unhideWhenUsed/>
    <w:rsid w:val="00B5336B"/>
  </w:style>
  <w:style w:type="paragraph" w:customStyle="1" w:styleId="gmail-msonormal">
    <w:name w:val="gmail-msonormal"/>
    <w:basedOn w:val="Normal"/>
    <w:rsid w:val="00B5336B"/>
    <w:pPr>
      <w:spacing w:before="100" w:beforeAutospacing="1" w:after="100" w:afterAutospacing="1" w:line="240" w:lineRule="auto"/>
    </w:pPr>
    <w:rPr>
      <w:rFonts w:ascii="Times New Roman" w:eastAsia="Calibri" w:hAnsi="Times New Roman" w:cs="Times New Roman"/>
      <w:sz w:val="24"/>
      <w:szCs w:val="24"/>
      <w:lang w:val="es-ES" w:eastAsia="es-ES"/>
    </w:rPr>
  </w:style>
  <w:style w:type="table" w:customStyle="1" w:styleId="Tablaconcuadrcula2">
    <w:name w:val="Tabla con cuadrícula2"/>
    <w:basedOn w:val="Tablanormal"/>
    <w:next w:val="Tablaconcuadrcula"/>
    <w:uiPriority w:val="39"/>
    <w:qFormat/>
    <w:rsid w:val="00B5336B"/>
    <w:rPr>
      <w:rFonts w:ascii="Calibri" w:eastAsia="Calibri" w:hAnsi="Calibri" w:cs="Times New Roman"/>
      <w:sz w:val="20"/>
      <w:szCs w:val="20"/>
      <w:lang w:val="es-EC"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qFormat/>
    <w:rsid w:val="00B5336B"/>
    <w:pPr>
      <w:spacing w:after="160" w:line="259" w:lineRule="auto"/>
    </w:pPr>
    <w:rPr>
      <w:rFonts w:ascii="Times New Roman" w:eastAsia="SimSun" w:hAnsi="Times New Roman" w:cs="Times New Roman"/>
      <w:sz w:val="22"/>
      <w:szCs w:val="22"/>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WebCar">
    <w:name w:val="Normal (Web) Car"/>
    <w:link w:val="NormalWeb"/>
    <w:uiPriority w:val="99"/>
    <w:rsid w:val="00B5336B"/>
    <w:rPr>
      <w:rFonts w:ascii="Times New Roman" w:hAnsi="Times New Roman" w:cs="Times New Roman"/>
      <w:lang w:val="es-EC" w:eastAsia="es-EC"/>
    </w:rPr>
  </w:style>
  <w:style w:type="paragraph" w:customStyle="1" w:styleId="Contenidodetabla">
    <w:name w:val="Contenido de tabla"/>
    <w:basedOn w:val="Normal"/>
    <w:qFormat/>
    <w:rsid w:val="00B5336B"/>
    <w:pPr>
      <w:spacing w:after="0" w:line="240" w:lineRule="auto"/>
      <w:jc w:val="center"/>
    </w:pPr>
    <w:rPr>
      <w:rFonts w:ascii="Calibri" w:eastAsia="Calibri" w:hAnsi="Calibri" w:cs="Times New Roman"/>
      <w:szCs w:val="20"/>
      <w:lang w:val="es-ES_tradnl" w:eastAsia="es-ES"/>
    </w:rPr>
  </w:style>
  <w:style w:type="table" w:customStyle="1" w:styleId="TableNormal">
    <w:name w:val="Table Normal"/>
    <w:semiHidden/>
    <w:unhideWhenUsed/>
    <w:qFormat/>
    <w:rsid w:val="00B5336B"/>
    <w:pPr>
      <w:widowControl w:val="0"/>
      <w:autoSpaceDE w:val="0"/>
      <w:autoSpaceDN w:val="0"/>
    </w:pPr>
    <w:rPr>
      <w:rFonts w:ascii="Calibri" w:eastAsia="SimSun" w:hAnsi="Calibri" w:cs="Times New Roman"/>
      <w:sz w:val="22"/>
      <w:szCs w:val="22"/>
      <w:lang w:val="en-US"/>
    </w:rPr>
    <w:tblPr>
      <w:tblInd w:w="0" w:type="dxa"/>
      <w:tblCellMar>
        <w:top w:w="0" w:type="dxa"/>
        <w:left w:w="0" w:type="dxa"/>
        <w:bottom w:w="0" w:type="dxa"/>
        <w:right w:w="0" w:type="dxa"/>
      </w:tblCellMar>
    </w:tblPr>
  </w:style>
  <w:style w:type="paragraph" w:customStyle="1" w:styleId="pf1">
    <w:name w:val="pf1"/>
    <w:basedOn w:val="Normal"/>
    <w:rsid w:val="00B5336B"/>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customStyle="1" w:styleId="WW8Num1z2">
    <w:name w:val="WW8Num1z2"/>
    <w:rsid w:val="00B5336B"/>
    <w:rPr>
      <w:rFonts w:ascii="Wingdings" w:hAnsi="Wingdings" w:cs="Wingdings" w:hint="default"/>
    </w:rPr>
  </w:style>
  <w:style w:type="table" w:customStyle="1" w:styleId="Tabladelista3-nfasis51">
    <w:name w:val="Tabla de lista 3 - Énfasis 51"/>
    <w:basedOn w:val="Tablanormal"/>
    <w:next w:val="Tabladelista3-nfasis5"/>
    <w:uiPriority w:val="48"/>
    <w:rsid w:val="00B5336B"/>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styleId="Tabladelista3-nfasis5">
    <w:name w:val="List Table 3 Accent 5"/>
    <w:basedOn w:val="Tablanormal"/>
    <w:uiPriority w:val="48"/>
    <w:rsid w:val="00B5336B"/>
    <w:rPr>
      <w:rFonts w:ascii="Calibri" w:eastAsia="Calibri" w:hAnsi="Calibri" w:cs="Times New Roman"/>
      <w:sz w:val="20"/>
      <w:szCs w:val="20"/>
      <w:lang w:val="es-EC" w:eastAsia="es-EC"/>
    </w:rPr>
    <w:tblPr>
      <w:tblStyleRowBandSize w:val="1"/>
      <w:tblStyleColBandSize w:val="1"/>
      <w:tblBorders>
        <w:top w:val="single" w:sz="4" w:space="0" w:color="A02B93"/>
        <w:left w:val="single" w:sz="4" w:space="0" w:color="A02B93"/>
        <w:bottom w:val="single" w:sz="4" w:space="0" w:color="A02B93"/>
        <w:right w:val="single" w:sz="4" w:space="0" w:color="A02B93"/>
      </w:tblBorders>
    </w:tblPr>
    <w:tblStylePr w:type="firstRow">
      <w:rPr>
        <w:b/>
        <w:bCs/>
        <w:color w:val="FFFFFF"/>
      </w:rPr>
      <w:tblPr/>
      <w:tcPr>
        <w:shd w:val="clear" w:color="auto" w:fill="A02B93"/>
      </w:tcPr>
    </w:tblStylePr>
    <w:tblStylePr w:type="lastRow">
      <w:rPr>
        <w:b/>
        <w:bCs/>
      </w:rPr>
      <w:tblPr/>
      <w:tcPr>
        <w:tcBorders>
          <w:top w:val="double" w:sz="4" w:space="0" w:color="A02B9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02B93"/>
          <w:right w:val="single" w:sz="4" w:space="0" w:color="A02B93"/>
        </w:tcBorders>
      </w:tcPr>
    </w:tblStylePr>
    <w:tblStylePr w:type="band1Horz">
      <w:tblPr/>
      <w:tcPr>
        <w:tcBorders>
          <w:top w:val="single" w:sz="4" w:space="0" w:color="A02B93"/>
          <w:bottom w:val="single" w:sz="4" w:space="0" w:color="A02B9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left w:val="nil"/>
        </w:tcBorders>
      </w:tcPr>
    </w:tblStylePr>
    <w:tblStylePr w:type="swCell">
      <w:tblPr/>
      <w:tcPr>
        <w:tcBorders>
          <w:top w:val="double" w:sz="4" w:space="0" w:color="A02B93"/>
          <w:right w:val="nil"/>
        </w:tcBorders>
      </w:tcPr>
    </w:tblStylePr>
  </w:style>
  <w:style w:type="table" w:customStyle="1" w:styleId="Tabladelista3-nfasis52">
    <w:name w:val="Tabla de lista 3 - Énfasis 52"/>
    <w:basedOn w:val="Tablanormal"/>
    <w:next w:val="Tabladelista3-nfasis5"/>
    <w:uiPriority w:val="48"/>
    <w:rsid w:val="00B5336B"/>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3">
    <w:name w:val="Tabla de lista 3 - Énfasis 53"/>
    <w:basedOn w:val="Tablanormal"/>
    <w:next w:val="Tabladelista3-nfasis5"/>
    <w:uiPriority w:val="48"/>
    <w:rsid w:val="00B5336B"/>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4">
    <w:name w:val="Tabla de lista 3 - Énfasis 54"/>
    <w:basedOn w:val="Tablanormal"/>
    <w:next w:val="Tabladelista3-nfasis5"/>
    <w:uiPriority w:val="48"/>
    <w:rsid w:val="00B5336B"/>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5">
    <w:name w:val="Tabla de lista 3 - Énfasis 55"/>
    <w:basedOn w:val="Tablanormal"/>
    <w:next w:val="Tabladelista3-nfasis5"/>
    <w:uiPriority w:val="48"/>
    <w:rsid w:val="00B5336B"/>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6">
    <w:name w:val="Tabla de lista 3 - Énfasis 56"/>
    <w:basedOn w:val="Tablanormal"/>
    <w:next w:val="Tabladelista3-nfasis5"/>
    <w:uiPriority w:val="48"/>
    <w:rsid w:val="00B5336B"/>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7">
    <w:name w:val="Tabla de lista 3 - Énfasis 57"/>
    <w:basedOn w:val="Tablanormal"/>
    <w:next w:val="Tabladelista3-nfasis5"/>
    <w:uiPriority w:val="48"/>
    <w:rsid w:val="00B5336B"/>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8">
    <w:name w:val="Tabla de lista 3 - Énfasis 58"/>
    <w:basedOn w:val="Tablanormal"/>
    <w:next w:val="Tabladelista3-nfasis5"/>
    <w:uiPriority w:val="48"/>
    <w:rsid w:val="00B5336B"/>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9">
    <w:name w:val="Tabla de lista 3 - Énfasis 59"/>
    <w:basedOn w:val="Tablanormal"/>
    <w:next w:val="Tabladelista3-nfasis5"/>
    <w:uiPriority w:val="48"/>
    <w:rsid w:val="00B5336B"/>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0">
    <w:name w:val="Tabla de lista 3 - Énfasis 510"/>
    <w:basedOn w:val="Tablanormal"/>
    <w:next w:val="Tabladelista3-nfasis5"/>
    <w:uiPriority w:val="48"/>
    <w:rsid w:val="00B5336B"/>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1">
    <w:name w:val="Tabla de lista 3 - Énfasis 511"/>
    <w:basedOn w:val="Tablanormal"/>
    <w:next w:val="Tabladelista3-nfasis5"/>
    <w:uiPriority w:val="48"/>
    <w:rsid w:val="00B5336B"/>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2">
    <w:name w:val="Tabla de lista 3 - Énfasis 512"/>
    <w:basedOn w:val="Tablanormal"/>
    <w:next w:val="Tabladelista3-nfasis5"/>
    <w:uiPriority w:val="48"/>
    <w:rsid w:val="00B5336B"/>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3">
    <w:name w:val="Tabla de lista 3 - Énfasis 513"/>
    <w:basedOn w:val="Tablanormal"/>
    <w:next w:val="Tabladelista3-nfasis5"/>
    <w:uiPriority w:val="48"/>
    <w:rsid w:val="00B5336B"/>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4">
    <w:name w:val="Tabla de lista 3 - Énfasis 514"/>
    <w:basedOn w:val="Tablanormal"/>
    <w:next w:val="Tabladelista3-nfasis5"/>
    <w:uiPriority w:val="48"/>
    <w:rsid w:val="00B5336B"/>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5">
    <w:name w:val="Tabla de lista 3 - Énfasis 515"/>
    <w:basedOn w:val="Tablanormal"/>
    <w:next w:val="Tabladelista3-nfasis5"/>
    <w:uiPriority w:val="48"/>
    <w:rsid w:val="00B5336B"/>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6">
    <w:name w:val="Tabla de lista 3 - Énfasis 516"/>
    <w:basedOn w:val="Tablanormal"/>
    <w:next w:val="Tabladelista3-nfasis5"/>
    <w:uiPriority w:val="48"/>
    <w:rsid w:val="00B5336B"/>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7">
    <w:name w:val="Tabla de lista 3 - Énfasis 517"/>
    <w:basedOn w:val="Tablanormal"/>
    <w:next w:val="Tabladelista3-nfasis5"/>
    <w:uiPriority w:val="48"/>
    <w:rsid w:val="00B5336B"/>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8">
    <w:name w:val="Tabla de lista 3 - Énfasis 518"/>
    <w:basedOn w:val="Tablanormal"/>
    <w:next w:val="Tabladelista3-nfasis5"/>
    <w:uiPriority w:val="48"/>
    <w:rsid w:val="00B5336B"/>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character" w:customStyle="1" w:styleId="PrrafodelistaCar1">
    <w:name w:val="Párrafo de lista Car1"/>
    <w:aliases w:val="Capítulo Car1,Bullet List Car1,FooterText Car1,numbered Car1,List Paragraph1 Car1,Paragraphe de liste1 Car1,lp1 Car1,Bullet 1 Car1,Use Case List Paragraph Car1,TIT 2 IND Car1,Colorful List - Accent 11 Car1,Texto Car1,Párrafo 3 Car1"/>
    <w:uiPriority w:val="34"/>
    <w:rsid w:val="00B5336B"/>
    <w:rPr>
      <w:rFonts w:ascii="Calibri" w:eastAsia="Calibri" w:hAnsi="Calibri"/>
      <w:sz w:val="22"/>
      <w:szCs w:val="22"/>
      <w:lang w:val="x-none" w:eastAsia="zh-CN"/>
    </w:rPr>
  </w:style>
  <w:style w:type="paragraph" w:styleId="Ttulo">
    <w:name w:val="Title"/>
    <w:basedOn w:val="Normal"/>
    <w:next w:val="Normal"/>
    <w:link w:val="TtuloCar"/>
    <w:uiPriority w:val="10"/>
    <w:qFormat/>
    <w:rsid w:val="00B5336B"/>
    <w:pPr>
      <w:spacing w:before="240" w:after="60" w:line="240" w:lineRule="auto"/>
      <w:jc w:val="center"/>
      <w:outlineLvl w:val="0"/>
    </w:pPr>
    <w:rPr>
      <w:rFonts w:ascii="Calibri" w:eastAsia="Times New Roman" w:hAnsi="Calibri" w:cs="Times New Roman"/>
      <w:b/>
      <w:bCs/>
      <w:kern w:val="28"/>
      <w:szCs w:val="32"/>
      <w:lang w:val="es-ES_tradnl" w:eastAsia="es-ES_tradnl"/>
    </w:rPr>
  </w:style>
  <w:style w:type="character" w:customStyle="1" w:styleId="TtuloCar">
    <w:name w:val="Título Car"/>
    <w:basedOn w:val="Fuentedeprrafopredeter"/>
    <w:link w:val="Ttulo"/>
    <w:uiPriority w:val="10"/>
    <w:rsid w:val="00B5336B"/>
    <w:rPr>
      <w:rFonts w:ascii="Calibri" w:eastAsia="Times New Roman" w:hAnsi="Calibri" w:cs="Times New Roman"/>
      <w:b/>
      <w:bCs/>
      <w:kern w:val="28"/>
      <w:sz w:val="22"/>
      <w:szCs w:val="32"/>
      <w:lang w:eastAsia="es-ES_tradnl"/>
    </w:rPr>
  </w:style>
  <w:style w:type="paragraph" w:styleId="Subttulo">
    <w:name w:val="Subtitle"/>
    <w:basedOn w:val="Normal"/>
    <w:next w:val="Normal"/>
    <w:link w:val="SubttuloCar"/>
    <w:uiPriority w:val="11"/>
    <w:qFormat/>
    <w:rsid w:val="00B5336B"/>
    <w:pPr>
      <w:spacing w:after="60" w:line="240" w:lineRule="auto"/>
      <w:jc w:val="center"/>
      <w:outlineLvl w:val="1"/>
    </w:pPr>
    <w:rPr>
      <w:rFonts w:ascii="Calibri" w:eastAsia="Times New Roman" w:hAnsi="Calibri" w:cs="Times New Roman"/>
      <w:b/>
      <w:szCs w:val="24"/>
      <w:lang w:val="es-ES_tradnl" w:eastAsia="es-ES_tradnl"/>
    </w:rPr>
  </w:style>
  <w:style w:type="character" w:customStyle="1" w:styleId="SubttuloCar">
    <w:name w:val="Subtítulo Car"/>
    <w:basedOn w:val="Fuentedeprrafopredeter"/>
    <w:link w:val="Subttulo"/>
    <w:uiPriority w:val="11"/>
    <w:rsid w:val="00B5336B"/>
    <w:rPr>
      <w:rFonts w:ascii="Calibri" w:eastAsia="Times New Roman" w:hAnsi="Calibri" w:cs="Times New Roman"/>
      <w:b/>
      <w:sz w:val="22"/>
      <w:lang w:eastAsia="es-ES_tradnl"/>
    </w:rPr>
  </w:style>
  <w:style w:type="paragraph" w:styleId="Descripcin">
    <w:name w:val="caption"/>
    <w:basedOn w:val="Normal"/>
    <w:next w:val="Normal"/>
    <w:uiPriority w:val="35"/>
    <w:unhideWhenUsed/>
    <w:qFormat/>
    <w:rsid w:val="00B5336B"/>
    <w:pPr>
      <w:spacing w:after="0" w:line="240" w:lineRule="auto"/>
      <w:jc w:val="both"/>
    </w:pPr>
    <w:rPr>
      <w:rFonts w:ascii="Calibri" w:eastAsia="Times New Roman" w:hAnsi="Calibri" w:cs="Times New Roman"/>
      <w:b/>
      <w:bCs/>
      <w:sz w:val="20"/>
      <w:szCs w:val="20"/>
      <w:lang w:val="es-ES_tradnl" w:eastAsia="es-ES_tradnl"/>
    </w:rPr>
  </w:style>
  <w:style w:type="paragraph" w:customStyle="1" w:styleId="western">
    <w:name w:val="western"/>
    <w:basedOn w:val="Normal"/>
    <w:qFormat/>
    <w:rsid w:val="00B5336B"/>
    <w:pPr>
      <w:spacing w:before="100" w:beforeAutospacing="1" w:after="115" w:line="276" w:lineRule="auto"/>
      <w:jc w:val="both"/>
    </w:pPr>
    <w:rPr>
      <w:rFonts w:ascii="Arial" w:eastAsia="SimSun" w:hAnsi="Arial" w:cs="Arial"/>
      <w:color w:val="000000"/>
      <w:sz w:val="20"/>
      <w:szCs w:val="20"/>
      <w:lang w:val="es-ES" w:eastAsia="es-ES"/>
    </w:rPr>
  </w:style>
  <w:style w:type="character" w:styleId="Mencinsinresolver">
    <w:name w:val="Unresolved Mention"/>
    <w:uiPriority w:val="99"/>
    <w:unhideWhenUsed/>
    <w:rsid w:val="00B5336B"/>
    <w:rPr>
      <w:color w:val="605E5C"/>
      <w:shd w:val="clear" w:color="auto" w:fill="E1DFDD"/>
    </w:rPr>
  </w:style>
  <w:style w:type="paragraph" w:styleId="TDC1">
    <w:name w:val="toc 1"/>
    <w:basedOn w:val="Normal"/>
    <w:next w:val="Normal"/>
    <w:autoRedefine/>
    <w:uiPriority w:val="39"/>
    <w:semiHidden/>
    <w:unhideWhenUsed/>
    <w:rsid w:val="00B5336B"/>
    <w:pPr>
      <w:spacing w:after="0" w:line="240" w:lineRule="auto"/>
      <w:jc w:val="both"/>
    </w:pPr>
    <w:rPr>
      <w:rFonts w:ascii="Calibri" w:eastAsia="Times New Roman" w:hAnsi="Calibri" w:cs="Times New Roman"/>
      <w:sz w:val="20"/>
      <w:szCs w:val="20"/>
      <w:lang w:val="es-ES_tradnl" w:eastAsia="es-ES_tradnl"/>
    </w:rPr>
  </w:style>
  <w:style w:type="paragraph" w:styleId="HTMLconformatoprevio">
    <w:name w:val="HTML Preformatted"/>
    <w:basedOn w:val="Normal"/>
    <w:link w:val="HTMLconformatoprevioCar"/>
    <w:uiPriority w:val="99"/>
    <w:semiHidden/>
    <w:unhideWhenUsed/>
    <w:rsid w:val="00B5336B"/>
    <w:pPr>
      <w:spacing w:after="0" w:line="240" w:lineRule="auto"/>
      <w:jc w:val="both"/>
    </w:pPr>
    <w:rPr>
      <w:rFonts w:ascii="Courier New" w:eastAsia="Times New Roman" w:hAnsi="Courier New" w:cs="Courier New"/>
      <w:sz w:val="20"/>
      <w:szCs w:val="20"/>
      <w:lang w:val="es-ES_tradnl" w:eastAsia="es-ES_tradnl"/>
    </w:rPr>
  </w:style>
  <w:style w:type="character" w:customStyle="1" w:styleId="HTMLconformatoprevioCar">
    <w:name w:val="HTML con formato previo Car"/>
    <w:basedOn w:val="Fuentedeprrafopredeter"/>
    <w:link w:val="HTMLconformatoprevio"/>
    <w:uiPriority w:val="99"/>
    <w:semiHidden/>
    <w:rsid w:val="00B5336B"/>
    <w:rPr>
      <w:rFonts w:ascii="Courier New" w:eastAsia="Times New Roman" w:hAnsi="Courier New" w:cs="Courier New"/>
      <w:sz w:val="20"/>
      <w:szCs w:val="20"/>
      <w:lang w:eastAsia="es-ES_tradnl"/>
    </w:rPr>
  </w:style>
  <w:style w:type="numbering" w:customStyle="1" w:styleId="Sinlista2">
    <w:name w:val="Sin lista2"/>
    <w:next w:val="Sinlista"/>
    <w:uiPriority w:val="99"/>
    <w:semiHidden/>
    <w:unhideWhenUsed/>
    <w:rsid w:val="003D5646"/>
  </w:style>
  <w:style w:type="table" w:customStyle="1" w:styleId="Tablaconcuadrcula3">
    <w:name w:val="Tabla con cuadrícula3"/>
    <w:basedOn w:val="Tablanormal"/>
    <w:next w:val="Tablaconcuadrcula"/>
    <w:uiPriority w:val="39"/>
    <w:qFormat/>
    <w:rsid w:val="003D5646"/>
    <w:rPr>
      <w:rFonts w:ascii="Calibri" w:eastAsia="Calibri" w:hAnsi="Calibri" w:cs="Times New Roman"/>
      <w:sz w:val="20"/>
      <w:szCs w:val="20"/>
      <w:lang w:val="es-EC"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59"/>
    <w:qFormat/>
    <w:rsid w:val="003D5646"/>
    <w:pPr>
      <w:spacing w:after="160" w:line="259" w:lineRule="auto"/>
    </w:pPr>
    <w:rPr>
      <w:rFonts w:ascii="Times New Roman" w:eastAsia="SimSun" w:hAnsi="Times New Roman" w:cs="Times New Roman"/>
      <w:sz w:val="22"/>
      <w:szCs w:val="22"/>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
    <w:name w:val="Sin lista3"/>
    <w:next w:val="Sinlista"/>
    <w:uiPriority w:val="99"/>
    <w:semiHidden/>
    <w:unhideWhenUsed/>
    <w:rsid w:val="007852D1"/>
  </w:style>
  <w:style w:type="table" w:customStyle="1" w:styleId="Tablaconcuadrcula4">
    <w:name w:val="Tabla con cuadrícula4"/>
    <w:basedOn w:val="Tablanormal"/>
    <w:next w:val="Tablaconcuadrcula"/>
    <w:uiPriority w:val="39"/>
    <w:qFormat/>
    <w:rsid w:val="007852D1"/>
    <w:rPr>
      <w:rFonts w:ascii="Calibri" w:eastAsia="Calibri" w:hAnsi="Calibri" w:cs="Times New Roman"/>
      <w:sz w:val="20"/>
      <w:szCs w:val="20"/>
      <w:lang w:val="es-EC"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59"/>
    <w:qFormat/>
    <w:rsid w:val="007852D1"/>
    <w:pPr>
      <w:spacing w:after="160" w:line="259" w:lineRule="auto"/>
    </w:pPr>
    <w:rPr>
      <w:rFonts w:ascii="Times New Roman" w:eastAsia="SimSun" w:hAnsi="Times New Roman" w:cs="Times New Roman"/>
      <w:sz w:val="22"/>
      <w:szCs w:val="22"/>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lista3-nfasis519">
    <w:name w:val="Tabla de lista 3 - Énfasis 519"/>
    <w:basedOn w:val="Tablanormal"/>
    <w:next w:val="Tabladelista3-nfasis5"/>
    <w:uiPriority w:val="48"/>
    <w:rsid w:val="007852D1"/>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20">
    <w:name w:val="Tabla de lista 3 - Énfasis 520"/>
    <w:basedOn w:val="Tablanormal"/>
    <w:next w:val="Tabladelista3-nfasis5"/>
    <w:uiPriority w:val="48"/>
    <w:rsid w:val="007852D1"/>
    <w:rPr>
      <w:rFonts w:ascii="Calibri" w:eastAsia="Calibri" w:hAnsi="Calibri" w:cs="Times New Roman"/>
      <w:sz w:val="20"/>
      <w:szCs w:val="20"/>
      <w:lang w:val="es-EC" w:eastAsia="es-EC"/>
    </w:rPr>
    <w:tblPr>
      <w:tblStyleRowBandSize w:val="1"/>
      <w:tblStyleColBandSize w:val="1"/>
      <w:tblBorders>
        <w:top w:val="single" w:sz="4" w:space="0" w:color="A02B93"/>
        <w:left w:val="single" w:sz="4" w:space="0" w:color="A02B93"/>
        <w:bottom w:val="single" w:sz="4" w:space="0" w:color="A02B93"/>
        <w:right w:val="single" w:sz="4" w:space="0" w:color="A02B93"/>
      </w:tblBorders>
    </w:tblPr>
    <w:tblStylePr w:type="firstRow">
      <w:rPr>
        <w:b/>
        <w:bCs/>
        <w:color w:val="FFFFFF"/>
      </w:rPr>
      <w:tblPr/>
      <w:tcPr>
        <w:shd w:val="clear" w:color="auto" w:fill="A02B93"/>
      </w:tcPr>
    </w:tblStylePr>
    <w:tblStylePr w:type="lastRow">
      <w:rPr>
        <w:b/>
        <w:bCs/>
      </w:rPr>
      <w:tblPr/>
      <w:tcPr>
        <w:tcBorders>
          <w:top w:val="double" w:sz="4" w:space="0" w:color="A02B9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02B93"/>
          <w:right w:val="single" w:sz="4" w:space="0" w:color="A02B93"/>
        </w:tcBorders>
      </w:tcPr>
    </w:tblStylePr>
    <w:tblStylePr w:type="band1Horz">
      <w:tblPr/>
      <w:tcPr>
        <w:tcBorders>
          <w:top w:val="single" w:sz="4" w:space="0" w:color="A02B93"/>
          <w:bottom w:val="single" w:sz="4" w:space="0" w:color="A02B9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left w:val="nil"/>
        </w:tcBorders>
      </w:tcPr>
    </w:tblStylePr>
    <w:tblStylePr w:type="swCell">
      <w:tblPr/>
      <w:tcPr>
        <w:tcBorders>
          <w:top w:val="double" w:sz="4" w:space="0" w:color="A02B93"/>
          <w:right w:val="nil"/>
        </w:tcBorders>
      </w:tcPr>
    </w:tblStylePr>
  </w:style>
  <w:style w:type="table" w:customStyle="1" w:styleId="Tabladelista3-nfasis521">
    <w:name w:val="Tabla de lista 3 - Énfasis 521"/>
    <w:basedOn w:val="Tablanormal"/>
    <w:next w:val="Tabladelista3-nfasis5"/>
    <w:uiPriority w:val="48"/>
    <w:rsid w:val="007852D1"/>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31">
    <w:name w:val="Tabla de lista 3 - Énfasis 531"/>
    <w:basedOn w:val="Tablanormal"/>
    <w:next w:val="Tabladelista3-nfasis5"/>
    <w:uiPriority w:val="48"/>
    <w:rsid w:val="007852D1"/>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41">
    <w:name w:val="Tabla de lista 3 - Énfasis 541"/>
    <w:basedOn w:val="Tablanormal"/>
    <w:next w:val="Tabladelista3-nfasis5"/>
    <w:uiPriority w:val="48"/>
    <w:rsid w:val="007852D1"/>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51">
    <w:name w:val="Tabla de lista 3 - Énfasis 551"/>
    <w:basedOn w:val="Tablanormal"/>
    <w:next w:val="Tabladelista3-nfasis5"/>
    <w:uiPriority w:val="48"/>
    <w:rsid w:val="007852D1"/>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61">
    <w:name w:val="Tabla de lista 3 - Énfasis 561"/>
    <w:basedOn w:val="Tablanormal"/>
    <w:next w:val="Tabladelista3-nfasis5"/>
    <w:uiPriority w:val="48"/>
    <w:rsid w:val="007852D1"/>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71">
    <w:name w:val="Tabla de lista 3 - Énfasis 571"/>
    <w:basedOn w:val="Tablanormal"/>
    <w:next w:val="Tabladelista3-nfasis5"/>
    <w:uiPriority w:val="48"/>
    <w:rsid w:val="007852D1"/>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81">
    <w:name w:val="Tabla de lista 3 - Énfasis 581"/>
    <w:basedOn w:val="Tablanormal"/>
    <w:next w:val="Tabladelista3-nfasis5"/>
    <w:uiPriority w:val="48"/>
    <w:rsid w:val="007852D1"/>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91">
    <w:name w:val="Tabla de lista 3 - Énfasis 591"/>
    <w:basedOn w:val="Tablanormal"/>
    <w:next w:val="Tabladelista3-nfasis5"/>
    <w:uiPriority w:val="48"/>
    <w:rsid w:val="007852D1"/>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01">
    <w:name w:val="Tabla de lista 3 - Énfasis 5101"/>
    <w:basedOn w:val="Tablanormal"/>
    <w:next w:val="Tabladelista3-nfasis5"/>
    <w:uiPriority w:val="48"/>
    <w:rsid w:val="007852D1"/>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11">
    <w:name w:val="Tabla de lista 3 - Énfasis 5111"/>
    <w:basedOn w:val="Tablanormal"/>
    <w:next w:val="Tabladelista3-nfasis5"/>
    <w:uiPriority w:val="48"/>
    <w:rsid w:val="007852D1"/>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21">
    <w:name w:val="Tabla de lista 3 - Énfasis 5121"/>
    <w:basedOn w:val="Tablanormal"/>
    <w:next w:val="Tabladelista3-nfasis5"/>
    <w:uiPriority w:val="48"/>
    <w:rsid w:val="007852D1"/>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31">
    <w:name w:val="Tabla de lista 3 - Énfasis 5131"/>
    <w:basedOn w:val="Tablanormal"/>
    <w:next w:val="Tabladelista3-nfasis5"/>
    <w:uiPriority w:val="48"/>
    <w:rsid w:val="007852D1"/>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41">
    <w:name w:val="Tabla de lista 3 - Énfasis 5141"/>
    <w:basedOn w:val="Tablanormal"/>
    <w:next w:val="Tabladelista3-nfasis5"/>
    <w:uiPriority w:val="48"/>
    <w:rsid w:val="007852D1"/>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51">
    <w:name w:val="Tabla de lista 3 - Énfasis 5151"/>
    <w:basedOn w:val="Tablanormal"/>
    <w:next w:val="Tabladelista3-nfasis5"/>
    <w:uiPriority w:val="48"/>
    <w:rsid w:val="007852D1"/>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61">
    <w:name w:val="Tabla de lista 3 - Énfasis 5161"/>
    <w:basedOn w:val="Tablanormal"/>
    <w:next w:val="Tabladelista3-nfasis5"/>
    <w:uiPriority w:val="48"/>
    <w:rsid w:val="007852D1"/>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71">
    <w:name w:val="Tabla de lista 3 - Énfasis 5171"/>
    <w:basedOn w:val="Tablanormal"/>
    <w:next w:val="Tabladelista3-nfasis5"/>
    <w:uiPriority w:val="48"/>
    <w:rsid w:val="007852D1"/>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81">
    <w:name w:val="Tabla de lista 3 - Énfasis 5181"/>
    <w:basedOn w:val="Tablanormal"/>
    <w:next w:val="Tabladelista3-nfasis5"/>
    <w:uiPriority w:val="48"/>
    <w:rsid w:val="007852D1"/>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numbering" w:customStyle="1" w:styleId="Sinlista4">
    <w:name w:val="Sin lista4"/>
    <w:next w:val="Sinlista"/>
    <w:uiPriority w:val="99"/>
    <w:semiHidden/>
    <w:unhideWhenUsed/>
    <w:rsid w:val="00E83606"/>
  </w:style>
  <w:style w:type="table" w:customStyle="1" w:styleId="Tablaconcuadrcula5">
    <w:name w:val="Tabla con cuadrícula5"/>
    <w:basedOn w:val="Tablanormal"/>
    <w:next w:val="Tablaconcuadrcula"/>
    <w:uiPriority w:val="39"/>
    <w:qFormat/>
    <w:rsid w:val="00E83606"/>
    <w:rPr>
      <w:rFonts w:ascii="Calibri" w:eastAsia="Calibri" w:hAnsi="Calibri" w:cs="Times New Roman"/>
      <w:sz w:val="20"/>
      <w:szCs w:val="20"/>
      <w:lang w:val="es-EC"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next w:val="Tablaconcuadrcula"/>
    <w:uiPriority w:val="59"/>
    <w:qFormat/>
    <w:rsid w:val="00E83606"/>
    <w:pPr>
      <w:spacing w:after="160" w:line="259" w:lineRule="auto"/>
    </w:pPr>
    <w:rPr>
      <w:rFonts w:ascii="Times New Roman" w:eastAsia="SimSun" w:hAnsi="Times New Roman" w:cs="Times New Roman"/>
      <w:sz w:val="22"/>
      <w:szCs w:val="22"/>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lista3-nfasis5110">
    <w:name w:val="Tabla de lista 3 - Énfasis 5110"/>
    <w:basedOn w:val="Tablanormal"/>
    <w:next w:val="Tabladelista3-nfasis5"/>
    <w:uiPriority w:val="48"/>
    <w:rsid w:val="00E83606"/>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22">
    <w:name w:val="Tabla de lista 3 - Énfasis 522"/>
    <w:basedOn w:val="Tablanormal"/>
    <w:next w:val="Tabladelista3-nfasis5"/>
    <w:uiPriority w:val="48"/>
    <w:rsid w:val="00E83606"/>
    <w:rPr>
      <w:rFonts w:ascii="Calibri" w:eastAsia="Calibri" w:hAnsi="Calibri" w:cs="Times New Roman"/>
      <w:sz w:val="20"/>
      <w:szCs w:val="20"/>
      <w:lang w:val="es-EC" w:eastAsia="es-EC"/>
    </w:rPr>
    <w:tblPr>
      <w:tblStyleRowBandSize w:val="1"/>
      <w:tblStyleColBandSize w:val="1"/>
      <w:tblBorders>
        <w:top w:val="single" w:sz="4" w:space="0" w:color="A02B93"/>
        <w:left w:val="single" w:sz="4" w:space="0" w:color="A02B93"/>
        <w:bottom w:val="single" w:sz="4" w:space="0" w:color="A02B93"/>
        <w:right w:val="single" w:sz="4" w:space="0" w:color="A02B93"/>
      </w:tblBorders>
    </w:tblPr>
    <w:tblStylePr w:type="firstRow">
      <w:rPr>
        <w:b/>
        <w:bCs/>
        <w:color w:val="FFFFFF"/>
      </w:rPr>
      <w:tblPr/>
      <w:tcPr>
        <w:shd w:val="clear" w:color="auto" w:fill="A02B93"/>
      </w:tcPr>
    </w:tblStylePr>
    <w:tblStylePr w:type="lastRow">
      <w:rPr>
        <w:b/>
        <w:bCs/>
      </w:rPr>
      <w:tblPr/>
      <w:tcPr>
        <w:tcBorders>
          <w:top w:val="double" w:sz="4" w:space="0" w:color="A02B9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02B93"/>
          <w:right w:val="single" w:sz="4" w:space="0" w:color="A02B93"/>
        </w:tcBorders>
      </w:tcPr>
    </w:tblStylePr>
    <w:tblStylePr w:type="band1Horz">
      <w:tblPr/>
      <w:tcPr>
        <w:tcBorders>
          <w:top w:val="single" w:sz="4" w:space="0" w:color="A02B93"/>
          <w:bottom w:val="single" w:sz="4" w:space="0" w:color="A02B9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left w:val="nil"/>
        </w:tcBorders>
      </w:tcPr>
    </w:tblStylePr>
    <w:tblStylePr w:type="swCell">
      <w:tblPr/>
      <w:tcPr>
        <w:tcBorders>
          <w:top w:val="double" w:sz="4" w:space="0" w:color="A02B93"/>
          <w:right w:val="nil"/>
        </w:tcBorders>
      </w:tcPr>
    </w:tblStylePr>
  </w:style>
  <w:style w:type="table" w:customStyle="1" w:styleId="Tabladelista3-nfasis523">
    <w:name w:val="Tabla de lista 3 - Énfasis 523"/>
    <w:basedOn w:val="Tablanormal"/>
    <w:next w:val="Tabladelista3-nfasis5"/>
    <w:uiPriority w:val="48"/>
    <w:rsid w:val="00E83606"/>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32">
    <w:name w:val="Tabla de lista 3 - Énfasis 532"/>
    <w:basedOn w:val="Tablanormal"/>
    <w:next w:val="Tabladelista3-nfasis5"/>
    <w:uiPriority w:val="48"/>
    <w:rsid w:val="00E83606"/>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42">
    <w:name w:val="Tabla de lista 3 - Énfasis 542"/>
    <w:basedOn w:val="Tablanormal"/>
    <w:next w:val="Tabladelista3-nfasis5"/>
    <w:uiPriority w:val="48"/>
    <w:rsid w:val="00E83606"/>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52">
    <w:name w:val="Tabla de lista 3 - Énfasis 552"/>
    <w:basedOn w:val="Tablanormal"/>
    <w:next w:val="Tabladelista3-nfasis5"/>
    <w:uiPriority w:val="48"/>
    <w:rsid w:val="00E83606"/>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62">
    <w:name w:val="Tabla de lista 3 - Énfasis 562"/>
    <w:basedOn w:val="Tablanormal"/>
    <w:next w:val="Tabladelista3-nfasis5"/>
    <w:uiPriority w:val="48"/>
    <w:rsid w:val="00E83606"/>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72">
    <w:name w:val="Tabla de lista 3 - Énfasis 572"/>
    <w:basedOn w:val="Tablanormal"/>
    <w:next w:val="Tabladelista3-nfasis5"/>
    <w:uiPriority w:val="48"/>
    <w:rsid w:val="00E83606"/>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82">
    <w:name w:val="Tabla de lista 3 - Énfasis 582"/>
    <w:basedOn w:val="Tablanormal"/>
    <w:next w:val="Tabladelista3-nfasis5"/>
    <w:uiPriority w:val="48"/>
    <w:rsid w:val="00E83606"/>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92">
    <w:name w:val="Tabla de lista 3 - Énfasis 592"/>
    <w:basedOn w:val="Tablanormal"/>
    <w:next w:val="Tabladelista3-nfasis5"/>
    <w:uiPriority w:val="48"/>
    <w:rsid w:val="00E83606"/>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02">
    <w:name w:val="Tabla de lista 3 - Énfasis 5102"/>
    <w:basedOn w:val="Tablanormal"/>
    <w:next w:val="Tabladelista3-nfasis5"/>
    <w:uiPriority w:val="48"/>
    <w:rsid w:val="00E83606"/>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12">
    <w:name w:val="Tabla de lista 3 - Énfasis 5112"/>
    <w:basedOn w:val="Tablanormal"/>
    <w:next w:val="Tabladelista3-nfasis5"/>
    <w:uiPriority w:val="48"/>
    <w:rsid w:val="00E83606"/>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22">
    <w:name w:val="Tabla de lista 3 - Énfasis 5122"/>
    <w:basedOn w:val="Tablanormal"/>
    <w:next w:val="Tabladelista3-nfasis5"/>
    <w:uiPriority w:val="48"/>
    <w:rsid w:val="00E83606"/>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32">
    <w:name w:val="Tabla de lista 3 - Énfasis 5132"/>
    <w:basedOn w:val="Tablanormal"/>
    <w:next w:val="Tabladelista3-nfasis5"/>
    <w:uiPriority w:val="48"/>
    <w:rsid w:val="00E83606"/>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42">
    <w:name w:val="Tabla de lista 3 - Énfasis 5142"/>
    <w:basedOn w:val="Tablanormal"/>
    <w:next w:val="Tabladelista3-nfasis5"/>
    <w:uiPriority w:val="48"/>
    <w:rsid w:val="00E83606"/>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52">
    <w:name w:val="Tabla de lista 3 - Énfasis 5152"/>
    <w:basedOn w:val="Tablanormal"/>
    <w:next w:val="Tabladelista3-nfasis5"/>
    <w:uiPriority w:val="48"/>
    <w:rsid w:val="00E83606"/>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62">
    <w:name w:val="Tabla de lista 3 - Énfasis 5162"/>
    <w:basedOn w:val="Tablanormal"/>
    <w:next w:val="Tabladelista3-nfasis5"/>
    <w:uiPriority w:val="48"/>
    <w:rsid w:val="00E83606"/>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72">
    <w:name w:val="Tabla de lista 3 - Énfasis 5172"/>
    <w:basedOn w:val="Tablanormal"/>
    <w:next w:val="Tabladelista3-nfasis5"/>
    <w:uiPriority w:val="48"/>
    <w:rsid w:val="00E83606"/>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82">
    <w:name w:val="Tabla de lista 3 - Énfasis 5182"/>
    <w:basedOn w:val="Tablanormal"/>
    <w:next w:val="Tabladelista3-nfasis5"/>
    <w:uiPriority w:val="48"/>
    <w:rsid w:val="00E83606"/>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numbering" w:customStyle="1" w:styleId="Sinlista5">
    <w:name w:val="Sin lista5"/>
    <w:next w:val="Sinlista"/>
    <w:uiPriority w:val="99"/>
    <w:semiHidden/>
    <w:unhideWhenUsed/>
    <w:rsid w:val="005E4D62"/>
  </w:style>
  <w:style w:type="table" w:customStyle="1" w:styleId="Tablaconcuadrcula6">
    <w:name w:val="Tabla con cuadrícula6"/>
    <w:basedOn w:val="Tablanormal"/>
    <w:next w:val="Tablaconcuadrcula"/>
    <w:uiPriority w:val="39"/>
    <w:qFormat/>
    <w:rsid w:val="005E4D62"/>
    <w:rPr>
      <w:rFonts w:ascii="Calibri" w:eastAsia="Calibri" w:hAnsi="Calibri" w:cs="Times New Roman"/>
      <w:sz w:val="20"/>
      <w:szCs w:val="20"/>
      <w:lang w:val="es-EC"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
    <w:name w:val="Tabla con cuadrícula15"/>
    <w:basedOn w:val="Tablanormal"/>
    <w:next w:val="Tablaconcuadrcula"/>
    <w:uiPriority w:val="59"/>
    <w:qFormat/>
    <w:rsid w:val="005E4D62"/>
    <w:pPr>
      <w:spacing w:after="160" w:line="259" w:lineRule="auto"/>
    </w:pPr>
    <w:rPr>
      <w:rFonts w:ascii="Times New Roman" w:eastAsia="SimSun" w:hAnsi="Times New Roman" w:cs="Times New Roman"/>
      <w:sz w:val="22"/>
      <w:szCs w:val="22"/>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lista3-nfasis5113">
    <w:name w:val="Tabla de lista 3 - Énfasis 5113"/>
    <w:basedOn w:val="Tablanormal"/>
    <w:next w:val="Tabladelista3-nfasis5"/>
    <w:uiPriority w:val="48"/>
    <w:rsid w:val="005E4D6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24">
    <w:name w:val="Tabla de lista 3 - Énfasis 524"/>
    <w:basedOn w:val="Tablanormal"/>
    <w:next w:val="Tabladelista3-nfasis5"/>
    <w:uiPriority w:val="48"/>
    <w:rsid w:val="005E4D62"/>
    <w:rPr>
      <w:rFonts w:ascii="Calibri" w:eastAsia="Calibri" w:hAnsi="Calibri" w:cs="Times New Roman"/>
      <w:sz w:val="20"/>
      <w:szCs w:val="20"/>
      <w:lang w:val="es-EC" w:eastAsia="es-EC"/>
    </w:rPr>
    <w:tblPr>
      <w:tblStyleRowBandSize w:val="1"/>
      <w:tblStyleColBandSize w:val="1"/>
      <w:tblBorders>
        <w:top w:val="single" w:sz="4" w:space="0" w:color="A02B93"/>
        <w:left w:val="single" w:sz="4" w:space="0" w:color="A02B93"/>
        <w:bottom w:val="single" w:sz="4" w:space="0" w:color="A02B93"/>
        <w:right w:val="single" w:sz="4" w:space="0" w:color="A02B93"/>
      </w:tblBorders>
    </w:tblPr>
    <w:tblStylePr w:type="firstRow">
      <w:rPr>
        <w:b/>
        <w:bCs/>
        <w:color w:val="FFFFFF"/>
      </w:rPr>
      <w:tblPr/>
      <w:tcPr>
        <w:shd w:val="clear" w:color="auto" w:fill="A02B93"/>
      </w:tcPr>
    </w:tblStylePr>
    <w:tblStylePr w:type="lastRow">
      <w:rPr>
        <w:b/>
        <w:bCs/>
      </w:rPr>
      <w:tblPr/>
      <w:tcPr>
        <w:tcBorders>
          <w:top w:val="double" w:sz="4" w:space="0" w:color="A02B9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02B93"/>
          <w:right w:val="single" w:sz="4" w:space="0" w:color="A02B93"/>
        </w:tcBorders>
      </w:tcPr>
    </w:tblStylePr>
    <w:tblStylePr w:type="band1Horz">
      <w:tblPr/>
      <w:tcPr>
        <w:tcBorders>
          <w:top w:val="single" w:sz="4" w:space="0" w:color="A02B93"/>
          <w:bottom w:val="single" w:sz="4" w:space="0" w:color="A02B9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left w:val="nil"/>
        </w:tcBorders>
      </w:tcPr>
    </w:tblStylePr>
    <w:tblStylePr w:type="swCell">
      <w:tblPr/>
      <w:tcPr>
        <w:tcBorders>
          <w:top w:val="double" w:sz="4" w:space="0" w:color="A02B93"/>
          <w:right w:val="nil"/>
        </w:tcBorders>
      </w:tcPr>
    </w:tblStylePr>
  </w:style>
  <w:style w:type="table" w:customStyle="1" w:styleId="Tabladelista3-nfasis525">
    <w:name w:val="Tabla de lista 3 - Énfasis 525"/>
    <w:basedOn w:val="Tablanormal"/>
    <w:next w:val="Tabladelista3-nfasis5"/>
    <w:uiPriority w:val="48"/>
    <w:rsid w:val="005E4D6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33">
    <w:name w:val="Tabla de lista 3 - Énfasis 533"/>
    <w:basedOn w:val="Tablanormal"/>
    <w:next w:val="Tabladelista3-nfasis5"/>
    <w:uiPriority w:val="48"/>
    <w:rsid w:val="005E4D6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43">
    <w:name w:val="Tabla de lista 3 - Énfasis 543"/>
    <w:basedOn w:val="Tablanormal"/>
    <w:next w:val="Tabladelista3-nfasis5"/>
    <w:uiPriority w:val="48"/>
    <w:rsid w:val="005E4D6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53">
    <w:name w:val="Tabla de lista 3 - Énfasis 553"/>
    <w:basedOn w:val="Tablanormal"/>
    <w:next w:val="Tabladelista3-nfasis5"/>
    <w:uiPriority w:val="48"/>
    <w:rsid w:val="005E4D6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63">
    <w:name w:val="Tabla de lista 3 - Énfasis 563"/>
    <w:basedOn w:val="Tablanormal"/>
    <w:next w:val="Tabladelista3-nfasis5"/>
    <w:uiPriority w:val="48"/>
    <w:rsid w:val="005E4D6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73">
    <w:name w:val="Tabla de lista 3 - Énfasis 573"/>
    <w:basedOn w:val="Tablanormal"/>
    <w:next w:val="Tabladelista3-nfasis5"/>
    <w:uiPriority w:val="48"/>
    <w:rsid w:val="005E4D6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83">
    <w:name w:val="Tabla de lista 3 - Énfasis 583"/>
    <w:basedOn w:val="Tablanormal"/>
    <w:next w:val="Tabladelista3-nfasis5"/>
    <w:uiPriority w:val="48"/>
    <w:rsid w:val="005E4D6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93">
    <w:name w:val="Tabla de lista 3 - Énfasis 593"/>
    <w:basedOn w:val="Tablanormal"/>
    <w:next w:val="Tabladelista3-nfasis5"/>
    <w:uiPriority w:val="48"/>
    <w:rsid w:val="005E4D6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03">
    <w:name w:val="Tabla de lista 3 - Énfasis 5103"/>
    <w:basedOn w:val="Tablanormal"/>
    <w:next w:val="Tabladelista3-nfasis5"/>
    <w:uiPriority w:val="48"/>
    <w:rsid w:val="005E4D6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14">
    <w:name w:val="Tabla de lista 3 - Énfasis 5114"/>
    <w:basedOn w:val="Tablanormal"/>
    <w:next w:val="Tabladelista3-nfasis5"/>
    <w:uiPriority w:val="48"/>
    <w:rsid w:val="005E4D6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23">
    <w:name w:val="Tabla de lista 3 - Énfasis 5123"/>
    <w:basedOn w:val="Tablanormal"/>
    <w:next w:val="Tabladelista3-nfasis5"/>
    <w:uiPriority w:val="48"/>
    <w:rsid w:val="005E4D6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33">
    <w:name w:val="Tabla de lista 3 - Énfasis 5133"/>
    <w:basedOn w:val="Tablanormal"/>
    <w:next w:val="Tabladelista3-nfasis5"/>
    <w:uiPriority w:val="48"/>
    <w:rsid w:val="005E4D6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43">
    <w:name w:val="Tabla de lista 3 - Énfasis 5143"/>
    <w:basedOn w:val="Tablanormal"/>
    <w:next w:val="Tabladelista3-nfasis5"/>
    <w:uiPriority w:val="48"/>
    <w:rsid w:val="005E4D6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53">
    <w:name w:val="Tabla de lista 3 - Énfasis 5153"/>
    <w:basedOn w:val="Tablanormal"/>
    <w:next w:val="Tabladelista3-nfasis5"/>
    <w:uiPriority w:val="48"/>
    <w:rsid w:val="005E4D6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63">
    <w:name w:val="Tabla de lista 3 - Énfasis 5163"/>
    <w:basedOn w:val="Tablanormal"/>
    <w:next w:val="Tabladelista3-nfasis5"/>
    <w:uiPriority w:val="48"/>
    <w:rsid w:val="005E4D6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73">
    <w:name w:val="Tabla de lista 3 - Énfasis 5173"/>
    <w:basedOn w:val="Tablanormal"/>
    <w:next w:val="Tabladelista3-nfasis5"/>
    <w:uiPriority w:val="48"/>
    <w:rsid w:val="005E4D6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83">
    <w:name w:val="Tabla de lista 3 - Énfasis 5183"/>
    <w:basedOn w:val="Tablanormal"/>
    <w:next w:val="Tabladelista3-nfasis5"/>
    <w:uiPriority w:val="48"/>
    <w:rsid w:val="005E4D6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numbering" w:customStyle="1" w:styleId="Sinlista6">
    <w:name w:val="Sin lista6"/>
    <w:next w:val="Sinlista"/>
    <w:uiPriority w:val="99"/>
    <w:semiHidden/>
    <w:unhideWhenUsed/>
    <w:rsid w:val="008D5B80"/>
  </w:style>
  <w:style w:type="table" w:customStyle="1" w:styleId="Tablaconcuadrcula7">
    <w:name w:val="Tabla con cuadrícula7"/>
    <w:basedOn w:val="Tablanormal"/>
    <w:next w:val="Tablaconcuadrcula"/>
    <w:uiPriority w:val="39"/>
    <w:qFormat/>
    <w:rsid w:val="008D5B80"/>
    <w:rPr>
      <w:rFonts w:ascii="Calibri" w:eastAsia="Calibri" w:hAnsi="Calibri" w:cs="Times New Roman"/>
      <w:sz w:val="20"/>
      <w:szCs w:val="20"/>
      <w:lang w:val="es-EC"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
    <w:name w:val="Tabla con cuadrícula16"/>
    <w:basedOn w:val="Tablanormal"/>
    <w:next w:val="Tablaconcuadrcula"/>
    <w:uiPriority w:val="59"/>
    <w:qFormat/>
    <w:rsid w:val="008D5B80"/>
    <w:pPr>
      <w:spacing w:after="160" w:line="259" w:lineRule="auto"/>
    </w:pPr>
    <w:rPr>
      <w:rFonts w:ascii="Times New Roman" w:eastAsia="SimSun" w:hAnsi="Times New Roman" w:cs="Times New Roman"/>
      <w:sz w:val="22"/>
      <w:szCs w:val="22"/>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lista3-nfasis5115">
    <w:name w:val="Tabla de lista 3 - Énfasis 5115"/>
    <w:basedOn w:val="Tablanormal"/>
    <w:next w:val="Tabladelista3-nfasis5"/>
    <w:uiPriority w:val="48"/>
    <w:rsid w:val="008D5B80"/>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26">
    <w:name w:val="Tabla de lista 3 - Énfasis 526"/>
    <w:basedOn w:val="Tablanormal"/>
    <w:next w:val="Tabladelista3-nfasis5"/>
    <w:uiPriority w:val="48"/>
    <w:rsid w:val="008D5B80"/>
    <w:rPr>
      <w:rFonts w:ascii="Calibri" w:eastAsia="Calibri" w:hAnsi="Calibri" w:cs="Times New Roman"/>
      <w:sz w:val="20"/>
      <w:szCs w:val="20"/>
      <w:lang w:val="es-EC" w:eastAsia="es-EC"/>
    </w:rPr>
    <w:tblPr>
      <w:tblStyleRowBandSize w:val="1"/>
      <w:tblStyleColBandSize w:val="1"/>
      <w:tblBorders>
        <w:top w:val="single" w:sz="4" w:space="0" w:color="A02B93"/>
        <w:left w:val="single" w:sz="4" w:space="0" w:color="A02B93"/>
        <w:bottom w:val="single" w:sz="4" w:space="0" w:color="A02B93"/>
        <w:right w:val="single" w:sz="4" w:space="0" w:color="A02B93"/>
      </w:tblBorders>
    </w:tblPr>
    <w:tblStylePr w:type="firstRow">
      <w:rPr>
        <w:b/>
        <w:bCs/>
        <w:color w:val="FFFFFF"/>
      </w:rPr>
      <w:tblPr/>
      <w:tcPr>
        <w:shd w:val="clear" w:color="auto" w:fill="A02B93"/>
      </w:tcPr>
    </w:tblStylePr>
    <w:tblStylePr w:type="lastRow">
      <w:rPr>
        <w:b/>
        <w:bCs/>
      </w:rPr>
      <w:tblPr/>
      <w:tcPr>
        <w:tcBorders>
          <w:top w:val="double" w:sz="4" w:space="0" w:color="A02B9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02B93"/>
          <w:right w:val="single" w:sz="4" w:space="0" w:color="A02B93"/>
        </w:tcBorders>
      </w:tcPr>
    </w:tblStylePr>
    <w:tblStylePr w:type="band1Horz">
      <w:tblPr/>
      <w:tcPr>
        <w:tcBorders>
          <w:top w:val="single" w:sz="4" w:space="0" w:color="A02B93"/>
          <w:bottom w:val="single" w:sz="4" w:space="0" w:color="A02B9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left w:val="nil"/>
        </w:tcBorders>
      </w:tcPr>
    </w:tblStylePr>
    <w:tblStylePr w:type="swCell">
      <w:tblPr/>
      <w:tcPr>
        <w:tcBorders>
          <w:top w:val="double" w:sz="4" w:space="0" w:color="A02B93"/>
          <w:right w:val="nil"/>
        </w:tcBorders>
      </w:tcPr>
    </w:tblStylePr>
  </w:style>
  <w:style w:type="table" w:customStyle="1" w:styleId="Tabladelista3-nfasis527">
    <w:name w:val="Tabla de lista 3 - Énfasis 527"/>
    <w:basedOn w:val="Tablanormal"/>
    <w:next w:val="Tabladelista3-nfasis5"/>
    <w:uiPriority w:val="48"/>
    <w:rsid w:val="008D5B80"/>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34">
    <w:name w:val="Tabla de lista 3 - Énfasis 534"/>
    <w:basedOn w:val="Tablanormal"/>
    <w:next w:val="Tabladelista3-nfasis5"/>
    <w:uiPriority w:val="48"/>
    <w:rsid w:val="008D5B80"/>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44">
    <w:name w:val="Tabla de lista 3 - Énfasis 544"/>
    <w:basedOn w:val="Tablanormal"/>
    <w:next w:val="Tabladelista3-nfasis5"/>
    <w:uiPriority w:val="48"/>
    <w:rsid w:val="008D5B80"/>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54">
    <w:name w:val="Tabla de lista 3 - Énfasis 554"/>
    <w:basedOn w:val="Tablanormal"/>
    <w:next w:val="Tabladelista3-nfasis5"/>
    <w:uiPriority w:val="48"/>
    <w:rsid w:val="008D5B80"/>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64">
    <w:name w:val="Tabla de lista 3 - Énfasis 564"/>
    <w:basedOn w:val="Tablanormal"/>
    <w:next w:val="Tabladelista3-nfasis5"/>
    <w:uiPriority w:val="48"/>
    <w:rsid w:val="008D5B80"/>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74">
    <w:name w:val="Tabla de lista 3 - Énfasis 574"/>
    <w:basedOn w:val="Tablanormal"/>
    <w:next w:val="Tabladelista3-nfasis5"/>
    <w:uiPriority w:val="48"/>
    <w:rsid w:val="008D5B80"/>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84">
    <w:name w:val="Tabla de lista 3 - Énfasis 584"/>
    <w:basedOn w:val="Tablanormal"/>
    <w:next w:val="Tabladelista3-nfasis5"/>
    <w:uiPriority w:val="48"/>
    <w:rsid w:val="008D5B80"/>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94">
    <w:name w:val="Tabla de lista 3 - Énfasis 594"/>
    <w:basedOn w:val="Tablanormal"/>
    <w:next w:val="Tabladelista3-nfasis5"/>
    <w:uiPriority w:val="48"/>
    <w:rsid w:val="008D5B80"/>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04">
    <w:name w:val="Tabla de lista 3 - Énfasis 5104"/>
    <w:basedOn w:val="Tablanormal"/>
    <w:next w:val="Tabladelista3-nfasis5"/>
    <w:uiPriority w:val="48"/>
    <w:rsid w:val="008D5B80"/>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16">
    <w:name w:val="Tabla de lista 3 - Énfasis 5116"/>
    <w:basedOn w:val="Tablanormal"/>
    <w:next w:val="Tabladelista3-nfasis5"/>
    <w:uiPriority w:val="48"/>
    <w:rsid w:val="008D5B80"/>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24">
    <w:name w:val="Tabla de lista 3 - Énfasis 5124"/>
    <w:basedOn w:val="Tablanormal"/>
    <w:next w:val="Tabladelista3-nfasis5"/>
    <w:uiPriority w:val="48"/>
    <w:rsid w:val="008D5B80"/>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34">
    <w:name w:val="Tabla de lista 3 - Énfasis 5134"/>
    <w:basedOn w:val="Tablanormal"/>
    <w:next w:val="Tabladelista3-nfasis5"/>
    <w:uiPriority w:val="48"/>
    <w:rsid w:val="008D5B80"/>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44">
    <w:name w:val="Tabla de lista 3 - Énfasis 5144"/>
    <w:basedOn w:val="Tablanormal"/>
    <w:next w:val="Tabladelista3-nfasis5"/>
    <w:uiPriority w:val="48"/>
    <w:rsid w:val="008D5B80"/>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54">
    <w:name w:val="Tabla de lista 3 - Énfasis 5154"/>
    <w:basedOn w:val="Tablanormal"/>
    <w:next w:val="Tabladelista3-nfasis5"/>
    <w:uiPriority w:val="48"/>
    <w:rsid w:val="008D5B80"/>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64">
    <w:name w:val="Tabla de lista 3 - Énfasis 5164"/>
    <w:basedOn w:val="Tablanormal"/>
    <w:next w:val="Tabladelista3-nfasis5"/>
    <w:uiPriority w:val="48"/>
    <w:rsid w:val="008D5B80"/>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74">
    <w:name w:val="Tabla de lista 3 - Énfasis 5174"/>
    <w:basedOn w:val="Tablanormal"/>
    <w:next w:val="Tabladelista3-nfasis5"/>
    <w:uiPriority w:val="48"/>
    <w:rsid w:val="008D5B80"/>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84">
    <w:name w:val="Tabla de lista 3 - Énfasis 5184"/>
    <w:basedOn w:val="Tablanormal"/>
    <w:next w:val="Tabladelista3-nfasis5"/>
    <w:uiPriority w:val="48"/>
    <w:rsid w:val="008D5B80"/>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paragraph" w:styleId="Textonotapie">
    <w:name w:val="footnote text"/>
    <w:basedOn w:val="Normal"/>
    <w:link w:val="TextonotapieCar"/>
    <w:uiPriority w:val="99"/>
    <w:semiHidden/>
    <w:unhideWhenUsed/>
    <w:rsid w:val="008D5B80"/>
    <w:pPr>
      <w:spacing w:after="0" w:line="240" w:lineRule="auto"/>
      <w:jc w:val="both"/>
    </w:pPr>
    <w:rPr>
      <w:rFonts w:ascii="Calibri" w:eastAsia="Times New Roman" w:hAnsi="Calibri" w:cs="Times New Roman"/>
      <w:sz w:val="20"/>
      <w:szCs w:val="20"/>
      <w:lang w:val="es-ES_tradnl" w:eastAsia="es-ES_tradnl"/>
    </w:rPr>
  </w:style>
  <w:style w:type="character" w:customStyle="1" w:styleId="TextonotapieCar">
    <w:name w:val="Texto nota pie Car"/>
    <w:basedOn w:val="Fuentedeprrafopredeter"/>
    <w:link w:val="Textonotapie"/>
    <w:uiPriority w:val="99"/>
    <w:semiHidden/>
    <w:rsid w:val="008D5B80"/>
    <w:rPr>
      <w:rFonts w:ascii="Calibri" w:eastAsia="Times New Roman" w:hAnsi="Calibri" w:cs="Times New Roman"/>
      <w:sz w:val="20"/>
      <w:szCs w:val="20"/>
      <w:lang w:eastAsia="es-ES_tradnl"/>
    </w:rPr>
  </w:style>
  <w:style w:type="character" w:styleId="Refdenotaalpie">
    <w:name w:val="footnote reference"/>
    <w:uiPriority w:val="99"/>
    <w:semiHidden/>
    <w:unhideWhenUsed/>
    <w:rsid w:val="008D5B80"/>
    <w:rPr>
      <w:vertAlign w:val="superscript"/>
    </w:rPr>
  </w:style>
  <w:style w:type="numbering" w:customStyle="1" w:styleId="Sinlista7">
    <w:name w:val="Sin lista7"/>
    <w:next w:val="Sinlista"/>
    <w:uiPriority w:val="99"/>
    <w:semiHidden/>
    <w:unhideWhenUsed/>
    <w:rsid w:val="00A906C2"/>
  </w:style>
  <w:style w:type="table" w:customStyle="1" w:styleId="Tablaconcuadrcula8">
    <w:name w:val="Tabla con cuadrícula8"/>
    <w:basedOn w:val="Tablanormal"/>
    <w:next w:val="Tablaconcuadrcula"/>
    <w:uiPriority w:val="39"/>
    <w:qFormat/>
    <w:rsid w:val="00A906C2"/>
    <w:rPr>
      <w:rFonts w:ascii="Calibri" w:eastAsia="Calibri" w:hAnsi="Calibri" w:cs="Times New Roman"/>
      <w:sz w:val="20"/>
      <w:szCs w:val="20"/>
      <w:lang w:val="es-EC"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uiPriority w:val="59"/>
    <w:qFormat/>
    <w:rsid w:val="00A906C2"/>
    <w:pPr>
      <w:spacing w:after="160" w:line="259" w:lineRule="auto"/>
    </w:pPr>
    <w:rPr>
      <w:rFonts w:ascii="Times New Roman" w:eastAsia="SimSun" w:hAnsi="Times New Roman" w:cs="Times New Roman"/>
      <w:sz w:val="22"/>
      <w:szCs w:val="22"/>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lista3-nfasis5117">
    <w:name w:val="Tabla de lista 3 - Énfasis 5117"/>
    <w:basedOn w:val="Tablanormal"/>
    <w:next w:val="Tabladelista3-nfasis5"/>
    <w:uiPriority w:val="48"/>
    <w:rsid w:val="00A906C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28">
    <w:name w:val="Tabla de lista 3 - Énfasis 528"/>
    <w:basedOn w:val="Tablanormal"/>
    <w:next w:val="Tabladelista3-nfasis5"/>
    <w:uiPriority w:val="48"/>
    <w:rsid w:val="00A906C2"/>
    <w:rPr>
      <w:rFonts w:ascii="Calibri" w:eastAsia="Calibri" w:hAnsi="Calibri" w:cs="Times New Roman"/>
      <w:sz w:val="20"/>
      <w:szCs w:val="20"/>
      <w:lang w:val="es-EC" w:eastAsia="es-EC"/>
    </w:rPr>
    <w:tblPr>
      <w:tblStyleRowBandSize w:val="1"/>
      <w:tblStyleColBandSize w:val="1"/>
      <w:tblBorders>
        <w:top w:val="single" w:sz="4" w:space="0" w:color="A02B93"/>
        <w:left w:val="single" w:sz="4" w:space="0" w:color="A02B93"/>
        <w:bottom w:val="single" w:sz="4" w:space="0" w:color="A02B93"/>
        <w:right w:val="single" w:sz="4" w:space="0" w:color="A02B93"/>
      </w:tblBorders>
    </w:tblPr>
    <w:tblStylePr w:type="firstRow">
      <w:rPr>
        <w:b/>
        <w:bCs/>
        <w:color w:val="FFFFFF"/>
      </w:rPr>
      <w:tblPr/>
      <w:tcPr>
        <w:shd w:val="clear" w:color="auto" w:fill="A02B93"/>
      </w:tcPr>
    </w:tblStylePr>
    <w:tblStylePr w:type="lastRow">
      <w:rPr>
        <w:b/>
        <w:bCs/>
      </w:rPr>
      <w:tblPr/>
      <w:tcPr>
        <w:tcBorders>
          <w:top w:val="double" w:sz="4" w:space="0" w:color="A02B9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02B93"/>
          <w:right w:val="single" w:sz="4" w:space="0" w:color="A02B93"/>
        </w:tcBorders>
      </w:tcPr>
    </w:tblStylePr>
    <w:tblStylePr w:type="band1Horz">
      <w:tblPr/>
      <w:tcPr>
        <w:tcBorders>
          <w:top w:val="single" w:sz="4" w:space="0" w:color="A02B93"/>
          <w:bottom w:val="single" w:sz="4" w:space="0" w:color="A02B9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left w:val="nil"/>
        </w:tcBorders>
      </w:tcPr>
    </w:tblStylePr>
    <w:tblStylePr w:type="swCell">
      <w:tblPr/>
      <w:tcPr>
        <w:tcBorders>
          <w:top w:val="double" w:sz="4" w:space="0" w:color="A02B93"/>
          <w:right w:val="nil"/>
        </w:tcBorders>
      </w:tcPr>
    </w:tblStylePr>
  </w:style>
  <w:style w:type="table" w:customStyle="1" w:styleId="Tabladelista3-nfasis529">
    <w:name w:val="Tabla de lista 3 - Énfasis 529"/>
    <w:basedOn w:val="Tablanormal"/>
    <w:next w:val="Tabladelista3-nfasis5"/>
    <w:uiPriority w:val="48"/>
    <w:rsid w:val="00A906C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35">
    <w:name w:val="Tabla de lista 3 - Énfasis 535"/>
    <w:basedOn w:val="Tablanormal"/>
    <w:next w:val="Tabladelista3-nfasis5"/>
    <w:uiPriority w:val="48"/>
    <w:rsid w:val="00A906C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45">
    <w:name w:val="Tabla de lista 3 - Énfasis 545"/>
    <w:basedOn w:val="Tablanormal"/>
    <w:next w:val="Tabladelista3-nfasis5"/>
    <w:uiPriority w:val="48"/>
    <w:rsid w:val="00A906C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55">
    <w:name w:val="Tabla de lista 3 - Énfasis 555"/>
    <w:basedOn w:val="Tablanormal"/>
    <w:next w:val="Tabladelista3-nfasis5"/>
    <w:uiPriority w:val="48"/>
    <w:rsid w:val="00A906C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65">
    <w:name w:val="Tabla de lista 3 - Énfasis 565"/>
    <w:basedOn w:val="Tablanormal"/>
    <w:next w:val="Tabladelista3-nfasis5"/>
    <w:uiPriority w:val="48"/>
    <w:rsid w:val="00A906C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75">
    <w:name w:val="Tabla de lista 3 - Énfasis 575"/>
    <w:basedOn w:val="Tablanormal"/>
    <w:next w:val="Tabladelista3-nfasis5"/>
    <w:uiPriority w:val="48"/>
    <w:rsid w:val="00A906C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85">
    <w:name w:val="Tabla de lista 3 - Énfasis 585"/>
    <w:basedOn w:val="Tablanormal"/>
    <w:next w:val="Tabladelista3-nfasis5"/>
    <w:uiPriority w:val="48"/>
    <w:rsid w:val="00A906C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95">
    <w:name w:val="Tabla de lista 3 - Énfasis 595"/>
    <w:basedOn w:val="Tablanormal"/>
    <w:next w:val="Tabladelista3-nfasis5"/>
    <w:uiPriority w:val="48"/>
    <w:rsid w:val="00A906C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05">
    <w:name w:val="Tabla de lista 3 - Énfasis 5105"/>
    <w:basedOn w:val="Tablanormal"/>
    <w:next w:val="Tabladelista3-nfasis5"/>
    <w:uiPriority w:val="48"/>
    <w:rsid w:val="00A906C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18">
    <w:name w:val="Tabla de lista 3 - Énfasis 5118"/>
    <w:basedOn w:val="Tablanormal"/>
    <w:next w:val="Tabladelista3-nfasis5"/>
    <w:uiPriority w:val="48"/>
    <w:rsid w:val="00A906C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25">
    <w:name w:val="Tabla de lista 3 - Énfasis 5125"/>
    <w:basedOn w:val="Tablanormal"/>
    <w:next w:val="Tabladelista3-nfasis5"/>
    <w:uiPriority w:val="48"/>
    <w:rsid w:val="00A906C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35">
    <w:name w:val="Tabla de lista 3 - Énfasis 5135"/>
    <w:basedOn w:val="Tablanormal"/>
    <w:next w:val="Tabladelista3-nfasis5"/>
    <w:uiPriority w:val="48"/>
    <w:rsid w:val="00A906C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45">
    <w:name w:val="Tabla de lista 3 - Énfasis 5145"/>
    <w:basedOn w:val="Tablanormal"/>
    <w:next w:val="Tabladelista3-nfasis5"/>
    <w:uiPriority w:val="48"/>
    <w:rsid w:val="00A906C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55">
    <w:name w:val="Tabla de lista 3 - Énfasis 5155"/>
    <w:basedOn w:val="Tablanormal"/>
    <w:next w:val="Tabladelista3-nfasis5"/>
    <w:uiPriority w:val="48"/>
    <w:rsid w:val="00A906C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65">
    <w:name w:val="Tabla de lista 3 - Énfasis 5165"/>
    <w:basedOn w:val="Tablanormal"/>
    <w:next w:val="Tabladelista3-nfasis5"/>
    <w:uiPriority w:val="48"/>
    <w:rsid w:val="00A906C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75">
    <w:name w:val="Tabla de lista 3 - Énfasis 5175"/>
    <w:basedOn w:val="Tablanormal"/>
    <w:next w:val="Tabladelista3-nfasis5"/>
    <w:uiPriority w:val="48"/>
    <w:rsid w:val="00A906C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delista3-nfasis5185">
    <w:name w:val="Tabla de lista 3 - Énfasis 5185"/>
    <w:basedOn w:val="Tablanormal"/>
    <w:next w:val="Tabladelista3-nfasis5"/>
    <w:uiPriority w:val="48"/>
    <w:rsid w:val="00A906C2"/>
    <w:rPr>
      <w:rFonts w:ascii="Times New Roman" w:eastAsia="Times New Roman" w:hAnsi="Times New Roman" w:cs="Times New Roman"/>
      <w:sz w:val="20"/>
      <w:szCs w:val="20"/>
      <w:lang w:val="es-EC" w:eastAsia="es-EC"/>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character" w:styleId="Fuerte">
    <w:name w:val="Strong"/>
    <w:aliases w:val="Texto en negrita"/>
    <w:uiPriority w:val="22"/>
    <w:qFormat/>
    <w:rsid w:val="00A906C2"/>
    <w:rPr>
      <w:b/>
      <w:bCs/>
    </w:rPr>
  </w:style>
  <w:style w:type="numbering" w:customStyle="1" w:styleId="Sinlista8">
    <w:name w:val="Sin lista8"/>
    <w:next w:val="Sinlista"/>
    <w:uiPriority w:val="99"/>
    <w:semiHidden/>
    <w:unhideWhenUsed/>
    <w:rsid w:val="00DC71E5"/>
  </w:style>
  <w:style w:type="table" w:customStyle="1" w:styleId="Tablaconcuadrcula9">
    <w:name w:val="Tabla con cuadrícula9"/>
    <w:basedOn w:val="Tablanormal"/>
    <w:next w:val="Tablaconcuadrcula"/>
    <w:uiPriority w:val="59"/>
    <w:rsid w:val="00DC71E5"/>
    <w:rPr>
      <w:rFonts w:ascii="Calibri" w:eastAsia="Calibri" w:hAnsi="Calibri" w:cs="Times New Roman"/>
      <w:sz w:val="20"/>
      <w:szCs w:val="20"/>
      <w:lang w:val="es-EC"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59"/>
    <w:qFormat/>
    <w:rsid w:val="00DC71E5"/>
    <w:pPr>
      <w:spacing w:after="160" w:line="259" w:lineRule="auto"/>
    </w:pPr>
    <w:rPr>
      <w:rFonts w:ascii="Times New Roman" w:eastAsia="SimSun" w:hAnsi="Times New Roman" w:cs="Times New Roman"/>
      <w:sz w:val="22"/>
      <w:szCs w:val="22"/>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aconcuadrcula5oscura-nfasis3">
    <w:name w:val="Grid Table 5 Dark Accent 3"/>
    <w:basedOn w:val="Tablanormal"/>
    <w:uiPriority w:val="50"/>
    <w:rsid w:val="00DC71E5"/>
    <w:rPr>
      <w:rFonts w:ascii="Calibri" w:eastAsia="Times New Roman" w:hAnsi="Calibri" w:cs="Times New Roman"/>
      <w:sz w:val="20"/>
      <w:szCs w:val="20"/>
      <w:lang w:val="es-EC" w:eastAsia="es-EC"/>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numbering" w:customStyle="1" w:styleId="Sinlista9">
    <w:name w:val="Sin lista9"/>
    <w:next w:val="Sinlista"/>
    <w:uiPriority w:val="99"/>
    <w:semiHidden/>
    <w:unhideWhenUsed/>
    <w:rsid w:val="00F40895"/>
  </w:style>
  <w:style w:type="table" w:customStyle="1" w:styleId="Tablaconcuadrcula10">
    <w:name w:val="Tabla con cuadrícula10"/>
    <w:basedOn w:val="Tablanormal"/>
    <w:next w:val="Tablaconcuadrcula"/>
    <w:uiPriority w:val="59"/>
    <w:rsid w:val="00F40895"/>
    <w:rPr>
      <w:rFonts w:ascii="Calibri" w:eastAsia="Calibri" w:hAnsi="Calibri" w:cs="Times New Roman"/>
      <w:sz w:val="20"/>
      <w:szCs w:val="20"/>
      <w:lang w:val="es-EC"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
    <w:name w:val="Tabla con cuadrícula19"/>
    <w:basedOn w:val="Tablanormal"/>
    <w:next w:val="Tablaconcuadrcula"/>
    <w:uiPriority w:val="59"/>
    <w:qFormat/>
    <w:rsid w:val="00F40895"/>
    <w:pPr>
      <w:spacing w:after="160" w:line="259" w:lineRule="auto"/>
    </w:pPr>
    <w:rPr>
      <w:rFonts w:ascii="Times New Roman" w:eastAsia="SimSun" w:hAnsi="Times New Roman" w:cs="Times New Roman"/>
      <w:sz w:val="22"/>
      <w:szCs w:val="22"/>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jpg"/></Relationships>
</file>

<file path=word/_rels/header1.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33</Pages>
  <Words>9542</Words>
  <Characters>57257</Characters>
  <Application>Microsoft Office Word</Application>
  <DocSecurity>0</DocSecurity>
  <Lines>1468</Lines>
  <Paragraphs>726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Heredia Nuñez, Elizabeth Giovanna</cp:lastModifiedBy>
  <cp:revision>3</cp:revision>
  <dcterms:created xsi:type="dcterms:W3CDTF">2026-09-02T18:40:00Z</dcterms:created>
  <dcterms:modified xsi:type="dcterms:W3CDTF">2026-09-24T15:53:00Z</dcterms:modified>
</cp:coreProperties>
</file>