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96175C" w:rsidRDefault="007018B0" w:rsidP="007018B0">
      <w:pPr>
        <w:pStyle w:val="Default"/>
        <w:jc w:val="center"/>
        <w:rPr>
          <w:rFonts w:eastAsia="Times New Roman"/>
          <w:b/>
          <w:color w:val="00000A"/>
          <w:sz w:val="22"/>
          <w:szCs w:val="22"/>
        </w:rPr>
      </w:pPr>
      <w:r w:rsidRPr="0096175C">
        <w:rPr>
          <w:rFonts w:eastAsia="Times New Roman"/>
          <w:b/>
          <w:color w:val="00000A"/>
          <w:sz w:val="22"/>
          <w:szCs w:val="22"/>
        </w:rPr>
        <w:t>CONVOCATORIA PARA LA ELABORACIÓN DEL ESTUDIO DE MERCADO</w:t>
      </w:r>
    </w:p>
    <w:p w14:paraId="0A1E9F59" w14:textId="77777777" w:rsidR="007018B0" w:rsidRPr="00E83606" w:rsidRDefault="007018B0" w:rsidP="007018B0">
      <w:pPr>
        <w:pStyle w:val="Default"/>
        <w:jc w:val="both"/>
        <w:rPr>
          <w:rFonts w:eastAsia="Times New Roman"/>
          <w:b/>
          <w:color w:val="00000A"/>
          <w:sz w:val="20"/>
          <w:szCs w:val="20"/>
        </w:rPr>
      </w:pPr>
    </w:p>
    <w:p w14:paraId="53D3D426"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007EA634" w14:textId="1B7B29C3" w:rsidR="007018B0" w:rsidRPr="00E83606" w:rsidRDefault="007018B0" w:rsidP="007018B0">
      <w:pPr>
        <w:pStyle w:val="Default"/>
        <w:jc w:val="both"/>
        <w:rPr>
          <w:rFonts w:eastAsia="Times New Roman"/>
          <w:sz w:val="20"/>
          <w:szCs w:val="20"/>
        </w:rPr>
      </w:pPr>
      <w:r w:rsidRPr="00E83606">
        <w:rPr>
          <w:rFonts w:eastAsia="Times New Roman"/>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E83606">
        <w:rPr>
          <w:rFonts w:eastAsia="Times New Roman"/>
          <w:sz w:val="20"/>
          <w:szCs w:val="20"/>
        </w:rPr>
        <w:t>“</w:t>
      </w:r>
      <w:r w:rsidR="000C7B4C" w:rsidRPr="00E83606">
        <w:rPr>
          <w:b/>
        </w:rPr>
        <w:t xml:space="preserve">ADQUISICIÓN </w:t>
      </w:r>
      <w:r w:rsidR="00B9611E">
        <w:rPr>
          <w:b/>
        </w:rPr>
        <w:t>SISTEMA DE BALANCEO DE TRÁFICO DE APLICACIONES</w:t>
      </w:r>
      <w:r w:rsidRPr="00E83606">
        <w:rPr>
          <w:rFonts w:eastAsia="Times New Roman"/>
          <w:b/>
          <w:bCs/>
          <w:sz w:val="20"/>
          <w:szCs w:val="20"/>
        </w:rPr>
        <w:t>”</w:t>
      </w:r>
    </w:p>
    <w:p w14:paraId="15BAB7B0" w14:textId="77777777" w:rsidR="007018B0" w:rsidRPr="00E83606" w:rsidRDefault="007018B0" w:rsidP="007018B0">
      <w:pPr>
        <w:pStyle w:val="Default"/>
        <w:jc w:val="both"/>
        <w:rPr>
          <w:rFonts w:eastAsia="Times New Roman"/>
          <w:sz w:val="20"/>
          <w:szCs w:val="20"/>
        </w:rPr>
      </w:pPr>
    </w:p>
    <w:p w14:paraId="3725A784"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Este estudio de mercado será utilizado para la definición del presupuesto referencial previo a la publicación del proceso de adquisición.</w:t>
      </w:r>
    </w:p>
    <w:p w14:paraId="3A984A5C" w14:textId="77777777" w:rsidR="007018B0" w:rsidRPr="00E83606" w:rsidRDefault="007018B0" w:rsidP="007018B0">
      <w:pPr>
        <w:pStyle w:val="Default"/>
        <w:jc w:val="both"/>
        <w:rPr>
          <w:rFonts w:eastAsia="Times New Roman"/>
          <w:sz w:val="20"/>
          <w:szCs w:val="20"/>
        </w:rPr>
      </w:pPr>
    </w:p>
    <w:p w14:paraId="7F696DA8"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El precio referencial de los bienes deberá considerar los siguientes aspectos:</w:t>
      </w:r>
    </w:p>
    <w:p w14:paraId="0AA0B5C1" w14:textId="77777777" w:rsidR="007018B0" w:rsidRPr="00E83606" w:rsidRDefault="007018B0" w:rsidP="007018B0">
      <w:pPr>
        <w:pStyle w:val="Default"/>
        <w:jc w:val="both"/>
        <w:rPr>
          <w:rFonts w:eastAsia="Times New Roman"/>
          <w:sz w:val="20"/>
          <w:szCs w:val="20"/>
        </w:rPr>
      </w:pPr>
    </w:p>
    <w:p w14:paraId="526959FF" w14:textId="77777777" w:rsidR="007018B0" w:rsidRPr="00E83606" w:rsidRDefault="007018B0" w:rsidP="007018B0">
      <w:pPr>
        <w:pStyle w:val="Default"/>
        <w:numPr>
          <w:ilvl w:val="0"/>
          <w:numId w:val="3"/>
        </w:numPr>
        <w:rPr>
          <w:sz w:val="20"/>
          <w:szCs w:val="20"/>
        </w:rPr>
      </w:pPr>
      <w:r w:rsidRPr="00E83606">
        <w:rPr>
          <w:rFonts w:eastAsia="Times New Roman"/>
          <w:sz w:val="20"/>
          <w:szCs w:val="20"/>
        </w:rPr>
        <w:t>Las especificaciones técnicas detalladas adelante;</w:t>
      </w:r>
    </w:p>
    <w:p w14:paraId="2EAE5DE9" w14:textId="77777777"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Los precios cotizados deben estar en valor DDP Delivered Duty Paid/ Entregado con derechos pagados, incluyendo todos los derechos de aduanas e impuestos;</w:t>
      </w:r>
    </w:p>
    <w:p w14:paraId="7255780D" w14:textId="77777777" w:rsidR="007018B0" w:rsidRPr="00E83606" w:rsidRDefault="007018B0" w:rsidP="007018B0">
      <w:pPr>
        <w:pStyle w:val="LO-normal"/>
        <w:numPr>
          <w:ilvl w:val="0"/>
          <w:numId w:val="3"/>
        </w:numPr>
        <w:spacing w:after="0" w:line="240" w:lineRule="auto"/>
        <w:rPr>
          <w:rFonts w:eastAsia="Times New Roman"/>
          <w:color w:val="000000"/>
          <w:lang w:eastAsia="es-EC"/>
        </w:rPr>
      </w:pPr>
      <w:r w:rsidRPr="00E83606">
        <w:rPr>
          <w:rFonts w:eastAsia="Times New Roman"/>
          <w:color w:val="000000"/>
          <w:lang w:eastAsia="es-EC"/>
        </w:rPr>
        <w:t>La vigencia de la cotización no debe ser menor a 120 días;</w:t>
      </w:r>
    </w:p>
    <w:p w14:paraId="53EB84B4" w14:textId="77777777"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 xml:space="preserve">La fuente de financiamiento será realizada con recursos del Banco Interamericano de Desarrollo, por lo que los oferentes deberán pertenecer a los países miembros del BID; </w:t>
      </w:r>
    </w:p>
    <w:p w14:paraId="0D4EE282" w14:textId="035776F8"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 xml:space="preserve">El plazo total del contrato es de hasta </w:t>
      </w:r>
      <w:r w:rsidR="007A2053" w:rsidRPr="00E83606">
        <w:rPr>
          <w:rFonts w:eastAsia="Times New Roman"/>
          <w:b/>
          <w:bCs/>
          <w:sz w:val="20"/>
          <w:szCs w:val="20"/>
        </w:rPr>
        <w:t>1.</w:t>
      </w:r>
      <w:r w:rsidR="00B9611E">
        <w:rPr>
          <w:rFonts w:eastAsia="Times New Roman"/>
          <w:b/>
          <w:bCs/>
          <w:sz w:val="20"/>
          <w:szCs w:val="20"/>
        </w:rPr>
        <w:t>185</w:t>
      </w:r>
      <w:r w:rsidRPr="00E83606">
        <w:rPr>
          <w:rFonts w:eastAsia="Times New Roman"/>
          <w:b/>
          <w:bCs/>
          <w:sz w:val="20"/>
          <w:szCs w:val="20"/>
        </w:rPr>
        <w:t xml:space="preserve"> días calendario</w:t>
      </w:r>
      <w:r w:rsidRPr="00E83606">
        <w:rPr>
          <w:rFonts w:eastAsia="Times New Roman"/>
          <w:sz w:val="20"/>
          <w:szCs w:val="20"/>
        </w:rPr>
        <w:t>, contados a partir del día siguiente de la subscripción del contrato</w:t>
      </w:r>
    </w:p>
    <w:p w14:paraId="26544508" w14:textId="77777777" w:rsidR="007018B0" w:rsidRPr="00E83606" w:rsidRDefault="007018B0" w:rsidP="007018B0">
      <w:pPr>
        <w:pStyle w:val="Default"/>
        <w:jc w:val="both"/>
        <w:rPr>
          <w:rFonts w:eastAsia="Times New Roman"/>
          <w:sz w:val="20"/>
          <w:szCs w:val="20"/>
        </w:rPr>
      </w:pPr>
    </w:p>
    <w:p w14:paraId="09E91967" w14:textId="5AF3D324" w:rsidR="007018B0" w:rsidRPr="00E83606" w:rsidRDefault="007018B0" w:rsidP="007018B0">
      <w:pPr>
        <w:pStyle w:val="Default"/>
        <w:jc w:val="both"/>
        <w:rPr>
          <w:sz w:val="20"/>
          <w:szCs w:val="20"/>
        </w:rPr>
      </w:pPr>
      <w:r w:rsidRPr="00E83606">
        <w:rPr>
          <w:rFonts w:eastAsia="Times New Roman"/>
          <w:sz w:val="20"/>
          <w:szCs w:val="20"/>
        </w:rPr>
        <w:t xml:space="preserve">Las cotizaciones deben ser remitidas en formato digital (firmadas), al correo institucional </w:t>
      </w:r>
      <w:r w:rsidR="00B9611E">
        <w:rPr>
          <w:rFonts w:eastAsia="Times New Roman"/>
          <w:color w:val="0000FF"/>
          <w:sz w:val="20"/>
          <w:szCs w:val="20"/>
          <w:u w:val="single"/>
        </w:rPr>
        <w:t>mcgranja@sri.gob.ec</w:t>
      </w:r>
      <w:r w:rsidRPr="00E83606">
        <w:rPr>
          <w:rFonts w:eastAsia="Times New Roman"/>
          <w:color w:val="0000FF"/>
          <w:sz w:val="20"/>
          <w:szCs w:val="20"/>
          <w:u w:val="single"/>
        </w:rPr>
        <w:t xml:space="preserve"> </w:t>
      </w:r>
      <w:r w:rsidRPr="00E83606">
        <w:rPr>
          <w:rFonts w:eastAsia="Times New Roman"/>
          <w:sz w:val="20"/>
          <w:szCs w:val="20"/>
        </w:rPr>
        <w:t xml:space="preserve">hasta el día </w:t>
      </w:r>
      <w:r w:rsidR="000C7B4C" w:rsidRPr="00E83606">
        <w:rPr>
          <w:rFonts w:eastAsia="Times New Roman"/>
          <w:b/>
          <w:bCs/>
          <w:sz w:val="20"/>
          <w:szCs w:val="20"/>
        </w:rPr>
        <w:t>1</w:t>
      </w:r>
      <w:r w:rsidR="00EE6D68">
        <w:rPr>
          <w:rFonts w:eastAsia="Times New Roman"/>
          <w:b/>
          <w:bCs/>
          <w:sz w:val="20"/>
          <w:szCs w:val="20"/>
        </w:rPr>
        <w:t>0</w:t>
      </w:r>
      <w:r w:rsidRPr="00E83606">
        <w:rPr>
          <w:rFonts w:eastAsia="Times New Roman"/>
          <w:b/>
          <w:bCs/>
          <w:sz w:val="20"/>
          <w:szCs w:val="20"/>
        </w:rPr>
        <w:t xml:space="preserve"> de </w:t>
      </w:r>
      <w:r w:rsidR="00EE6D68">
        <w:rPr>
          <w:rFonts w:eastAsia="Times New Roman"/>
          <w:b/>
          <w:bCs/>
          <w:sz w:val="20"/>
          <w:szCs w:val="20"/>
        </w:rPr>
        <w:t>abril</w:t>
      </w:r>
      <w:r w:rsidRPr="00E83606">
        <w:rPr>
          <w:rFonts w:eastAsia="Times New Roman"/>
          <w:b/>
          <w:bCs/>
          <w:sz w:val="20"/>
          <w:szCs w:val="20"/>
        </w:rPr>
        <w:t xml:space="preserve"> de 202</w:t>
      </w:r>
      <w:r w:rsidR="00EE6D68">
        <w:rPr>
          <w:rFonts w:eastAsia="Times New Roman"/>
          <w:b/>
          <w:bCs/>
          <w:sz w:val="20"/>
          <w:szCs w:val="20"/>
        </w:rPr>
        <w:t>6</w:t>
      </w:r>
      <w:r w:rsidRPr="00E83606">
        <w:rPr>
          <w:rFonts w:eastAsia="Times New Roman"/>
          <w:sz w:val="20"/>
          <w:szCs w:val="20"/>
        </w:rPr>
        <w:t>, con los siguientes datos:</w:t>
      </w:r>
    </w:p>
    <w:p w14:paraId="4E80418F" w14:textId="77777777" w:rsidR="007018B0" w:rsidRPr="00E83606" w:rsidRDefault="007018B0" w:rsidP="007018B0">
      <w:pPr>
        <w:pStyle w:val="Default"/>
        <w:jc w:val="both"/>
        <w:rPr>
          <w:rFonts w:eastAsia="Times New Roman"/>
          <w:b/>
          <w:sz w:val="20"/>
          <w:szCs w:val="20"/>
        </w:rPr>
      </w:pPr>
    </w:p>
    <w:p w14:paraId="295FED2F" w14:textId="77777777" w:rsidR="007018B0" w:rsidRPr="00E83606" w:rsidRDefault="007018B0" w:rsidP="007018B0">
      <w:pPr>
        <w:pStyle w:val="Default"/>
        <w:jc w:val="both"/>
        <w:rPr>
          <w:rFonts w:eastAsia="Times New Roman"/>
          <w:b/>
          <w:sz w:val="20"/>
          <w:szCs w:val="20"/>
        </w:rPr>
      </w:pPr>
      <w:r w:rsidRPr="00E83606">
        <w:rPr>
          <w:rFonts w:eastAsia="Times New Roman"/>
          <w:b/>
          <w:sz w:val="20"/>
          <w:szCs w:val="20"/>
        </w:rPr>
        <w:t>Datos del oferente:</w:t>
      </w:r>
    </w:p>
    <w:p w14:paraId="601ADC92" w14:textId="77777777" w:rsidR="007018B0" w:rsidRPr="00E83606" w:rsidRDefault="007018B0" w:rsidP="007018B0">
      <w:pPr>
        <w:pStyle w:val="Default"/>
        <w:jc w:val="both"/>
        <w:rPr>
          <w:rFonts w:eastAsia="Times New Roman"/>
          <w:sz w:val="20"/>
          <w:szCs w:val="20"/>
        </w:rPr>
      </w:pPr>
    </w:p>
    <w:p w14:paraId="018CA53C" w14:textId="77777777" w:rsidR="007018B0" w:rsidRPr="00E83606" w:rsidRDefault="007018B0" w:rsidP="007018B0">
      <w:pPr>
        <w:pStyle w:val="Default"/>
        <w:jc w:val="both"/>
        <w:rPr>
          <w:sz w:val="20"/>
          <w:szCs w:val="20"/>
        </w:rPr>
      </w:pPr>
      <w:r w:rsidRPr="00E83606">
        <w:rPr>
          <w:rFonts w:eastAsia="Times New Roman"/>
          <w:sz w:val="20"/>
          <w:szCs w:val="20"/>
        </w:rPr>
        <w:t>Razón Social:</w:t>
      </w:r>
    </w:p>
    <w:p w14:paraId="0BAB9A42" w14:textId="77777777" w:rsidR="007018B0" w:rsidRPr="00E83606" w:rsidRDefault="007018B0" w:rsidP="007018B0">
      <w:pPr>
        <w:pStyle w:val="Default"/>
        <w:jc w:val="both"/>
        <w:rPr>
          <w:sz w:val="20"/>
          <w:szCs w:val="20"/>
        </w:rPr>
      </w:pPr>
      <w:r w:rsidRPr="00E83606">
        <w:rPr>
          <w:rFonts w:eastAsia="Times New Roman"/>
          <w:sz w:val="20"/>
          <w:szCs w:val="20"/>
        </w:rPr>
        <w:t>RUC / ID:</w:t>
      </w:r>
    </w:p>
    <w:p w14:paraId="514996F1"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 xml:space="preserve">Dirección: </w:t>
      </w:r>
    </w:p>
    <w:p w14:paraId="0F306D0A"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Teléfono:</w:t>
      </w:r>
    </w:p>
    <w:p w14:paraId="4FD3CD62" w14:textId="77777777" w:rsidR="007018B0" w:rsidRPr="00E83606" w:rsidRDefault="007018B0" w:rsidP="007018B0">
      <w:pPr>
        <w:pStyle w:val="Default"/>
        <w:jc w:val="both"/>
        <w:rPr>
          <w:sz w:val="20"/>
          <w:szCs w:val="20"/>
        </w:rPr>
      </w:pPr>
      <w:r w:rsidRPr="00E83606">
        <w:rPr>
          <w:rFonts w:eastAsia="Times New Roman"/>
          <w:sz w:val="20"/>
          <w:szCs w:val="20"/>
        </w:rPr>
        <w:t xml:space="preserve">Fecha de emisión de la cotización: </w:t>
      </w:r>
    </w:p>
    <w:p w14:paraId="0B7AFDA6" w14:textId="77777777" w:rsidR="007018B0" w:rsidRPr="00E83606" w:rsidRDefault="007018B0" w:rsidP="007018B0">
      <w:pPr>
        <w:pStyle w:val="Default"/>
        <w:jc w:val="both"/>
        <w:rPr>
          <w:sz w:val="20"/>
          <w:szCs w:val="20"/>
        </w:rPr>
      </w:pPr>
      <w:r w:rsidRPr="00E83606">
        <w:rPr>
          <w:rFonts w:eastAsia="Times New Roman"/>
          <w:sz w:val="20"/>
          <w:szCs w:val="20"/>
        </w:rPr>
        <w:t>Vigencia de la cotización: (no debe ser menor a 120 días)</w:t>
      </w:r>
    </w:p>
    <w:p w14:paraId="08618301" w14:textId="77777777" w:rsidR="007018B0" w:rsidRPr="00E83606" w:rsidRDefault="007018B0" w:rsidP="007018B0">
      <w:pPr>
        <w:pStyle w:val="Default"/>
        <w:jc w:val="both"/>
        <w:rPr>
          <w:sz w:val="20"/>
          <w:szCs w:val="20"/>
        </w:rPr>
      </w:pPr>
      <w:r w:rsidRPr="00E83606">
        <w:rPr>
          <w:rFonts w:eastAsia="Times New Roman"/>
          <w:sz w:val="20"/>
          <w:szCs w:val="20"/>
        </w:rPr>
        <w:t>Firma de responsabilidad.</w:t>
      </w:r>
    </w:p>
    <w:p w14:paraId="1FEB6B99" w14:textId="77777777" w:rsidR="007018B0" w:rsidRPr="00E83606" w:rsidRDefault="007018B0" w:rsidP="007018B0">
      <w:pPr>
        <w:pStyle w:val="Default"/>
        <w:jc w:val="both"/>
        <w:rPr>
          <w:rFonts w:eastAsia="Times New Roman"/>
          <w:sz w:val="20"/>
          <w:szCs w:val="20"/>
        </w:rPr>
      </w:pPr>
    </w:p>
    <w:p w14:paraId="258B82D5" w14:textId="77777777" w:rsidR="007018B0" w:rsidRPr="00E83606" w:rsidRDefault="007018B0" w:rsidP="007018B0">
      <w:pPr>
        <w:pStyle w:val="Default"/>
        <w:jc w:val="both"/>
        <w:rPr>
          <w:rFonts w:eastAsia="Times New Roman"/>
          <w:sz w:val="20"/>
          <w:szCs w:val="20"/>
        </w:rPr>
      </w:pPr>
    </w:p>
    <w:p w14:paraId="7426EC55" w14:textId="77777777" w:rsidR="007018B0" w:rsidRPr="00E83606" w:rsidRDefault="007018B0" w:rsidP="007018B0">
      <w:pPr>
        <w:pStyle w:val="Default"/>
        <w:jc w:val="both"/>
        <w:rPr>
          <w:rFonts w:eastAsia="Times New Roman"/>
          <w:b/>
          <w:sz w:val="20"/>
          <w:szCs w:val="20"/>
        </w:rPr>
      </w:pPr>
      <w:r w:rsidRPr="00E83606">
        <w:rPr>
          <w:rFonts w:eastAsia="Times New Roman"/>
          <w:b/>
          <w:sz w:val="20"/>
          <w:szCs w:val="20"/>
        </w:rPr>
        <w:t>Datos del contratante:</w:t>
      </w:r>
    </w:p>
    <w:p w14:paraId="1445799C" w14:textId="77777777" w:rsidR="007018B0" w:rsidRPr="00E83606" w:rsidRDefault="007018B0" w:rsidP="007018B0">
      <w:pPr>
        <w:pStyle w:val="Default"/>
        <w:jc w:val="both"/>
        <w:rPr>
          <w:rFonts w:eastAsia="Times New Roman"/>
          <w:sz w:val="20"/>
          <w:szCs w:val="20"/>
        </w:rPr>
      </w:pPr>
    </w:p>
    <w:p w14:paraId="48570B8C" w14:textId="77777777" w:rsidR="007018B0" w:rsidRPr="00E83606" w:rsidRDefault="007018B0" w:rsidP="007018B0">
      <w:pPr>
        <w:spacing w:after="0" w:line="240" w:lineRule="auto"/>
        <w:jc w:val="both"/>
        <w:rPr>
          <w:rFonts w:ascii="Arial" w:hAnsi="Arial" w:cs="Arial"/>
          <w:sz w:val="20"/>
          <w:szCs w:val="20"/>
        </w:rPr>
      </w:pPr>
      <w:r w:rsidRPr="00E83606">
        <w:rPr>
          <w:rFonts w:ascii="Arial" w:eastAsia="Times New Roman" w:hAnsi="Arial" w:cs="Arial"/>
          <w:color w:val="000000"/>
          <w:sz w:val="20"/>
          <w:szCs w:val="20"/>
          <w:lang w:eastAsia="es-EC"/>
        </w:rPr>
        <w:t>A nombre de: Servicio de Rentas Internas</w:t>
      </w:r>
    </w:p>
    <w:p w14:paraId="4E62C456" w14:textId="77777777" w:rsidR="007018B0" w:rsidRPr="00E83606" w:rsidRDefault="007018B0" w:rsidP="007018B0">
      <w:pPr>
        <w:spacing w:after="0" w:line="240" w:lineRule="auto"/>
        <w:jc w:val="both"/>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RUC:  1760013210001</w:t>
      </w:r>
    </w:p>
    <w:p w14:paraId="3E130636" w14:textId="77777777" w:rsidR="007018B0" w:rsidRPr="00E83606" w:rsidRDefault="007018B0" w:rsidP="007018B0">
      <w:pPr>
        <w:spacing w:after="0" w:line="240" w:lineRule="auto"/>
        <w:jc w:val="both"/>
        <w:rPr>
          <w:rFonts w:ascii="Arial" w:hAnsi="Arial" w:cs="Arial"/>
          <w:sz w:val="20"/>
          <w:szCs w:val="20"/>
        </w:rPr>
      </w:pPr>
    </w:p>
    <w:p w14:paraId="7AE21FD4"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Formato Presentación Cotización:</w:t>
      </w:r>
    </w:p>
    <w:p w14:paraId="4FEBFC87"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2B43B244"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Propuesta Económica:</w:t>
      </w:r>
    </w:p>
    <w:p w14:paraId="5F1AB1C5"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72A881ED" w14:textId="77777777" w:rsidR="005D1887" w:rsidRDefault="005D1887" w:rsidP="007018B0">
      <w:pPr>
        <w:spacing w:after="0" w:line="240" w:lineRule="auto"/>
        <w:jc w:val="both"/>
        <w:rPr>
          <w:rFonts w:ascii="Arial" w:hAnsi="Arial" w:cs="Arial"/>
          <w:bCs/>
        </w:rPr>
      </w:pPr>
    </w:p>
    <w:p w14:paraId="5CE3C6CD" w14:textId="77777777" w:rsidR="00A263ED" w:rsidRDefault="00A263ED" w:rsidP="007018B0">
      <w:pPr>
        <w:spacing w:after="0" w:line="240" w:lineRule="auto"/>
        <w:jc w:val="both"/>
        <w:rPr>
          <w:rFonts w:ascii="Arial" w:hAnsi="Arial" w:cs="Arial"/>
          <w:bCs/>
        </w:rPr>
      </w:pPr>
    </w:p>
    <w:p w14:paraId="5A620996" w14:textId="77777777" w:rsidR="005D1887" w:rsidRPr="00E83606" w:rsidRDefault="005D1887" w:rsidP="007018B0">
      <w:pPr>
        <w:spacing w:after="0" w:line="240" w:lineRule="auto"/>
        <w:jc w:val="both"/>
        <w:rPr>
          <w:rFonts w:ascii="Arial" w:eastAsia="Times New Roman" w:hAnsi="Arial" w:cs="Arial"/>
          <w:b/>
          <w:bCs/>
          <w:sz w:val="20"/>
          <w:szCs w:val="20"/>
          <w:lang w:eastAsia="es-EC"/>
        </w:rPr>
      </w:pPr>
    </w:p>
    <w:p w14:paraId="339E9F0F"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tbl>
      <w:tblPr>
        <w:tblW w:w="8916" w:type="dxa"/>
        <w:tblCellMar>
          <w:left w:w="70" w:type="dxa"/>
          <w:right w:w="70" w:type="dxa"/>
        </w:tblCellMar>
        <w:tblLook w:val="04A0" w:firstRow="1" w:lastRow="0" w:firstColumn="1" w:lastColumn="0" w:noHBand="0" w:noVBand="1"/>
      </w:tblPr>
      <w:tblGrid>
        <w:gridCol w:w="1271"/>
        <w:gridCol w:w="3686"/>
        <w:gridCol w:w="1134"/>
        <w:gridCol w:w="1275"/>
        <w:gridCol w:w="1550"/>
      </w:tblGrid>
      <w:tr w:rsidR="007018B0" w:rsidRPr="00E83606" w14:paraId="6D668086"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6748C2D0"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bookmarkStart w:id="0" w:name="_Hlk207959117"/>
            <w:r w:rsidRPr="00E83606">
              <w:rPr>
                <w:rFonts w:ascii="Arial" w:eastAsia="Times New Roman" w:hAnsi="Arial" w:cs="Arial"/>
                <w:b/>
                <w:bCs/>
                <w:color w:val="FFFFFF"/>
                <w:sz w:val="20"/>
                <w:szCs w:val="20"/>
                <w:lang w:eastAsia="es-EC"/>
              </w:rPr>
              <w:lastRenderedPageBreak/>
              <w:t>Presupuesto total del proyecto:</w:t>
            </w:r>
          </w:p>
        </w:tc>
      </w:tr>
      <w:tr w:rsidR="007018B0" w:rsidRPr="00E83606" w14:paraId="6E56D42D"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105D8227"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DESGLOSE DE COMPONENTES</w:t>
            </w:r>
          </w:p>
        </w:tc>
      </w:tr>
      <w:tr w:rsidR="007018B0" w:rsidRPr="00E83606" w14:paraId="6357E331" w14:textId="77777777" w:rsidTr="000036CD">
        <w:trPr>
          <w:trHeight w:val="300"/>
        </w:trPr>
        <w:tc>
          <w:tcPr>
            <w:tcW w:w="1271" w:type="dxa"/>
            <w:tcBorders>
              <w:top w:val="nil"/>
              <w:left w:val="single" w:sz="4" w:space="0" w:color="auto"/>
              <w:bottom w:val="single" w:sz="4" w:space="0" w:color="auto"/>
              <w:right w:val="single" w:sz="4" w:space="0" w:color="auto"/>
            </w:tcBorders>
            <w:shd w:val="clear" w:color="336699" w:fill="336699"/>
            <w:noWrap/>
            <w:vAlign w:val="center"/>
            <w:hideMark/>
          </w:tcPr>
          <w:p w14:paraId="1416C387" w14:textId="77777777" w:rsidR="007018B0" w:rsidRPr="00E83606" w:rsidRDefault="007018B0" w:rsidP="00BE09D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Tipo de recurso</w:t>
            </w:r>
          </w:p>
        </w:tc>
        <w:tc>
          <w:tcPr>
            <w:tcW w:w="3686" w:type="dxa"/>
            <w:tcBorders>
              <w:top w:val="single" w:sz="4" w:space="0" w:color="auto"/>
              <w:left w:val="nil"/>
              <w:bottom w:val="single" w:sz="4" w:space="0" w:color="auto"/>
              <w:right w:val="single" w:sz="4" w:space="0" w:color="auto"/>
            </w:tcBorders>
            <w:shd w:val="clear" w:color="336699" w:fill="336699"/>
            <w:noWrap/>
            <w:vAlign w:val="center"/>
            <w:hideMark/>
          </w:tcPr>
          <w:p w14:paraId="4857CB37"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Descripción producto / servicio</w:t>
            </w:r>
          </w:p>
        </w:tc>
        <w:tc>
          <w:tcPr>
            <w:tcW w:w="1134" w:type="dxa"/>
            <w:tcBorders>
              <w:top w:val="nil"/>
              <w:left w:val="nil"/>
              <w:bottom w:val="single" w:sz="4" w:space="0" w:color="auto"/>
              <w:right w:val="single" w:sz="4" w:space="0" w:color="auto"/>
            </w:tcBorders>
            <w:shd w:val="clear" w:color="336699" w:fill="336699"/>
            <w:noWrap/>
            <w:vAlign w:val="center"/>
            <w:hideMark/>
          </w:tcPr>
          <w:p w14:paraId="6B1BC728"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Cantidad</w:t>
            </w:r>
          </w:p>
        </w:tc>
        <w:tc>
          <w:tcPr>
            <w:tcW w:w="1275" w:type="dxa"/>
            <w:tcBorders>
              <w:top w:val="nil"/>
              <w:left w:val="nil"/>
              <w:bottom w:val="single" w:sz="4" w:space="0" w:color="auto"/>
              <w:right w:val="single" w:sz="4" w:space="0" w:color="auto"/>
            </w:tcBorders>
            <w:shd w:val="clear" w:color="336699" w:fill="336699"/>
            <w:noWrap/>
            <w:vAlign w:val="center"/>
            <w:hideMark/>
          </w:tcPr>
          <w:p w14:paraId="23B442FE"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Costo unitario</w:t>
            </w:r>
          </w:p>
        </w:tc>
        <w:tc>
          <w:tcPr>
            <w:tcW w:w="1550" w:type="dxa"/>
            <w:tcBorders>
              <w:top w:val="nil"/>
              <w:left w:val="nil"/>
              <w:bottom w:val="single" w:sz="4" w:space="0" w:color="auto"/>
              <w:right w:val="single" w:sz="4" w:space="0" w:color="auto"/>
            </w:tcBorders>
            <w:shd w:val="clear" w:color="336699" w:fill="336699"/>
            <w:noWrap/>
            <w:vAlign w:val="center"/>
            <w:hideMark/>
          </w:tcPr>
          <w:p w14:paraId="557ACEAF" w14:textId="77777777" w:rsidR="007018B0" w:rsidRPr="00E83606" w:rsidRDefault="007018B0" w:rsidP="00C62CB9">
            <w:pPr>
              <w:spacing w:after="0" w:line="240" w:lineRule="auto"/>
              <w:jc w:val="center"/>
              <w:rPr>
                <w:rFonts w:ascii="Arial" w:eastAsia="Times New Roman" w:hAnsi="Arial" w:cs="Arial"/>
                <w:b/>
                <w:bCs/>
                <w:color w:val="FFFFFF"/>
                <w:sz w:val="20"/>
                <w:szCs w:val="20"/>
                <w:lang w:eastAsia="es-EC"/>
              </w:rPr>
            </w:pPr>
            <w:r w:rsidRPr="00E83606">
              <w:rPr>
                <w:rFonts w:ascii="Arial" w:eastAsia="Times New Roman" w:hAnsi="Arial" w:cs="Arial"/>
                <w:b/>
                <w:bCs/>
                <w:color w:val="FFFFFF"/>
                <w:sz w:val="20"/>
                <w:szCs w:val="20"/>
                <w:lang w:eastAsia="es-EC"/>
              </w:rPr>
              <w:t>Total</w:t>
            </w:r>
          </w:p>
        </w:tc>
      </w:tr>
      <w:tr w:rsidR="00327824" w:rsidRPr="00E83606" w14:paraId="2166A6C8"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3DB3C3EA" w14:textId="7CE96FC4" w:rsidR="00327824" w:rsidRPr="00E83606" w:rsidRDefault="00327824" w:rsidP="00C62CB9">
            <w:pPr>
              <w:spacing w:after="0" w:line="240" w:lineRule="auto"/>
              <w:jc w:val="center"/>
              <w:rPr>
                <w:rFonts w:ascii="Arial" w:eastAsia="Times New Roman" w:hAnsi="Arial" w:cs="Arial"/>
                <w:color w:val="000000"/>
                <w:sz w:val="20"/>
                <w:szCs w:val="20"/>
                <w:lang w:eastAsia="es-EC"/>
              </w:rPr>
            </w:pPr>
            <w:bookmarkStart w:id="1" w:name="OLE_LINK32"/>
            <w:r w:rsidRPr="00E83606">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346FBE2D" w14:textId="0B1FB7D2" w:rsidR="00327824" w:rsidRPr="00E83606" w:rsidRDefault="006E5C4F" w:rsidP="00C62CB9">
            <w:pPr>
              <w:spacing w:after="0" w:line="240" w:lineRule="auto"/>
              <w:rPr>
                <w:rFonts w:ascii="Arial" w:eastAsia="Times New Roman" w:hAnsi="Arial" w:cs="Arial"/>
                <w:sz w:val="20"/>
                <w:szCs w:val="20"/>
                <w:lang w:eastAsia="es-EC"/>
              </w:rPr>
            </w:pPr>
            <w:bookmarkStart w:id="2" w:name="OLE_LINK40"/>
            <w:r>
              <w:rPr>
                <w:rFonts w:ascii="Arial" w:hAnsi="Arial" w:cs="Arial"/>
              </w:rPr>
              <w:t>Equipo de balanceo de aplicaciones</w:t>
            </w:r>
            <w:r w:rsidR="00327824" w:rsidRPr="00E83606">
              <w:rPr>
                <w:rFonts w:ascii="Arial" w:hAnsi="Arial" w:cs="Arial"/>
                <w:bCs/>
                <w:szCs w:val="20"/>
                <w:lang w:val="es-MX"/>
              </w:rPr>
              <w:t>, para el CPD Principal</w:t>
            </w:r>
            <w:bookmarkEnd w:id="2"/>
            <w:r>
              <w:rPr>
                <w:rFonts w:ascii="Arial" w:hAnsi="Arial" w:cs="Arial"/>
                <w:bCs/>
                <w:szCs w:val="20"/>
                <w:lang w:val="es-MX"/>
              </w:rPr>
              <w:t xml:space="preserve"> y Alterno</w:t>
            </w:r>
          </w:p>
        </w:tc>
        <w:tc>
          <w:tcPr>
            <w:tcW w:w="1134" w:type="dxa"/>
            <w:tcBorders>
              <w:top w:val="nil"/>
              <w:left w:val="nil"/>
              <w:bottom w:val="single" w:sz="4" w:space="0" w:color="auto"/>
              <w:right w:val="single" w:sz="4" w:space="0" w:color="auto"/>
            </w:tcBorders>
            <w:vAlign w:val="center"/>
          </w:tcPr>
          <w:p w14:paraId="3DDF99D7" w14:textId="335E4CB2" w:rsidR="00327824" w:rsidRPr="00E83606" w:rsidRDefault="006E5C4F" w:rsidP="007018B0">
            <w:pPr>
              <w:spacing w:after="0" w:line="240" w:lineRule="auto"/>
              <w:jc w:val="center"/>
              <w:rPr>
                <w:rFonts w:ascii="Arial" w:eastAsia="Times New Roman" w:hAnsi="Arial" w:cs="Arial"/>
                <w:color w:val="000000"/>
                <w:sz w:val="20"/>
                <w:szCs w:val="20"/>
                <w:lang w:eastAsia="es-EC"/>
              </w:rPr>
            </w:pPr>
            <w:r>
              <w:rPr>
                <w:rFonts w:ascii="Arial" w:eastAsia="Times New Roman" w:hAnsi="Arial" w:cs="Arial"/>
                <w:color w:val="000000"/>
                <w:sz w:val="20"/>
                <w:szCs w:val="20"/>
                <w:lang w:eastAsia="es-EC"/>
              </w:rPr>
              <w:t>3</w:t>
            </w:r>
          </w:p>
        </w:tc>
        <w:tc>
          <w:tcPr>
            <w:tcW w:w="1275" w:type="dxa"/>
            <w:tcBorders>
              <w:top w:val="nil"/>
              <w:left w:val="nil"/>
              <w:bottom w:val="single" w:sz="4" w:space="0" w:color="auto"/>
              <w:right w:val="single" w:sz="4" w:space="0" w:color="auto"/>
            </w:tcBorders>
            <w:vAlign w:val="center"/>
            <w:hideMark/>
          </w:tcPr>
          <w:p w14:paraId="461DB09C" w14:textId="77777777" w:rsidR="00327824" w:rsidRPr="00E83606" w:rsidRDefault="00327824" w:rsidP="00C62CB9">
            <w:pPr>
              <w:spacing w:after="0" w:line="240" w:lineRule="auto"/>
              <w:jc w:val="right"/>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 </w:t>
            </w:r>
          </w:p>
        </w:tc>
        <w:tc>
          <w:tcPr>
            <w:tcW w:w="1550" w:type="dxa"/>
            <w:tcBorders>
              <w:top w:val="nil"/>
              <w:left w:val="nil"/>
              <w:bottom w:val="single" w:sz="4" w:space="0" w:color="auto"/>
              <w:right w:val="single" w:sz="4" w:space="0" w:color="auto"/>
            </w:tcBorders>
            <w:vAlign w:val="center"/>
            <w:hideMark/>
          </w:tcPr>
          <w:p w14:paraId="7C0D32E6" w14:textId="77777777" w:rsidR="00327824" w:rsidRPr="00E83606" w:rsidRDefault="00327824" w:rsidP="00C62CB9">
            <w:pPr>
              <w:spacing w:after="0" w:line="240" w:lineRule="auto"/>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 </w:t>
            </w:r>
          </w:p>
        </w:tc>
      </w:tr>
      <w:bookmarkEnd w:id="1"/>
      <w:tr w:rsidR="000036CD" w:rsidRPr="00E83606" w14:paraId="7B813012" w14:textId="77777777" w:rsidTr="006E2776">
        <w:trPr>
          <w:trHeight w:val="945"/>
        </w:trPr>
        <w:tc>
          <w:tcPr>
            <w:tcW w:w="1271" w:type="dxa"/>
            <w:vMerge w:val="restart"/>
            <w:tcBorders>
              <w:top w:val="nil"/>
              <w:left w:val="single" w:sz="4" w:space="0" w:color="auto"/>
              <w:right w:val="single" w:sz="4" w:space="0" w:color="auto"/>
            </w:tcBorders>
            <w:vAlign w:val="center"/>
          </w:tcPr>
          <w:p w14:paraId="37A464A1" w14:textId="6E09B8C5" w:rsidR="000036CD" w:rsidRPr="00E83606" w:rsidRDefault="000036CD" w:rsidP="00C62CB9">
            <w:pPr>
              <w:spacing w:after="0" w:line="240" w:lineRule="auto"/>
              <w:jc w:val="center"/>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 xml:space="preserve">Servicios </w:t>
            </w:r>
          </w:p>
          <w:p w14:paraId="5923559E" w14:textId="7911E175" w:rsidR="000036CD" w:rsidRPr="00E83606" w:rsidRDefault="000036CD" w:rsidP="00107050">
            <w:pPr>
              <w:spacing w:after="0" w:line="240" w:lineRule="auto"/>
              <w:jc w:val="center"/>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Conexos</w:t>
            </w:r>
          </w:p>
        </w:tc>
        <w:tc>
          <w:tcPr>
            <w:tcW w:w="3686" w:type="dxa"/>
            <w:tcBorders>
              <w:top w:val="single" w:sz="4" w:space="0" w:color="auto"/>
              <w:left w:val="nil"/>
              <w:bottom w:val="single" w:sz="4" w:space="0" w:color="auto"/>
              <w:right w:val="single" w:sz="4" w:space="0" w:color="auto"/>
            </w:tcBorders>
            <w:vAlign w:val="center"/>
          </w:tcPr>
          <w:p w14:paraId="3B98610C" w14:textId="13AE7CB9" w:rsidR="000036CD" w:rsidRPr="00E83606" w:rsidRDefault="006E5C4F" w:rsidP="00C62CB9">
            <w:pPr>
              <w:spacing w:after="0" w:line="240" w:lineRule="auto"/>
              <w:rPr>
                <w:rFonts w:ascii="Arial" w:eastAsia="Times New Roman" w:hAnsi="Arial" w:cs="Arial"/>
                <w:sz w:val="20"/>
                <w:szCs w:val="20"/>
                <w:lang w:eastAsia="es-EC"/>
              </w:rPr>
            </w:pPr>
            <w:r>
              <w:rPr>
                <w:rFonts w:ascii="Arial" w:hAnsi="Arial" w:cs="Arial"/>
                <w:bCs/>
              </w:rPr>
              <w:t xml:space="preserve">Migración y Transferencia de conocimiento </w:t>
            </w:r>
          </w:p>
        </w:tc>
        <w:tc>
          <w:tcPr>
            <w:tcW w:w="1134" w:type="dxa"/>
            <w:tcBorders>
              <w:top w:val="nil"/>
              <w:left w:val="nil"/>
              <w:bottom w:val="single" w:sz="4" w:space="0" w:color="auto"/>
              <w:right w:val="single" w:sz="4" w:space="0" w:color="auto"/>
            </w:tcBorders>
            <w:vAlign w:val="center"/>
          </w:tcPr>
          <w:p w14:paraId="5FCFCA3F" w14:textId="2B3510EC" w:rsidR="000036CD" w:rsidRPr="00E83606" w:rsidRDefault="000036CD" w:rsidP="007018B0">
            <w:pPr>
              <w:spacing w:after="0" w:line="240" w:lineRule="auto"/>
              <w:jc w:val="center"/>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1</w:t>
            </w:r>
          </w:p>
        </w:tc>
        <w:tc>
          <w:tcPr>
            <w:tcW w:w="1275" w:type="dxa"/>
            <w:tcBorders>
              <w:top w:val="nil"/>
              <w:left w:val="nil"/>
              <w:bottom w:val="single" w:sz="4" w:space="0" w:color="auto"/>
              <w:right w:val="single" w:sz="4" w:space="0" w:color="auto"/>
            </w:tcBorders>
            <w:vAlign w:val="center"/>
          </w:tcPr>
          <w:p w14:paraId="418EB844" w14:textId="77777777" w:rsidR="000036CD" w:rsidRPr="00E83606"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1B3FD954" w14:textId="77777777" w:rsidR="000036CD" w:rsidRPr="00E83606" w:rsidRDefault="000036CD" w:rsidP="00C62CB9">
            <w:pPr>
              <w:spacing w:after="0" w:line="240" w:lineRule="auto"/>
              <w:rPr>
                <w:rFonts w:ascii="Arial" w:eastAsia="Times New Roman" w:hAnsi="Arial" w:cs="Arial"/>
                <w:color w:val="000000"/>
                <w:sz w:val="20"/>
                <w:szCs w:val="20"/>
                <w:lang w:eastAsia="es-EC"/>
              </w:rPr>
            </w:pPr>
          </w:p>
        </w:tc>
      </w:tr>
      <w:tr w:rsidR="000036CD" w:rsidRPr="00E83606" w14:paraId="546559A0" w14:textId="77777777" w:rsidTr="00B00992">
        <w:trPr>
          <w:trHeight w:val="699"/>
        </w:trPr>
        <w:tc>
          <w:tcPr>
            <w:tcW w:w="1271" w:type="dxa"/>
            <w:vMerge/>
            <w:tcBorders>
              <w:left w:val="single" w:sz="4" w:space="0" w:color="auto"/>
              <w:bottom w:val="single" w:sz="4" w:space="0" w:color="auto"/>
              <w:right w:val="single" w:sz="4" w:space="0" w:color="auto"/>
            </w:tcBorders>
            <w:vAlign w:val="center"/>
          </w:tcPr>
          <w:p w14:paraId="1FE19970" w14:textId="219AFB12" w:rsidR="000036CD" w:rsidRPr="00E83606" w:rsidRDefault="000036CD" w:rsidP="00C62CB9">
            <w:pPr>
              <w:spacing w:after="0" w:line="240" w:lineRule="auto"/>
              <w:jc w:val="center"/>
              <w:rPr>
                <w:rFonts w:ascii="Arial" w:eastAsia="Times New Roman" w:hAnsi="Arial" w:cs="Arial"/>
                <w:color w:val="000000"/>
                <w:sz w:val="20"/>
                <w:szCs w:val="20"/>
                <w:lang w:eastAsia="es-EC"/>
              </w:rPr>
            </w:pPr>
          </w:p>
        </w:tc>
        <w:tc>
          <w:tcPr>
            <w:tcW w:w="3686" w:type="dxa"/>
            <w:tcBorders>
              <w:top w:val="single" w:sz="4" w:space="0" w:color="auto"/>
              <w:left w:val="nil"/>
              <w:bottom w:val="single" w:sz="4" w:space="0" w:color="auto"/>
              <w:right w:val="single" w:sz="4" w:space="0" w:color="auto"/>
            </w:tcBorders>
            <w:vAlign w:val="center"/>
          </w:tcPr>
          <w:p w14:paraId="2CC826D2" w14:textId="46953428" w:rsidR="000036CD" w:rsidRPr="00E83606" w:rsidRDefault="000036CD" w:rsidP="00C62CB9">
            <w:pPr>
              <w:spacing w:after="0" w:line="240" w:lineRule="auto"/>
              <w:rPr>
                <w:rFonts w:ascii="Arial" w:eastAsia="Times New Roman" w:hAnsi="Arial" w:cs="Arial"/>
                <w:sz w:val="20"/>
                <w:szCs w:val="20"/>
                <w:lang w:eastAsia="es-EC"/>
              </w:rPr>
            </w:pPr>
            <w:r w:rsidRPr="00E83606">
              <w:rPr>
                <w:rFonts w:ascii="Arial" w:hAnsi="Arial" w:cs="Arial"/>
                <w:bCs/>
              </w:rPr>
              <w:t>Mantenimiento preventivo periódico (anual)</w:t>
            </w:r>
          </w:p>
        </w:tc>
        <w:tc>
          <w:tcPr>
            <w:tcW w:w="1134" w:type="dxa"/>
            <w:tcBorders>
              <w:top w:val="nil"/>
              <w:left w:val="nil"/>
              <w:bottom w:val="single" w:sz="4" w:space="0" w:color="auto"/>
              <w:right w:val="single" w:sz="4" w:space="0" w:color="auto"/>
            </w:tcBorders>
            <w:vAlign w:val="center"/>
          </w:tcPr>
          <w:p w14:paraId="1586048F" w14:textId="45B787DE" w:rsidR="000036CD" w:rsidRPr="00E83606" w:rsidRDefault="000036CD" w:rsidP="007018B0">
            <w:pPr>
              <w:spacing w:after="0" w:line="240" w:lineRule="auto"/>
              <w:jc w:val="center"/>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3</w:t>
            </w:r>
          </w:p>
        </w:tc>
        <w:tc>
          <w:tcPr>
            <w:tcW w:w="1275" w:type="dxa"/>
            <w:tcBorders>
              <w:top w:val="nil"/>
              <w:left w:val="nil"/>
              <w:bottom w:val="single" w:sz="4" w:space="0" w:color="auto"/>
              <w:right w:val="single" w:sz="4" w:space="0" w:color="auto"/>
            </w:tcBorders>
            <w:vAlign w:val="center"/>
          </w:tcPr>
          <w:p w14:paraId="51699340" w14:textId="77777777" w:rsidR="000036CD" w:rsidRPr="00E83606"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5A42EC05" w14:textId="77777777" w:rsidR="000036CD" w:rsidRPr="00E83606" w:rsidRDefault="000036CD" w:rsidP="00C62CB9">
            <w:pPr>
              <w:spacing w:after="0" w:line="240" w:lineRule="auto"/>
              <w:rPr>
                <w:rFonts w:ascii="Arial" w:eastAsia="Times New Roman" w:hAnsi="Arial" w:cs="Arial"/>
                <w:color w:val="000000"/>
                <w:sz w:val="20"/>
                <w:szCs w:val="20"/>
                <w:lang w:eastAsia="es-EC"/>
              </w:rPr>
            </w:pPr>
          </w:p>
        </w:tc>
      </w:tr>
      <w:tr w:rsidR="007018B0" w:rsidRPr="00E83606" w14:paraId="4FF9C5E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7A18F8A1" w14:textId="77777777" w:rsidR="007018B0" w:rsidRPr="00E83606" w:rsidRDefault="007018B0" w:rsidP="00C62CB9">
            <w:pPr>
              <w:spacing w:after="0" w:line="240" w:lineRule="auto"/>
              <w:jc w:val="right"/>
              <w:rPr>
                <w:rFonts w:ascii="Arial" w:eastAsia="Times New Roman" w:hAnsi="Arial" w:cs="Arial"/>
                <w:b/>
                <w:bCs/>
                <w:color w:val="000000"/>
                <w:sz w:val="20"/>
                <w:szCs w:val="20"/>
                <w:lang w:eastAsia="es-EC"/>
              </w:rPr>
            </w:pPr>
            <w:r w:rsidRPr="00E83606">
              <w:rPr>
                <w:rFonts w:ascii="Arial" w:eastAsia="Times New Roman" w:hAnsi="Arial" w:cs="Arial"/>
                <w:b/>
                <w:bCs/>
                <w:color w:val="000000"/>
                <w:sz w:val="20"/>
                <w:szCs w:val="20"/>
                <w:lang w:eastAsia="es-EC"/>
              </w:rPr>
              <w:t>Subtotal</w:t>
            </w:r>
          </w:p>
        </w:tc>
        <w:tc>
          <w:tcPr>
            <w:tcW w:w="1550" w:type="dxa"/>
            <w:tcBorders>
              <w:top w:val="nil"/>
              <w:left w:val="nil"/>
              <w:bottom w:val="single" w:sz="4" w:space="0" w:color="auto"/>
              <w:right w:val="single" w:sz="4" w:space="0" w:color="auto"/>
            </w:tcBorders>
            <w:noWrap/>
            <w:vAlign w:val="center"/>
            <w:hideMark/>
          </w:tcPr>
          <w:p w14:paraId="2B073E9D" w14:textId="77777777" w:rsidR="007018B0" w:rsidRPr="00E83606" w:rsidRDefault="007018B0" w:rsidP="00C62CB9">
            <w:pPr>
              <w:spacing w:after="0" w:line="240" w:lineRule="auto"/>
              <w:jc w:val="right"/>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$ 0,00</w:t>
            </w:r>
          </w:p>
        </w:tc>
      </w:tr>
      <w:tr w:rsidR="007018B0" w:rsidRPr="00E83606" w14:paraId="41E3E4C2"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3C2A29F3" w14:textId="019DA2DE" w:rsidR="007018B0" w:rsidRPr="00E83606" w:rsidRDefault="007018B0" w:rsidP="00C62CB9">
            <w:pPr>
              <w:spacing w:after="0" w:line="240" w:lineRule="auto"/>
              <w:jc w:val="right"/>
              <w:rPr>
                <w:rFonts w:ascii="Arial" w:eastAsia="Times New Roman" w:hAnsi="Arial" w:cs="Arial"/>
                <w:b/>
                <w:bCs/>
                <w:color w:val="000000"/>
                <w:sz w:val="20"/>
                <w:szCs w:val="20"/>
                <w:lang w:eastAsia="es-EC"/>
              </w:rPr>
            </w:pPr>
            <w:r w:rsidRPr="00E83606">
              <w:rPr>
                <w:rFonts w:ascii="Arial" w:eastAsia="Times New Roman" w:hAnsi="Arial" w:cs="Arial"/>
                <w:b/>
                <w:bCs/>
                <w:color w:val="000000"/>
                <w:sz w:val="20"/>
                <w:szCs w:val="20"/>
                <w:lang w:eastAsia="es-EC"/>
              </w:rPr>
              <w:t xml:space="preserve">IVA </w:t>
            </w:r>
            <w:r w:rsidR="00B156B7" w:rsidRPr="00E83606">
              <w:rPr>
                <w:rFonts w:ascii="Arial" w:eastAsia="Times New Roman" w:hAnsi="Arial" w:cs="Arial"/>
                <w:b/>
                <w:bCs/>
                <w:color w:val="000000"/>
                <w:sz w:val="20"/>
                <w:szCs w:val="20"/>
                <w:lang w:eastAsia="es-EC"/>
              </w:rPr>
              <w:t>(15</w:t>
            </w:r>
            <w:r w:rsidRPr="00E83606">
              <w:rPr>
                <w:rFonts w:ascii="Arial" w:eastAsia="Times New Roman" w:hAnsi="Arial" w:cs="Arial"/>
                <w:b/>
                <w:bCs/>
                <w:color w:val="000000"/>
                <w:sz w:val="20"/>
                <w:szCs w:val="20"/>
                <w:lang w:eastAsia="es-EC"/>
              </w:rPr>
              <w:t xml:space="preserve"> %)</w:t>
            </w:r>
          </w:p>
        </w:tc>
        <w:tc>
          <w:tcPr>
            <w:tcW w:w="1550" w:type="dxa"/>
            <w:tcBorders>
              <w:top w:val="nil"/>
              <w:left w:val="nil"/>
              <w:bottom w:val="single" w:sz="4" w:space="0" w:color="auto"/>
              <w:right w:val="single" w:sz="4" w:space="0" w:color="auto"/>
            </w:tcBorders>
            <w:noWrap/>
            <w:vAlign w:val="center"/>
            <w:hideMark/>
          </w:tcPr>
          <w:p w14:paraId="389832DC" w14:textId="77777777" w:rsidR="007018B0" w:rsidRPr="00E83606" w:rsidRDefault="007018B0" w:rsidP="00C62CB9">
            <w:pPr>
              <w:spacing w:after="0" w:line="240" w:lineRule="auto"/>
              <w:jc w:val="right"/>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$ 0,00</w:t>
            </w:r>
          </w:p>
        </w:tc>
      </w:tr>
      <w:tr w:rsidR="007018B0" w:rsidRPr="00E83606" w14:paraId="6D86502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5ECBC137" w14:textId="77777777" w:rsidR="007018B0" w:rsidRPr="00E83606" w:rsidRDefault="007018B0" w:rsidP="00C62CB9">
            <w:pPr>
              <w:spacing w:after="0" w:line="240" w:lineRule="auto"/>
              <w:jc w:val="right"/>
              <w:rPr>
                <w:rFonts w:ascii="Arial" w:eastAsia="Times New Roman" w:hAnsi="Arial" w:cs="Arial"/>
                <w:b/>
                <w:bCs/>
                <w:color w:val="000000"/>
                <w:sz w:val="20"/>
                <w:szCs w:val="20"/>
                <w:lang w:eastAsia="es-EC"/>
              </w:rPr>
            </w:pPr>
            <w:r w:rsidRPr="00E83606">
              <w:rPr>
                <w:rFonts w:ascii="Arial" w:eastAsia="Times New Roman" w:hAnsi="Arial" w:cs="Arial"/>
                <w:b/>
                <w:bCs/>
                <w:color w:val="000000"/>
                <w:sz w:val="20"/>
                <w:szCs w:val="20"/>
                <w:lang w:eastAsia="es-EC"/>
              </w:rPr>
              <w:t>Total</w:t>
            </w:r>
          </w:p>
        </w:tc>
        <w:tc>
          <w:tcPr>
            <w:tcW w:w="1550" w:type="dxa"/>
            <w:tcBorders>
              <w:top w:val="nil"/>
              <w:left w:val="nil"/>
              <w:bottom w:val="single" w:sz="4" w:space="0" w:color="auto"/>
              <w:right w:val="single" w:sz="4" w:space="0" w:color="auto"/>
            </w:tcBorders>
            <w:noWrap/>
            <w:vAlign w:val="center"/>
            <w:hideMark/>
          </w:tcPr>
          <w:p w14:paraId="49C0338C" w14:textId="77777777" w:rsidR="007018B0" w:rsidRPr="00E83606" w:rsidRDefault="007018B0" w:rsidP="00C62CB9">
            <w:pPr>
              <w:spacing w:after="0" w:line="240" w:lineRule="auto"/>
              <w:jc w:val="right"/>
              <w:rPr>
                <w:rFonts w:ascii="Arial" w:eastAsia="Times New Roman" w:hAnsi="Arial" w:cs="Arial"/>
                <w:b/>
                <w:bCs/>
                <w:color w:val="000000"/>
                <w:sz w:val="20"/>
                <w:szCs w:val="20"/>
                <w:lang w:eastAsia="es-EC"/>
              </w:rPr>
            </w:pPr>
            <w:r w:rsidRPr="00E83606">
              <w:rPr>
                <w:rFonts w:ascii="Arial" w:eastAsia="Times New Roman" w:hAnsi="Arial" w:cs="Arial"/>
                <w:b/>
                <w:bCs/>
                <w:color w:val="000000"/>
                <w:sz w:val="20"/>
                <w:szCs w:val="20"/>
                <w:lang w:eastAsia="es-EC"/>
              </w:rPr>
              <w:t>$ 0,00</w:t>
            </w:r>
          </w:p>
        </w:tc>
      </w:tr>
      <w:bookmarkEnd w:id="0"/>
    </w:tbl>
    <w:p w14:paraId="54BE079D"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6E119EDE" w14:textId="6554EB8D"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Nota: Los oferentes deberán garantizar el entendimiento y el cumplimiento de todas las especificaciones técnicas y servicios conexos requeridos.</w:t>
      </w:r>
    </w:p>
    <w:p w14:paraId="3508A203" w14:textId="77777777" w:rsidR="007018B0" w:rsidRPr="00E83606" w:rsidRDefault="007018B0" w:rsidP="007018B0">
      <w:pPr>
        <w:spacing w:after="0" w:line="240" w:lineRule="auto"/>
        <w:jc w:val="both"/>
        <w:rPr>
          <w:rFonts w:ascii="Arial" w:eastAsia="Times New Roman" w:hAnsi="Arial" w:cs="Arial"/>
          <w:b/>
          <w:bCs/>
          <w:sz w:val="20"/>
          <w:szCs w:val="20"/>
          <w:highlight w:val="yellow"/>
          <w:lang w:eastAsia="es-EC"/>
        </w:rPr>
      </w:pPr>
    </w:p>
    <w:p w14:paraId="273C0E34" w14:textId="77777777" w:rsidR="007018B0" w:rsidRPr="00E83606" w:rsidRDefault="007018B0" w:rsidP="007018B0">
      <w:pPr>
        <w:spacing w:after="0" w:line="240" w:lineRule="auto"/>
        <w:jc w:val="both"/>
        <w:rPr>
          <w:rFonts w:ascii="Arial" w:eastAsia="Times New Roman" w:hAnsi="Arial" w:cs="Arial"/>
          <w:sz w:val="20"/>
          <w:szCs w:val="20"/>
          <w:lang w:eastAsia="es-EC"/>
        </w:rPr>
      </w:pPr>
      <w:r w:rsidRPr="00E83606">
        <w:rPr>
          <w:rFonts w:ascii="Arial" w:eastAsia="Times New Roman" w:hAnsi="Arial" w:cs="Arial"/>
          <w:b/>
          <w:bCs/>
          <w:sz w:val="20"/>
          <w:szCs w:val="20"/>
          <w:lang w:eastAsia="es-EC"/>
        </w:rPr>
        <w:t>Listado de países elegibles</w:t>
      </w:r>
    </w:p>
    <w:p w14:paraId="45F9B4CF" w14:textId="77777777" w:rsidR="007018B0" w:rsidRPr="00E83606" w:rsidRDefault="007018B0" w:rsidP="007018B0">
      <w:pPr>
        <w:numPr>
          <w:ilvl w:val="0"/>
          <w:numId w:val="1"/>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179A53D3" w14:textId="77777777" w:rsidR="007018B0" w:rsidRPr="00E83606" w:rsidRDefault="007018B0" w:rsidP="007018B0">
      <w:pPr>
        <w:spacing w:after="0" w:line="240" w:lineRule="auto"/>
        <w:jc w:val="both"/>
        <w:rPr>
          <w:rFonts w:ascii="Arial" w:eastAsia="Times New Roman" w:hAnsi="Arial" w:cs="Arial"/>
          <w:sz w:val="20"/>
          <w:szCs w:val="20"/>
          <w:lang w:eastAsia="es-EC"/>
        </w:rPr>
      </w:pPr>
      <w:r w:rsidRPr="00E83606">
        <w:rPr>
          <w:rFonts w:ascii="Arial" w:eastAsia="Times New Roman" w:hAnsi="Arial" w:cs="Arial"/>
          <w:b/>
          <w:bCs/>
          <w:sz w:val="20"/>
          <w:szCs w:val="20"/>
          <w:lang w:eastAsia="es-EC"/>
        </w:rPr>
        <w:t>Territorios elegibles</w:t>
      </w:r>
    </w:p>
    <w:p w14:paraId="168E8B57"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Guadalupe, Guyana Francesa, Martinica, Reunión – por ser Departamentos de Francia.</w:t>
      </w:r>
    </w:p>
    <w:p w14:paraId="7584393B"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Islas Vírgenes Estadounidenses, Puerto Rico, Guam – por ser Territorios de los Estados Unidos de América.</w:t>
      </w:r>
    </w:p>
    <w:p w14:paraId="6C948836"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Aruba – por ser País Constituyente del Reino de los Países Bajos; y Bonaire, Curazao, Sint Maarten, Sint Eustatius – por ser Departamentos de Reino de los Países Bajos.</w:t>
      </w:r>
    </w:p>
    <w:p w14:paraId="193A8285"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Hong Kong – por ser Región Especial Administrativa de la República Popular de China.</w:t>
      </w:r>
    </w:p>
    <w:p w14:paraId="74ADE861" w14:textId="77777777" w:rsidR="007018B0" w:rsidRPr="00E83606" w:rsidRDefault="007018B0" w:rsidP="007018B0">
      <w:pPr>
        <w:jc w:val="both"/>
        <w:rPr>
          <w:rStyle w:val="Fuentedeprrafopredeter2"/>
          <w:rFonts w:ascii="Arial" w:hAnsi="Arial" w:cs="Arial"/>
          <w:b/>
          <w:bCs/>
          <w:sz w:val="20"/>
          <w:szCs w:val="20"/>
        </w:rPr>
      </w:pPr>
    </w:p>
    <w:p w14:paraId="67F8AE17" w14:textId="77777777" w:rsidR="003D7065" w:rsidRDefault="007018B0" w:rsidP="003D7065">
      <w:pPr>
        <w:jc w:val="center"/>
        <w:rPr>
          <w:rStyle w:val="Fuentedeprrafopredeter2"/>
          <w:rFonts w:ascii="Arial" w:hAnsi="Arial" w:cs="Arial"/>
          <w:b/>
          <w:bCs/>
          <w:sz w:val="20"/>
          <w:szCs w:val="20"/>
        </w:rPr>
      </w:pPr>
      <w:r w:rsidRPr="00E83606">
        <w:rPr>
          <w:rStyle w:val="Fuentedeprrafopredeter2"/>
          <w:rFonts w:ascii="Arial" w:hAnsi="Arial" w:cs="Arial"/>
          <w:b/>
          <w:bCs/>
          <w:sz w:val="20"/>
          <w:szCs w:val="20"/>
        </w:rPr>
        <w:t>Servicio de Rentas Internas</w:t>
      </w:r>
    </w:p>
    <w:p w14:paraId="1AD74148" w14:textId="4A3BA87C" w:rsidR="00B55070" w:rsidRPr="00B674AC" w:rsidRDefault="00750798" w:rsidP="00B674AC">
      <w:pPr>
        <w:jc w:val="center"/>
        <w:rPr>
          <w:rFonts w:ascii="Arial" w:hAnsi="Arial" w:cs="Arial"/>
          <w:b/>
          <w:bCs/>
        </w:rPr>
      </w:pPr>
      <w:bookmarkStart w:id="3" w:name="OLE_LINK41"/>
      <w:bookmarkStart w:id="4" w:name="OLE_LINK47"/>
      <w:r w:rsidRPr="00B674AC">
        <w:rPr>
          <w:rFonts w:ascii="Arial" w:hAnsi="Arial" w:cs="Arial"/>
          <w:b/>
          <w:bCs/>
          <w:lang w:eastAsia="es-EC"/>
        </w:rPr>
        <w:lastRenderedPageBreak/>
        <w:t>ESPECIFICACIONES TECNICAS</w:t>
      </w:r>
    </w:p>
    <w:bookmarkEnd w:id="3"/>
    <w:bookmarkEnd w:id="4"/>
    <w:p w14:paraId="69EF06FA" w14:textId="77777777" w:rsidR="00B674AC" w:rsidRPr="00386C0F" w:rsidRDefault="00B674AC" w:rsidP="00B674AC">
      <w:pPr>
        <w:spacing w:after="0" w:line="240" w:lineRule="auto"/>
        <w:jc w:val="both"/>
        <w:rPr>
          <w:rFonts w:ascii="Arial" w:hAnsi="Arial" w:cs="Arial"/>
          <w:b/>
          <w:sz w:val="20"/>
          <w:szCs w:val="20"/>
        </w:rPr>
      </w:pPr>
    </w:p>
    <w:p w14:paraId="11EB816F"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ANTECEDENTES</w:t>
      </w:r>
    </w:p>
    <w:p w14:paraId="12D14649" w14:textId="77777777" w:rsidR="00B674AC"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El Servicio de Rentas Internas (SRI) dispone actualmente de una solución de balanceo de aplicaciones compuesta por dos (2) equipos de la marca F5, modelo i7800, instalados en el Centro de Procesamiento de Datos Principal, los cuales atienden los aplicativos institucionales publicados para los contribuyentes, la ciudadanía en general y los usuarios internos. Adicionalmente, cuenta con un (1) equipo F5, modelo i7800, instalado en el Centro de Procesamiento de Datos Alterno, destinado a soportar los ambientes no productivos y de contingencia, contribuyendo a la continuidad operativa ante eventos críticos.</w:t>
      </w:r>
    </w:p>
    <w:p w14:paraId="01821286" w14:textId="77777777" w:rsidR="00B674AC" w:rsidRPr="00386C0F" w:rsidRDefault="00B674AC" w:rsidP="0090249E">
      <w:pPr>
        <w:spacing w:after="0" w:line="240" w:lineRule="auto"/>
        <w:ind w:left="-284"/>
        <w:jc w:val="both"/>
        <w:rPr>
          <w:rFonts w:ascii="Arial" w:hAnsi="Arial" w:cs="Arial"/>
          <w:bCs/>
          <w:sz w:val="20"/>
          <w:szCs w:val="20"/>
        </w:rPr>
      </w:pPr>
    </w:p>
    <w:p w14:paraId="760D5466" w14:textId="77777777" w:rsidR="00B674AC"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La solución de balanceo de aplicaciones fue adquirida mediante el Contrato No. NAC-JADNCGC21-00000024, denominado “</w:t>
      </w:r>
      <w:r w:rsidRPr="00386C0F">
        <w:rPr>
          <w:rFonts w:ascii="Arial" w:hAnsi="Arial" w:cs="Arial"/>
          <w:bCs/>
          <w:i/>
          <w:iCs/>
          <w:sz w:val="20"/>
          <w:szCs w:val="20"/>
        </w:rPr>
        <w:t>Renovación de Infraestructura de Balanceo de Carga para Centros de Cómputo</w:t>
      </w:r>
      <w:r w:rsidRPr="00386C0F">
        <w:rPr>
          <w:rFonts w:ascii="Arial" w:hAnsi="Arial" w:cs="Arial"/>
          <w:bCs/>
          <w:sz w:val="20"/>
          <w:szCs w:val="20"/>
        </w:rPr>
        <w:t>”, suscrito el 21 de septiembre de 2021 con la empresa COMPUTADORES Y EQUIPOS COMPUEQUIP DOS S.A. Dentro del objeto contractual se incluyó la garantía técnica del fabricante para el soporte de los equipos, la cual tuvo vigencia hasta el 23 de noviembre de 2024.</w:t>
      </w:r>
    </w:p>
    <w:p w14:paraId="786BD652" w14:textId="77777777" w:rsidR="00B674AC" w:rsidRPr="00386C0F" w:rsidRDefault="00B674AC" w:rsidP="0090249E">
      <w:pPr>
        <w:spacing w:after="0" w:line="240" w:lineRule="auto"/>
        <w:ind w:left="-284"/>
        <w:jc w:val="both"/>
        <w:rPr>
          <w:rFonts w:ascii="Arial" w:hAnsi="Arial" w:cs="Arial"/>
          <w:bCs/>
          <w:sz w:val="20"/>
          <w:szCs w:val="20"/>
        </w:rPr>
      </w:pPr>
    </w:p>
    <w:p w14:paraId="5C0A0A8A" w14:textId="77777777" w:rsidR="00B674AC" w:rsidRPr="00386C0F" w:rsidRDefault="00B674AC" w:rsidP="0090249E">
      <w:pPr>
        <w:spacing w:line="240" w:lineRule="auto"/>
        <w:ind w:left="-284"/>
        <w:jc w:val="both"/>
        <w:rPr>
          <w:rFonts w:ascii="Arial" w:hAnsi="Arial" w:cs="Arial"/>
          <w:bCs/>
          <w:sz w:val="20"/>
          <w:szCs w:val="20"/>
        </w:rPr>
      </w:pPr>
      <w:r w:rsidRPr="00386C0F">
        <w:rPr>
          <w:rFonts w:ascii="Arial" w:hAnsi="Arial" w:cs="Arial"/>
          <w:bCs/>
          <w:sz w:val="20"/>
          <w:szCs w:val="20"/>
        </w:rPr>
        <w:t>Posteriormente, con el objetivo de mantener la operatividad de la infraestructura existente, el Servicio de Rentas Internas renovó las garantías técnicas de los equipos mediante el Contrato No. NAC-JADNCGC24-00000013, correspondiente a la “Renovación de Garantías Técnicas de la Infraestructura de Balanceo de Carga”, suscrito el 21 de noviembre de 2024 con la empresa COMPUTADORES Y EQUIPOS COMPUEQUIP DOS S.A. El plazo de este contrato concluye el 10 de diciembre de 2026, fecha a partir de la cual no será posible renovar el soporte técnico debido al fin del ciclo de vida declarado por el fabricante.</w:t>
      </w:r>
    </w:p>
    <w:p w14:paraId="084328A0"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OBJETIVOS</w:t>
      </w:r>
    </w:p>
    <w:p w14:paraId="137A4976" w14:textId="77777777" w:rsidR="00B674AC" w:rsidRPr="00386C0F" w:rsidRDefault="00B674AC" w:rsidP="0090249E">
      <w:pPr>
        <w:numPr>
          <w:ilvl w:val="0"/>
          <w:numId w:val="239"/>
        </w:numPr>
        <w:suppressAutoHyphens/>
        <w:spacing w:after="0" w:line="240" w:lineRule="auto"/>
        <w:ind w:left="0" w:hanging="349"/>
        <w:jc w:val="both"/>
        <w:rPr>
          <w:rFonts w:ascii="Arial" w:hAnsi="Arial" w:cs="Arial"/>
          <w:sz w:val="20"/>
          <w:szCs w:val="20"/>
        </w:rPr>
      </w:pPr>
      <w:r w:rsidRPr="00386C0F">
        <w:rPr>
          <w:rFonts w:ascii="Arial" w:hAnsi="Arial" w:cs="Arial"/>
          <w:sz w:val="20"/>
          <w:szCs w:val="20"/>
        </w:rPr>
        <w:t>Implementar una solución de balanceo de aplicaciones que fortalezca la infraestructura tecnológica del Servicio de Rentas Internas, garantizando la disponibilidad, estabilidad y desempeño de los servicios institucionales.</w:t>
      </w:r>
    </w:p>
    <w:p w14:paraId="5560E458" w14:textId="77777777" w:rsidR="00B674AC" w:rsidRPr="00386C0F" w:rsidRDefault="00B674AC" w:rsidP="0090249E">
      <w:pPr>
        <w:numPr>
          <w:ilvl w:val="0"/>
          <w:numId w:val="239"/>
        </w:numPr>
        <w:suppressAutoHyphens/>
        <w:spacing w:after="0" w:line="240" w:lineRule="auto"/>
        <w:ind w:left="0" w:hanging="349"/>
        <w:jc w:val="both"/>
        <w:rPr>
          <w:rFonts w:ascii="Arial" w:hAnsi="Arial" w:cs="Arial"/>
          <w:sz w:val="20"/>
          <w:szCs w:val="20"/>
        </w:rPr>
      </w:pPr>
      <w:r w:rsidRPr="00386C0F">
        <w:rPr>
          <w:rFonts w:ascii="Arial" w:hAnsi="Arial" w:cs="Arial"/>
          <w:sz w:val="20"/>
          <w:szCs w:val="20"/>
        </w:rPr>
        <w:t>Disponer de equipamiento de balanceo de aplicaciones, configurado en esquemas de alta disponibilidad (HA) y tolerancia a fallos, que cuente con garantía técnica de fábrica por un período de al menos tres (3) años, soporte especializado y capacidades de escalabilidad, con el propósito de garantizar la continuidad operativa de los servicios tecnológicos críticos y mitigar los riesgos asociados a fallas, saturación de recursos u obsolescencia tecnológica.</w:t>
      </w:r>
    </w:p>
    <w:p w14:paraId="0124F1D1" w14:textId="77777777" w:rsidR="00B674AC" w:rsidRPr="00386C0F" w:rsidRDefault="00B674AC" w:rsidP="0090249E">
      <w:pPr>
        <w:numPr>
          <w:ilvl w:val="0"/>
          <w:numId w:val="239"/>
        </w:numPr>
        <w:suppressAutoHyphens/>
        <w:spacing w:after="200" w:line="240" w:lineRule="auto"/>
        <w:ind w:left="0" w:hanging="349"/>
        <w:jc w:val="both"/>
        <w:rPr>
          <w:rFonts w:ascii="Arial" w:hAnsi="Arial" w:cs="Arial"/>
          <w:sz w:val="20"/>
          <w:szCs w:val="20"/>
        </w:rPr>
      </w:pPr>
      <w:r w:rsidRPr="00386C0F">
        <w:rPr>
          <w:rFonts w:ascii="Arial" w:hAnsi="Arial" w:cs="Arial"/>
          <w:sz w:val="20"/>
          <w:szCs w:val="20"/>
        </w:rPr>
        <w:t>Fortalecer la gestión y distribución de tráfico de aplicaciones mediante una solución integral que cumpla con los controles y lineamientos establecidos por el Esquema Gubernamental de Seguridad de la Información y asegurando un acceso estable a los sistemas informáticos del SRI.</w:t>
      </w:r>
    </w:p>
    <w:p w14:paraId="015D9D58"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ALCANCE</w:t>
      </w:r>
    </w:p>
    <w:p w14:paraId="7F69F835" w14:textId="77777777" w:rsidR="00B674AC" w:rsidRPr="00386C0F" w:rsidRDefault="00B674AC" w:rsidP="0090249E">
      <w:pPr>
        <w:pStyle w:val="Encabezado"/>
        <w:ind w:left="-426"/>
        <w:jc w:val="both"/>
        <w:rPr>
          <w:rFonts w:ascii="Arial" w:hAnsi="Arial" w:cs="Arial"/>
          <w:sz w:val="20"/>
          <w:szCs w:val="20"/>
        </w:rPr>
      </w:pPr>
      <w:r w:rsidRPr="00386C0F">
        <w:rPr>
          <w:rFonts w:ascii="Arial" w:hAnsi="Arial" w:cs="Arial"/>
          <w:sz w:val="20"/>
          <w:szCs w:val="20"/>
        </w:rPr>
        <w:t>El proceso de contratación para la “</w:t>
      </w:r>
      <w:r w:rsidRPr="00386C0F">
        <w:rPr>
          <w:rFonts w:ascii="Arial" w:hAnsi="Arial" w:cs="Arial"/>
          <w:i/>
          <w:iCs/>
          <w:sz w:val="20"/>
          <w:szCs w:val="20"/>
        </w:rPr>
        <w:t>Adquisición Sistema de Balanceo de Tráfico de Aplicaciones</w:t>
      </w:r>
      <w:r w:rsidRPr="00386C0F">
        <w:rPr>
          <w:rFonts w:ascii="Arial" w:hAnsi="Arial" w:cs="Arial"/>
          <w:sz w:val="20"/>
          <w:szCs w:val="20"/>
        </w:rPr>
        <w:t>”, contempla lo siguiente:</w:t>
      </w:r>
    </w:p>
    <w:p w14:paraId="1F63FA49" w14:textId="77777777" w:rsidR="00B674AC" w:rsidRPr="00386C0F" w:rsidRDefault="00B674AC" w:rsidP="0090249E">
      <w:pPr>
        <w:spacing w:after="0" w:line="240" w:lineRule="auto"/>
        <w:ind w:left="-426"/>
        <w:jc w:val="both"/>
        <w:rPr>
          <w:rFonts w:ascii="Arial" w:hAnsi="Arial" w:cs="Arial"/>
          <w:sz w:val="20"/>
          <w:szCs w:val="20"/>
        </w:rPr>
      </w:pPr>
    </w:p>
    <w:p w14:paraId="59857266" w14:textId="77777777" w:rsidR="00B674AC" w:rsidRPr="00386C0F" w:rsidRDefault="00B674AC" w:rsidP="0090249E">
      <w:pPr>
        <w:pStyle w:val="Prrafodelista"/>
        <w:numPr>
          <w:ilvl w:val="0"/>
          <w:numId w:val="507"/>
        </w:numPr>
        <w:suppressAutoHyphens/>
        <w:jc w:val="both"/>
        <w:rPr>
          <w:rFonts w:ascii="Arial" w:hAnsi="Arial" w:cs="Arial"/>
          <w:sz w:val="20"/>
          <w:szCs w:val="20"/>
        </w:rPr>
      </w:pPr>
      <w:r w:rsidRPr="00386C0F">
        <w:rPr>
          <w:rFonts w:ascii="Arial" w:hAnsi="Arial" w:cs="Arial"/>
          <w:sz w:val="20"/>
          <w:szCs w:val="20"/>
        </w:rPr>
        <w:t>Adquisición de dos (2) equipos de balanceo de aplicaciones, a ser implementados en el Centro de Procesamiento de Datos Principal del SRI, ubicado en la ciudad de Quito, configurados bajo esquemas de alta disponibilidad y tolerancia a fallos.</w:t>
      </w:r>
    </w:p>
    <w:p w14:paraId="6F828F83" w14:textId="77777777" w:rsidR="00B674AC" w:rsidRPr="00386C0F" w:rsidRDefault="00B674AC" w:rsidP="0090249E">
      <w:pPr>
        <w:pStyle w:val="Prrafodelista"/>
        <w:numPr>
          <w:ilvl w:val="0"/>
          <w:numId w:val="507"/>
        </w:numPr>
        <w:suppressAutoHyphens/>
        <w:jc w:val="both"/>
        <w:rPr>
          <w:rFonts w:ascii="Arial" w:hAnsi="Arial" w:cs="Arial"/>
          <w:sz w:val="20"/>
          <w:szCs w:val="20"/>
        </w:rPr>
      </w:pPr>
      <w:r w:rsidRPr="00386C0F">
        <w:rPr>
          <w:rFonts w:ascii="Arial" w:hAnsi="Arial" w:cs="Arial"/>
          <w:sz w:val="20"/>
          <w:szCs w:val="20"/>
        </w:rPr>
        <w:lastRenderedPageBreak/>
        <w:t>Adquisición de un (1) equipo de balanceo de aplicaciones, a ser implementado en el Centro de Procesamiento de Datos Secundario del SRI, ubicado en la ciudad de Guayaquil, destinado a soportar los ambientes no productivos y de contingencia.</w:t>
      </w:r>
    </w:p>
    <w:p w14:paraId="7EC89A55" w14:textId="77777777" w:rsidR="00B674AC" w:rsidRPr="00386C0F" w:rsidRDefault="00B674AC" w:rsidP="0090249E">
      <w:pPr>
        <w:pStyle w:val="Prrafodelista"/>
        <w:numPr>
          <w:ilvl w:val="0"/>
          <w:numId w:val="507"/>
        </w:numPr>
        <w:suppressAutoHyphens/>
        <w:jc w:val="both"/>
        <w:rPr>
          <w:rFonts w:ascii="Arial" w:hAnsi="Arial" w:cs="Arial"/>
          <w:sz w:val="20"/>
          <w:szCs w:val="20"/>
        </w:rPr>
      </w:pPr>
      <w:r w:rsidRPr="00386C0F">
        <w:rPr>
          <w:rFonts w:ascii="Arial" w:hAnsi="Arial" w:cs="Arial"/>
          <w:sz w:val="20"/>
          <w:szCs w:val="20"/>
        </w:rPr>
        <w:t>Entrega, instalación, configuración, puesta en producción, pruebas de funcionamiento y estabilización de la solución de balanceo de aplicaciones, ejecutadas por el contratista con acompañamiento de personal técnico especializado del fabricante y del SRI, garantizando el aprovechamiento integral de todas las funcionalidades de la solución.</w:t>
      </w:r>
    </w:p>
    <w:p w14:paraId="70D5B7EC" w14:textId="77777777" w:rsidR="00B674AC" w:rsidRPr="00386C0F" w:rsidRDefault="00B674AC" w:rsidP="0090249E">
      <w:pPr>
        <w:pStyle w:val="Prrafodelista"/>
        <w:numPr>
          <w:ilvl w:val="0"/>
          <w:numId w:val="507"/>
        </w:numPr>
        <w:suppressAutoHyphens/>
        <w:jc w:val="both"/>
        <w:rPr>
          <w:rFonts w:ascii="Arial" w:hAnsi="Arial" w:cs="Arial"/>
          <w:sz w:val="20"/>
          <w:szCs w:val="20"/>
        </w:rPr>
      </w:pPr>
      <w:r w:rsidRPr="00386C0F">
        <w:rPr>
          <w:rFonts w:ascii="Arial" w:hAnsi="Arial" w:cs="Arial"/>
          <w:sz w:val="20"/>
          <w:szCs w:val="20"/>
        </w:rPr>
        <w:t>Servicio conexo de transferencia de conocimientos al personal técnico del SRI orientado a la operación, monitoreo y administración especializada de la solución de balanceo de aplicaciones.</w:t>
      </w:r>
    </w:p>
    <w:p w14:paraId="51FDBB1D" w14:textId="77777777" w:rsidR="00B674AC" w:rsidRPr="00386C0F" w:rsidRDefault="00B674AC" w:rsidP="0090249E">
      <w:pPr>
        <w:pStyle w:val="Prrafodelista"/>
        <w:numPr>
          <w:ilvl w:val="0"/>
          <w:numId w:val="507"/>
        </w:numPr>
        <w:suppressAutoHyphens/>
        <w:jc w:val="both"/>
        <w:rPr>
          <w:rFonts w:ascii="Arial" w:hAnsi="Arial" w:cs="Arial"/>
          <w:sz w:val="20"/>
          <w:szCs w:val="20"/>
        </w:rPr>
      </w:pPr>
      <w:r w:rsidRPr="00386C0F">
        <w:rPr>
          <w:rFonts w:ascii="Arial" w:hAnsi="Arial" w:cs="Arial"/>
          <w:sz w:val="20"/>
          <w:szCs w:val="20"/>
        </w:rPr>
        <w:t>Garantía técnica de fábrica conforme a los términos y condiciones establecidos por el SRI, con una vigencia de al menos tres (3) años, que incluya soporte especializado, actualizaciones de software y parches de seguridad.</w:t>
      </w:r>
    </w:p>
    <w:p w14:paraId="0E003469" w14:textId="77777777" w:rsidR="00B674AC" w:rsidRPr="00386C0F" w:rsidRDefault="00B674AC" w:rsidP="0090249E">
      <w:pPr>
        <w:pStyle w:val="Prrafodelista"/>
        <w:numPr>
          <w:ilvl w:val="0"/>
          <w:numId w:val="507"/>
        </w:numPr>
        <w:suppressAutoHyphens/>
        <w:spacing w:after="200"/>
        <w:jc w:val="both"/>
        <w:rPr>
          <w:rFonts w:ascii="Arial" w:hAnsi="Arial" w:cs="Arial"/>
          <w:sz w:val="20"/>
          <w:szCs w:val="20"/>
        </w:rPr>
      </w:pPr>
      <w:r w:rsidRPr="00386C0F">
        <w:rPr>
          <w:rFonts w:ascii="Arial" w:hAnsi="Arial" w:cs="Arial"/>
          <w:sz w:val="20"/>
          <w:szCs w:val="20"/>
        </w:rPr>
        <w:t>Prestación de servicios de mantenimiento preventivo anual, durante la vigencia del contrato, con una periodicidad de un (1) mantenimiento por año y un total de tres (3) mantenimientos, destinados a garantizar la continuidad operativa, el desempeño óptimo y la disponibilidad de la infraestructura de balanceo de aplicaciones.</w:t>
      </w:r>
    </w:p>
    <w:p w14:paraId="38E750B3"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INFRAESTRUCTURA ACTUAL</w:t>
      </w:r>
    </w:p>
    <w:p w14:paraId="1D0FB17B" w14:textId="77777777" w:rsidR="00B674AC"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El Servicio de Rentas Internas dispone actualmente de dos (2) equipos de balanceo de aplicaciones marca F5, instalados en el Centro de Procesamiento de Datos Principal. Adicionalmente, cuenta con un (1) equipo de balanceo de aplicaciones de la misma marca y modelo en el Centro de Procesamiento de Datos Alterno y un sistema de gestión centralizada, conforme se detalla en la Tabla 1:</w:t>
      </w:r>
    </w:p>
    <w:p w14:paraId="7E1875F9" w14:textId="77777777" w:rsidR="00B674AC" w:rsidRPr="00386C0F" w:rsidRDefault="00B674AC" w:rsidP="00B674AC">
      <w:pPr>
        <w:spacing w:after="0" w:line="240" w:lineRule="auto"/>
        <w:jc w:val="both"/>
        <w:rPr>
          <w:rFonts w:ascii="Arial" w:hAnsi="Arial" w:cs="Arial"/>
          <w:bCs/>
          <w:sz w:val="20"/>
          <w:szCs w:val="20"/>
        </w:rPr>
      </w:pPr>
    </w:p>
    <w:p w14:paraId="0B72DDCD" w14:textId="77777777" w:rsidR="00B674AC" w:rsidRPr="00386C0F" w:rsidRDefault="00B674AC" w:rsidP="00B674AC">
      <w:pPr>
        <w:spacing w:after="0" w:line="240" w:lineRule="auto"/>
        <w:jc w:val="center"/>
        <w:rPr>
          <w:rFonts w:ascii="Arial" w:hAnsi="Arial" w:cs="Arial"/>
          <w:bCs/>
          <w:i/>
          <w:iCs/>
          <w:sz w:val="20"/>
          <w:szCs w:val="20"/>
        </w:rPr>
      </w:pPr>
      <w:r w:rsidRPr="00386C0F">
        <w:rPr>
          <w:rFonts w:ascii="Arial" w:hAnsi="Arial" w:cs="Arial"/>
          <w:bCs/>
          <w:i/>
          <w:iCs/>
          <w:sz w:val="20"/>
          <w:szCs w:val="20"/>
        </w:rPr>
        <w:t>Tabla 1. Descripción de la solución de balanceo de aplicaciones</w:t>
      </w:r>
    </w:p>
    <w:tbl>
      <w:tblPr>
        <w:tblpPr w:leftFromText="141" w:rightFromText="141" w:vertAnchor="text" w:horzAnchor="page" w:tblpXSpec="center" w:tblpY="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9"/>
        <w:gridCol w:w="3030"/>
        <w:gridCol w:w="2140"/>
      </w:tblGrid>
      <w:tr w:rsidR="00B674AC" w:rsidRPr="00386C0F" w14:paraId="422112A7" w14:textId="77777777" w:rsidTr="00821568">
        <w:trPr>
          <w:trHeight w:val="222"/>
        </w:trPr>
        <w:tc>
          <w:tcPr>
            <w:tcW w:w="0" w:type="auto"/>
          </w:tcPr>
          <w:p w14:paraId="50B3BD31" w14:textId="77777777" w:rsidR="00B674AC" w:rsidRPr="00386C0F" w:rsidRDefault="00B674AC" w:rsidP="00D95B72">
            <w:pPr>
              <w:spacing w:after="0" w:line="240" w:lineRule="auto"/>
              <w:rPr>
                <w:rFonts w:ascii="Arial" w:hAnsi="Arial" w:cs="Arial"/>
                <w:b/>
                <w:sz w:val="20"/>
                <w:szCs w:val="20"/>
              </w:rPr>
            </w:pPr>
            <w:r w:rsidRPr="00386C0F">
              <w:rPr>
                <w:rFonts w:ascii="Arial" w:hAnsi="Arial" w:cs="Arial"/>
                <w:b/>
                <w:sz w:val="20"/>
                <w:szCs w:val="20"/>
              </w:rPr>
              <w:t xml:space="preserve">No. </w:t>
            </w:r>
          </w:p>
        </w:tc>
        <w:tc>
          <w:tcPr>
            <w:tcW w:w="3030" w:type="dxa"/>
          </w:tcPr>
          <w:p w14:paraId="1A6DD1BA"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Lugar</w:t>
            </w:r>
          </w:p>
        </w:tc>
        <w:tc>
          <w:tcPr>
            <w:tcW w:w="2140" w:type="dxa"/>
          </w:tcPr>
          <w:p w14:paraId="021386A5"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Modelo</w:t>
            </w:r>
          </w:p>
        </w:tc>
      </w:tr>
      <w:tr w:rsidR="00B674AC" w:rsidRPr="00386C0F" w14:paraId="51324C50" w14:textId="77777777" w:rsidTr="00821568">
        <w:trPr>
          <w:trHeight w:val="304"/>
        </w:trPr>
        <w:tc>
          <w:tcPr>
            <w:tcW w:w="0" w:type="auto"/>
            <w:vAlign w:val="center"/>
          </w:tcPr>
          <w:p w14:paraId="09D558AE"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1</w:t>
            </w:r>
          </w:p>
        </w:tc>
        <w:tc>
          <w:tcPr>
            <w:tcW w:w="3030" w:type="dxa"/>
            <w:vMerge w:val="restart"/>
            <w:vAlign w:val="center"/>
          </w:tcPr>
          <w:p w14:paraId="58B7C4AE" w14:textId="77777777" w:rsidR="00B674AC" w:rsidRPr="00386C0F" w:rsidRDefault="00B674AC" w:rsidP="00D95B72">
            <w:pPr>
              <w:spacing w:after="0" w:line="240" w:lineRule="auto"/>
              <w:rPr>
                <w:rFonts w:ascii="Arial" w:hAnsi="Arial" w:cs="Arial"/>
                <w:bCs/>
                <w:sz w:val="20"/>
                <w:szCs w:val="20"/>
              </w:rPr>
            </w:pPr>
            <w:r w:rsidRPr="00386C0F">
              <w:rPr>
                <w:rFonts w:ascii="Arial" w:hAnsi="Arial" w:cs="Arial"/>
                <w:bCs/>
                <w:sz w:val="20"/>
                <w:szCs w:val="20"/>
              </w:rPr>
              <w:t xml:space="preserve">Quito - Centro de </w:t>
            </w:r>
            <w:bookmarkStart w:id="5" w:name="OLE_LINK28"/>
            <w:r w:rsidRPr="00386C0F">
              <w:rPr>
                <w:rFonts w:ascii="Arial" w:hAnsi="Arial" w:cs="Arial"/>
                <w:bCs/>
                <w:sz w:val="20"/>
                <w:szCs w:val="20"/>
              </w:rPr>
              <w:t>Procesamiento de Datos Principal</w:t>
            </w:r>
            <w:bookmarkEnd w:id="5"/>
          </w:p>
        </w:tc>
        <w:tc>
          <w:tcPr>
            <w:tcW w:w="2140" w:type="dxa"/>
            <w:vAlign w:val="center"/>
          </w:tcPr>
          <w:p w14:paraId="1D012D44"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Hardware: BIG-IP i7800</w:t>
            </w:r>
          </w:p>
        </w:tc>
      </w:tr>
      <w:tr w:rsidR="00B674AC" w:rsidRPr="00386C0F" w14:paraId="689FB3CA" w14:textId="77777777" w:rsidTr="00821568">
        <w:trPr>
          <w:trHeight w:val="99"/>
        </w:trPr>
        <w:tc>
          <w:tcPr>
            <w:tcW w:w="0" w:type="auto"/>
            <w:vAlign w:val="center"/>
          </w:tcPr>
          <w:p w14:paraId="11A68543"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2</w:t>
            </w:r>
          </w:p>
        </w:tc>
        <w:tc>
          <w:tcPr>
            <w:tcW w:w="3030" w:type="dxa"/>
            <w:vMerge/>
            <w:vAlign w:val="center"/>
          </w:tcPr>
          <w:p w14:paraId="3C5319E8" w14:textId="77777777" w:rsidR="00B674AC" w:rsidRPr="00386C0F" w:rsidRDefault="00B674AC" w:rsidP="00D95B72">
            <w:pPr>
              <w:spacing w:after="0" w:line="240" w:lineRule="auto"/>
              <w:rPr>
                <w:rFonts w:ascii="Arial" w:hAnsi="Arial" w:cs="Arial"/>
                <w:bCs/>
                <w:sz w:val="20"/>
                <w:szCs w:val="20"/>
              </w:rPr>
            </w:pPr>
          </w:p>
        </w:tc>
        <w:tc>
          <w:tcPr>
            <w:tcW w:w="2140" w:type="dxa"/>
            <w:vAlign w:val="center"/>
          </w:tcPr>
          <w:p w14:paraId="5B15A675"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Hardware: BIG-IP i7800</w:t>
            </w:r>
          </w:p>
        </w:tc>
      </w:tr>
      <w:tr w:rsidR="00B674AC" w:rsidRPr="00386C0F" w14:paraId="728D61AA" w14:textId="77777777" w:rsidTr="00821568">
        <w:trPr>
          <w:trHeight w:val="99"/>
        </w:trPr>
        <w:tc>
          <w:tcPr>
            <w:tcW w:w="0" w:type="auto"/>
            <w:vAlign w:val="center"/>
          </w:tcPr>
          <w:p w14:paraId="51C12BB1"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3</w:t>
            </w:r>
          </w:p>
        </w:tc>
        <w:tc>
          <w:tcPr>
            <w:tcW w:w="3030" w:type="dxa"/>
            <w:vAlign w:val="center"/>
          </w:tcPr>
          <w:p w14:paraId="7AB600EF" w14:textId="77777777" w:rsidR="00B674AC" w:rsidRPr="00386C0F" w:rsidRDefault="00B674AC" w:rsidP="00D95B72">
            <w:pPr>
              <w:spacing w:after="0" w:line="240" w:lineRule="auto"/>
              <w:rPr>
                <w:rFonts w:ascii="Arial" w:hAnsi="Arial" w:cs="Arial"/>
                <w:bCs/>
                <w:sz w:val="20"/>
                <w:szCs w:val="20"/>
              </w:rPr>
            </w:pPr>
            <w:r w:rsidRPr="00386C0F">
              <w:rPr>
                <w:rFonts w:ascii="Arial" w:hAnsi="Arial" w:cs="Arial"/>
                <w:bCs/>
                <w:sz w:val="20"/>
                <w:szCs w:val="20"/>
              </w:rPr>
              <w:t>Guayaquil - Centro de Procesamiento de Datos Alterno</w:t>
            </w:r>
          </w:p>
        </w:tc>
        <w:tc>
          <w:tcPr>
            <w:tcW w:w="2140" w:type="dxa"/>
            <w:vAlign w:val="center"/>
          </w:tcPr>
          <w:p w14:paraId="334ED6A6"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Hardware: BIG-IP i7800</w:t>
            </w:r>
          </w:p>
        </w:tc>
      </w:tr>
      <w:tr w:rsidR="00B674AC" w:rsidRPr="00386C0F" w14:paraId="385AB8FD" w14:textId="77777777" w:rsidTr="00821568">
        <w:trPr>
          <w:trHeight w:val="99"/>
        </w:trPr>
        <w:tc>
          <w:tcPr>
            <w:tcW w:w="0" w:type="auto"/>
            <w:vAlign w:val="center"/>
          </w:tcPr>
          <w:p w14:paraId="34E89BE9"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4</w:t>
            </w:r>
          </w:p>
        </w:tc>
        <w:tc>
          <w:tcPr>
            <w:tcW w:w="3030" w:type="dxa"/>
            <w:vAlign w:val="center"/>
          </w:tcPr>
          <w:p w14:paraId="5AB21BE0" w14:textId="77777777" w:rsidR="00B674AC" w:rsidRPr="00386C0F" w:rsidRDefault="00B674AC" w:rsidP="00D95B72">
            <w:pPr>
              <w:spacing w:after="0" w:line="240" w:lineRule="auto"/>
              <w:rPr>
                <w:rFonts w:ascii="Arial" w:hAnsi="Arial" w:cs="Arial"/>
                <w:bCs/>
                <w:sz w:val="20"/>
                <w:szCs w:val="20"/>
              </w:rPr>
            </w:pPr>
            <w:r w:rsidRPr="00386C0F">
              <w:rPr>
                <w:rFonts w:ascii="Arial" w:hAnsi="Arial" w:cs="Arial"/>
                <w:bCs/>
                <w:sz w:val="20"/>
                <w:szCs w:val="20"/>
              </w:rPr>
              <w:t>Quito - Centro de Procesamiento de Datos Principal</w:t>
            </w:r>
          </w:p>
        </w:tc>
        <w:tc>
          <w:tcPr>
            <w:tcW w:w="2140" w:type="dxa"/>
            <w:vAlign w:val="center"/>
          </w:tcPr>
          <w:p w14:paraId="7DE43F3B"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Software: BIG-IQ</w:t>
            </w:r>
          </w:p>
        </w:tc>
      </w:tr>
    </w:tbl>
    <w:p w14:paraId="0B7793CF" w14:textId="77777777" w:rsidR="00B674AC" w:rsidRPr="00386C0F" w:rsidRDefault="00B674AC" w:rsidP="00B674AC">
      <w:pPr>
        <w:spacing w:after="0" w:line="240" w:lineRule="auto"/>
        <w:jc w:val="both"/>
        <w:rPr>
          <w:rFonts w:ascii="Arial" w:hAnsi="Arial" w:cs="Arial"/>
          <w:sz w:val="20"/>
          <w:szCs w:val="20"/>
        </w:rPr>
      </w:pPr>
    </w:p>
    <w:p w14:paraId="056E3422" w14:textId="77777777" w:rsidR="00B674AC" w:rsidRPr="00386C0F" w:rsidRDefault="00B674AC" w:rsidP="00B674AC">
      <w:pPr>
        <w:spacing w:after="0" w:line="240" w:lineRule="auto"/>
        <w:jc w:val="both"/>
        <w:rPr>
          <w:rFonts w:ascii="Arial" w:hAnsi="Arial" w:cs="Arial"/>
          <w:sz w:val="20"/>
          <w:szCs w:val="20"/>
        </w:rPr>
      </w:pPr>
    </w:p>
    <w:p w14:paraId="6FD2BE36" w14:textId="77777777" w:rsidR="00B674AC" w:rsidRPr="00386C0F" w:rsidRDefault="00B674AC" w:rsidP="00B674AC">
      <w:pPr>
        <w:spacing w:after="0" w:line="240" w:lineRule="auto"/>
        <w:jc w:val="both"/>
        <w:rPr>
          <w:rFonts w:ascii="Arial" w:hAnsi="Arial" w:cs="Arial"/>
          <w:sz w:val="20"/>
          <w:szCs w:val="20"/>
        </w:rPr>
      </w:pPr>
    </w:p>
    <w:p w14:paraId="02D810DC" w14:textId="77777777" w:rsidR="00B674AC" w:rsidRPr="00386C0F" w:rsidRDefault="00B674AC" w:rsidP="00B674AC">
      <w:pPr>
        <w:spacing w:after="0" w:line="240" w:lineRule="auto"/>
        <w:jc w:val="both"/>
        <w:rPr>
          <w:rFonts w:ascii="Arial" w:hAnsi="Arial" w:cs="Arial"/>
          <w:sz w:val="20"/>
          <w:szCs w:val="20"/>
        </w:rPr>
      </w:pPr>
    </w:p>
    <w:p w14:paraId="360B897C" w14:textId="77777777" w:rsidR="00B674AC" w:rsidRPr="00386C0F" w:rsidRDefault="00B674AC" w:rsidP="00B674AC">
      <w:pPr>
        <w:spacing w:after="0" w:line="240" w:lineRule="auto"/>
        <w:jc w:val="both"/>
        <w:rPr>
          <w:rFonts w:ascii="Arial" w:hAnsi="Arial" w:cs="Arial"/>
          <w:sz w:val="20"/>
          <w:szCs w:val="20"/>
        </w:rPr>
      </w:pPr>
    </w:p>
    <w:p w14:paraId="73A6316A" w14:textId="77777777" w:rsidR="00B674AC" w:rsidRPr="00386C0F" w:rsidRDefault="00B674AC" w:rsidP="00B674AC">
      <w:pPr>
        <w:spacing w:after="0" w:line="240" w:lineRule="auto"/>
        <w:jc w:val="both"/>
        <w:rPr>
          <w:rFonts w:ascii="Arial" w:hAnsi="Arial" w:cs="Arial"/>
          <w:sz w:val="20"/>
          <w:szCs w:val="20"/>
        </w:rPr>
      </w:pPr>
    </w:p>
    <w:p w14:paraId="49C29868" w14:textId="77777777" w:rsidR="00B674AC" w:rsidRPr="00386C0F" w:rsidRDefault="00B674AC" w:rsidP="00B674AC">
      <w:pPr>
        <w:spacing w:after="0" w:line="240" w:lineRule="auto"/>
        <w:jc w:val="both"/>
        <w:rPr>
          <w:rFonts w:ascii="Arial" w:hAnsi="Arial" w:cs="Arial"/>
          <w:sz w:val="20"/>
          <w:szCs w:val="20"/>
        </w:rPr>
      </w:pPr>
    </w:p>
    <w:p w14:paraId="495DB302" w14:textId="77777777" w:rsidR="00B674AC" w:rsidRPr="00386C0F" w:rsidRDefault="00B674AC" w:rsidP="00B674AC">
      <w:pPr>
        <w:spacing w:after="0" w:line="240" w:lineRule="auto"/>
        <w:jc w:val="both"/>
        <w:rPr>
          <w:rFonts w:ascii="Arial" w:hAnsi="Arial" w:cs="Arial"/>
          <w:sz w:val="20"/>
          <w:szCs w:val="20"/>
        </w:rPr>
      </w:pPr>
    </w:p>
    <w:p w14:paraId="5E8CFE8B" w14:textId="77777777" w:rsidR="00386C0F" w:rsidRDefault="00386C0F" w:rsidP="00B674AC">
      <w:pPr>
        <w:spacing w:after="0" w:line="240" w:lineRule="auto"/>
        <w:jc w:val="both"/>
        <w:rPr>
          <w:rFonts w:ascii="Arial" w:hAnsi="Arial" w:cs="Arial"/>
          <w:bCs/>
          <w:sz w:val="20"/>
          <w:szCs w:val="20"/>
        </w:rPr>
      </w:pPr>
    </w:p>
    <w:p w14:paraId="4CAB35AE" w14:textId="77777777" w:rsidR="00386C0F" w:rsidRDefault="00386C0F" w:rsidP="00B674AC">
      <w:pPr>
        <w:spacing w:after="0" w:line="240" w:lineRule="auto"/>
        <w:jc w:val="both"/>
        <w:rPr>
          <w:rFonts w:ascii="Arial" w:hAnsi="Arial" w:cs="Arial"/>
          <w:bCs/>
          <w:sz w:val="20"/>
          <w:szCs w:val="20"/>
        </w:rPr>
      </w:pPr>
    </w:p>
    <w:p w14:paraId="64AC0659" w14:textId="77777777" w:rsidR="00386C0F" w:rsidRDefault="00386C0F" w:rsidP="00B674AC">
      <w:pPr>
        <w:spacing w:after="0" w:line="240" w:lineRule="auto"/>
        <w:jc w:val="both"/>
        <w:rPr>
          <w:rFonts w:ascii="Arial" w:hAnsi="Arial" w:cs="Arial"/>
          <w:bCs/>
          <w:sz w:val="20"/>
          <w:szCs w:val="20"/>
        </w:rPr>
      </w:pPr>
    </w:p>
    <w:p w14:paraId="5E26D948" w14:textId="77777777" w:rsidR="00386C0F" w:rsidRDefault="00386C0F" w:rsidP="00B674AC">
      <w:pPr>
        <w:spacing w:after="0" w:line="240" w:lineRule="auto"/>
        <w:jc w:val="both"/>
        <w:rPr>
          <w:rFonts w:ascii="Arial" w:hAnsi="Arial" w:cs="Arial"/>
          <w:bCs/>
          <w:sz w:val="20"/>
          <w:szCs w:val="20"/>
        </w:rPr>
      </w:pPr>
    </w:p>
    <w:p w14:paraId="7903A589" w14:textId="77777777" w:rsidR="00386C0F" w:rsidRDefault="00386C0F" w:rsidP="00B674AC">
      <w:pPr>
        <w:spacing w:after="0" w:line="240" w:lineRule="auto"/>
        <w:jc w:val="both"/>
        <w:rPr>
          <w:rFonts w:ascii="Arial" w:hAnsi="Arial" w:cs="Arial"/>
          <w:bCs/>
          <w:sz w:val="20"/>
          <w:szCs w:val="20"/>
        </w:rPr>
      </w:pPr>
    </w:p>
    <w:p w14:paraId="2AA93CC7" w14:textId="136A8882" w:rsidR="00B674AC" w:rsidRPr="00386C0F" w:rsidRDefault="00B674AC" w:rsidP="00B674AC">
      <w:pPr>
        <w:spacing w:after="0" w:line="240" w:lineRule="auto"/>
        <w:jc w:val="both"/>
        <w:rPr>
          <w:rFonts w:ascii="Arial" w:hAnsi="Arial" w:cs="Arial"/>
          <w:bCs/>
          <w:sz w:val="20"/>
          <w:szCs w:val="20"/>
        </w:rPr>
      </w:pPr>
      <w:r w:rsidRPr="00386C0F">
        <w:rPr>
          <w:rFonts w:ascii="Arial" w:hAnsi="Arial" w:cs="Arial"/>
          <w:bCs/>
          <w:sz w:val="20"/>
          <w:szCs w:val="20"/>
        </w:rPr>
        <w:t>A continuación, en la Figura 1 se indica el diagrama lógico de la arquitectura actual implementada:</w:t>
      </w:r>
    </w:p>
    <w:p w14:paraId="398D6B18" w14:textId="77777777" w:rsidR="00B674AC" w:rsidRPr="00386C0F" w:rsidRDefault="00B674AC" w:rsidP="00B674AC">
      <w:pPr>
        <w:spacing w:after="0" w:line="240" w:lineRule="auto"/>
        <w:jc w:val="both"/>
        <w:rPr>
          <w:rFonts w:ascii="Arial" w:hAnsi="Arial" w:cs="Arial"/>
          <w:bCs/>
          <w:sz w:val="20"/>
          <w:szCs w:val="20"/>
        </w:rPr>
      </w:pPr>
    </w:p>
    <w:p w14:paraId="01525888" w14:textId="77777777" w:rsidR="00B674AC" w:rsidRPr="00386C0F" w:rsidRDefault="00B674AC" w:rsidP="00B674AC">
      <w:pPr>
        <w:keepNext/>
        <w:spacing w:after="0" w:line="240" w:lineRule="auto"/>
        <w:jc w:val="both"/>
        <w:rPr>
          <w:rFonts w:ascii="Arial" w:hAnsi="Arial" w:cs="Arial"/>
          <w:sz w:val="20"/>
          <w:szCs w:val="20"/>
        </w:rPr>
      </w:pPr>
      <w:r w:rsidRPr="00386C0F">
        <w:rPr>
          <w:rFonts w:ascii="Arial" w:hAnsi="Arial" w:cs="Arial"/>
          <w:bCs/>
          <w:noProof/>
          <w:sz w:val="20"/>
          <w:szCs w:val="20"/>
        </w:rPr>
        <w:lastRenderedPageBreak/>
        <w:drawing>
          <wp:inline distT="0" distB="0" distL="0" distR="0" wp14:anchorId="4D1C8703" wp14:editId="5A744C3D">
            <wp:extent cx="5939790" cy="2848610"/>
            <wp:effectExtent l="0" t="0" r="3810" b="8890"/>
            <wp:docPr id="1388742002"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742002" name="Imagen 1" descr="Diagrama&#10;&#10;El contenido generado por IA puede ser incorrecto."/>
                    <pic:cNvPicPr/>
                  </pic:nvPicPr>
                  <pic:blipFill>
                    <a:blip r:embed="rId7"/>
                    <a:stretch>
                      <a:fillRect/>
                    </a:stretch>
                  </pic:blipFill>
                  <pic:spPr>
                    <a:xfrm>
                      <a:off x="0" y="0"/>
                      <a:ext cx="5939790" cy="2848610"/>
                    </a:xfrm>
                    <a:prstGeom prst="rect">
                      <a:avLst/>
                    </a:prstGeom>
                  </pic:spPr>
                </pic:pic>
              </a:graphicData>
            </a:graphic>
          </wp:inline>
        </w:drawing>
      </w:r>
    </w:p>
    <w:p w14:paraId="4F1B0098" w14:textId="77777777" w:rsidR="00B674AC" w:rsidRPr="00386C0F" w:rsidRDefault="00B674AC" w:rsidP="00B674AC">
      <w:pPr>
        <w:pStyle w:val="Descripcin"/>
        <w:jc w:val="center"/>
        <w:rPr>
          <w:rFonts w:ascii="Arial" w:hAnsi="Arial" w:cs="Arial"/>
        </w:rPr>
      </w:pPr>
      <w:bookmarkStart w:id="6" w:name="OLE_LINK209"/>
      <w:r w:rsidRPr="00386C0F">
        <w:rPr>
          <w:rFonts w:ascii="Arial" w:hAnsi="Arial" w:cs="Arial"/>
        </w:rPr>
        <w:t xml:space="preserve">Figura </w:t>
      </w:r>
      <w:r w:rsidRPr="00386C0F">
        <w:rPr>
          <w:rFonts w:ascii="Arial" w:hAnsi="Arial" w:cs="Arial"/>
        </w:rPr>
        <w:fldChar w:fldCharType="begin"/>
      </w:r>
      <w:r w:rsidRPr="00386C0F">
        <w:rPr>
          <w:rFonts w:ascii="Arial" w:hAnsi="Arial" w:cs="Arial"/>
        </w:rPr>
        <w:instrText xml:space="preserve"> SEQ Figura \* ARABIC </w:instrText>
      </w:r>
      <w:r w:rsidRPr="00386C0F">
        <w:rPr>
          <w:rFonts w:ascii="Arial" w:hAnsi="Arial" w:cs="Arial"/>
        </w:rPr>
        <w:fldChar w:fldCharType="separate"/>
      </w:r>
      <w:r w:rsidRPr="00386C0F">
        <w:rPr>
          <w:rFonts w:ascii="Arial" w:hAnsi="Arial" w:cs="Arial"/>
          <w:noProof/>
        </w:rPr>
        <w:t>1</w:t>
      </w:r>
      <w:r w:rsidRPr="00386C0F">
        <w:rPr>
          <w:rFonts w:ascii="Arial" w:hAnsi="Arial" w:cs="Arial"/>
        </w:rPr>
        <w:fldChar w:fldCharType="end"/>
      </w:r>
      <w:r w:rsidRPr="00386C0F">
        <w:rPr>
          <w:rFonts w:ascii="Arial" w:hAnsi="Arial" w:cs="Arial"/>
        </w:rPr>
        <w:t>. Arquitectura actual</w:t>
      </w:r>
    </w:p>
    <w:p w14:paraId="59F2A0FC" w14:textId="77777777" w:rsidR="00B674AC" w:rsidRPr="00386C0F" w:rsidRDefault="00B674AC" w:rsidP="0090249E">
      <w:pPr>
        <w:pStyle w:val="Encabezado"/>
        <w:ind w:left="-426"/>
        <w:jc w:val="both"/>
        <w:rPr>
          <w:rFonts w:ascii="Arial" w:hAnsi="Arial" w:cs="Arial"/>
          <w:sz w:val="20"/>
          <w:szCs w:val="20"/>
        </w:rPr>
      </w:pPr>
      <w:bookmarkStart w:id="7" w:name="OLE_LINK180"/>
      <w:bookmarkStart w:id="8" w:name="OLE_LINK212"/>
      <w:bookmarkEnd w:id="6"/>
      <w:r w:rsidRPr="00386C0F">
        <w:rPr>
          <w:rFonts w:ascii="Arial" w:hAnsi="Arial" w:cs="Arial"/>
          <w:sz w:val="20"/>
          <w:szCs w:val="20"/>
        </w:rPr>
        <w:t xml:space="preserve">La solución de balanceo de aplicaciones se encuentra segmentada en múltiples instancias virtuales, con el fin de optimizar la gestión del tráfico y garantizar el aislamiento de servicios. </w:t>
      </w:r>
      <w:bookmarkStart w:id="9" w:name="_Hlk216429489"/>
      <w:r w:rsidRPr="00386C0F">
        <w:rPr>
          <w:rFonts w:ascii="Arial" w:hAnsi="Arial" w:cs="Arial"/>
          <w:sz w:val="20"/>
          <w:szCs w:val="20"/>
        </w:rPr>
        <w:t>Para el entorno de producción, la infraestructura se distribuye en cuatro (4) entornos virtualizados</w:t>
      </w:r>
      <w:bookmarkEnd w:id="9"/>
      <w:r w:rsidRPr="00386C0F">
        <w:rPr>
          <w:rFonts w:ascii="Arial" w:hAnsi="Arial" w:cs="Arial"/>
          <w:sz w:val="20"/>
          <w:szCs w:val="20"/>
        </w:rPr>
        <w:t>:</w:t>
      </w:r>
    </w:p>
    <w:p w14:paraId="4C16B9B7" w14:textId="77777777" w:rsidR="00B674AC" w:rsidRPr="00386C0F" w:rsidRDefault="00B674AC" w:rsidP="00B674AC">
      <w:pPr>
        <w:spacing w:after="0" w:line="240" w:lineRule="auto"/>
        <w:jc w:val="both"/>
        <w:rPr>
          <w:rFonts w:ascii="Arial" w:hAnsi="Arial" w:cs="Arial"/>
          <w:bCs/>
          <w:sz w:val="20"/>
          <w:szCs w:val="20"/>
        </w:rPr>
      </w:pPr>
    </w:p>
    <w:p w14:paraId="1EDF76FA"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Ambiente DNS  </w:t>
      </w:r>
    </w:p>
    <w:p w14:paraId="7DE411F5"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Ambiente LAN</w:t>
      </w:r>
    </w:p>
    <w:p w14:paraId="3191EC99"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Ambiente Intranet</w:t>
      </w:r>
    </w:p>
    <w:p w14:paraId="462E8884"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Ambiente DMZ</w:t>
      </w:r>
    </w:p>
    <w:p w14:paraId="02380F1E" w14:textId="77777777" w:rsidR="00B674AC" w:rsidRPr="00386C0F" w:rsidRDefault="00B674AC" w:rsidP="00B674AC">
      <w:pPr>
        <w:spacing w:after="0" w:line="240" w:lineRule="auto"/>
        <w:jc w:val="both"/>
        <w:rPr>
          <w:rFonts w:ascii="Arial" w:hAnsi="Arial" w:cs="Arial"/>
          <w:bCs/>
          <w:sz w:val="20"/>
          <w:szCs w:val="20"/>
        </w:rPr>
      </w:pPr>
    </w:p>
    <w:bookmarkEnd w:id="7"/>
    <w:p w14:paraId="3BA8993D" w14:textId="77777777" w:rsidR="00B674AC" w:rsidRPr="00386C0F" w:rsidRDefault="00B674AC" w:rsidP="0090249E">
      <w:pPr>
        <w:pStyle w:val="Encabezado"/>
        <w:ind w:left="-426"/>
        <w:jc w:val="both"/>
        <w:rPr>
          <w:rFonts w:ascii="Arial" w:hAnsi="Arial" w:cs="Arial"/>
          <w:sz w:val="20"/>
          <w:szCs w:val="20"/>
        </w:rPr>
      </w:pPr>
      <w:r w:rsidRPr="00386C0F">
        <w:rPr>
          <w:rFonts w:ascii="Arial" w:hAnsi="Arial" w:cs="Arial"/>
          <w:sz w:val="20"/>
          <w:szCs w:val="20"/>
        </w:rPr>
        <w:t>Complementariamente, para el esquema de contingencia y segmentos no productivos, se dispone de cinco (5) instancias adicionales en el Centro de Procesamiento de Datos de Guayaquil, destinadas a los siguientes ambientes:</w:t>
      </w:r>
    </w:p>
    <w:p w14:paraId="4E0B7A80" w14:textId="77777777" w:rsidR="00B674AC" w:rsidRPr="00386C0F" w:rsidRDefault="00B674AC" w:rsidP="0090249E">
      <w:pPr>
        <w:pStyle w:val="Encabezado"/>
        <w:ind w:left="-426"/>
        <w:jc w:val="both"/>
        <w:rPr>
          <w:rFonts w:ascii="Arial" w:hAnsi="Arial" w:cs="Arial"/>
          <w:sz w:val="20"/>
          <w:szCs w:val="20"/>
        </w:rPr>
      </w:pPr>
    </w:p>
    <w:p w14:paraId="296759F7"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Ambiente DNS-GYE </w:t>
      </w:r>
    </w:p>
    <w:p w14:paraId="7CF32DEC"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Ambiente PRE-GYE </w:t>
      </w:r>
    </w:p>
    <w:p w14:paraId="1835A4BB"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Ambiente INT-GYE </w:t>
      </w:r>
    </w:p>
    <w:p w14:paraId="5CFD6649"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bookmarkStart w:id="10" w:name="OLE_LINK124"/>
      <w:r w:rsidRPr="00386C0F">
        <w:rPr>
          <w:rFonts w:ascii="Arial" w:hAnsi="Arial" w:cs="Arial"/>
          <w:bCs/>
          <w:sz w:val="20"/>
          <w:szCs w:val="20"/>
        </w:rPr>
        <w:t xml:space="preserve">Ambiente DMZ-GYE </w:t>
      </w:r>
    </w:p>
    <w:bookmarkEnd w:id="8"/>
    <w:p w14:paraId="0049DBE2" w14:textId="77777777" w:rsidR="00B674AC" w:rsidRPr="00386C0F" w:rsidRDefault="00B674AC" w:rsidP="00B674AC">
      <w:pPr>
        <w:numPr>
          <w:ilvl w:val="0"/>
          <w:numId w:val="476"/>
        </w:numPr>
        <w:suppressAutoHyphens/>
        <w:spacing w:after="0" w:line="240" w:lineRule="auto"/>
        <w:jc w:val="both"/>
        <w:rPr>
          <w:rFonts w:ascii="Arial" w:hAnsi="Arial" w:cs="Arial"/>
          <w:bCs/>
          <w:sz w:val="20"/>
          <w:szCs w:val="20"/>
        </w:rPr>
      </w:pPr>
      <w:r w:rsidRPr="00386C0F">
        <w:rPr>
          <w:rFonts w:ascii="Arial" w:hAnsi="Arial" w:cs="Arial"/>
          <w:bCs/>
          <w:sz w:val="20"/>
          <w:szCs w:val="20"/>
        </w:rPr>
        <w:t>Ambiente LOADC-GYE</w:t>
      </w:r>
      <w:bookmarkEnd w:id="10"/>
    </w:p>
    <w:p w14:paraId="2C852D04" w14:textId="77777777" w:rsidR="00B674AC" w:rsidRPr="00386C0F" w:rsidRDefault="00B674AC" w:rsidP="00B674AC">
      <w:pPr>
        <w:spacing w:after="0" w:line="240" w:lineRule="auto"/>
        <w:ind w:left="720"/>
        <w:jc w:val="both"/>
        <w:rPr>
          <w:rFonts w:ascii="Arial" w:hAnsi="Arial" w:cs="Arial"/>
          <w:bCs/>
          <w:sz w:val="20"/>
          <w:szCs w:val="20"/>
        </w:rPr>
      </w:pPr>
    </w:p>
    <w:p w14:paraId="0C1CC9F9" w14:textId="77777777" w:rsidR="00B674AC" w:rsidRPr="00386C0F" w:rsidRDefault="00B674AC" w:rsidP="0090249E">
      <w:pPr>
        <w:pStyle w:val="Encabezado"/>
        <w:ind w:left="-426"/>
        <w:jc w:val="both"/>
        <w:rPr>
          <w:rFonts w:ascii="Arial" w:hAnsi="Arial" w:cs="Arial"/>
          <w:sz w:val="20"/>
          <w:szCs w:val="20"/>
        </w:rPr>
      </w:pPr>
      <w:r w:rsidRPr="00386C0F">
        <w:rPr>
          <w:rFonts w:ascii="Arial" w:hAnsi="Arial" w:cs="Arial"/>
          <w:sz w:val="20"/>
          <w:szCs w:val="20"/>
        </w:rPr>
        <w:t>En lo que respecta a la infraestructura de conectividad, los Centros de Procesamiento de Datos disponen de una red LAN basada en tecnología Cisco, la cual integra y soporta el tráfico de los equipos de balanceo de aplicaciones dentro de la arquitectura tecnológica institucional. Para el control de acceso y la autenticación de usuarios, se cuenta con la plataforma Cisco ISE (Identity Services Engine), integrada con los objetos y credenciales administrados en el Directorio Activo institucional.</w:t>
      </w:r>
    </w:p>
    <w:p w14:paraId="477D1D50" w14:textId="77777777" w:rsidR="00B674AC" w:rsidRPr="00386C0F" w:rsidRDefault="00B674AC" w:rsidP="0090249E">
      <w:pPr>
        <w:pStyle w:val="Encabezado"/>
        <w:ind w:left="-426"/>
        <w:jc w:val="both"/>
        <w:rPr>
          <w:rFonts w:ascii="Arial" w:hAnsi="Arial" w:cs="Arial"/>
          <w:sz w:val="20"/>
          <w:szCs w:val="20"/>
        </w:rPr>
      </w:pPr>
    </w:p>
    <w:p w14:paraId="25DA6752" w14:textId="77777777" w:rsidR="00B674AC" w:rsidRDefault="00B674AC" w:rsidP="0090249E">
      <w:pPr>
        <w:pStyle w:val="Encabezado"/>
        <w:ind w:left="-426"/>
        <w:jc w:val="both"/>
        <w:rPr>
          <w:rFonts w:ascii="Arial" w:hAnsi="Arial" w:cs="Arial"/>
          <w:sz w:val="20"/>
          <w:szCs w:val="20"/>
        </w:rPr>
      </w:pPr>
      <w:r w:rsidRPr="00386C0F">
        <w:rPr>
          <w:rFonts w:ascii="Arial" w:hAnsi="Arial" w:cs="Arial"/>
          <w:sz w:val="20"/>
          <w:szCs w:val="20"/>
        </w:rPr>
        <w:t xml:space="preserve">Asimismo, la seguridad perimetral del Servicio de Rentas Internas está soportada por firewalls Check Point, los cuales operan de manera coordinada con la solución de balanceo de aplicaciones. Esta integración permite una inspección profunda y filtrado de tráfico en el borde </w:t>
      </w:r>
      <w:r w:rsidRPr="00386C0F">
        <w:rPr>
          <w:rFonts w:ascii="Arial" w:hAnsi="Arial" w:cs="Arial"/>
          <w:sz w:val="20"/>
          <w:szCs w:val="20"/>
        </w:rPr>
        <w:lastRenderedPageBreak/>
        <w:t>de la red, mientras que las plataformas de balanceo optimizan la distribución de carga, gestionan el flujo de ingreso y salida a internet.</w:t>
      </w:r>
    </w:p>
    <w:p w14:paraId="3EAAAA8E" w14:textId="77777777" w:rsidR="00386C0F" w:rsidRPr="00386C0F" w:rsidRDefault="00386C0F" w:rsidP="0090249E">
      <w:pPr>
        <w:pStyle w:val="Encabezado"/>
        <w:ind w:left="-426"/>
        <w:jc w:val="both"/>
        <w:rPr>
          <w:rFonts w:ascii="Arial" w:hAnsi="Arial" w:cs="Arial"/>
          <w:sz w:val="20"/>
          <w:szCs w:val="20"/>
        </w:rPr>
      </w:pPr>
    </w:p>
    <w:p w14:paraId="46BA85C9" w14:textId="77777777" w:rsidR="00B674AC" w:rsidRPr="00386C0F" w:rsidRDefault="00B674AC" w:rsidP="00B674AC">
      <w:pPr>
        <w:pStyle w:val="Ttulo1"/>
        <w:rPr>
          <w:rFonts w:ascii="Arial" w:hAnsi="Arial" w:cs="Arial"/>
          <w:szCs w:val="20"/>
        </w:rPr>
      </w:pPr>
      <w:r w:rsidRPr="00386C0F">
        <w:rPr>
          <w:rFonts w:ascii="Arial" w:hAnsi="Arial" w:cs="Arial"/>
          <w:szCs w:val="20"/>
        </w:rPr>
        <w:t>METODOLOGÍA DE TRABAJO</w:t>
      </w:r>
    </w:p>
    <w:p w14:paraId="7CAB576B" w14:textId="0399FC27" w:rsidR="00B674AC" w:rsidRPr="00386C0F" w:rsidRDefault="00B674AC" w:rsidP="00B674AC">
      <w:pPr>
        <w:pStyle w:val="Ttulo2"/>
        <w:tabs>
          <w:tab w:val="left" w:pos="1276"/>
        </w:tabs>
        <w:spacing w:after="240"/>
        <w:rPr>
          <w:rFonts w:ascii="Arial" w:hAnsi="Arial" w:cs="Arial"/>
          <w:color w:val="auto"/>
          <w:sz w:val="20"/>
          <w:szCs w:val="20"/>
        </w:rPr>
      </w:pPr>
      <w:bookmarkStart w:id="11" w:name="OLE_LINK190"/>
      <w:r w:rsidRPr="00386C0F">
        <w:rPr>
          <w:rFonts w:ascii="Arial" w:hAnsi="Arial" w:cs="Arial"/>
          <w:color w:val="auto"/>
          <w:sz w:val="20"/>
          <w:szCs w:val="20"/>
        </w:rPr>
        <w:t>ENTREGA E INSTALACIÓN DE LOS BIENES</w:t>
      </w:r>
    </w:p>
    <w:bookmarkEnd w:id="11"/>
    <w:p w14:paraId="5445972F" w14:textId="77777777" w:rsidR="00B674AC" w:rsidRPr="00386C0F" w:rsidRDefault="00B674AC" w:rsidP="0090249E">
      <w:pPr>
        <w:spacing w:line="240" w:lineRule="auto"/>
        <w:ind w:hanging="284"/>
        <w:jc w:val="both"/>
        <w:rPr>
          <w:rFonts w:ascii="Arial" w:hAnsi="Arial" w:cs="Arial"/>
          <w:sz w:val="20"/>
          <w:szCs w:val="20"/>
        </w:rPr>
      </w:pPr>
      <w:r w:rsidRPr="00386C0F">
        <w:rPr>
          <w:rFonts w:ascii="Arial" w:hAnsi="Arial" w:cs="Arial"/>
          <w:sz w:val="20"/>
          <w:szCs w:val="20"/>
        </w:rPr>
        <w:t xml:space="preserve">Para la recepción de los bienes por parte del SRI, el Contratista deberá tomar en cuenta lo siguiente: </w:t>
      </w:r>
    </w:p>
    <w:p w14:paraId="0CC5D4E6" w14:textId="77777777" w:rsidR="00B674AC" w:rsidRPr="00386C0F" w:rsidRDefault="00B674AC" w:rsidP="0090249E">
      <w:pPr>
        <w:numPr>
          <w:ilvl w:val="0"/>
          <w:numId w:val="409"/>
        </w:numPr>
        <w:suppressAutoHyphens/>
        <w:spacing w:after="0" w:line="240" w:lineRule="auto"/>
        <w:ind w:left="142" w:hanging="284"/>
        <w:jc w:val="both"/>
        <w:rPr>
          <w:rFonts w:ascii="Arial" w:hAnsi="Arial" w:cs="Arial"/>
          <w:sz w:val="20"/>
          <w:szCs w:val="20"/>
        </w:rPr>
      </w:pPr>
      <w:r w:rsidRPr="00386C0F">
        <w:rPr>
          <w:rFonts w:ascii="Arial" w:hAnsi="Arial" w:cs="Arial"/>
          <w:sz w:val="20"/>
          <w:szCs w:val="20"/>
        </w:rPr>
        <w:t xml:space="preserve">Los bienes deberán ser entregados en los sitios detallados en la sección </w:t>
      </w:r>
      <w:hyperlink w:anchor="_LUGAR_DE_ENTREGA" w:history="1">
        <w:r w:rsidRPr="00386C0F">
          <w:rPr>
            <w:rStyle w:val="Hipervnculo"/>
            <w:rFonts w:ascii="Arial" w:hAnsi="Arial" w:cs="Arial"/>
            <w:sz w:val="20"/>
            <w:szCs w:val="20"/>
            <w:lang w:val="es-ES_tradnl"/>
          </w:rPr>
          <w:t>16. Lugar de entrega</w:t>
        </w:r>
      </w:hyperlink>
      <w:r w:rsidRPr="00386C0F">
        <w:rPr>
          <w:rFonts w:ascii="Arial" w:hAnsi="Arial" w:cs="Arial"/>
          <w:sz w:val="20"/>
          <w:szCs w:val="20"/>
        </w:rPr>
        <w:t xml:space="preserve">. </w:t>
      </w:r>
    </w:p>
    <w:p w14:paraId="1C852179" w14:textId="77777777" w:rsidR="00B674AC" w:rsidRPr="00386C0F" w:rsidRDefault="00B674AC" w:rsidP="0090249E">
      <w:pPr>
        <w:numPr>
          <w:ilvl w:val="0"/>
          <w:numId w:val="409"/>
        </w:numPr>
        <w:suppressAutoHyphens/>
        <w:spacing w:after="0" w:line="240" w:lineRule="auto"/>
        <w:ind w:left="142" w:hanging="284"/>
        <w:jc w:val="both"/>
        <w:rPr>
          <w:rFonts w:ascii="Arial" w:hAnsi="Arial" w:cs="Arial"/>
          <w:sz w:val="20"/>
          <w:szCs w:val="20"/>
        </w:rPr>
      </w:pPr>
      <w:r w:rsidRPr="00386C0F">
        <w:rPr>
          <w:rFonts w:ascii="Arial" w:hAnsi="Arial" w:cs="Arial"/>
          <w:sz w:val="20"/>
          <w:szCs w:val="20"/>
        </w:rPr>
        <w:t xml:space="preserve">El contratista deberá remitir el detalle de la marca, modelo, número de serie y ubicación del bien para la respectiva validación del SRI. </w:t>
      </w:r>
    </w:p>
    <w:p w14:paraId="3A61CEFD" w14:textId="77777777" w:rsidR="00B674AC" w:rsidRPr="00386C0F" w:rsidRDefault="00B674AC" w:rsidP="0090249E">
      <w:pPr>
        <w:numPr>
          <w:ilvl w:val="0"/>
          <w:numId w:val="409"/>
        </w:numPr>
        <w:suppressAutoHyphens/>
        <w:spacing w:after="0" w:line="240" w:lineRule="auto"/>
        <w:ind w:left="142" w:hanging="284"/>
        <w:jc w:val="both"/>
        <w:rPr>
          <w:rFonts w:ascii="Arial" w:hAnsi="Arial" w:cs="Arial"/>
          <w:sz w:val="20"/>
          <w:szCs w:val="20"/>
        </w:rPr>
      </w:pPr>
      <w:r w:rsidRPr="00386C0F">
        <w:rPr>
          <w:rFonts w:ascii="Arial" w:hAnsi="Arial" w:cs="Arial"/>
          <w:sz w:val="20"/>
          <w:szCs w:val="20"/>
        </w:rPr>
        <w:t xml:space="preserve">Los equipos serán verificados por el bodeguero o quien haga sus veces y codificados previo a su instalación. </w:t>
      </w:r>
    </w:p>
    <w:p w14:paraId="554E83F2" w14:textId="77777777" w:rsidR="00B674AC" w:rsidRPr="00386C0F" w:rsidRDefault="00B674AC" w:rsidP="0090249E">
      <w:pPr>
        <w:spacing w:before="240" w:after="240" w:line="240" w:lineRule="auto"/>
        <w:ind w:hanging="284"/>
        <w:jc w:val="both"/>
        <w:rPr>
          <w:rFonts w:ascii="Arial" w:hAnsi="Arial" w:cs="Arial"/>
          <w:sz w:val="20"/>
          <w:szCs w:val="20"/>
          <w:lang w:val="es-ES_tradnl"/>
        </w:rPr>
      </w:pPr>
      <w:r w:rsidRPr="00386C0F">
        <w:rPr>
          <w:rFonts w:ascii="Arial" w:hAnsi="Arial" w:cs="Arial"/>
          <w:sz w:val="20"/>
          <w:szCs w:val="20"/>
          <w:lang w:val="es-ES_tradnl"/>
        </w:rPr>
        <w:t>Para la instalación de la solución ofertada, el Contratista deberá tomar en cuenta lo siguiente:</w:t>
      </w:r>
    </w:p>
    <w:p w14:paraId="4028B20E"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rPr>
      </w:pPr>
      <w:r w:rsidRPr="00386C0F">
        <w:rPr>
          <w:rFonts w:ascii="Arial" w:hAnsi="Arial" w:cs="Arial"/>
          <w:sz w:val="20"/>
          <w:szCs w:val="20"/>
          <w:lang w:val="es-ES_tradnl"/>
        </w:rPr>
        <w:t xml:space="preserve">Deberá ser ejecutada de manera presencial por el personal calificado en los lugares definidos en la sección </w:t>
      </w:r>
      <w:hyperlink w:anchor="_LUGAR_DE_ENTREGA" w:history="1">
        <w:r w:rsidRPr="00386C0F">
          <w:rPr>
            <w:rStyle w:val="Hipervnculo"/>
            <w:rFonts w:ascii="Arial" w:hAnsi="Arial" w:cs="Arial"/>
            <w:sz w:val="20"/>
            <w:szCs w:val="20"/>
            <w:lang w:val="es-ES_tradnl"/>
          </w:rPr>
          <w:t>16. Lugar de entrega</w:t>
        </w:r>
      </w:hyperlink>
      <w:r w:rsidRPr="00386C0F">
        <w:rPr>
          <w:rFonts w:ascii="Arial" w:hAnsi="Arial" w:cs="Arial"/>
          <w:sz w:val="20"/>
          <w:szCs w:val="20"/>
          <w:lang w:val="es-ES_tradnl"/>
        </w:rPr>
        <w:t>.</w:t>
      </w:r>
      <w:bookmarkStart w:id="12" w:name="OLE_LINK197"/>
      <w:bookmarkStart w:id="13" w:name="OLE_LINK203"/>
      <w:bookmarkStart w:id="14" w:name="OLE_LINK199"/>
      <w:r w:rsidRPr="00386C0F">
        <w:rPr>
          <w:rFonts w:ascii="Arial" w:hAnsi="Arial" w:cs="Arial"/>
          <w:sz w:val="20"/>
          <w:szCs w:val="20"/>
        </w:rPr>
        <w:t xml:space="preserve"> </w:t>
      </w:r>
    </w:p>
    <w:p w14:paraId="7443A670"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rPr>
      </w:pPr>
      <w:r w:rsidRPr="00386C0F">
        <w:rPr>
          <w:rFonts w:ascii="Arial" w:hAnsi="Arial" w:cs="Arial"/>
          <w:sz w:val="20"/>
          <w:szCs w:val="20"/>
        </w:rPr>
        <w:t xml:space="preserve">Los horarios de instalación serán coordinados y  comunicados formalmente por el Administrador de Contrato, </w:t>
      </w:r>
      <w:bookmarkEnd w:id="12"/>
      <w:r w:rsidRPr="00386C0F">
        <w:rPr>
          <w:rFonts w:ascii="Arial" w:hAnsi="Arial" w:cs="Arial"/>
          <w:sz w:val="20"/>
          <w:szCs w:val="20"/>
          <w:lang w:val="es-EC"/>
        </w:rPr>
        <w:t>pudiendo establecerse jornadas laborales o especiales según la necesidad del servicio</w:t>
      </w:r>
      <w:r w:rsidRPr="00386C0F">
        <w:rPr>
          <w:rFonts w:ascii="Arial" w:hAnsi="Arial" w:cs="Arial"/>
          <w:sz w:val="20"/>
          <w:szCs w:val="20"/>
          <w:lang w:val="es-ES_tradnl"/>
        </w:rPr>
        <w:t>.</w:t>
      </w:r>
    </w:p>
    <w:bookmarkEnd w:id="13"/>
    <w:p w14:paraId="62551158"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lang w:val="es-ES_tradnl"/>
        </w:rPr>
      </w:pPr>
      <w:r w:rsidRPr="00386C0F">
        <w:rPr>
          <w:rFonts w:ascii="Arial" w:hAnsi="Arial" w:cs="Arial"/>
          <w:sz w:val="20"/>
          <w:szCs w:val="20"/>
          <w:lang w:val="es-ES_tradnl"/>
        </w:rPr>
        <w:t>Se deberá verificar que los equipos no presenten eventos o alarmas de error durante el encendido inicial.</w:t>
      </w:r>
    </w:p>
    <w:p w14:paraId="74874424"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lang w:val="es-ES_tradnl"/>
        </w:rPr>
      </w:pPr>
      <w:r w:rsidRPr="00386C0F">
        <w:rPr>
          <w:rFonts w:ascii="Arial" w:hAnsi="Arial" w:cs="Arial"/>
          <w:sz w:val="20"/>
          <w:szCs w:val="20"/>
          <w:lang w:val="es-ES_tradnl"/>
        </w:rPr>
        <w:t xml:space="preserve">El Contratista </w:t>
      </w:r>
      <w:bookmarkStart w:id="15" w:name="OLE_LINK202"/>
      <w:bookmarkEnd w:id="14"/>
      <w:r w:rsidRPr="00386C0F">
        <w:rPr>
          <w:rFonts w:ascii="Arial" w:hAnsi="Arial" w:cs="Arial"/>
          <w:sz w:val="20"/>
          <w:szCs w:val="20"/>
          <w:lang w:val="es-ES_tradnl"/>
        </w:rPr>
        <w:t xml:space="preserve">instalará </w:t>
      </w:r>
      <w:r w:rsidRPr="00386C0F">
        <w:rPr>
          <w:rFonts w:ascii="Arial" w:hAnsi="Arial" w:cs="Arial"/>
          <w:sz w:val="20"/>
          <w:szCs w:val="20"/>
          <w:lang w:val="es-EC"/>
        </w:rPr>
        <w:t xml:space="preserve">la última versión estable de </w:t>
      </w:r>
      <w:bookmarkStart w:id="16" w:name="OLE_LINK1"/>
      <w:r w:rsidRPr="00386C0F">
        <w:rPr>
          <w:rFonts w:ascii="Arial" w:hAnsi="Arial" w:cs="Arial"/>
          <w:i/>
          <w:iCs/>
          <w:sz w:val="20"/>
          <w:szCs w:val="20"/>
          <w:lang w:val="es-EC"/>
        </w:rPr>
        <w:t>software</w:t>
      </w:r>
      <w:r w:rsidRPr="00386C0F">
        <w:rPr>
          <w:rFonts w:ascii="Arial" w:hAnsi="Arial" w:cs="Arial"/>
          <w:sz w:val="20"/>
          <w:szCs w:val="20"/>
          <w:lang w:val="es-EC"/>
        </w:rPr>
        <w:t xml:space="preserve">, </w:t>
      </w:r>
      <w:r w:rsidRPr="00386C0F">
        <w:rPr>
          <w:rFonts w:ascii="Arial" w:hAnsi="Arial" w:cs="Arial"/>
          <w:i/>
          <w:iCs/>
          <w:sz w:val="20"/>
          <w:szCs w:val="20"/>
          <w:lang w:val="es-EC"/>
        </w:rPr>
        <w:t>firmware</w:t>
      </w:r>
      <w:bookmarkEnd w:id="16"/>
      <w:r w:rsidRPr="00386C0F">
        <w:rPr>
          <w:rFonts w:ascii="Arial" w:hAnsi="Arial" w:cs="Arial"/>
          <w:sz w:val="20"/>
          <w:szCs w:val="20"/>
          <w:lang w:val="es-EC"/>
        </w:rPr>
        <w:t xml:space="preserve">, </w:t>
      </w:r>
      <w:r w:rsidRPr="00386C0F">
        <w:rPr>
          <w:rFonts w:ascii="Arial" w:hAnsi="Arial" w:cs="Arial"/>
          <w:i/>
          <w:iCs/>
          <w:sz w:val="20"/>
          <w:szCs w:val="20"/>
          <w:lang w:val="es-EC"/>
        </w:rPr>
        <w:t>drivers</w:t>
      </w:r>
      <w:r w:rsidRPr="00386C0F">
        <w:rPr>
          <w:rFonts w:ascii="Arial" w:hAnsi="Arial" w:cs="Arial"/>
          <w:sz w:val="20"/>
          <w:szCs w:val="20"/>
          <w:lang w:val="es-EC"/>
        </w:rPr>
        <w:t xml:space="preserve"> y/o parches. Asimismo, el Contratista suministrará todo el </w:t>
      </w:r>
      <w:r w:rsidRPr="00386C0F">
        <w:rPr>
          <w:rFonts w:ascii="Arial" w:hAnsi="Arial" w:cs="Arial"/>
          <w:i/>
          <w:iCs/>
          <w:sz w:val="20"/>
          <w:szCs w:val="20"/>
          <w:lang w:val="es-EC"/>
        </w:rPr>
        <w:t>hardware</w:t>
      </w:r>
      <w:r w:rsidRPr="00386C0F">
        <w:rPr>
          <w:rFonts w:ascii="Arial" w:hAnsi="Arial" w:cs="Arial"/>
          <w:sz w:val="20"/>
          <w:szCs w:val="20"/>
          <w:lang w:val="es-EC"/>
        </w:rPr>
        <w:t xml:space="preserve"> complementario, cables certificados y </w:t>
      </w:r>
      <w:r w:rsidRPr="00386C0F">
        <w:rPr>
          <w:rFonts w:ascii="Arial" w:hAnsi="Arial" w:cs="Arial"/>
          <w:i/>
          <w:iCs/>
          <w:sz w:val="20"/>
          <w:szCs w:val="20"/>
          <w:lang w:val="es-EC"/>
        </w:rPr>
        <w:t>transceivers</w:t>
      </w:r>
      <w:r w:rsidRPr="00386C0F">
        <w:rPr>
          <w:rFonts w:ascii="Arial" w:hAnsi="Arial" w:cs="Arial"/>
          <w:sz w:val="20"/>
          <w:szCs w:val="20"/>
          <w:lang w:val="es-EC"/>
        </w:rPr>
        <w:t xml:space="preserve"> necesarios para la operatividad total</w:t>
      </w:r>
      <w:bookmarkEnd w:id="15"/>
      <w:r w:rsidRPr="00386C0F">
        <w:rPr>
          <w:rFonts w:ascii="Arial" w:hAnsi="Arial" w:cs="Arial"/>
          <w:sz w:val="20"/>
          <w:szCs w:val="20"/>
          <w:lang w:val="es-EC"/>
        </w:rPr>
        <w:t>.</w:t>
      </w:r>
    </w:p>
    <w:p w14:paraId="044E1DDB"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lang w:val="es-ES_tradnl"/>
        </w:rPr>
      </w:pPr>
      <w:r w:rsidRPr="00386C0F">
        <w:rPr>
          <w:rFonts w:ascii="Arial" w:hAnsi="Arial" w:cs="Arial"/>
          <w:sz w:val="20"/>
          <w:szCs w:val="20"/>
        </w:rPr>
        <w:t xml:space="preserve">La instalación será completa y organizada en el rack provisto por el SRI (CPD principal y alterno), abarcando la conexión eléctrica, interconexión física y tareas de energización. </w:t>
      </w:r>
    </w:p>
    <w:p w14:paraId="43DC08F0" w14:textId="77777777" w:rsidR="00B674AC" w:rsidRPr="00386C0F" w:rsidRDefault="00B674AC" w:rsidP="0090249E">
      <w:pPr>
        <w:pStyle w:val="Prrafodelista"/>
        <w:numPr>
          <w:ilvl w:val="0"/>
          <w:numId w:val="491"/>
        </w:numPr>
        <w:suppressAutoHyphens/>
        <w:spacing w:before="240" w:after="240"/>
        <w:ind w:left="284"/>
        <w:jc w:val="both"/>
        <w:rPr>
          <w:rFonts w:ascii="Arial" w:hAnsi="Arial" w:cs="Arial"/>
          <w:sz w:val="20"/>
          <w:szCs w:val="20"/>
          <w:lang w:val="es-ES_tradnl"/>
        </w:rPr>
      </w:pPr>
      <w:r w:rsidRPr="00386C0F">
        <w:rPr>
          <w:rFonts w:ascii="Arial" w:hAnsi="Arial" w:cs="Arial"/>
          <w:sz w:val="20"/>
          <w:szCs w:val="20"/>
          <w:lang w:val="es-EC"/>
        </w:rPr>
        <w:t>Previo al ingreso a los Centros de Procesamiento de Datos, el personal técnico del Contratista presentará obligatoriamente el certificado vigente de antecedentes penales.</w:t>
      </w:r>
    </w:p>
    <w:p w14:paraId="6B4FC9BC" w14:textId="4843F453" w:rsidR="00B674AC" w:rsidRPr="00386C0F" w:rsidRDefault="00B674AC" w:rsidP="00B674AC">
      <w:pPr>
        <w:pStyle w:val="Ttulo2"/>
        <w:rPr>
          <w:rFonts w:ascii="Arial" w:hAnsi="Arial" w:cs="Arial"/>
          <w:color w:val="auto"/>
          <w:sz w:val="20"/>
          <w:szCs w:val="20"/>
        </w:rPr>
      </w:pPr>
      <w:bookmarkStart w:id="17" w:name="OLE_LINK192"/>
      <w:r w:rsidRPr="00386C0F">
        <w:rPr>
          <w:rFonts w:ascii="Arial" w:hAnsi="Arial" w:cs="Arial"/>
          <w:color w:val="auto"/>
          <w:sz w:val="20"/>
          <w:szCs w:val="20"/>
        </w:rPr>
        <w:t xml:space="preserve">MIGRACIÓN DE LA SOLUCIÓN </w:t>
      </w:r>
    </w:p>
    <w:bookmarkEnd w:id="17"/>
    <w:p w14:paraId="6EFB165F" w14:textId="77777777" w:rsidR="00B674AC" w:rsidRPr="00386C0F" w:rsidRDefault="00B674AC" w:rsidP="0090249E">
      <w:pPr>
        <w:pStyle w:val="Prrafodelista"/>
        <w:numPr>
          <w:ilvl w:val="0"/>
          <w:numId w:val="492"/>
        </w:numPr>
        <w:suppressAutoHyphens/>
        <w:spacing w:before="240" w:after="240"/>
        <w:ind w:left="284"/>
        <w:jc w:val="both"/>
        <w:rPr>
          <w:rFonts w:ascii="Arial" w:hAnsi="Arial" w:cs="Arial"/>
          <w:sz w:val="20"/>
          <w:szCs w:val="20"/>
        </w:rPr>
      </w:pPr>
      <w:r w:rsidRPr="00386C0F">
        <w:rPr>
          <w:rFonts w:ascii="Arial" w:hAnsi="Arial" w:cs="Arial"/>
          <w:sz w:val="20"/>
          <w:szCs w:val="20"/>
        </w:rPr>
        <w:t>El personal asignado por el Contratista efectuará todos los trabajos necesarios para que los equipos queden instalados, migrados, configurados, puestos en funcionamiento y estabilizados a plena satisfacción del SRI.</w:t>
      </w:r>
    </w:p>
    <w:p w14:paraId="31963C10" w14:textId="77777777" w:rsidR="00B674AC" w:rsidRPr="00386C0F" w:rsidRDefault="00B674AC" w:rsidP="0090249E">
      <w:pPr>
        <w:pStyle w:val="Prrafodelista"/>
        <w:numPr>
          <w:ilvl w:val="0"/>
          <w:numId w:val="492"/>
        </w:numPr>
        <w:suppressAutoHyphens/>
        <w:spacing w:before="240" w:after="240"/>
        <w:ind w:left="284"/>
        <w:jc w:val="both"/>
        <w:rPr>
          <w:rFonts w:ascii="Arial" w:hAnsi="Arial" w:cs="Arial"/>
          <w:sz w:val="20"/>
          <w:szCs w:val="20"/>
        </w:rPr>
      </w:pPr>
      <w:r w:rsidRPr="00386C0F">
        <w:rPr>
          <w:rFonts w:ascii="Arial" w:hAnsi="Arial" w:cs="Arial"/>
          <w:sz w:val="20"/>
          <w:szCs w:val="20"/>
        </w:rPr>
        <w:t>El Contratista deberá migrar las configuraciones de los equipos existentes hacia los equipos de balanceo de aplicaciones adquiridos, acorde a las necesidades y requerimientos de la Institución, asegurando que todos los ambientes operen bajo el esquema de Alta Disponibilidad y la arquitectura tecnológica actual.</w:t>
      </w:r>
    </w:p>
    <w:p w14:paraId="6B8B0DE6" w14:textId="77777777" w:rsidR="00B674AC" w:rsidRPr="00386C0F" w:rsidRDefault="00B674AC" w:rsidP="0090249E">
      <w:pPr>
        <w:pStyle w:val="Prrafodelista"/>
        <w:numPr>
          <w:ilvl w:val="0"/>
          <w:numId w:val="492"/>
        </w:numPr>
        <w:suppressAutoHyphens/>
        <w:spacing w:before="240" w:after="240"/>
        <w:ind w:left="284"/>
        <w:jc w:val="both"/>
        <w:rPr>
          <w:rFonts w:ascii="Arial" w:hAnsi="Arial" w:cs="Arial"/>
          <w:sz w:val="20"/>
          <w:szCs w:val="20"/>
        </w:rPr>
      </w:pPr>
      <w:r w:rsidRPr="00386C0F">
        <w:rPr>
          <w:rFonts w:ascii="Arial" w:hAnsi="Arial" w:cs="Arial"/>
          <w:sz w:val="20"/>
          <w:szCs w:val="20"/>
        </w:rPr>
        <w:t>El Contratista deberá afinar las configuraciones de balanceo acorde a las necesidades establecidas por la Institución.</w:t>
      </w:r>
      <w:r w:rsidRPr="00386C0F">
        <w:rPr>
          <w:rFonts w:ascii="Arial" w:eastAsia="Times New Roman" w:hAnsi="Arial" w:cs="Arial"/>
          <w:sz w:val="20"/>
          <w:szCs w:val="20"/>
          <w:lang w:val="es-EC"/>
        </w:rPr>
        <w:t xml:space="preserve"> </w:t>
      </w:r>
      <w:r w:rsidRPr="00386C0F">
        <w:rPr>
          <w:rFonts w:ascii="Arial" w:hAnsi="Arial" w:cs="Arial"/>
          <w:sz w:val="20"/>
          <w:szCs w:val="20"/>
          <w:lang w:val="es-EC"/>
        </w:rPr>
        <w:t>La puesta en producción se ejecutará en horarios que no afecten la disponibilidad del servicio.</w:t>
      </w:r>
    </w:p>
    <w:p w14:paraId="50A11376" w14:textId="77777777" w:rsidR="00B674AC" w:rsidRPr="00386C0F" w:rsidRDefault="00B674AC" w:rsidP="0090249E">
      <w:pPr>
        <w:pStyle w:val="Prrafodelista"/>
        <w:numPr>
          <w:ilvl w:val="0"/>
          <w:numId w:val="492"/>
        </w:numPr>
        <w:suppressAutoHyphens/>
        <w:spacing w:before="240" w:after="240"/>
        <w:ind w:left="284"/>
        <w:jc w:val="both"/>
        <w:rPr>
          <w:rFonts w:ascii="Arial" w:hAnsi="Arial" w:cs="Arial"/>
          <w:sz w:val="20"/>
          <w:szCs w:val="20"/>
        </w:rPr>
      </w:pPr>
      <w:r w:rsidRPr="00386C0F">
        <w:rPr>
          <w:rFonts w:ascii="Arial" w:hAnsi="Arial" w:cs="Arial"/>
          <w:sz w:val="20"/>
          <w:szCs w:val="20"/>
          <w:lang w:val="es-EC"/>
        </w:rPr>
        <w:t>El Contratista comunicará formalmente la finalización de la etapa de configuración para que el Administrador de Contrato programe la fecha y hora oficial de puesta en funcionamiento.</w:t>
      </w:r>
    </w:p>
    <w:p w14:paraId="4E7466B7" w14:textId="2517F648" w:rsidR="00B674AC" w:rsidRPr="00386C0F" w:rsidRDefault="00B674AC" w:rsidP="00B674AC">
      <w:pPr>
        <w:pStyle w:val="Ttulo2"/>
        <w:spacing w:after="240"/>
        <w:rPr>
          <w:rFonts w:ascii="Arial" w:hAnsi="Arial" w:cs="Arial"/>
          <w:color w:val="auto"/>
          <w:sz w:val="20"/>
          <w:szCs w:val="20"/>
        </w:rPr>
      </w:pPr>
      <w:r w:rsidRPr="00386C0F">
        <w:rPr>
          <w:rFonts w:ascii="Arial" w:hAnsi="Arial" w:cs="Arial"/>
          <w:color w:val="auto"/>
          <w:sz w:val="20"/>
          <w:szCs w:val="20"/>
        </w:rPr>
        <w:lastRenderedPageBreak/>
        <w:t>TRANSFERENCIA DE CONOCIMIENTOS</w:t>
      </w:r>
    </w:p>
    <w:p w14:paraId="7EC4E751" w14:textId="62EB02B6" w:rsidR="0090249E" w:rsidRPr="00386C0F" w:rsidRDefault="00B674AC" w:rsidP="0090249E">
      <w:pPr>
        <w:spacing w:after="0" w:line="240" w:lineRule="auto"/>
        <w:ind w:left="-284"/>
        <w:jc w:val="both"/>
        <w:rPr>
          <w:rStyle w:val="Hipervnculo"/>
          <w:rFonts w:ascii="Arial" w:hAnsi="Arial" w:cs="Arial"/>
          <w:sz w:val="20"/>
          <w:szCs w:val="20"/>
          <w:lang w:val="es-ES_tradnl"/>
        </w:rPr>
      </w:pPr>
      <w:r w:rsidRPr="00386C0F">
        <w:rPr>
          <w:rFonts w:ascii="Arial" w:hAnsi="Arial" w:cs="Arial"/>
          <w:bCs/>
          <w:sz w:val="20"/>
          <w:szCs w:val="20"/>
        </w:rPr>
        <w:t xml:space="preserve">El Contratista garantizará la transferencia de conocimientos técnica relacionada con la instalación, gestión y puesta en marcha de la solución, de acuerdo con el alcance definido en el ítem </w:t>
      </w:r>
      <w:hyperlink w:anchor="_7.2.2_TRANSFERENCIA_DE" w:history="1">
        <w:r w:rsidRPr="00386C0F">
          <w:rPr>
            <w:rStyle w:val="Hipervnculo"/>
            <w:rFonts w:ascii="Arial" w:hAnsi="Arial" w:cs="Arial"/>
            <w:sz w:val="20"/>
            <w:szCs w:val="20"/>
            <w:lang w:val="es-ES_tradnl"/>
          </w:rPr>
          <w:t>7.2.2 TRANSFERENCIA DE CONOCIMIENTOS</w:t>
        </w:r>
      </w:hyperlink>
      <w:r w:rsidRPr="00386C0F">
        <w:rPr>
          <w:rStyle w:val="Hipervnculo"/>
          <w:rFonts w:ascii="Arial" w:hAnsi="Arial" w:cs="Arial"/>
          <w:sz w:val="20"/>
          <w:szCs w:val="20"/>
          <w:lang w:val="es-ES_tradnl"/>
        </w:rPr>
        <w:t>.</w:t>
      </w:r>
    </w:p>
    <w:p w14:paraId="15C2401C" w14:textId="4A0072E6" w:rsidR="00B674AC" w:rsidRPr="00386C0F" w:rsidRDefault="00B674AC" w:rsidP="00B674AC">
      <w:pPr>
        <w:pStyle w:val="Ttulo2"/>
        <w:spacing w:after="240"/>
        <w:rPr>
          <w:rFonts w:ascii="Arial" w:hAnsi="Arial" w:cs="Arial"/>
          <w:color w:val="auto"/>
          <w:sz w:val="20"/>
          <w:szCs w:val="20"/>
        </w:rPr>
      </w:pPr>
      <w:bookmarkStart w:id="18" w:name="OLE_LINK170"/>
      <w:r w:rsidRPr="00386C0F">
        <w:rPr>
          <w:rFonts w:ascii="Arial" w:hAnsi="Arial" w:cs="Arial"/>
          <w:color w:val="auto"/>
          <w:sz w:val="20"/>
          <w:szCs w:val="20"/>
        </w:rPr>
        <w:t>MEDIO DE CONTACTO</w:t>
      </w:r>
    </w:p>
    <w:p w14:paraId="7F4733FF" w14:textId="77777777" w:rsidR="0090249E" w:rsidRPr="00386C0F" w:rsidRDefault="00B674AC" w:rsidP="0090249E">
      <w:pPr>
        <w:spacing w:after="0" w:line="240" w:lineRule="auto"/>
        <w:ind w:left="-284"/>
        <w:jc w:val="both"/>
        <w:rPr>
          <w:rFonts w:ascii="Arial" w:hAnsi="Arial" w:cs="Arial"/>
          <w:bCs/>
          <w:sz w:val="20"/>
          <w:szCs w:val="20"/>
        </w:rPr>
      </w:pPr>
      <w:bookmarkStart w:id="19" w:name="OLE_LINK189"/>
      <w:r w:rsidRPr="00386C0F">
        <w:rPr>
          <w:rFonts w:ascii="Arial" w:hAnsi="Arial" w:cs="Arial"/>
          <w:bCs/>
          <w:sz w:val="20"/>
          <w:szCs w:val="20"/>
        </w:rPr>
        <w:t>El Contratista deberá entregar al Administrador de Contrato el Procedimiento de apertura,</w:t>
      </w:r>
      <w:r w:rsidR="0090249E" w:rsidRPr="00386C0F">
        <w:rPr>
          <w:rFonts w:ascii="Arial" w:hAnsi="Arial" w:cs="Arial"/>
          <w:bCs/>
          <w:sz w:val="20"/>
          <w:szCs w:val="20"/>
        </w:rPr>
        <w:t xml:space="preserve"> </w:t>
      </w:r>
      <w:r w:rsidRPr="00386C0F">
        <w:rPr>
          <w:rFonts w:ascii="Arial" w:hAnsi="Arial" w:cs="Arial"/>
          <w:bCs/>
          <w:sz w:val="20"/>
          <w:szCs w:val="20"/>
        </w:rPr>
        <w:t xml:space="preserve">categorización, seguimiento y escalamiento de casos con el fabricante, así como la información </w:t>
      </w:r>
      <w:bookmarkEnd w:id="19"/>
      <w:r w:rsidRPr="00386C0F">
        <w:rPr>
          <w:rFonts w:ascii="Arial" w:hAnsi="Arial" w:cs="Arial"/>
          <w:bCs/>
          <w:sz w:val="20"/>
          <w:szCs w:val="20"/>
        </w:rPr>
        <w:t>de contacto necesaria para la atención de requerimientos e incidentes, la cual deberá mantenerse permanentemente actualizada.</w:t>
      </w:r>
    </w:p>
    <w:p w14:paraId="21F542E4" w14:textId="77777777" w:rsidR="0090249E" w:rsidRPr="00386C0F" w:rsidRDefault="0090249E" w:rsidP="0090249E">
      <w:pPr>
        <w:spacing w:after="0" w:line="240" w:lineRule="auto"/>
        <w:ind w:left="-284"/>
        <w:jc w:val="both"/>
        <w:rPr>
          <w:rFonts w:ascii="Arial" w:hAnsi="Arial" w:cs="Arial"/>
          <w:bCs/>
          <w:sz w:val="20"/>
          <w:szCs w:val="20"/>
        </w:rPr>
      </w:pPr>
    </w:p>
    <w:p w14:paraId="7456CAAB" w14:textId="77777777" w:rsidR="0090249E"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La apertura de los casos se realizará a través de correo electrónico y/o mediante el portal web del fabricante, conforme al procedimiento establecido. Una vez abierto un caso, el Contratista deberá notificar periódicamente al SRI sobre el estado y avance del mismo, así como comunicar formalmente su cierre, dejando constancia de las acciones realizadas y la solución aplicada.</w:t>
      </w:r>
    </w:p>
    <w:p w14:paraId="56027212" w14:textId="77777777" w:rsidR="0090249E" w:rsidRPr="00386C0F" w:rsidRDefault="0090249E" w:rsidP="0090249E">
      <w:pPr>
        <w:spacing w:after="0" w:line="240" w:lineRule="auto"/>
        <w:ind w:left="-284"/>
        <w:jc w:val="both"/>
        <w:rPr>
          <w:rFonts w:ascii="Arial" w:hAnsi="Arial" w:cs="Arial"/>
          <w:bCs/>
          <w:sz w:val="20"/>
          <w:szCs w:val="20"/>
        </w:rPr>
      </w:pPr>
    </w:p>
    <w:p w14:paraId="08FBD9B6" w14:textId="77777777" w:rsidR="0090249E"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El Administrador de Contrato designará los usuarios autorizados para la apertura de casos, quienes contarán con acceso al portal del fabricante. Asimismo, el Administrador del Contrato tendrá acceso permanente para consultar el estado de los casos registrados.</w:t>
      </w:r>
    </w:p>
    <w:p w14:paraId="49FF00FF" w14:textId="77777777" w:rsidR="0090249E" w:rsidRPr="00386C0F" w:rsidRDefault="0090249E" w:rsidP="0090249E">
      <w:pPr>
        <w:spacing w:after="0" w:line="240" w:lineRule="auto"/>
        <w:ind w:left="-284"/>
        <w:jc w:val="both"/>
        <w:rPr>
          <w:rFonts w:ascii="Arial" w:hAnsi="Arial" w:cs="Arial"/>
          <w:bCs/>
          <w:sz w:val="20"/>
          <w:szCs w:val="20"/>
        </w:rPr>
      </w:pPr>
    </w:p>
    <w:p w14:paraId="5B025764" w14:textId="77777777" w:rsidR="0090249E"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Como parte de las obligaciones de la Garantía Técnica de Fábrica, el Contratista deberá garantizar el acceso a un portal web del fabricante, que permita al menos:</w:t>
      </w:r>
    </w:p>
    <w:p w14:paraId="3047164D" w14:textId="77777777" w:rsidR="0090249E" w:rsidRPr="00386C0F" w:rsidRDefault="0090249E" w:rsidP="0090249E">
      <w:pPr>
        <w:spacing w:after="0" w:line="240" w:lineRule="auto"/>
        <w:ind w:left="-284"/>
        <w:jc w:val="both"/>
        <w:rPr>
          <w:rFonts w:ascii="Arial" w:hAnsi="Arial" w:cs="Arial"/>
          <w:bCs/>
          <w:sz w:val="20"/>
          <w:szCs w:val="20"/>
        </w:rPr>
      </w:pPr>
    </w:p>
    <w:p w14:paraId="277118F9" w14:textId="77777777" w:rsidR="0090249E"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Registro, seguimiento y generación de reportes de los casos de soporte.</w:t>
      </w:r>
    </w:p>
    <w:p w14:paraId="06FF807B" w14:textId="77777777" w:rsidR="0090249E"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Acceso a boletines de seguridad, notificaciones de campo y alertas de fallas prioritarias.</w:t>
      </w:r>
    </w:p>
    <w:p w14:paraId="418D68B5" w14:textId="77777777" w:rsidR="0090249E"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 xml:space="preserve">Acceso a visualización y descargas de </w:t>
      </w:r>
      <w:r w:rsidRPr="00386C0F">
        <w:rPr>
          <w:rFonts w:ascii="Arial" w:hAnsi="Arial" w:cs="Arial"/>
          <w:i/>
          <w:iCs/>
          <w:sz w:val="20"/>
          <w:szCs w:val="20"/>
        </w:rPr>
        <w:t>software</w:t>
      </w:r>
      <w:r w:rsidRPr="00386C0F">
        <w:rPr>
          <w:rFonts w:ascii="Arial" w:hAnsi="Arial" w:cs="Arial"/>
          <w:sz w:val="20"/>
          <w:szCs w:val="20"/>
        </w:rPr>
        <w:t xml:space="preserve"> o </w:t>
      </w:r>
      <w:r w:rsidRPr="00386C0F">
        <w:rPr>
          <w:rFonts w:ascii="Arial" w:hAnsi="Arial" w:cs="Arial"/>
          <w:i/>
          <w:iCs/>
          <w:sz w:val="20"/>
          <w:szCs w:val="20"/>
        </w:rPr>
        <w:t>firmware.</w:t>
      </w:r>
    </w:p>
    <w:p w14:paraId="19A8FF61" w14:textId="77777777" w:rsidR="0090249E"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Visualización del inventario de hardware y software cubierto por la garantía.</w:t>
      </w:r>
    </w:p>
    <w:p w14:paraId="613C544D" w14:textId="77777777" w:rsidR="0090249E"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Documentación y contenido técnico relevante para la operación y administración de la solución implementada.</w:t>
      </w:r>
    </w:p>
    <w:p w14:paraId="13308365" w14:textId="2D383B01" w:rsidR="00B674AC" w:rsidRPr="00386C0F" w:rsidRDefault="00B674AC" w:rsidP="0090249E">
      <w:pPr>
        <w:pStyle w:val="Prrafodelista"/>
        <w:numPr>
          <w:ilvl w:val="0"/>
          <w:numId w:val="508"/>
        </w:numPr>
        <w:jc w:val="both"/>
        <w:rPr>
          <w:rFonts w:ascii="Arial" w:hAnsi="Arial" w:cs="Arial"/>
          <w:bCs/>
          <w:sz w:val="20"/>
          <w:szCs w:val="20"/>
        </w:rPr>
      </w:pPr>
      <w:r w:rsidRPr="00386C0F">
        <w:rPr>
          <w:rFonts w:ascii="Arial" w:hAnsi="Arial" w:cs="Arial"/>
          <w:sz w:val="20"/>
          <w:szCs w:val="20"/>
        </w:rPr>
        <w:t>Acceso a comunidades técnicas, seminarios web y/o sesiones dirigidas por especialistas del fabricante.</w:t>
      </w:r>
    </w:p>
    <w:p w14:paraId="472D7C14" w14:textId="77777777" w:rsidR="00B674AC" w:rsidRPr="00386C0F" w:rsidRDefault="00B674AC" w:rsidP="0090249E">
      <w:pPr>
        <w:spacing w:after="0" w:line="240" w:lineRule="auto"/>
        <w:jc w:val="both"/>
        <w:rPr>
          <w:rFonts w:ascii="Arial" w:hAnsi="Arial" w:cs="Arial"/>
          <w:sz w:val="20"/>
          <w:szCs w:val="20"/>
        </w:rPr>
      </w:pPr>
    </w:p>
    <w:bookmarkEnd w:id="18"/>
    <w:p w14:paraId="36FDE28F" w14:textId="272A2B59" w:rsidR="00B674AC" w:rsidRPr="00386C0F" w:rsidRDefault="00B674AC" w:rsidP="00B674AC">
      <w:pPr>
        <w:pStyle w:val="Ttulo1"/>
        <w:rPr>
          <w:rFonts w:ascii="Arial" w:hAnsi="Arial" w:cs="Arial"/>
          <w:szCs w:val="20"/>
          <w:lang w:val="es-EC"/>
        </w:rPr>
      </w:pPr>
      <w:r w:rsidRPr="00386C0F">
        <w:rPr>
          <w:rFonts w:ascii="Arial" w:hAnsi="Arial" w:cs="Arial"/>
          <w:szCs w:val="20"/>
          <w:lang w:val="es-EC"/>
        </w:rPr>
        <w:t>BIENES REQUERIDOS</w:t>
      </w:r>
    </w:p>
    <w:p w14:paraId="48380F05" w14:textId="77777777" w:rsidR="0090249E"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Cs/>
          <w:sz w:val="20"/>
          <w:szCs w:val="20"/>
        </w:rPr>
        <w:t>Para la validación de las especificaciones técnicas solicitadas, se requiere la documentación técnica</w:t>
      </w:r>
      <w:r w:rsidR="0090249E" w:rsidRPr="00386C0F">
        <w:rPr>
          <w:rFonts w:ascii="Arial" w:hAnsi="Arial" w:cs="Arial"/>
          <w:bCs/>
          <w:sz w:val="20"/>
          <w:szCs w:val="20"/>
        </w:rPr>
        <w:t xml:space="preserve"> </w:t>
      </w:r>
      <w:r w:rsidRPr="00386C0F">
        <w:rPr>
          <w:rFonts w:ascii="Arial" w:hAnsi="Arial" w:cs="Arial"/>
          <w:bCs/>
          <w:sz w:val="20"/>
          <w:szCs w:val="20"/>
        </w:rPr>
        <w:t>de los bienes, instrumentada en originales o copias simples, físicas y digitales, de fichas técnicas, hojas de especificación, planos, catálogos, manuales o similares, de los bienes ofertados, indicando nombre del manual y número de la página correspondiente para el cumplimiento de lo solicitado.</w:t>
      </w:r>
    </w:p>
    <w:p w14:paraId="3A6DAB84" w14:textId="77777777" w:rsidR="0090249E" w:rsidRPr="00386C0F" w:rsidRDefault="0090249E" w:rsidP="0090249E">
      <w:pPr>
        <w:spacing w:after="0" w:line="240" w:lineRule="auto"/>
        <w:ind w:left="-284"/>
        <w:jc w:val="both"/>
        <w:rPr>
          <w:rFonts w:ascii="Arial" w:hAnsi="Arial" w:cs="Arial"/>
          <w:bCs/>
          <w:sz w:val="20"/>
          <w:szCs w:val="20"/>
        </w:rPr>
      </w:pPr>
    </w:p>
    <w:p w14:paraId="6D3E263B" w14:textId="29A502EB" w:rsidR="00B674AC" w:rsidRPr="00386C0F" w:rsidRDefault="00B674AC" w:rsidP="0090249E">
      <w:pPr>
        <w:spacing w:after="0" w:line="240" w:lineRule="auto"/>
        <w:ind w:left="-284"/>
        <w:jc w:val="both"/>
        <w:rPr>
          <w:rFonts w:ascii="Arial" w:hAnsi="Arial" w:cs="Arial"/>
          <w:bCs/>
          <w:sz w:val="20"/>
          <w:szCs w:val="20"/>
        </w:rPr>
      </w:pPr>
      <w:r w:rsidRPr="00386C0F">
        <w:rPr>
          <w:rFonts w:ascii="Arial" w:hAnsi="Arial" w:cs="Arial"/>
          <w:b/>
          <w:bCs/>
          <w:sz w:val="20"/>
          <w:szCs w:val="20"/>
        </w:rPr>
        <w:t>CARACTERÍSTICAS ESPECÍFICAS PARA LOS EQUIPOS REQUERIDOS</w:t>
      </w:r>
    </w:p>
    <w:p w14:paraId="450109AB" w14:textId="77777777" w:rsidR="0090249E" w:rsidRPr="00386C0F" w:rsidRDefault="0090249E" w:rsidP="00B674AC">
      <w:pPr>
        <w:spacing w:after="0" w:line="240" w:lineRule="auto"/>
        <w:rPr>
          <w:rFonts w:ascii="Arial" w:hAnsi="Arial" w:cs="Arial"/>
          <w:sz w:val="20"/>
          <w:szCs w:val="20"/>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7385"/>
      </w:tblGrid>
      <w:tr w:rsidR="00B674AC" w:rsidRPr="00386C0F" w14:paraId="0D28C021" w14:textId="77777777" w:rsidTr="00996AE0">
        <w:trPr>
          <w:jc w:val="center"/>
        </w:trPr>
        <w:tc>
          <w:tcPr>
            <w:tcW w:w="1561" w:type="dxa"/>
          </w:tcPr>
          <w:p w14:paraId="306E0042" w14:textId="77777777" w:rsidR="00B674AC" w:rsidRPr="00386C0F" w:rsidRDefault="00B674AC" w:rsidP="00D95B72">
            <w:pPr>
              <w:spacing w:after="0" w:line="240" w:lineRule="auto"/>
              <w:rPr>
                <w:rFonts w:ascii="Arial" w:hAnsi="Arial" w:cs="Arial"/>
                <w:b/>
                <w:bCs/>
                <w:sz w:val="20"/>
                <w:szCs w:val="20"/>
              </w:rPr>
            </w:pPr>
            <w:bookmarkStart w:id="20" w:name="OLE_LINK179"/>
            <w:r w:rsidRPr="00386C0F">
              <w:rPr>
                <w:rFonts w:ascii="Arial" w:hAnsi="Arial" w:cs="Arial"/>
                <w:b/>
                <w:bCs/>
                <w:sz w:val="20"/>
                <w:szCs w:val="20"/>
              </w:rPr>
              <w:t>Cantidad</w:t>
            </w:r>
          </w:p>
        </w:tc>
        <w:tc>
          <w:tcPr>
            <w:tcW w:w="7619" w:type="dxa"/>
          </w:tcPr>
          <w:p w14:paraId="070CB281"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3</w:t>
            </w:r>
          </w:p>
        </w:tc>
      </w:tr>
      <w:tr w:rsidR="00B674AC" w:rsidRPr="00386C0F" w14:paraId="3AF7EA11" w14:textId="77777777" w:rsidTr="00996AE0">
        <w:trPr>
          <w:jc w:val="center"/>
        </w:trPr>
        <w:tc>
          <w:tcPr>
            <w:tcW w:w="9180" w:type="dxa"/>
            <w:gridSpan w:val="2"/>
          </w:tcPr>
          <w:p w14:paraId="6F5F6D7B"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ESPECIFICACIONES GENERALES MÍNIMAS</w:t>
            </w:r>
          </w:p>
        </w:tc>
      </w:tr>
      <w:tr w:rsidR="00B674AC" w:rsidRPr="00386C0F" w14:paraId="34E97439" w14:textId="77777777" w:rsidTr="00996AE0">
        <w:trPr>
          <w:jc w:val="center"/>
        </w:trPr>
        <w:tc>
          <w:tcPr>
            <w:tcW w:w="1561" w:type="dxa"/>
            <w:vAlign w:val="center"/>
          </w:tcPr>
          <w:p w14:paraId="53DB54AF"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Arquitectura</w:t>
            </w:r>
          </w:p>
        </w:tc>
        <w:tc>
          <w:tcPr>
            <w:tcW w:w="7619" w:type="dxa"/>
          </w:tcPr>
          <w:p w14:paraId="204C947E"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Los equipos deberán ser appliance físico de propósito específico, con hardware dedicado, diseñados y optimizados para funciones de balanceo de carga y entrega de aplicaciones (Application Delivery Controller - ADC).</w:t>
            </w:r>
          </w:p>
        </w:tc>
      </w:tr>
      <w:tr w:rsidR="00B674AC" w:rsidRPr="00386C0F" w14:paraId="5F86C2EB" w14:textId="77777777" w:rsidTr="00996AE0">
        <w:trPr>
          <w:jc w:val="center"/>
        </w:trPr>
        <w:tc>
          <w:tcPr>
            <w:tcW w:w="1561" w:type="dxa"/>
            <w:vAlign w:val="center"/>
          </w:tcPr>
          <w:p w14:paraId="7B1C8F5C"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lastRenderedPageBreak/>
              <w:t>Sistema Operativo</w:t>
            </w:r>
          </w:p>
        </w:tc>
        <w:tc>
          <w:tcPr>
            <w:tcW w:w="7619" w:type="dxa"/>
          </w:tcPr>
          <w:p w14:paraId="11B4C8C4"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El sistema operativo y las funcionalidades solicitadas deberán contar con el licenciamiento permanente que garantice el uso continuo de todas las capacidades de balanceo y virtualización durante la vida útil del equipo.</w:t>
            </w:r>
          </w:p>
        </w:tc>
      </w:tr>
      <w:tr w:rsidR="00B674AC" w:rsidRPr="00386C0F" w14:paraId="65DB474D" w14:textId="77777777" w:rsidTr="00996AE0">
        <w:trPr>
          <w:jc w:val="center"/>
        </w:trPr>
        <w:tc>
          <w:tcPr>
            <w:tcW w:w="1561" w:type="dxa"/>
            <w:vAlign w:val="center"/>
          </w:tcPr>
          <w:p w14:paraId="4FF0A8A8"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Memoria RAM</w:t>
            </w:r>
          </w:p>
        </w:tc>
        <w:tc>
          <w:tcPr>
            <w:tcW w:w="7619" w:type="dxa"/>
          </w:tcPr>
          <w:p w14:paraId="5E831576" w14:textId="77777777" w:rsidR="00B674AC" w:rsidRPr="00386C0F" w:rsidRDefault="00B674AC" w:rsidP="00D95B72">
            <w:pPr>
              <w:spacing w:after="0" w:line="240" w:lineRule="auto"/>
              <w:jc w:val="both"/>
              <w:rPr>
                <w:rFonts w:ascii="Arial" w:hAnsi="Arial" w:cs="Arial"/>
                <w:sz w:val="20"/>
                <w:szCs w:val="20"/>
              </w:rPr>
            </w:pPr>
            <w:bookmarkStart w:id="21" w:name="OLE_LINK222"/>
            <w:r w:rsidRPr="00386C0F">
              <w:rPr>
                <w:rFonts w:ascii="Arial" w:hAnsi="Arial" w:cs="Arial"/>
                <w:sz w:val="20"/>
                <w:szCs w:val="20"/>
              </w:rPr>
              <w:t xml:space="preserve">Al menos </w:t>
            </w:r>
            <w:bookmarkEnd w:id="21"/>
            <w:r w:rsidRPr="00386C0F">
              <w:rPr>
                <w:rFonts w:ascii="Arial" w:hAnsi="Arial" w:cs="Arial"/>
                <w:sz w:val="20"/>
                <w:szCs w:val="20"/>
              </w:rPr>
              <w:t xml:space="preserve">96 GB </w:t>
            </w:r>
          </w:p>
        </w:tc>
      </w:tr>
      <w:tr w:rsidR="00B674AC" w:rsidRPr="00386C0F" w14:paraId="7EF93439" w14:textId="77777777" w:rsidTr="00996AE0">
        <w:trPr>
          <w:jc w:val="center"/>
        </w:trPr>
        <w:tc>
          <w:tcPr>
            <w:tcW w:w="1561" w:type="dxa"/>
            <w:vAlign w:val="center"/>
          </w:tcPr>
          <w:p w14:paraId="284B4358"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Procesador</w:t>
            </w:r>
          </w:p>
        </w:tc>
        <w:tc>
          <w:tcPr>
            <w:tcW w:w="7619" w:type="dxa"/>
          </w:tcPr>
          <w:p w14:paraId="6A634FCC"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 xml:space="preserve">Al menos 23 CPUs virtuales </w:t>
            </w:r>
          </w:p>
        </w:tc>
      </w:tr>
      <w:tr w:rsidR="00B674AC" w:rsidRPr="00386C0F" w14:paraId="003067AD" w14:textId="77777777" w:rsidTr="00996AE0">
        <w:trPr>
          <w:jc w:val="center"/>
        </w:trPr>
        <w:tc>
          <w:tcPr>
            <w:tcW w:w="1561" w:type="dxa"/>
            <w:vAlign w:val="center"/>
          </w:tcPr>
          <w:p w14:paraId="39557D39"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Disco</w:t>
            </w:r>
          </w:p>
        </w:tc>
        <w:tc>
          <w:tcPr>
            <w:tcW w:w="7619" w:type="dxa"/>
          </w:tcPr>
          <w:p w14:paraId="1FB1B9C4" w14:textId="585CF97B"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 xml:space="preserve">Al menos </w:t>
            </w:r>
            <w:r w:rsidR="00AC0E47">
              <w:rPr>
                <w:rFonts w:ascii="Arial" w:hAnsi="Arial" w:cs="Arial"/>
                <w:sz w:val="20"/>
                <w:szCs w:val="20"/>
              </w:rPr>
              <w:t>5</w:t>
            </w:r>
            <w:r w:rsidR="00946D40">
              <w:rPr>
                <w:rFonts w:ascii="Arial" w:hAnsi="Arial" w:cs="Arial"/>
                <w:sz w:val="20"/>
                <w:szCs w:val="20"/>
              </w:rPr>
              <w:t>00</w:t>
            </w:r>
            <w:r w:rsidRPr="00386C0F">
              <w:rPr>
                <w:rFonts w:ascii="Arial" w:hAnsi="Arial" w:cs="Arial"/>
                <w:sz w:val="20"/>
                <w:szCs w:val="20"/>
              </w:rPr>
              <w:t xml:space="preserve"> GB de almacenamiento</w:t>
            </w:r>
          </w:p>
        </w:tc>
      </w:tr>
      <w:tr w:rsidR="00B674AC" w:rsidRPr="00386C0F" w14:paraId="4BD266F7" w14:textId="77777777" w:rsidTr="00996AE0">
        <w:trPr>
          <w:jc w:val="center"/>
        </w:trPr>
        <w:tc>
          <w:tcPr>
            <w:tcW w:w="1561" w:type="dxa"/>
            <w:vAlign w:val="center"/>
          </w:tcPr>
          <w:p w14:paraId="5C0618A9"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Alta Disponibilidad</w:t>
            </w:r>
          </w:p>
        </w:tc>
        <w:tc>
          <w:tcPr>
            <w:tcW w:w="7619" w:type="dxa"/>
          </w:tcPr>
          <w:p w14:paraId="70ECE9CE"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Los equipos deberán tener soportar configuraciones de alta disponibilidad (High Availability), en modo activo-activo o activo-pasivo mediante la interconexión con unidades de similares características.</w:t>
            </w:r>
          </w:p>
        </w:tc>
      </w:tr>
      <w:tr w:rsidR="00B674AC" w:rsidRPr="00386C0F" w14:paraId="281805E5" w14:textId="77777777" w:rsidTr="00996AE0">
        <w:trPr>
          <w:jc w:val="center"/>
        </w:trPr>
        <w:tc>
          <w:tcPr>
            <w:tcW w:w="1561" w:type="dxa"/>
            <w:vAlign w:val="center"/>
          </w:tcPr>
          <w:p w14:paraId="61C4F78E"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Funciones de Virtualización</w:t>
            </w:r>
          </w:p>
        </w:tc>
        <w:tc>
          <w:tcPr>
            <w:tcW w:w="7619" w:type="dxa"/>
          </w:tcPr>
          <w:p w14:paraId="5C59FD04" w14:textId="77777777" w:rsidR="00B674AC" w:rsidRPr="00386C0F" w:rsidRDefault="00B674AC" w:rsidP="00B674AC">
            <w:pPr>
              <w:numPr>
                <w:ilvl w:val="0"/>
                <w:numId w:val="466"/>
              </w:numPr>
              <w:tabs>
                <w:tab w:val="clear" w:pos="720"/>
                <w:tab w:val="num" w:pos="343"/>
              </w:tabs>
              <w:suppressAutoHyphens/>
              <w:spacing w:after="0" w:line="240" w:lineRule="auto"/>
              <w:ind w:left="343" w:hanging="284"/>
              <w:jc w:val="both"/>
              <w:rPr>
                <w:rFonts w:ascii="Arial" w:hAnsi="Arial" w:cs="Arial"/>
                <w:sz w:val="20"/>
                <w:szCs w:val="20"/>
              </w:rPr>
            </w:pPr>
            <w:r w:rsidRPr="00386C0F">
              <w:rPr>
                <w:rFonts w:ascii="Arial" w:hAnsi="Arial" w:cs="Arial"/>
                <w:sz w:val="20"/>
                <w:szCs w:val="20"/>
              </w:rPr>
              <w:t>Soporte para la segmentación del dispositivo en al menos cinco (5) ambientes lógicos independientes de operación simultánea.</w:t>
            </w:r>
          </w:p>
          <w:p w14:paraId="034C7B04" w14:textId="77777777" w:rsidR="00B674AC" w:rsidRPr="00386C0F" w:rsidRDefault="00B674AC" w:rsidP="00B674AC">
            <w:pPr>
              <w:numPr>
                <w:ilvl w:val="0"/>
                <w:numId w:val="466"/>
              </w:numPr>
              <w:tabs>
                <w:tab w:val="clear" w:pos="720"/>
                <w:tab w:val="num" w:pos="343"/>
              </w:tabs>
              <w:suppressAutoHyphens/>
              <w:spacing w:after="0" w:line="240" w:lineRule="auto"/>
              <w:ind w:left="343" w:hanging="284"/>
              <w:jc w:val="both"/>
              <w:rPr>
                <w:rFonts w:ascii="Arial" w:hAnsi="Arial" w:cs="Arial"/>
                <w:sz w:val="20"/>
                <w:szCs w:val="20"/>
              </w:rPr>
            </w:pPr>
            <w:r w:rsidRPr="00386C0F">
              <w:rPr>
                <w:rFonts w:ascii="Arial" w:hAnsi="Arial" w:cs="Arial"/>
                <w:sz w:val="20"/>
                <w:szCs w:val="20"/>
              </w:rPr>
              <w:t>Deberán permitir la asignación y modificación de forma manual</w:t>
            </w:r>
            <w:bookmarkStart w:id="22" w:name="OLE_LINK204"/>
            <w:r w:rsidRPr="00386C0F">
              <w:rPr>
                <w:rFonts w:ascii="Arial" w:hAnsi="Arial" w:cs="Arial"/>
                <w:sz w:val="20"/>
                <w:szCs w:val="20"/>
              </w:rPr>
              <w:t xml:space="preserve"> de recursos</w:t>
            </w:r>
            <w:bookmarkEnd w:id="22"/>
            <w:r w:rsidRPr="00386C0F">
              <w:rPr>
                <w:rFonts w:ascii="Arial" w:hAnsi="Arial" w:cs="Arial"/>
                <w:sz w:val="20"/>
                <w:szCs w:val="20"/>
              </w:rPr>
              <w:t>, requiriendo la detención del ambiente virtual para aplicar los cambios de configuración.</w:t>
            </w:r>
          </w:p>
        </w:tc>
      </w:tr>
      <w:tr w:rsidR="00B674AC" w:rsidRPr="00386C0F" w14:paraId="6946B866" w14:textId="77777777" w:rsidTr="00996AE0">
        <w:trPr>
          <w:jc w:val="center"/>
        </w:trPr>
        <w:tc>
          <w:tcPr>
            <w:tcW w:w="1561" w:type="dxa"/>
            <w:vAlign w:val="center"/>
          </w:tcPr>
          <w:p w14:paraId="3CA6F9EF"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Rendimiento</w:t>
            </w:r>
          </w:p>
        </w:tc>
        <w:tc>
          <w:tcPr>
            <w:tcW w:w="7619" w:type="dxa"/>
          </w:tcPr>
          <w:p w14:paraId="6CCF2B33"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 xml:space="preserve">Deberá soportar el despliegue simultáneo de al menos cinco (5) ambientes virtuales independientes, cada uno con asignación de recursos. </w:t>
            </w:r>
          </w:p>
          <w:p w14:paraId="62B93A83" w14:textId="77777777" w:rsidR="00B674AC" w:rsidRPr="00386C0F" w:rsidRDefault="00B674AC" w:rsidP="00D95B72">
            <w:pPr>
              <w:spacing w:after="0" w:line="240" w:lineRule="auto"/>
              <w:jc w:val="both"/>
              <w:rPr>
                <w:rFonts w:ascii="Arial" w:hAnsi="Arial" w:cs="Arial"/>
                <w:sz w:val="20"/>
                <w:szCs w:val="20"/>
              </w:rPr>
            </w:pPr>
          </w:p>
          <w:p w14:paraId="77069E82"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Primer ambiente (</w:t>
            </w:r>
            <w:r w:rsidRPr="00386C0F">
              <w:rPr>
                <w:rFonts w:ascii="Arial" w:hAnsi="Arial" w:cs="Arial"/>
                <w:bCs/>
                <w:sz w:val="20"/>
                <w:szCs w:val="20"/>
              </w:rPr>
              <w:t>DNS)</w:t>
            </w:r>
            <w:r w:rsidRPr="00386C0F">
              <w:rPr>
                <w:rFonts w:ascii="Arial" w:hAnsi="Arial" w:cs="Arial"/>
                <w:sz w:val="20"/>
                <w:szCs w:val="20"/>
              </w:rPr>
              <w:t xml:space="preserve"> debe soportar al menos:</w:t>
            </w:r>
          </w:p>
          <w:p w14:paraId="53FBE925"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Throughput - mínimo 6.05 Gbps</w:t>
            </w:r>
          </w:p>
          <w:p w14:paraId="022C1D77"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Conexiones concurrentes - mínimo 169986</w:t>
            </w:r>
          </w:p>
          <w:p w14:paraId="71731CB8"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L4 request por segundo - mínimo 8469</w:t>
            </w:r>
          </w:p>
          <w:p w14:paraId="6821AB6A"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SSL transacciones por segundo - mínimo 145.19 con llave de cifrado de 2048 bits, RSA – SHA256</w:t>
            </w:r>
          </w:p>
          <w:p w14:paraId="6EB9F9EA"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Request DNS por segundo – mínimo 230</w:t>
            </w:r>
          </w:p>
          <w:p w14:paraId="6FB5823D"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Uso del Procesamiento menor al 80%</w:t>
            </w:r>
          </w:p>
          <w:p w14:paraId="21523E4C" w14:textId="77777777" w:rsidR="00B674AC" w:rsidRPr="00386C0F" w:rsidRDefault="00B674AC" w:rsidP="00D95B72">
            <w:pPr>
              <w:spacing w:after="0" w:line="240" w:lineRule="auto"/>
              <w:ind w:left="720"/>
              <w:jc w:val="both"/>
              <w:rPr>
                <w:rFonts w:ascii="Arial" w:hAnsi="Arial" w:cs="Arial"/>
                <w:sz w:val="20"/>
                <w:szCs w:val="20"/>
              </w:rPr>
            </w:pPr>
          </w:p>
          <w:p w14:paraId="6B2C9EE2"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Segundo ambiente (LAN) debe soportar al menos:</w:t>
            </w:r>
          </w:p>
          <w:p w14:paraId="29D82390"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Throughput - mínimo 108.28 Mbps</w:t>
            </w:r>
          </w:p>
          <w:p w14:paraId="63D90EA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Conexiones concurrentes - mínimo 8663</w:t>
            </w:r>
          </w:p>
          <w:p w14:paraId="1914C1A4"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L4 request por segundo - mínimo 32.48</w:t>
            </w:r>
          </w:p>
          <w:p w14:paraId="4C556C4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L7 request por segundo - mínimo 541.41</w:t>
            </w:r>
          </w:p>
          <w:p w14:paraId="04287089"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SSL transacciones por segundo - mínimo 32.48 con llave de cifrado de 2048 bits, RSA – SHA256</w:t>
            </w:r>
          </w:p>
          <w:p w14:paraId="1E71F1D7"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Uso del Procesamiento menor al 80%</w:t>
            </w:r>
          </w:p>
          <w:p w14:paraId="1457962E" w14:textId="77777777" w:rsidR="00B674AC" w:rsidRPr="00386C0F" w:rsidRDefault="00B674AC" w:rsidP="00D95B72">
            <w:pPr>
              <w:spacing w:after="0" w:line="240" w:lineRule="auto"/>
              <w:jc w:val="both"/>
              <w:rPr>
                <w:rFonts w:ascii="Arial" w:hAnsi="Arial" w:cs="Arial"/>
                <w:sz w:val="20"/>
                <w:szCs w:val="20"/>
              </w:rPr>
            </w:pPr>
          </w:p>
          <w:p w14:paraId="7F292AB7"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Tercer ambiente (Intranet) debe soportar al menos:</w:t>
            </w:r>
          </w:p>
          <w:p w14:paraId="69589DA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Throughput - mínimo 812.12 Mbps</w:t>
            </w:r>
          </w:p>
          <w:p w14:paraId="07A5BE9B"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Conexiones concurrentes - mínimo 1624.24</w:t>
            </w:r>
          </w:p>
          <w:p w14:paraId="7C8E0218"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L4 request por segundo - mínimo 346.5</w:t>
            </w:r>
          </w:p>
          <w:p w14:paraId="6EF33EFD"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 xml:space="preserve">L7 request por segundo - mínimo </w:t>
            </w:r>
            <w:bookmarkStart w:id="23" w:name="OLE_LINK223"/>
            <w:r w:rsidRPr="00386C0F">
              <w:rPr>
                <w:rFonts w:ascii="Arial" w:hAnsi="Arial" w:cs="Arial"/>
                <w:sz w:val="20"/>
                <w:szCs w:val="20"/>
              </w:rPr>
              <w:t>324.85</w:t>
            </w:r>
            <w:bookmarkEnd w:id="23"/>
          </w:p>
          <w:p w14:paraId="04C45BE3"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SSL transacciones por segundo - mínimo 324.85 con llave de cifrado de 2048 bits, RSA – SHA256</w:t>
            </w:r>
          </w:p>
          <w:p w14:paraId="7C05BD32"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Uso del Procesamiento menor al 80%</w:t>
            </w:r>
          </w:p>
          <w:p w14:paraId="03382E0A" w14:textId="77777777" w:rsidR="00B674AC" w:rsidRPr="00386C0F" w:rsidRDefault="00B674AC" w:rsidP="00D95B72">
            <w:pPr>
              <w:spacing w:after="0" w:line="240" w:lineRule="auto"/>
              <w:jc w:val="both"/>
              <w:rPr>
                <w:rFonts w:ascii="Arial" w:hAnsi="Arial" w:cs="Arial"/>
                <w:sz w:val="20"/>
                <w:szCs w:val="20"/>
              </w:rPr>
            </w:pPr>
          </w:p>
          <w:p w14:paraId="1D4AE750" w14:textId="77777777" w:rsidR="00B674AC" w:rsidRPr="00386C0F" w:rsidRDefault="00B674AC" w:rsidP="00D95B72">
            <w:pPr>
              <w:spacing w:after="0" w:line="240" w:lineRule="auto"/>
              <w:jc w:val="both"/>
              <w:rPr>
                <w:rFonts w:ascii="Arial" w:hAnsi="Arial" w:cs="Arial"/>
                <w:sz w:val="20"/>
                <w:szCs w:val="20"/>
              </w:rPr>
            </w:pPr>
            <w:bookmarkStart w:id="24" w:name="OLE_LINK3"/>
            <w:r w:rsidRPr="00386C0F">
              <w:rPr>
                <w:rFonts w:ascii="Arial" w:hAnsi="Arial" w:cs="Arial"/>
                <w:sz w:val="20"/>
                <w:szCs w:val="20"/>
              </w:rPr>
              <w:t>Cuarto ambiente (DMZ) debe soportar al menos:</w:t>
            </w:r>
          </w:p>
          <w:p w14:paraId="5D98ABF3"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Throughput - mínimo 11.53 Gbps.</w:t>
            </w:r>
          </w:p>
          <w:p w14:paraId="4509697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Conexiones concurrentes - mínimo 86032</w:t>
            </w:r>
          </w:p>
          <w:p w14:paraId="15209C95"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L4 request por segundo - mínimo 12018</w:t>
            </w:r>
          </w:p>
          <w:p w14:paraId="1F23AE23"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L7 request por segundo - mínimo 18806</w:t>
            </w:r>
          </w:p>
          <w:p w14:paraId="36DC3C6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lastRenderedPageBreak/>
              <w:t>SSL transacciones por segundo - mínimo 18416 con llave de cifrado de 2048 bits, RSA – SHA256</w:t>
            </w:r>
          </w:p>
          <w:p w14:paraId="3A06CE8E"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Uso del Procesamiento menor al 80%</w:t>
            </w:r>
          </w:p>
          <w:bookmarkEnd w:id="24"/>
          <w:p w14:paraId="322EF6D4" w14:textId="77777777" w:rsidR="00B674AC" w:rsidRPr="00386C0F" w:rsidRDefault="00B674AC" w:rsidP="00D95B72">
            <w:pPr>
              <w:spacing w:after="0" w:line="240" w:lineRule="auto"/>
              <w:jc w:val="both"/>
              <w:rPr>
                <w:rFonts w:ascii="Arial" w:hAnsi="Arial" w:cs="Arial"/>
                <w:sz w:val="20"/>
                <w:szCs w:val="20"/>
              </w:rPr>
            </w:pPr>
          </w:p>
          <w:p w14:paraId="4EBFE34E"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Quinto ambiente (Contenedores) debe soportar al menos:</w:t>
            </w:r>
          </w:p>
          <w:p w14:paraId="327FFB55"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Throughput - mínimo 516 Mbps.</w:t>
            </w:r>
          </w:p>
          <w:p w14:paraId="72D9B71B"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Conexiones concurrentes - mínimo 3394</w:t>
            </w:r>
          </w:p>
          <w:p w14:paraId="25526EB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L4 request por segundo - mínimo 407</w:t>
            </w:r>
          </w:p>
          <w:p w14:paraId="666EF9BC"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L7 request por segundo - mínimo 747</w:t>
            </w:r>
          </w:p>
          <w:p w14:paraId="4A6FA086"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SSL transacciones por segundo - mínimo 679 con llave de cifrado de 2048 bits, RSA – SHA256</w:t>
            </w:r>
          </w:p>
          <w:p w14:paraId="376E1EDB" w14:textId="77777777" w:rsidR="00B674AC" w:rsidRPr="00386C0F" w:rsidRDefault="00B674AC" w:rsidP="00B674AC">
            <w:pPr>
              <w:numPr>
                <w:ilvl w:val="0"/>
                <w:numId w:val="393"/>
              </w:numPr>
              <w:suppressAutoHyphens/>
              <w:spacing w:after="0" w:line="240" w:lineRule="auto"/>
              <w:jc w:val="both"/>
              <w:rPr>
                <w:rFonts w:ascii="Arial" w:hAnsi="Arial" w:cs="Arial"/>
                <w:sz w:val="20"/>
                <w:szCs w:val="20"/>
              </w:rPr>
            </w:pPr>
            <w:r w:rsidRPr="00386C0F">
              <w:rPr>
                <w:rFonts w:ascii="Arial" w:hAnsi="Arial" w:cs="Arial"/>
                <w:sz w:val="20"/>
                <w:szCs w:val="20"/>
              </w:rPr>
              <w:t>Uso del Procesamiento menor al 80%</w:t>
            </w:r>
          </w:p>
          <w:p w14:paraId="16A279CC" w14:textId="77777777" w:rsidR="00B674AC" w:rsidRPr="00386C0F" w:rsidRDefault="00B674AC" w:rsidP="00D95B72">
            <w:pPr>
              <w:spacing w:after="0" w:line="240" w:lineRule="auto"/>
              <w:jc w:val="both"/>
              <w:rPr>
                <w:rFonts w:ascii="Arial" w:hAnsi="Arial" w:cs="Arial"/>
                <w:sz w:val="20"/>
                <w:szCs w:val="20"/>
              </w:rPr>
            </w:pPr>
          </w:p>
          <w:p w14:paraId="72275076" w14:textId="77777777" w:rsidR="00B674AC" w:rsidRPr="00386C0F" w:rsidRDefault="00B674AC" w:rsidP="00D95B72">
            <w:pPr>
              <w:spacing w:after="0" w:line="240" w:lineRule="auto"/>
              <w:jc w:val="both"/>
              <w:rPr>
                <w:rFonts w:ascii="Arial" w:hAnsi="Arial" w:cs="Arial"/>
                <w:sz w:val="20"/>
                <w:szCs w:val="20"/>
              </w:rPr>
            </w:pPr>
            <w:bookmarkStart w:id="25" w:name="OLE_LINK206"/>
            <w:r w:rsidRPr="00386C0F">
              <w:rPr>
                <w:rFonts w:ascii="Arial" w:hAnsi="Arial" w:cs="Arial"/>
                <w:sz w:val="20"/>
                <w:szCs w:val="20"/>
              </w:rPr>
              <w:t>El oferente deberá adjuntar documentación oficial que evidencie el cumplimiento de los niveles de rendimiento solicitados, emitida por el fabricante o por un laboratorio de pruebas certificado, en la cual se detallen las condiciones de la prueba, la metodología y los resultados obtenidos, considerando un tamaño mínimo de respuesta HTTP de 32 KB para las métricas de desempeño.</w:t>
            </w:r>
            <w:bookmarkEnd w:id="25"/>
          </w:p>
        </w:tc>
      </w:tr>
      <w:tr w:rsidR="00B674AC" w:rsidRPr="00386C0F" w14:paraId="1A6ACA0A" w14:textId="77777777" w:rsidTr="00996AE0">
        <w:trPr>
          <w:jc w:val="center"/>
        </w:trPr>
        <w:tc>
          <w:tcPr>
            <w:tcW w:w="1561" w:type="dxa"/>
            <w:vAlign w:val="center"/>
          </w:tcPr>
          <w:p w14:paraId="591D12DF" w14:textId="77777777" w:rsidR="00B674AC" w:rsidRPr="00386C0F" w:rsidRDefault="00B674AC" w:rsidP="00D95B72">
            <w:pPr>
              <w:spacing w:after="0" w:line="240" w:lineRule="auto"/>
              <w:rPr>
                <w:rFonts w:ascii="Arial" w:hAnsi="Arial" w:cs="Arial"/>
                <w:b/>
                <w:bCs/>
                <w:sz w:val="20"/>
                <w:szCs w:val="20"/>
              </w:rPr>
            </w:pPr>
            <w:bookmarkStart w:id="26" w:name="OLE_LINK207"/>
            <w:r w:rsidRPr="00386C0F">
              <w:rPr>
                <w:rFonts w:ascii="Arial" w:hAnsi="Arial" w:cs="Arial"/>
                <w:b/>
                <w:bCs/>
                <w:sz w:val="20"/>
                <w:szCs w:val="20"/>
              </w:rPr>
              <w:lastRenderedPageBreak/>
              <w:t>Interfaces de red</w:t>
            </w:r>
          </w:p>
        </w:tc>
        <w:tc>
          <w:tcPr>
            <w:tcW w:w="7619" w:type="dxa"/>
          </w:tcPr>
          <w:p w14:paraId="4B69CB7B" w14:textId="77777777" w:rsidR="00B674AC" w:rsidRPr="00386C0F" w:rsidRDefault="00B674AC" w:rsidP="00B674AC">
            <w:pPr>
              <w:numPr>
                <w:ilvl w:val="0"/>
                <w:numId w:val="411"/>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 xml:space="preserve">Mínimo 2 puertos de alta velocidad con capacidad de transmisión ≥ 18.65 Gbps. </w:t>
            </w:r>
          </w:p>
          <w:p w14:paraId="34AFF8B0" w14:textId="77777777" w:rsidR="00B674AC" w:rsidRPr="00386C0F" w:rsidRDefault="00B674AC" w:rsidP="00B674AC">
            <w:pPr>
              <w:numPr>
                <w:ilvl w:val="1"/>
                <w:numId w:val="411"/>
              </w:numPr>
              <w:suppressAutoHyphens/>
              <w:spacing w:after="0" w:line="240" w:lineRule="auto"/>
              <w:ind w:left="598" w:hanging="283"/>
              <w:jc w:val="both"/>
              <w:rPr>
                <w:rFonts w:ascii="Arial" w:hAnsi="Arial" w:cs="Arial"/>
                <w:sz w:val="20"/>
                <w:szCs w:val="20"/>
              </w:rPr>
            </w:pPr>
            <w:r w:rsidRPr="00386C0F">
              <w:rPr>
                <w:rFonts w:ascii="Arial" w:hAnsi="Arial" w:cs="Arial"/>
                <w:sz w:val="20"/>
                <w:szCs w:val="20"/>
              </w:rPr>
              <w:t xml:space="preserve">Incluir patch cords. </w:t>
            </w:r>
          </w:p>
          <w:p w14:paraId="5DE44AF5" w14:textId="77777777" w:rsidR="00B674AC" w:rsidRPr="00386C0F" w:rsidRDefault="00B674AC" w:rsidP="00B674AC">
            <w:pPr>
              <w:numPr>
                <w:ilvl w:val="1"/>
                <w:numId w:val="411"/>
              </w:numPr>
              <w:suppressAutoHyphens/>
              <w:spacing w:after="0" w:line="240" w:lineRule="auto"/>
              <w:ind w:left="598" w:hanging="283"/>
              <w:jc w:val="both"/>
              <w:rPr>
                <w:rFonts w:ascii="Arial" w:hAnsi="Arial" w:cs="Arial"/>
                <w:sz w:val="20"/>
                <w:szCs w:val="20"/>
              </w:rPr>
            </w:pPr>
            <w:r w:rsidRPr="00386C0F">
              <w:rPr>
                <w:rFonts w:ascii="Arial" w:hAnsi="Arial" w:cs="Arial"/>
                <w:sz w:val="20"/>
                <w:szCs w:val="20"/>
              </w:rPr>
              <w:t>Incluir transceivers para la conexión a los switches de propiedad del SRI como de la propia solución.</w:t>
            </w:r>
          </w:p>
          <w:p w14:paraId="1A1C7CBC" w14:textId="77777777" w:rsidR="00B674AC" w:rsidRPr="00386C0F" w:rsidRDefault="00B674AC" w:rsidP="00B674AC">
            <w:pPr>
              <w:numPr>
                <w:ilvl w:val="0"/>
                <w:numId w:val="411"/>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Mínimo 1 puerto dedicado para administración. Incluir su cable de conexión.</w:t>
            </w:r>
          </w:p>
          <w:p w14:paraId="51EA0912" w14:textId="77777777" w:rsidR="00B674AC" w:rsidRPr="00386C0F" w:rsidRDefault="00B674AC" w:rsidP="00B674AC">
            <w:pPr>
              <w:numPr>
                <w:ilvl w:val="0"/>
                <w:numId w:val="411"/>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Todos los cables y patch cords deben tener mínimo 3 metros de longitud.</w:t>
            </w:r>
          </w:p>
        </w:tc>
      </w:tr>
      <w:bookmarkEnd w:id="26"/>
      <w:tr w:rsidR="00B674AC" w:rsidRPr="00386C0F" w14:paraId="299366A0" w14:textId="77777777" w:rsidTr="00996AE0">
        <w:trPr>
          <w:jc w:val="center"/>
        </w:trPr>
        <w:tc>
          <w:tcPr>
            <w:tcW w:w="1561" w:type="dxa"/>
            <w:vAlign w:val="center"/>
          </w:tcPr>
          <w:p w14:paraId="0DD59496"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Fuentes de Poder</w:t>
            </w:r>
          </w:p>
        </w:tc>
        <w:tc>
          <w:tcPr>
            <w:tcW w:w="7619" w:type="dxa"/>
          </w:tcPr>
          <w:p w14:paraId="55B205BF" w14:textId="77777777" w:rsidR="00B674AC" w:rsidRPr="00386C0F" w:rsidRDefault="00B674AC" w:rsidP="00D95B72">
            <w:pPr>
              <w:spacing w:after="0" w:line="240" w:lineRule="auto"/>
              <w:jc w:val="both"/>
              <w:rPr>
                <w:rFonts w:ascii="Arial" w:hAnsi="Arial" w:cs="Arial"/>
                <w:sz w:val="20"/>
                <w:szCs w:val="20"/>
              </w:rPr>
            </w:pPr>
            <w:r w:rsidRPr="00386C0F">
              <w:rPr>
                <w:rFonts w:ascii="Arial" w:hAnsi="Arial" w:cs="Arial"/>
                <w:sz w:val="20"/>
                <w:szCs w:val="20"/>
              </w:rPr>
              <w:t>Deberán soportar e incluir fuentes de poder redundantes con entradas de voltaje de 110 o 220 VAC que se puedan remover en caliente (hot-swap).</w:t>
            </w:r>
          </w:p>
        </w:tc>
      </w:tr>
      <w:tr w:rsidR="00B674AC" w:rsidRPr="00386C0F" w14:paraId="78D016F8" w14:textId="77777777" w:rsidTr="00996AE0">
        <w:trPr>
          <w:jc w:val="center"/>
        </w:trPr>
        <w:tc>
          <w:tcPr>
            <w:tcW w:w="1561" w:type="dxa"/>
            <w:vAlign w:val="center"/>
          </w:tcPr>
          <w:p w14:paraId="16D4D3BB"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Modo de operación</w:t>
            </w:r>
          </w:p>
        </w:tc>
        <w:tc>
          <w:tcPr>
            <w:tcW w:w="7619" w:type="dxa"/>
          </w:tcPr>
          <w:p w14:paraId="7DCB6AF9" w14:textId="77777777" w:rsidR="00B674AC" w:rsidRPr="00386C0F" w:rsidRDefault="00B674AC" w:rsidP="00B674AC">
            <w:pPr>
              <w:numPr>
                <w:ilvl w:val="0"/>
                <w:numId w:val="467"/>
              </w:numPr>
              <w:tabs>
                <w:tab w:val="clear" w:pos="720"/>
              </w:tabs>
              <w:suppressAutoHyphens/>
              <w:spacing w:after="0" w:line="240" w:lineRule="auto"/>
              <w:ind w:left="315" w:hanging="284"/>
              <w:jc w:val="both"/>
              <w:rPr>
                <w:rFonts w:ascii="Arial" w:hAnsi="Arial" w:cs="Arial"/>
                <w:sz w:val="20"/>
                <w:szCs w:val="20"/>
              </w:rPr>
            </w:pPr>
            <w:r w:rsidRPr="00386C0F">
              <w:rPr>
                <w:rFonts w:ascii="Arial" w:hAnsi="Arial" w:cs="Arial"/>
                <w:sz w:val="20"/>
                <w:szCs w:val="20"/>
              </w:rPr>
              <w:t>Bridge (capa 2) o modo de switch IP transparente.</w:t>
            </w:r>
          </w:p>
          <w:p w14:paraId="7FD3BB94" w14:textId="77777777" w:rsidR="00B674AC" w:rsidRPr="00386C0F" w:rsidRDefault="00B674AC" w:rsidP="00B674AC">
            <w:pPr>
              <w:numPr>
                <w:ilvl w:val="0"/>
                <w:numId w:val="467"/>
              </w:numPr>
              <w:tabs>
                <w:tab w:val="clear" w:pos="720"/>
              </w:tabs>
              <w:suppressAutoHyphens/>
              <w:spacing w:after="0" w:line="240" w:lineRule="auto"/>
              <w:ind w:left="315" w:hanging="284"/>
              <w:jc w:val="both"/>
              <w:rPr>
                <w:rFonts w:ascii="Arial" w:hAnsi="Arial" w:cs="Arial"/>
                <w:sz w:val="20"/>
                <w:szCs w:val="20"/>
              </w:rPr>
            </w:pPr>
            <w:r w:rsidRPr="00386C0F">
              <w:rPr>
                <w:rFonts w:ascii="Arial" w:hAnsi="Arial" w:cs="Arial"/>
                <w:sz w:val="20"/>
                <w:szCs w:val="20"/>
              </w:rPr>
              <w:t>Router (capa 3)</w:t>
            </w:r>
          </w:p>
        </w:tc>
      </w:tr>
      <w:tr w:rsidR="00B674AC" w:rsidRPr="00386C0F" w14:paraId="64D45F21" w14:textId="77777777" w:rsidTr="00996AE0">
        <w:trPr>
          <w:jc w:val="center"/>
        </w:trPr>
        <w:tc>
          <w:tcPr>
            <w:tcW w:w="1561" w:type="dxa"/>
            <w:vAlign w:val="center"/>
          </w:tcPr>
          <w:p w14:paraId="620E322F"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Funcionalidades de Balanceo de Carga de Aplicaciones</w:t>
            </w:r>
          </w:p>
        </w:tc>
        <w:tc>
          <w:tcPr>
            <w:tcW w:w="7619" w:type="dxa"/>
          </w:tcPr>
          <w:p w14:paraId="55A82C49" w14:textId="77777777" w:rsidR="00B674AC" w:rsidRPr="00386C0F" w:rsidRDefault="00B674AC" w:rsidP="00B674AC">
            <w:pPr>
              <w:numPr>
                <w:ilvl w:val="0"/>
                <w:numId w:val="422"/>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Deberán tener capacidad de balancear múltiples servicios localmente.</w:t>
            </w:r>
          </w:p>
          <w:p w14:paraId="2FB7C5FC" w14:textId="77777777" w:rsidR="00B674AC" w:rsidRPr="00386C0F" w:rsidRDefault="00B674AC" w:rsidP="00B674AC">
            <w:pPr>
              <w:numPr>
                <w:ilvl w:val="0"/>
                <w:numId w:val="422"/>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Deberán permitir la definición de dirección IP y cualquier puerto virtual (ANY) para la prestación de un servicio, que permita atenderlo mediante una granja de servidores identificados mediante una dirección IP y un puerto del servicio igual o diferente del presentado al público.</w:t>
            </w:r>
          </w:p>
          <w:p w14:paraId="383329BE" w14:textId="77777777" w:rsidR="00B674AC" w:rsidRPr="00386C0F" w:rsidRDefault="00B674AC" w:rsidP="00B674AC">
            <w:pPr>
              <w:numPr>
                <w:ilvl w:val="0"/>
                <w:numId w:val="422"/>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Deberán tener una arquitectura Full-Proxy, control de entrada y salida de conexiones distinguiendo conexiones del lado del cliente y del lado del servidor o de los recursos.</w:t>
            </w:r>
          </w:p>
          <w:p w14:paraId="1DD525A8" w14:textId="77777777" w:rsidR="00B674AC" w:rsidRPr="00386C0F" w:rsidRDefault="00B674AC" w:rsidP="00B674AC">
            <w:pPr>
              <w:numPr>
                <w:ilvl w:val="0"/>
                <w:numId w:val="422"/>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Deberán soportar SSL offload y modo bridge.</w:t>
            </w:r>
          </w:p>
          <w:p w14:paraId="15126A63" w14:textId="77777777" w:rsidR="00B674AC" w:rsidRPr="00386C0F" w:rsidRDefault="00B674AC" w:rsidP="00B674AC">
            <w:pPr>
              <w:numPr>
                <w:ilvl w:val="0"/>
                <w:numId w:val="422"/>
              </w:numPr>
              <w:suppressAutoHyphens/>
              <w:spacing w:after="0" w:line="240" w:lineRule="auto"/>
              <w:ind w:left="315" w:hanging="284"/>
              <w:jc w:val="both"/>
              <w:rPr>
                <w:rFonts w:ascii="Arial" w:hAnsi="Arial" w:cs="Arial"/>
                <w:sz w:val="20"/>
                <w:szCs w:val="20"/>
              </w:rPr>
            </w:pPr>
            <w:r w:rsidRPr="00386C0F">
              <w:rPr>
                <w:rFonts w:ascii="Arial" w:hAnsi="Arial" w:cs="Arial"/>
                <w:sz w:val="20"/>
                <w:szCs w:val="20"/>
              </w:rPr>
              <w:t>Deberán realizar monitoreo del estado de los Servidores que gestione el equipo de Balanceo de tráfico, por medio de al menos:</w:t>
            </w:r>
          </w:p>
          <w:p w14:paraId="7E880EF5"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Ping</w:t>
            </w:r>
          </w:p>
          <w:p w14:paraId="44B2D9A5"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A nivel de TCP y UDP a puertos específicos.</w:t>
            </w:r>
          </w:p>
          <w:p w14:paraId="1C546689"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Monitoreo http y https.</w:t>
            </w:r>
          </w:p>
          <w:p w14:paraId="6CEE5635"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Evaluación de diferentes parámetros de los servicios para establecer el estado de los aplicativos y así tomar de decisión de balanceo.</w:t>
            </w:r>
          </w:p>
          <w:p w14:paraId="0E6E1130"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Ejecución de scripts para determinar la respuesta emulando un cliente.</w:t>
            </w:r>
          </w:p>
          <w:p w14:paraId="2F962180"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Configurar monitores predefinidos y personalizados que permitan comprobar y verificar el estado y disponibilidad de los componentes de la aplicación y de la red.</w:t>
            </w:r>
          </w:p>
          <w:p w14:paraId="2D8FF4C8"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t>Monitoreo en línea.</w:t>
            </w:r>
          </w:p>
          <w:p w14:paraId="06AE68DD" w14:textId="77777777" w:rsidR="00B674AC" w:rsidRPr="00386C0F" w:rsidRDefault="00B674AC" w:rsidP="00B674AC">
            <w:pPr>
              <w:numPr>
                <w:ilvl w:val="0"/>
                <w:numId w:val="423"/>
              </w:numPr>
              <w:suppressAutoHyphens/>
              <w:spacing w:after="0" w:line="240" w:lineRule="auto"/>
              <w:jc w:val="both"/>
              <w:rPr>
                <w:rFonts w:ascii="Arial" w:hAnsi="Arial" w:cs="Arial"/>
                <w:sz w:val="20"/>
                <w:szCs w:val="20"/>
              </w:rPr>
            </w:pPr>
            <w:r w:rsidRPr="00386C0F">
              <w:rPr>
                <w:rFonts w:ascii="Arial" w:hAnsi="Arial" w:cs="Arial"/>
                <w:sz w:val="20"/>
                <w:szCs w:val="20"/>
              </w:rPr>
              <w:lastRenderedPageBreak/>
              <w:t>Monitoreo de aplicaciones más comunes del mercado:</w:t>
            </w:r>
          </w:p>
          <w:p w14:paraId="6BF98F58" w14:textId="77777777" w:rsidR="00B674AC" w:rsidRPr="00386C0F" w:rsidRDefault="00B674AC" w:rsidP="00B674AC">
            <w:pPr>
              <w:numPr>
                <w:ilvl w:val="2"/>
                <w:numId w:val="423"/>
              </w:numPr>
              <w:suppressAutoHyphens/>
              <w:spacing w:after="0" w:line="240" w:lineRule="auto"/>
              <w:jc w:val="both"/>
              <w:rPr>
                <w:rFonts w:ascii="Arial" w:hAnsi="Arial" w:cs="Arial"/>
                <w:sz w:val="20"/>
                <w:szCs w:val="20"/>
              </w:rPr>
            </w:pPr>
            <w:r w:rsidRPr="00386C0F">
              <w:rPr>
                <w:rFonts w:ascii="Arial" w:hAnsi="Arial" w:cs="Arial"/>
                <w:sz w:val="20"/>
                <w:szCs w:val="20"/>
              </w:rPr>
              <w:t>LDAP</w:t>
            </w:r>
          </w:p>
          <w:p w14:paraId="5FFD117D" w14:textId="77777777" w:rsidR="00B674AC" w:rsidRPr="00386C0F" w:rsidRDefault="00B674AC" w:rsidP="00B674AC">
            <w:pPr>
              <w:numPr>
                <w:ilvl w:val="2"/>
                <w:numId w:val="423"/>
              </w:numPr>
              <w:suppressAutoHyphens/>
              <w:spacing w:after="0" w:line="240" w:lineRule="auto"/>
              <w:jc w:val="both"/>
              <w:rPr>
                <w:rFonts w:ascii="Arial" w:hAnsi="Arial" w:cs="Arial"/>
                <w:sz w:val="20"/>
                <w:szCs w:val="20"/>
              </w:rPr>
            </w:pPr>
            <w:r w:rsidRPr="00386C0F">
              <w:rPr>
                <w:rFonts w:ascii="Arial" w:hAnsi="Arial" w:cs="Arial"/>
                <w:sz w:val="20"/>
                <w:szCs w:val="20"/>
              </w:rPr>
              <w:t>FTP</w:t>
            </w:r>
          </w:p>
          <w:p w14:paraId="0A94BF41" w14:textId="77777777" w:rsidR="00B674AC" w:rsidRPr="00386C0F" w:rsidRDefault="00B674AC" w:rsidP="00B674AC">
            <w:pPr>
              <w:numPr>
                <w:ilvl w:val="2"/>
                <w:numId w:val="423"/>
              </w:numPr>
              <w:suppressAutoHyphens/>
              <w:spacing w:after="0" w:line="240" w:lineRule="auto"/>
              <w:jc w:val="both"/>
              <w:rPr>
                <w:rFonts w:ascii="Arial" w:hAnsi="Arial" w:cs="Arial"/>
                <w:sz w:val="20"/>
                <w:szCs w:val="20"/>
              </w:rPr>
            </w:pPr>
            <w:r w:rsidRPr="00386C0F">
              <w:rPr>
                <w:rFonts w:ascii="Arial" w:hAnsi="Arial" w:cs="Arial"/>
                <w:sz w:val="20"/>
                <w:szCs w:val="20"/>
              </w:rPr>
              <w:t>SMTP</w:t>
            </w:r>
          </w:p>
          <w:p w14:paraId="0779E819" w14:textId="77777777" w:rsidR="00B674AC" w:rsidRPr="00386C0F" w:rsidRDefault="00B674AC" w:rsidP="00B674AC">
            <w:pPr>
              <w:numPr>
                <w:ilvl w:val="2"/>
                <w:numId w:val="423"/>
              </w:numPr>
              <w:suppressAutoHyphens/>
              <w:spacing w:after="0" w:line="240" w:lineRule="auto"/>
              <w:jc w:val="both"/>
              <w:rPr>
                <w:rFonts w:ascii="Arial" w:hAnsi="Arial" w:cs="Arial"/>
                <w:sz w:val="20"/>
                <w:szCs w:val="20"/>
              </w:rPr>
            </w:pPr>
            <w:r w:rsidRPr="00386C0F">
              <w:rPr>
                <w:rFonts w:ascii="Arial" w:hAnsi="Arial" w:cs="Arial"/>
                <w:sz w:val="20"/>
                <w:szCs w:val="20"/>
              </w:rPr>
              <w:t>IMAP/POP3</w:t>
            </w:r>
          </w:p>
          <w:p w14:paraId="6AC9C57F"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permitir hacer control de balanceo de tráfico según se defina entre uno o varios tipos de algoritmos especializados de balanceo:</w:t>
            </w:r>
          </w:p>
          <w:p w14:paraId="59AA7EBD" w14:textId="77777777" w:rsidR="00B674AC" w:rsidRPr="00386C0F" w:rsidRDefault="00B674AC" w:rsidP="00B674AC">
            <w:pPr>
              <w:numPr>
                <w:ilvl w:val="1"/>
                <w:numId w:val="424"/>
              </w:numPr>
              <w:suppressAutoHyphens/>
              <w:spacing w:after="0" w:line="240" w:lineRule="auto"/>
              <w:jc w:val="both"/>
              <w:rPr>
                <w:rFonts w:ascii="Arial" w:hAnsi="Arial" w:cs="Arial"/>
                <w:sz w:val="20"/>
                <w:szCs w:val="20"/>
              </w:rPr>
            </w:pPr>
            <w:bookmarkStart w:id="27" w:name="OLE_LINK4"/>
            <w:r w:rsidRPr="00386C0F">
              <w:rPr>
                <w:rFonts w:ascii="Arial" w:hAnsi="Arial" w:cs="Arial"/>
                <w:sz w:val="20"/>
                <w:szCs w:val="20"/>
              </w:rPr>
              <w:t>Round Robin</w:t>
            </w:r>
          </w:p>
          <w:p w14:paraId="7CCCFE2F" w14:textId="77777777" w:rsidR="00B674AC" w:rsidRPr="00386C0F" w:rsidRDefault="00B674AC" w:rsidP="00B674AC">
            <w:pPr>
              <w:numPr>
                <w:ilvl w:val="1"/>
                <w:numId w:val="424"/>
              </w:numPr>
              <w:suppressAutoHyphens/>
              <w:spacing w:after="0" w:line="240" w:lineRule="auto"/>
              <w:jc w:val="both"/>
              <w:rPr>
                <w:rFonts w:ascii="Arial" w:hAnsi="Arial" w:cs="Arial"/>
                <w:sz w:val="20"/>
                <w:szCs w:val="20"/>
              </w:rPr>
            </w:pPr>
            <w:r w:rsidRPr="00386C0F">
              <w:rPr>
                <w:rFonts w:ascii="Arial" w:hAnsi="Arial" w:cs="Arial"/>
                <w:sz w:val="20"/>
                <w:szCs w:val="20"/>
              </w:rPr>
              <w:t xml:space="preserve">Respuesta </w:t>
            </w:r>
            <w:bookmarkEnd w:id="27"/>
            <w:r w:rsidRPr="00386C0F">
              <w:rPr>
                <w:rFonts w:ascii="Arial" w:hAnsi="Arial" w:cs="Arial"/>
                <w:sz w:val="20"/>
                <w:szCs w:val="20"/>
              </w:rPr>
              <w:t>rápida</w:t>
            </w:r>
          </w:p>
          <w:p w14:paraId="5F4055FF" w14:textId="77777777" w:rsidR="00B674AC" w:rsidRPr="00386C0F" w:rsidRDefault="00B674AC" w:rsidP="00B674AC">
            <w:pPr>
              <w:numPr>
                <w:ilvl w:val="1"/>
                <w:numId w:val="424"/>
              </w:numPr>
              <w:suppressAutoHyphens/>
              <w:spacing w:after="0" w:line="240" w:lineRule="auto"/>
              <w:jc w:val="both"/>
              <w:rPr>
                <w:rFonts w:ascii="Arial" w:hAnsi="Arial" w:cs="Arial"/>
                <w:sz w:val="20"/>
                <w:szCs w:val="20"/>
              </w:rPr>
            </w:pPr>
            <w:r w:rsidRPr="00386C0F">
              <w:rPr>
                <w:rFonts w:ascii="Arial" w:hAnsi="Arial" w:cs="Arial"/>
                <w:sz w:val="20"/>
                <w:szCs w:val="20"/>
              </w:rPr>
              <w:t>Conexiones mínimas</w:t>
            </w:r>
          </w:p>
          <w:p w14:paraId="422FFA78" w14:textId="77777777" w:rsidR="00B674AC" w:rsidRPr="00386C0F" w:rsidRDefault="00B674AC" w:rsidP="00B674AC">
            <w:pPr>
              <w:numPr>
                <w:ilvl w:val="1"/>
                <w:numId w:val="424"/>
              </w:numPr>
              <w:suppressAutoHyphens/>
              <w:spacing w:after="0" w:line="240" w:lineRule="auto"/>
              <w:jc w:val="both"/>
              <w:rPr>
                <w:rFonts w:ascii="Arial" w:hAnsi="Arial" w:cs="Arial"/>
                <w:sz w:val="20"/>
                <w:szCs w:val="20"/>
              </w:rPr>
            </w:pPr>
            <w:r w:rsidRPr="00386C0F">
              <w:rPr>
                <w:rFonts w:ascii="Arial" w:hAnsi="Arial" w:cs="Arial"/>
                <w:sz w:val="20"/>
                <w:szCs w:val="20"/>
              </w:rPr>
              <w:t>Análisis de carga</w:t>
            </w:r>
          </w:p>
          <w:p w14:paraId="45A89779" w14:textId="77777777" w:rsidR="00B674AC" w:rsidRPr="00386C0F" w:rsidRDefault="00B674AC" w:rsidP="00B674AC">
            <w:pPr>
              <w:numPr>
                <w:ilvl w:val="1"/>
                <w:numId w:val="424"/>
              </w:numPr>
              <w:suppressAutoHyphens/>
              <w:spacing w:after="0" w:line="240" w:lineRule="auto"/>
              <w:jc w:val="both"/>
              <w:rPr>
                <w:rFonts w:ascii="Arial" w:hAnsi="Arial" w:cs="Arial"/>
                <w:sz w:val="20"/>
                <w:szCs w:val="20"/>
              </w:rPr>
            </w:pPr>
            <w:r w:rsidRPr="00386C0F">
              <w:rPr>
                <w:rFonts w:ascii="Arial" w:hAnsi="Arial" w:cs="Arial"/>
                <w:sz w:val="20"/>
                <w:szCs w:val="20"/>
              </w:rPr>
              <w:t>Menor número de conexiones</w:t>
            </w:r>
          </w:p>
          <w:p w14:paraId="6FC7DA8A"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permitir hacer persistencia de conexiones hacia la aplicación con base en cualquier información contenida en cualquier parte del paquete completo, esto para poder adaptar la solución a las necesidades de las diferentes aplicaciones.</w:t>
            </w:r>
          </w:p>
          <w:p w14:paraId="6117DB50" w14:textId="77777777" w:rsidR="00B674AC" w:rsidRPr="00386C0F" w:rsidRDefault="00B674AC" w:rsidP="00B674AC">
            <w:pPr>
              <w:numPr>
                <w:ilvl w:val="0"/>
                <w:numId w:val="425"/>
              </w:numPr>
              <w:suppressAutoHyphens/>
              <w:spacing w:after="0" w:line="240" w:lineRule="auto"/>
              <w:jc w:val="both"/>
              <w:rPr>
                <w:rFonts w:ascii="Arial" w:hAnsi="Arial" w:cs="Arial"/>
                <w:sz w:val="20"/>
                <w:szCs w:val="20"/>
              </w:rPr>
            </w:pPr>
            <w:r w:rsidRPr="00386C0F">
              <w:rPr>
                <w:rFonts w:ascii="Arial" w:hAnsi="Arial" w:cs="Arial"/>
                <w:sz w:val="20"/>
                <w:szCs w:val="20"/>
              </w:rPr>
              <w:t>Dirección IP origen / destino</w:t>
            </w:r>
          </w:p>
          <w:p w14:paraId="6B457D94" w14:textId="77777777" w:rsidR="00B674AC" w:rsidRPr="00386C0F" w:rsidRDefault="00B674AC" w:rsidP="00B674AC">
            <w:pPr>
              <w:numPr>
                <w:ilvl w:val="0"/>
                <w:numId w:val="425"/>
              </w:numPr>
              <w:suppressAutoHyphens/>
              <w:spacing w:after="0" w:line="240" w:lineRule="auto"/>
              <w:jc w:val="both"/>
              <w:rPr>
                <w:rFonts w:ascii="Arial" w:hAnsi="Arial" w:cs="Arial"/>
                <w:sz w:val="20"/>
                <w:szCs w:val="20"/>
              </w:rPr>
            </w:pPr>
            <w:r w:rsidRPr="00386C0F">
              <w:rPr>
                <w:rFonts w:ascii="Arial" w:hAnsi="Arial" w:cs="Arial"/>
                <w:sz w:val="20"/>
                <w:szCs w:val="20"/>
              </w:rPr>
              <w:t xml:space="preserve">Cookie </w:t>
            </w:r>
          </w:p>
          <w:p w14:paraId="63EF77B9"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soportar scripts de programación que permita crear funcionalidades que por defecto no se encuentren en el menú de configuración.</w:t>
            </w:r>
          </w:p>
          <w:p w14:paraId="74D0CFD7"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soportar el balanceo de aplicaciones desarrolladas en ambientes bajo microsegmentación o contenedores.</w:t>
            </w:r>
          </w:p>
          <w:p w14:paraId="09C270EE"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 xml:space="preserve">Deberán soportar el protocolo SNMP (v2c y v3) para la gestión y monitoreo remoto. </w:t>
            </w:r>
          </w:p>
          <w:p w14:paraId="03731DD3"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permitir la creación de OIDs (Object Identifiers) mediante el uso de scripts personalizables, permitiendo la extracción de métricas específicas del estado de los servicios o tráfico para su integración con la plataforma Zabbix.</w:t>
            </w:r>
          </w:p>
          <w:p w14:paraId="724BE671" w14:textId="77777777" w:rsidR="00B674AC" w:rsidRPr="00386C0F" w:rsidRDefault="00B674AC" w:rsidP="00B674AC">
            <w:pPr>
              <w:numPr>
                <w:ilvl w:val="0"/>
                <w:numId w:val="422"/>
              </w:numPr>
              <w:suppressAutoHyphens/>
              <w:spacing w:after="0" w:line="240" w:lineRule="auto"/>
              <w:ind w:left="204" w:hanging="218"/>
              <w:jc w:val="both"/>
              <w:rPr>
                <w:rFonts w:ascii="Arial" w:hAnsi="Arial" w:cs="Arial"/>
                <w:sz w:val="20"/>
                <w:szCs w:val="20"/>
              </w:rPr>
            </w:pPr>
            <w:r w:rsidRPr="00386C0F">
              <w:rPr>
                <w:rFonts w:ascii="Arial" w:hAnsi="Arial" w:cs="Arial"/>
                <w:sz w:val="20"/>
                <w:szCs w:val="20"/>
              </w:rPr>
              <w:t>Deberán soportar configuraciones avanzadas de NAT (Network Address Translation) y SNAT (Source Network Address Translation) de manera bidireccional, permitiendo la persistencia de la IP de origen o la modificación de la misma, según los requerimientos de la topología de red actual, garantizando la simetría del tráfico en arquitecturas de un solo brazo (one-arm) o múltiples brazos (multi-arm).</w:t>
            </w:r>
          </w:p>
        </w:tc>
      </w:tr>
      <w:tr w:rsidR="00B674AC" w:rsidRPr="00386C0F" w14:paraId="7851DFCC" w14:textId="77777777" w:rsidTr="00996AE0">
        <w:trPr>
          <w:jc w:val="center"/>
        </w:trPr>
        <w:tc>
          <w:tcPr>
            <w:tcW w:w="1561" w:type="dxa"/>
            <w:vAlign w:val="center"/>
          </w:tcPr>
          <w:p w14:paraId="42526C59"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lastRenderedPageBreak/>
              <w:t>Estándares de Red</w:t>
            </w:r>
          </w:p>
        </w:tc>
        <w:tc>
          <w:tcPr>
            <w:tcW w:w="7619" w:type="dxa"/>
          </w:tcPr>
          <w:p w14:paraId="6F1379BB"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Soporte de 802.3ad.</w:t>
            </w:r>
          </w:p>
          <w:p w14:paraId="5931EE3F"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Soporte de Trunking.</w:t>
            </w:r>
          </w:p>
          <w:p w14:paraId="6B8DD5B4"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Soporte VLAN 802.1q, VLAN tagging.</w:t>
            </w:r>
          </w:p>
          <w:p w14:paraId="3B4C4D08"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Soporte IPv6 nativo.</w:t>
            </w:r>
          </w:p>
          <w:p w14:paraId="79340272"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bCs/>
                <w:sz w:val="20"/>
                <w:szCs w:val="20"/>
              </w:rPr>
              <w:t>Deberán</w:t>
            </w:r>
            <w:r w:rsidRPr="00386C0F">
              <w:rPr>
                <w:rFonts w:ascii="Arial" w:hAnsi="Arial" w:cs="Arial"/>
                <w:sz w:val="20"/>
                <w:szCs w:val="20"/>
              </w:rPr>
              <w:t xml:space="preserve"> funcionar como Gateway entre redes IPv6 e IPv4 permitiendo tener ambos tipos de redes simultáneamente.</w:t>
            </w:r>
          </w:p>
          <w:p w14:paraId="5B4EC7BF" w14:textId="77777777" w:rsidR="00B674AC" w:rsidRPr="00386C0F" w:rsidRDefault="00B674AC" w:rsidP="00B674AC">
            <w:pPr>
              <w:numPr>
                <w:ilvl w:val="0"/>
                <w:numId w:val="422"/>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Soporte segregar redes o clientes con diferentes Default Gateways.</w:t>
            </w:r>
          </w:p>
        </w:tc>
      </w:tr>
      <w:tr w:rsidR="00B674AC" w:rsidRPr="00386C0F" w14:paraId="6E746E90" w14:textId="77777777" w:rsidTr="00996AE0">
        <w:trPr>
          <w:jc w:val="center"/>
        </w:trPr>
        <w:tc>
          <w:tcPr>
            <w:tcW w:w="1561" w:type="dxa"/>
            <w:vAlign w:val="center"/>
          </w:tcPr>
          <w:p w14:paraId="78038726"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Funciones de Aceleración y Compresión</w:t>
            </w:r>
          </w:p>
        </w:tc>
        <w:tc>
          <w:tcPr>
            <w:tcW w:w="7619" w:type="dxa"/>
          </w:tcPr>
          <w:p w14:paraId="3A64A854" w14:textId="77777777" w:rsidR="00B674AC" w:rsidRPr="00386C0F" w:rsidRDefault="00B674AC" w:rsidP="00D95B72">
            <w:pPr>
              <w:spacing w:after="0" w:line="240" w:lineRule="auto"/>
              <w:ind w:left="204" w:hanging="204"/>
              <w:jc w:val="both"/>
              <w:rPr>
                <w:rFonts w:ascii="Arial" w:hAnsi="Arial" w:cs="Arial"/>
                <w:sz w:val="20"/>
                <w:szCs w:val="20"/>
              </w:rPr>
            </w:pPr>
            <w:r w:rsidRPr="00386C0F">
              <w:rPr>
                <w:rFonts w:ascii="Arial" w:hAnsi="Arial" w:cs="Arial"/>
                <w:sz w:val="20"/>
                <w:szCs w:val="20"/>
              </w:rPr>
              <w:t xml:space="preserve">La solución debe incluir la capacidad de hacer aceleración de aplicación a nivel de: </w:t>
            </w:r>
          </w:p>
          <w:p w14:paraId="429A6B2B" w14:textId="77777777" w:rsidR="00B674AC" w:rsidRPr="00386C0F" w:rsidRDefault="00B674AC" w:rsidP="00B674AC">
            <w:pPr>
              <w:numPr>
                <w:ilvl w:val="0"/>
                <w:numId w:val="393"/>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Memoria caché.</w:t>
            </w:r>
          </w:p>
          <w:p w14:paraId="390E237E" w14:textId="77777777" w:rsidR="00B674AC" w:rsidRPr="00386C0F" w:rsidRDefault="00B674AC" w:rsidP="00B674AC">
            <w:pPr>
              <w:numPr>
                <w:ilvl w:val="0"/>
                <w:numId w:val="393"/>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Compresión de tráfico HTTP.</w:t>
            </w:r>
          </w:p>
        </w:tc>
      </w:tr>
      <w:tr w:rsidR="00B674AC" w:rsidRPr="00386C0F" w14:paraId="3D731E8D" w14:textId="77777777" w:rsidTr="00996AE0">
        <w:trPr>
          <w:jc w:val="center"/>
        </w:trPr>
        <w:tc>
          <w:tcPr>
            <w:tcW w:w="1561" w:type="dxa"/>
            <w:vAlign w:val="center"/>
          </w:tcPr>
          <w:p w14:paraId="03C289B2"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Funciones de Resolución de Nombres</w:t>
            </w:r>
          </w:p>
        </w:tc>
        <w:tc>
          <w:tcPr>
            <w:tcW w:w="7619" w:type="dxa"/>
          </w:tcPr>
          <w:p w14:paraId="59291D0C"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bCs/>
                <w:sz w:val="20"/>
                <w:szCs w:val="20"/>
              </w:rPr>
            </w:pPr>
            <w:r w:rsidRPr="00386C0F">
              <w:rPr>
                <w:rFonts w:ascii="Arial" w:hAnsi="Arial" w:cs="Arial"/>
                <w:bCs/>
                <w:sz w:val="20"/>
                <w:szCs w:val="20"/>
              </w:rPr>
              <w:t>Deberán contar con infraestructura que le permitan manejar el servicio DNS y todos los registros asociados al dominio de la institución para cumplimiento de la arquitectura de infraestructura del SRI.</w:t>
            </w:r>
          </w:p>
          <w:p w14:paraId="194C35B8"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bCs/>
                <w:sz w:val="20"/>
                <w:szCs w:val="20"/>
              </w:rPr>
            </w:pPr>
            <w:r w:rsidRPr="00386C0F">
              <w:rPr>
                <w:rFonts w:ascii="Arial" w:hAnsi="Arial" w:cs="Arial"/>
                <w:bCs/>
                <w:sz w:val="20"/>
                <w:szCs w:val="20"/>
              </w:rPr>
              <w:t xml:space="preserve">Deberán funcionar como un servidor DNS de alto desempeño, permitiendo manejar un dominio completo o delegación de parte de un dominio. </w:t>
            </w:r>
          </w:p>
          <w:p w14:paraId="1BB59DF3"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bCs/>
                <w:sz w:val="20"/>
                <w:szCs w:val="20"/>
              </w:rPr>
            </w:pPr>
            <w:r w:rsidRPr="00386C0F">
              <w:rPr>
                <w:rFonts w:ascii="Arial" w:hAnsi="Arial" w:cs="Arial"/>
                <w:bCs/>
                <w:sz w:val="20"/>
                <w:szCs w:val="20"/>
              </w:rPr>
              <w:lastRenderedPageBreak/>
              <w:t>Deberán incluir una interfaz gráfica para la configuración y delegación de zonas DNS y subdominios.</w:t>
            </w:r>
          </w:p>
          <w:p w14:paraId="21793F68"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sz w:val="20"/>
                <w:szCs w:val="20"/>
              </w:rPr>
            </w:pPr>
            <w:r w:rsidRPr="00386C0F">
              <w:rPr>
                <w:rFonts w:ascii="Arial" w:hAnsi="Arial" w:cs="Arial"/>
                <w:bCs/>
                <w:sz w:val="20"/>
                <w:szCs w:val="20"/>
              </w:rPr>
              <w:t>Deberán</w:t>
            </w:r>
            <w:r w:rsidRPr="00386C0F">
              <w:rPr>
                <w:rFonts w:ascii="Arial" w:hAnsi="Arial" w:cs="Arial"/>
                <w:sz w:val="20"/>
                <w:szCs w:val="20"/>
              </w:rPr>
              <w:t xml:space="preserve"> permitir configurar mínimo los siguientes tipos de registros:</w:t>
            </w:r>
          </w:p>
          <w:p w14:paraId="4382413D"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NS</w:t>
            </w:r>
          </w:p>
          <w:p w14:paraId="770D8D6F"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SOA</w:t>
            </w:r>
          </w:p>
          <w:p w14:paraId="5DF7D814"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A</w:t>
            </w:r>
          </w:p>
          <w:p w14:paraId="082961BE"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MX</w:t>
            </w:r>
          </w:p>
          <w:p w14:paraId="36976DC5"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TXT</w:t>
            </w:r>
          </w:p>
          <w:p w14:paraId="6A5AFDCC"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CNAME</w:t>
            </w:r>
          </w:p>
          <w:p w14:paraId="3FC77624"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PTR</w:t>
            </w:r>
          </w:p>
          <w:p w14:paraId="620C26A8" w14:textId="77777777" w:rsidR="00B674AC" w:rsidRPr="00386C0F" w:rsidRDefault="00B674AC" w:rsidP="00B674AC">
            <w:pPr>
              <w:numPr>
                <w:ilvl w:val="1"/>
                <w:numId w:val="427"/>
              </w:numPr>
              <w:suppressAutoHyphens/>
              <w:spacing w:after="0" w:line="240" w:lineRule="auto"/>
              <w:ind w:left="771"/>
              <w:jc w:val="both"/>
              <w:rPr>
                <w:rFonts w:ascii="Arial" w:hAnsi="Arial" w:cs="Arial"/>
                <w:sz w:val="20"/>
                <w:szCs w:val="20"/>
              </w:rPr>
            </w:pPr>
            <w:r w:rsidRPr="00386C0F">
              <w:rPr>
                <w:rFonts w:ascii="Arial" w:hAnsi="Arial" w:cs="Arial"/>
                <w:sz w:val="20"/>
                <w:szCs w:val="20"/>
              </w:rPr>
              <w:t>SRV</w:t>
            </w:r>
          </w:p>
          <w:p w14:paraId="0733E43C"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 xml:space="preserve">Deberán permitir la gestión y alta disponibilidad de zonas y registros DNS entre los dos centros de datos geográficamente distribuidos del SRI. </w:t>
            </w:r>
          </w:p>
          <w:p w14:paraId="6CC7862B"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La solución deberá garantizar la sincronización automática de registros y el monitoreo de salud (Health Checking) de los servicios en ambos sitios, de modo que la resolución de nombres sea dinámica y dirigida al sitio activo o con menor carga.</w:t>
            </w:r>
          </w:p>
        </w:tc>
      </w:tr>
      <w:tr w:rsidR="00B674AC" w:rsidRPr="00386C0F" w14:paraId="4B9AE768" w14:textId="77777777" w:rsidTr="00996AE0">
        <w:trPr>
          <w:jc w:val="center"/>
        </w:trPr>
        <w:tc>
          <w:tcPr>
            <w:tcW w:w="1561" w:type="dxa"/>
            <w:vAlign w:val="center"/>
          </w:tcPr>
          <w:p w14:paraId="0467D5AD"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lastRenderedPageBreak/>
              <w:t>Funciones de Balanceo Geográfico</w:t>
            </w:r>
          </w:p>
        </w:tc>
        <w:tc>
          <w:tcPr>
            <w:tcW w:w="7619" w:type="dxa"/>
          </w:tcPr>
          <w:p w14:paraId="1E7D0825"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sz w:val="20"/>
                <w:szCs w:val="20"/>
              </w:rPr>
            </w:pPr>
            <w:bookmarkStart w:id="28" w:name="OLE_LINK144"/>
            <w:r w:rsidRPr="00386C0F">
              <w:rPr>
                <w:rFonts w:ascii="Arial" w:hAnsi="Arial" w:cs="Arial"/>
                <w:bCs/>
                <w:sz w:val="20"/>
                <w:szCs w:val="20"/>
              </w:rPr>
              <w:t>Deberán</w:t>
            </w:r>
            <w:r w:rsidRPr="00386C0F">
              <w:rPr>
                <w:rFonts w:ascii="Arial" w:hAnsi="Arial" w:cs="Arial"/>
                <w:sz w:val="20"/>
                <w:szCs w:val="20"/>
              </w:rPr>
              <w:t xml:space="preserve"> incluir capacidades de Global Server Load Balancing (GSLB) o Balanceo Global de Sitios. </w:t>
            </w:r>
          </w:p>
          <w:bookmarkEnd w:id="28"/>
          <w:p w14:paraId="3DAE330E"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bCs/>
                <w:sz w:val="20"/>
                <w:szCs w:val="20"/>
              </w:rPr>
            </w:pPr>
            <w:r w:rsidRPr="00386C0F">
              <w:rPr>
                <w:rFonts w:ascii="Arial" w:hAnsi="Arial" w:cs="Arial"/>
                <w:sz w:val="20"/>
                <w:szCs w:val="20"/>
              </w:rPr>
              <w:t xml:space="preserve">Deberán incluir la capacidad de realizar balanceo de carga a diferentes centros de procesamiento de datos activo - activo o activo – pasivo, </w:t>
            </w:r>
            <w:r w:rsidRPr="00386C0F">
              <w:rPr>
                <w:rFonts w:ascii="Arial" w:hAnsi="Arial" w:cs="Arial"/>
                <w:bCs/>
                <w:sz w:val="20"/>
                <w:szCs w:val="20"/>
              </w:rPr>
              <w:t>sin importar la ubicación geográfica.</w:t>
            </w:r>
          </w:p>
          <w:p w14:paraId="5EE98217" w14:textId="77777777" w:rsidR="00B674AC" w:rsidRPr="00386C0F" w:rsidRDefault="00B674AC" w:rsidP="00B674AC">
            <w:pPr>
              <w:numPr>
                <w:ilvl w:val="0"/>
                <w:numId w:val="427"/>
              </w:numPr>
              <w:suppressAutoHyphens/>
              <w:spacing w:after="0" w:line="240" w:lineRule="auto"/>
              <w:ind w:left="204" w:hanging="204"/>
              <w:jc w:val="both"/>
              <w:rPr>
                <w:rFonts w:ascii="Arial" w:hAnsi="Arial" w:cs="Arial"/>
                <w:bCs/>
                <w:sz w:val="20"/>
                <w:szCs w:val="20"/>
              </w:rPr>
            </w:pPr>
            <w:r w:rsidRPr="00386C0F">
              <w:rPr>
                <w:rFonts w:ascii="Arial" w:hAnsi="Arial" w:cs="Arial"/>
                <w:bCs/>
                <w:sz w:val="20"/>
                <w:szCs w:val="20"/>
              </w:rPr>
              <w:t>Para el balanceo global, deberán permitir los siguientes métodos de balanceo estático y dinámico, de manera nativa y no a través de configuración por scripting:</w:t>
            </w:r>
          </w:p>
          <w:p w14:paraId="3F309CAC" w14:textId="77777777" w:rsidR="00B674AC" w:rsidRPr="00386C0F" w:rsidRDefault="00B674AC" w:rsidP="00B674AC">
            <w:pPr>
              <w:numPr>
                <w:ilvl w:val="0"/>
                <w:numId w:val="428"/>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Round Robin </w:t>
            </w:r>
          </w:p>
          <w:p w14:paraId="46F7570A" w14:textId="77777777" w:rsidR="00B674AC" w:rsidRPr="00386C0F" w:rsidRDefault="00B674AC" w:rsidP="00B674AC">
            <w:pPr>
              <w:numPr>
                <w:ilvl w:val="0"/>
                <w:numId w:val="428"/>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Global Availability </w:t>
            </w:r>
          </w:p>
          <w:p w14:paraId="19D2EB55" w14:textId="77777777" w:rsidR="00B674AC" w:rsidRPr="00386C0F" w:rsidRDefault="00B674AC" w:rsidP="00B674AC">
            <w:pPr>
              <w:numPr>
                <w:ilvl w:val="0"/>
                <w:numId w:val="428"/>
              </w:numPr>
              <w:suppressAutoHyphens/>
              <w:spacing w:after="0" w:line="240" w:lineRule="auto"/>
              <w:jc w:val="both"/>
              <w:rPr>
                <w:rFonts w:ascii="Arial" w:hAnsi="Arial" w:cs="Arial"/>
                <w:bCs/>
                <w:sz w:val="20"/>
                <w:szCs w:val="20"/>
              </w:rPr>
            </w:pPr>
            <w:r w:rsidRPr="00386C0F">
              <w:rPr>
                <w:rFonts w:ascii="Arial" w:hAnsi="Arial" w:cs="Arial"/>
                <w:bCs/>
                <w:sz w:val="20"/>
                <w:szCs w:val="20"/>
              </w:rPr>
              <w:t xml:space="preserve">Geolocalización </w:t>
            </w:r>
          </w:p>
        </w:tc>
      </w:tr>
      <w:tr w:rsidR="00B674AC" w:rsidRPr="00386C0F" w14:paraId="32C81930" w14:textId="77777777" w:rsidTr="00996AE0">
        <w:trPr>
          <w:jc w:val="center"/>
        </w:trPr>
        <w:tc>
          <w:tcPr>
            <w:tcW w:w="1561" w:type="dxa"/>
            <w:vAlign w:val="center"/>
          </w:tcPr>
          <w:p w14:paraId="10AC5E38" w14:textId="77777777" w:rsidR="00B674AC" w:rsidRPr="00386C0F" w:rsidRDefault="00B674AC" w:rsidP="00D95B72">
            <w:pPr>
              <w:spacing w:after="0" w:line="240" w:lineRule="auto"/>
              <w:rPr>
                <w:rFonts w:ascii="Arial" w:hAnsi="Arial" w:cs="Arial"/>
                <w:b/>
                <w:bCs/>
                <w:sz w:val="20"/>
                <w:szCs w:val="20"/>
              </w:rPr>
            </w:pPr>
            <w:r w:rsidRPr="00386C0F">
              <w:rPr>
                <w:rFonts w:ascii="Arial" w:hAnsi="Arial" w:cs="Arial"/>
                <w:b/>
                <w:bCs/>
                <w:sz w:val="20"/>
                <w:szCs w:val="20"/>
              </w:rPr>
              <w:t>Monitoreo y estadísticas</w:t>
            </w:r>
          </w:p>
        </w:tc>
        <w:tc>
          <w:tcPr>
            <w:tcW w:w="7619" w:type="dxa"/>
          </w:tcPr>
          <w:p w14:paraId="3FA7513A" w14:textId="77777777" w:rsidR="00B674AC" w:rsidRPr="00386C0F" w:rsidRDefault="00B674AC" w:rsidP="00B674AC">
            <w:pPr>
              <w:numPr>
                <w:ilvl w:val="0"/>
                <w:numId w:val="430"/>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Los equipos deberán permitir el acceso para la administración del equipo vía CLI (Interfaz de línea de comandos) por SSH, interfaz de administración gráfica HTTPS.</w:t>
            </w:r>
          </w:p>
          <w:p w14:paraId="10E3F178" w14:textId="77777777" w:rsidR="00B674AC" w:rsidRPr="00386C0F" w:rsidRDefault="00B674AC" w:rsidP="00B674AC">
            <w:pPr>
              <w:numPr>
                <w:ilvl w:val="0"/>
                <w:numId w:val="430"/>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 xml:space="preserve">La solución debe integrarse con los métodos de autenticación de </w:t>
            </w:r>
            <w:bookmarkStart w:id="29" w:name="OLE_LINK157"/>
            <w:r w:rsidRPr="00386C0F">
              <w:rPr>
                <w:rFonts w:ascii="Arial" w:hAnsi="Arial" w:cs="Arial"/>
                <w:sz w:val="20"/>
                <w:szCs w:val="20"/>
              </w:rPr>
              <w:t>usuarios</w:t>
            </w:r>
            <w:bookmarkEnd w:id="29"/>
            <w:r w:rsidRPr="00386C0F">
              <w:rPr>
                <w:rFonts w:ascii="Arial" w:hAnsi="Arial" w:cs="Arial"/>
                <w:sz w:val="20"/>
                <w:szCs w:val="20"/>
              </w:rPr>
              <w:t xml:space="preserve"> de la Institución (ISE-Active Directory). </w:t>
            </w:r>
          </w:p>
          <w:p w14:paraId="13B34271" w14:textId="77777777" w:rsidR="00B674AC" w:rsidRPr="00386C0F" w:rsidRDefault="00B674AC" w:rsidP="00B674AC">
            <w:pPr>
              <w:numPr>
                <w:ilvl w:val="0"/>
                <w:numId w:val="430"/>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La interfaz gráfica deberá contar con monitoreo del estado del equipo en tiempo real de todos sus componentes y servicios balanceados.</w:t>
            </w:r>
          </w:p>
          <w:p w14:paraId="5F08A537" w14:textId="77777777" w:rsidR="00B674AC" w:rsidRPr="00386C0F" w:rsidRDefault="00B674AC" w:rsidP="00B674AC">
            <w:pPr>
              <w:numPr>
                <w:ilvl w:val="0"/>
                <w:numId w:val="430"/>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Deberán permitir observar las estadísticas de las conexiones de los clientes finales y hacia los servidores balanceados.</w:t>
            </w:r>
          </w:p>
          <w:p w14:paraId="69B729B6" w14:textId="77777777" w:rsidR="00B674AC" w:rsidRPr="00386C0F" w:rsidRDefault="00B674AC" w:rsidP="00B674AC">
            <w:pPr>
              <w:numPr>
                <w:ilvl w:val="0"/>
                <w:numId w:val="430"/>
              </w:numPr>
              <w:suppressAutoHyphens/>
              <w:spacing w:after="0" w:line="240" w:lineRule="auto"/>
              <w:ind w:left="204" w:hanging="204"/>
              <w:jc w:val="both"/>
              <w:rPr>
                <w:rFonts w:ascii="Arial" w:hAnsi="Arial" w:cs="Arial"/>
                <w:sz w:val="20"/>
                <w:szCs w:val="20"/>
              </w:rPr>
            </w:pPr>
            <w:r w:rsidRPr="00386C0F">
              <w:rPr>
                <w:rFonts w:ascii="Arial" w:hAnsi="Arial" w:cs="Arial"/>
                <w:sz w:val="20"/>
                <w:szCs w:val="20"/>
              </w:rPr>
              <w:t>Deberán permitir la visualización gráficamente del comportamiento de las aplicaciones HTTP como: Latencias hacia los servidores, latencias en las URL, Direcciones IPs que acceden las aplicaciones, URLs más visitadas en las aplicaciones, throughput hacia los servidores y estadísticas de los servicios balanceados.</w:t>
            </w:r>
          </w:p>
        </w:tc>
      </w:tr>
      <w:bookmarkEnd w:id="20"/>
    </w:tbl>
    <w:p w14:paraId="417B19C2" w14:textId="77777777" w:rsidR="00B674AC" w:rsidRPr="00386C0F" w:rsidRDefault="00B674AC" w:rsidP="00B674AC">
      <w:pPr>
        <w:spacing w:after="0" w:line="240" w:lineRule="auto"/>
        <w:rPr>
          <w:rFonts w:ascii="Arial" w:hAnsi="Arial" w:cs="Arial"/>
          <w:sz w:val="20"/>
          <w:szCs w:val="20"/>
        </w:rPr>
      </w:pPr>
    </w:p>
    <w:p w14:paraId="2A9800B8"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 xml:space="preserve">Se requiere la provisión de equipos balanceadores de carga de última generación, disponibles comercialmente en el mercado, que cumplan como mínimo con todas las especificaciones técnicas establecidas en el presente documento. </w:t>
      </w:r>
    </w:p>
    <w:p w14:paraId="24605322" w14:textId="77777777" w:rsidR="00B674AC" w:rsidRPr="00386C0F" w:rsidRDefault="00B674AC" w:rsidP="00996AE0">
      <w:pPr>
        <w:spacing w:after="0" w:line="240" w:lineRule="auto"/>
        <w:ind w:left="-284"/>
        <w:jc w:val="both"/>
        <w:rPr>
          <w:rFonts w:ascii="Arial" w:hAnsi="Arial" w:cs="Arial"/>
          <w:bCs/>
          <w:sz w:val="20"/>
          <w:szCs w:val="20"/>
        </w:rPr>
      </w:pPr>
    </w:p>
    <w:p w14:paraId="1E621359"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 xml:space="preserve">Los equipos ofertados no deberán encontrarse anunciados por el fabricante en estado de fin de venta ni fin de soporte durante el año de publicación y adjudicación del proceso de contratación. El oferente deberá indicar de manera expresa la fecha de primera fabricación o </w:t>
      </w:r>
      <w:r w:rsidRPr="00386C0F">
        <w:rPr>
          <w:rFonts w:ascii="Arial" w:hAnsi="Arial" w:cs="Arial"/>
          <w:bCs/>
          <w:sz w:val="20"/>
          <w:szCs w:val="20"/>
        </w:rPr>
        <w:lastRenderedPageBreak/>
        <w:t>de lanzamiento al mercado del modelo propuesto, así como la información oficial relacionada con su ciclo de vida.</w:t>
      </w:r>
    </w:p>
    <w:p w14:paraId="338D0890" w14:textId="77777777" w:rsidR="00B674AC" w:rsidRPr="00386C0F" w:rsidRDefault="00B674AC" w:rsidP="00B674AC">
      <w:pPr>
        <w:spacing w:after="0" w:line="240" w:lineRule="auto"/>
        <w:jc w:val="both"/>
        <w:rPr>
          <w:rFonts w:ascii="Arial" w:hAnsi="Arial" w:cs="Arial"/>
          <w:sz w:val="20"/>
          <w:szCs w:val="20"/>
        </w:rPr>
      </w:pPr>
    </w:p>
    <w:p w14:paraId="448E3DE0"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Las especificaciones técnicas establecidas no deberán interpretarse como restrictivas. Los oferentes podrán presentar soluciones tecnológicamente equivalentes o superiores, siempre que demuestren de manera objetiva el cumplimiento de las funcionalidades, capacidades y niveles de rendimiento requeridos.</w:t>
      </w:r>
    </w:p>
    <w:p w14:paraId="232283B3" w14:textId="77777777" w:rsidR="00996AE0" w:rsidRPr="00386C0F" w:rsidRDefault="00996AE0" w:rsidP="00996AE0">
      <w:pPr>
        <w:spacing w:after="0" w:line="240" w:lineRule="auto"/>
        <w:ind w:left="-284"/>
        <w:jc w:val="both"/>
        <w:rPr>
          <w:rFonts w:ascii="Arial" w:hAnsi="Arial" w:cs="Arial"/>
          <w:bCs/>
          <w:sz w:val="20"/>
          <w:szCs w:val="20"/>
        </w:rPr>
      </w:pPr>
    </w:p>
    <w:p w14:paraId="1FE891BE"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Contratista podrá suministrar equipos correspondientes a modelos más recientes de los bienes ofertados, siempre que estos cumplan íntegramente con las características técnicas requeridas o que se demuestre, mediante documentación técnica del fabricante, que disponen de características y funcionalidades superiores. Dichas mejoras deberán garantizar, como mínimo, el mismo nivel de rendimiento, disponibilidad y capacidad operativa requeridos en los presente Términos de Referencia. La aceptación de modelos actualizados estará sujeta a la verificación técnica correspondiente y a la emisión de un informe favorable por parte del Administrador del Contrato.</w:t>
      </w:r>
    </w:p>
    <w:p w14:paraId="382BF7EC" w14:textId="77777777" w:rsidR="00B674AC" w:rsidRPr="00386C0F" w:rsidRDefault="00B674AC" w:rsidP="00996AE0">
      <w:pPr>
        <w:spacing w:after="0" w:line="240" w:lineRule="auto"/>
        <w:ind w:left="-284"/>
        <w:jc w:val="both"/>
        <w:rPr>
          <w:rFonts w:ascii="Arial" w:hAnsi="Arial" w:cs="Arial"/>
          <w:bCs/>
          <w:sz w:val="20"/>
          <w:szCs w:val="20"/>
        </w:rPr>
      </w:pPr>
    </w:p>
    <w:p w14:paraId="09D2E0AB"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La entrega de equipos con modelos más recientes, así como cualquier mejora técnica validada, deberá quedar debidamente documentada en el Acta de Entrega–Recepción correspondiente a la Entrega, Instalación, Migración y Transferencia de Conocimientos, adjuntando los informes técnicos y comparativos que respalden el cumplimiento de los requisitos establecidos, sin que esto implique costos adicionales para la entidad contratante.</w:t>
      </w:r>
    </w:p>
    <w:p w14:paraId="7A01C1FB" w14:textId="77777777" w:rsidR="00B674AC" w:rsidRPr="00386C0F" w:rsidRDefault="00B674AC" w:rsidP="00B674AC">
      <w:pPr>
        <w:spacing w:after="0" w:line="240" w:lineRule="auto"/>
        <w:jc w:val="both"/>
        <w:rPr>
          <w:rFonts w:ascii="Arial" w:hAnsi="Arial" w:cs="Arial"/>
          <w:sz w:val="20"/>
          <w:szCs w:val="20"/>
        </w:rPr>
      </w:pPr>
    </w:p>
    <w:p w14:paraId="307BAD6D" w14:textId="77777777" w:rsidR="00B674AC" w:rsidRPr="00386C0F" w:rsidRDefault="00B674AC" w:rsidP="00B674AC">
      <w:pPr>
        <w:pStyle w:val="Ttulo1"/>
        <w:rPr>
          <w:rFonts w:ascii="Arial" w:hAnsi="Arial" w:cs="Arial"/>
          <w:szCs w:val="20"/>
        </w:rPr>
      </w:pPr>
      <w:r w:rsidRPr="00386C0F">
        <w:rPr>
          <w:rFonts w:ascii="Arial" w:hAnsi="Arial" w:cs="Arial"/>
          <w:szCs w:val="20"/>
        </w:rPr>
        <w:t>SERVICIOS CONEXOS REQUERIDOS</w:t>
      </w:r>
    </w:p>
    <w:p w14:paraId="13B8F02A" w14:textId="41C6E5FF" w:rsidR="00B674AC" w:rsidRPr="00386C0F" w:rsidRDefault="00B674AC" w:rsidP="00B674AC">
      <w:pPr>
        <w:pStyle w:val="Ttulo2"/>
        <w:spacing w:after="240" w:line="240" w:lineRule="auto"/>
        <w:jc w:val="both"/>
        <w:rPr>
          <w:rFonts w:ascii="Arial" w:hAnsi="Arial" w:cs="Arial"/>
          <w:bCs w:val="0"/>
          <w:color w:val="auto"/>
          <w:sz w:val="20"/>
          <w:szCs w:val="20"/>
          <w:lang w:val="es-ES_tradnl" w:eastAsia="ar-SA"/>
        </w:rPr>
      </w:pPr>
      <w:r w:rsidRPr="00386C0F">
        <w:rPr>
          <w:rFonts w:ascii="Arial" w:hAnsi="Arial" w:cs="Arial"/>
          <w:bCs w:val="0"/>
          <w:color w:val="auto"/>
          <w:sz w:val="20"/>
          <w:szCs w:val="20"/>
          <w:lang w:val="es-ES_tradnl" w:eastAsia="ar-SA"/>
        </w:rPr>
        <w:t>GARANTÍA TÉCNICA (INCLUYE MANTENIMIENTO CORRECTIVO POR DEFECTOS DE FÁBRICA)</w:t>
      </w:r>
    </w:p>
    <w:p w14:paraId="38E22C43"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La Garantía Técnica de Fábrica tiene como finalidad asegurar la calidad, correcto funcionamiento y vigencia tecnológica de los equipos que conforman la solución de balanceo de aplicaciones objeto del contrato, en la cual deberá constar la marca, modelo, número de serie y ubicación de los bienes cubiertos.</w:t>
      </w:r>
    </w:p>
    <w:p w14:paraId="57C8D83C" w14:textId="77777777" w:rsidR="00B674AC" w:rsidRPr="00386C0F" w:rsidRDefault="00B674AC" w:rsidP="00996AE0">
      <w:pPr>
        <w:spacing w:after="0" w:line="240" w:lineRule="auto"/>
        <w:jc w:val="both"/>
        <w:rPr>
          <w:rFonts w:ascii="Arial" w:hAnsi="Arial" w:cs="Arial"/>
          <w:bCs/>
          <w:sz w:val="20"/>
          <w:szCs w:val="20"/>
        </w:rPr>
      </w:pPr>
    </w:p>
    <w:p w14:paraId="4F1C6417"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alcance de la cobertura comprende los defectos de fabricación y fallas de instalación de los equipos, incluyendo todos sus componentes físicos y lógicos, incluyendo firmware y software base. La garantía será emitida directamente por el fabricante, o por intermedio de su representante exclusivo o distribuidor autorizado, y deberá cumplir con los niveles de servicio y condiciones para la reposición temporal y definitiva establecidas por el SRI.</w:t>
      </w:r>
    </w:p>
    <w:p w14:paraId="0F38AE96" w14:textId="77777777" w:rsidR="00B674AC" w:rsidRPr="00386C0F" w:rsidRDefault="00B674AC" w:rsidP="00996AE0">
      <w:pPr>
        <w:spacing w:after="0" w:line="240" w:lineRule="auto"/>
        <w:ind w:left="-284"/>
        <w:jc w:val="both"/>
        <w:rPr>
          <w:rFonts w:ascii="Arial" w:hAnsi="Arial" w:cs="Arial"/>
          <w:bCs/>
          <w:sz w:val="20"/>
          <w:szCs w:val="20"/>
        </w:rPr>
      </w:pPr>
    </w:p>
    <w:p w14:paraId="0C8E5702"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Los equipos y repuestos suministrados deberán ser nuevos, no remanufacturados, y estarán garantizados contra defectos de fabricación y fallas de instalación. En caso de presentarse daños de esta naturaleza, el Contratista estará obligado al reemplazo inmediato del componente afectado o, de ser necesario, del equipo completo, sin limitarse únicamente a su reparación.</w:t>
      </w:r>
    </w:p>
    <w:p w14:paraId="4BACA923" w14:textId="77777777" w:rsidR="00B674AC" w:rsidRPr="00386C0F" w:rsidRDefault="00B674AC" w:rsidP="00996AE0">
      <w:pPr>
        <w:spacing w:after="0" w:line="240" w:lineRule="auto"/>
        <w:ind w:left="-284"/>
        <w:jc w:val="both"/>
        <w:rPr>
          <w:rFonts w:ascii="Arial" w:hAnsi="Arial" w:cs="Arial"/>
          <w:bCs/>
          <w:sz w:val="20"/>
          <w:szCs w:val="20"/>
        </w:rPr>
      </w:pPr>
    </w:p>
    <w:p w14:paraId="39E19382"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Durante la vigencia de la garantía, el Contratista se obliga expresamente a asumir la totalidad de los costos directos, indirectos y cualquier otro gasto que se genere como consecuencia de la atención de daños ocasionados por defectos de fábrica, incluyendo la provisión, transporte, instalación y configuración de los componentes requeridos, sin costo adicional para el SRI.</w:t>
      </w:r>
    </w:p>
    <w:p w14:paraId="1DE4BC5E" w14:textId="77777777" w:rsidR="00B674AC" w:rsidRPr="00386C0F" w:rsidRDefault="00B674AC" w:rsidP="00996AE0">
      <w:pPr>
        <w:spacing w:after="0" w:line="240" w:lineRule="auto"/>
        <w:ind w:left="-284"/>
        <w:jc w:val="both"/>
        <w:rPr>
          <w:rFonts w:ascii="Arial" w:hAnsi="Arial" w:cs="Arial"/>
          <w:bCs/>
          <w:sz w:val="20"/>
          <w:szCs w:val="20"/>
        </w:rPr>
      </w:pPr>
    </w:p>
    <w:p w14:paraId="6B1B2954"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lastRenderedPageBreak/>
        <w:t>Se exceptúan únicamente los casos en los que se compruebe debidamente que las fallas o averías sean atribuibles al mal uso por parte del personal del SRI, o a fuerza mayor o caso fortuito, conforme a lo dispuesto en el artículo 30 de la Codificación del Código Civil.</w:t>
      </w:r>
    </w:p>
    <w:p w14:paraId="0C0D6ACA" w14:textId="77777777" w:rsidR="00B674AC" w:rsidRPr="00386C0F" w:rsidRDefault="00B674AC" w:rsidP="00996AE0">
      <w:pPr>
        <w:spacing w:after="0" w:line="240" w:lineRule="auto"/>
        <w:ind w:left="-284"/>
        <w:jc w:val="both"/>
        <w:rPr>
          <w:rFonts w:ascii="Arial" w:hAnsi="Arial" w:cs="Arial"/>
          <w:bCs/>
          <w:sz w:val="20"/>
          <w:szCs w:val="20"/>
        </w:rPr>
      </w:pPr>
    </w:p>
    <w:p w14:paraId="79C670D1"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Durante la vigencia del contrato, el Contratista brindará mantenimiento correctivo y asistencia técnica bajo la modalidad 24x7x365 ilimitada, mediante la gestión de casos, sin restricción en el número de incidentes. El Contratista será responsable de la administración integral de los casos, desde su apertura hasta su cierre, de acuerdo con los niveles de severidad y tiempos de atención definidos por el SRI. Adicionalmente, el SRI podrá abrir casos de soporte directamente con el fabricante, por lo cual el Contratista deberá monitorear y dar seguimiento a los mismos, en cumplimiento con el SLA.</w:t>
      </w:r>
    </w:p>
    <w:p w14:paraId="4CE2ECEC" w14:textId="77777777" w:rsidR="00B674AC" w:rsidRPr="00386C0F" w:rsidRDefault="00B674AC" w:rsidP="00996AE0">
      <w:pPr>
        <w:spacing w:after="0" w:line="240" w:lineRule="auto"/>
        <w:ind w:left="-284"/>
        <w:jc w:val="both"/>
        <w:rPr>
          <w:rFonts w:ascii="Arial" w:hAnsi="Arial" w:cs="Arial"/>
          <w:bCs/>
          <w:sz w:val="20"/>
          <w:szCs w:val="20"/>
        </w:rPr>
      </w:pPr>
    </w:p>
    <w:p w14:paraId="38A80243"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En caso de requerirse el cambio de componentes o del equipo completo, el Contratista deberá incluir todos los servicios necesarios para restablecer la configuración y operación previa, incluyendo instalación, configuración, ejecución de pruebas de funcionamiento y validación del servicio.</w:t>
      </w:r>
    </w:p>
    <w:p w14:paraId="206B86BB" w14:textId="77777777" w:rsidR="00B674AC" w:rsidRPr="00386C0F" w:rsidRDefault="00B674AC" w:rsidP="00996AE0">
      <w:pPr>
        <w:spacing w:after="0" w:line="240" w:lineRule="auto"/>
        <w:ind w:left="-284"/>
        <w:jc w:val="both"/>
        <w:rPr>
          <w:rFonts w:ascii="Arial" w:hAnsi="Arial" w:cs="Arial"/>
          <w:bCs/>
          <w:sz w:val="20"/>
          <w:szCs w:val="20"/>
        </w:rPr>
      </w:pPr>
    </w:p>
    <w:p w14:paraId="581C64DC"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De manera excepcional y previa autorización del Administrador del Contrato, el Contratista podrá entregar componentes o equipos temporales de similares características que permitan garantizar la continuidad operativa, mientras se gestionan los reemplazos definitivos. Dichos bienes temporales deberán estar debidamente identificados como propiedad del Contratista, y el plazo máximo para la entrega del reemplazo definitivo será determinado por el Administrador del Contrato.</w:t>
      </w:r>
    </w:p>
    <w:p w14:paraId="54563D36"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Todo equipo que deba ser reemplazado por garantía técnica deberá pasar por un proceso de sanitización de los medios de almacenamiento, a fin de evitar la salida no autorizada de información institucional.</w:t>
      </w:r>
    </w:p>
    <w:p w14:paraId="0B773309" w14:textId="77777777" w:rsidR="00B674AC" w:rsidRPr="00386C0F" w:rsidRDefault="00B674AC" w:rsidP="00996AE0">
      <w:pPr>
        <w:spacing w:after="0" w:line="240" w:lineRule="auto"/>
        <w:ind w:left="-284"/>
        <w:jc w:val="both"/>
        <w:rPr>
          <w:rFonts w:ascii="Arial" w:hAnsi="Arial" w:cs="Arial"/>
          <w:bCs/>
          <w:sz w:val="20"/>
          <w:szCs w:val="20"/>
        </w:rPr>
      </w:pPr>
    </w:p>
    <w:p w14:paraId="76EDA1C1"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Durante la vigencia de la garantía, todas las actualizaciones (“updates”) y mejoras (“upgrades”) del software base de los equipos serán provistas sin costo alguno para el SRI, debiendo corresponder a versiones completas y licenciadas, quedando prohibida la instalación de software en modalidad demostrativa o de prueba. Las actualizaciones se realizarán de manera coordinada con el personal designado por el SRI.</w:t>
      </w:r>
    </w:p>
    <w:p w14:paraId="15635FE1"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Asimismo, el Contratista pondrá a disposición del SRI las actualizaciones de software correspondientes a corrección de errores, mejoras de funcionalidad, mejoras de rendimiento y estabilidad, durante toda la vigencia de la garantía.</w:t>
      </w:r>
    </w:p>
    <w:p w14:paraId="2061EA78" w14:textId="77777777" w:rsidR="00B674AC" w:rsidRPr="00386C0F" w:rsidRDefault="00B674AC" w:rsidP="00996AE0">
      <w:pPr>
        <w:spacing w:after="0" w:line="240" w:lineRule="auto"/>
        <w:ind w:left="-284"/>
        <w:jc w:val="both"/>
        <w:rPr>
          <w:rFonts w:ascii="Arial" w:hAnsi="Arial" w:cs="Arial"/>
          <w:bCs/>
          <w:sz w:val="20"/>
          <w:szCs w:val="20"/>
        </w:rPr>
      </w:pPr>
    </w:p>
    <w:p w14:paraId="676CCC1E"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Contratista brindará soporte integral desde el diagnóstico del incidente hasta su solución, incluyendo, de ser necesario, atención remota o presencial, entrega de partes en sitio, intervención de personal técnico especializado, ejecución de pruebas y emisión de informes técnicos en formato digital.</w:t>
      </w:r>
    </w:p>
    <w:p w14:paraId="53DF8286" w14:textId="77777777" w:rsidR="00B674AC" w:rsidRPr="00386C0F" w:rsidRDefault="00B674AC" w:rsidP="00996AE0">
      <w:pPr>
        <w:spacing w:after="0" w:line="240" w:lineRule="auto"/>
        <w:ind w:left="-284"/>
        <w:jc w:val="both"/>
        <w:rPr>
          <w:rFonts w:ascii="Arial" w:hAnsi="Arial" w:cs="Arial"/>
          <w:bCs/>
          <w:sz w:val="20"/>
          <w:szCs w:val="20"/>
        </w:rPr>
      </w:pPr>
    </w:p>
    <w:p w14:paraId="409F3089" w14:textId="77777777" w:rsidR="00B674AC" w:rsidRPr="00386C0F" w:rsidRDefault="00B674AC" w:rsidP="00996AE0">
      <w:pPr>
        <w:spacing w:after="0" w:line="240" w:lineRule="auto"/>
        <w:ind w:left="-284"/>
        <w:jc w:val="both"/>
        <w:rPr>
          <w:rFonts w:ascii="Arial" w:hAnsi="Arial" w:cs="Arial"/>
          <w:bCs/>
          <w:sz w:val="20"/>
          <w:szCs w:val="20"/>
        </w:rPr>
      </w:pPr>
      <w:bookmarkStart w:id="30" w:name="OLE_LINK135"/>
      <w:r w:rsidRPr="00386C0F">
        <w:rPr>
          <w:rFonts w:ascii="Arial" w:hAnsi="Arial" w:cs="Arial"/>
          <w:bCs/>
          <w:sz w:val="20"/>
          <w:szCs w:val="20"/>
        </w:rPr>
        <w:t>Durante la vigencia de la garantía técnica, el SRI podrá solicitar consultas técnicas bajo demanda sobre la arquitectura, diseño, funcionamiento y configuración de la solución implementada. De igual forma, podrá requerir ajustes o reconfiguraciones de la implementación.</w:t>
      </w:r>
    </w:p>
    <w:p w14:paraId="3615DA27" w14:textId="77777777" w:rsidR="00B674AC" w:rsidRPr="00386C0F" w:rsidRDefault="00B674AC" w:rsidP="00996AE0">
      <w:pPr>
        <w:spacing w:after="0" w:line="240" w:lineRule="auto"/>
        <w:ind w:left="-284"/>
        <w:jc w:val="both"/>
        <w:rPr>
          <w:rFonts w:ascii="Arial" w:hAnsi="Arial" w:cs="Arial"/>
          <w:bCs/>
          <w:sz w:val="20"/>
          <w:szCs w:val="20"/>
        </w:rPr>
      </w:pPr>
    </w:p>
    <w:bookmarkEnd w:id="30"/>
    <w:p w14:paraId="6F0C50BB"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Asimismo, el Contratista deberá garantizar el óptimo funcionamiento de los niveles de rendimiento de los equipos implementados</w:t>
      </w:r>
      <w:bookmarkStart w:id="31" w:name="OLE_LINK133"/>
      <w:r w:rsidRPr="00386C0F">
        <w:rPr>
          <w:rFonts w:ascii="Arial" w:hAnsi="Arial" w:cs="Arial"/>
          <w:bCs/>
          <w:sz w:val="20"/>
          <w:szCs w:val="20"/>
        </w:rPr>
        <w:t xml:space="preserve"> mientras dure la vigencia del Contrato</w:t>
      </w:r>
      <w:bookmarkEnd w:id="31"/>
      <w:r w:rsidRPr="00386C0F">
        <w:rPr>
          <w:rFonts w:ascii="Arial" w:hAnsi="Arial" w:cs="Arial"/>
          <w:bCs/>
          <w:sz w:val="20"/>
          <w:szCs w:val="20"/>
        </w:rPr>
        <w:t>; ante problemas de la capacidad instalada y niveles de procesamiento, se deberá actualizar y/o cambiar componentes de hardware y/o software sin costo para el SRI, si existiera degradación en el rendimiento o capacidad de la solución ofertada, como parte de la garantía técnica contratada.</w:t>
      </w:r>
    </w:p>
    <w:p w14:paraId="080B094B" w14:textId="77777777" w:rsidR="00996AE0" w:rsidRPr="00386C0F" w:rsidRDefault="00996AE0" w:rsidP="00996AE0">
      <w:pPr>
        <w:spacing w:after="0" w:line="240" w:lineRule="auto"/>
        <w:ind w:left="-284"/>
        <w:jc w:val="both"/>
        <w:rPr>
          <w:rFonts w:ascii="Arial" w:hAnsi="Arial" w:cs="Arial"/>
          <w:bCs/>
          <w:sz w:val="20"/>
          <w:szCs w:val="20"/>
        </w:rPr>
      </w:pPr>
    </w:p>
    <w:p w14:paraId="7BEBEAD6" w14:textId="46821922"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Se deben considerar como problemas relacionados a rendimiento o capacidad los siguientes:</w:t>
      </w:r>
    </w:p>
    <w:p w14:paraId="249CFB12" w14:textId="77777777" w:rsidR="00B674AC" w:rsidRPr="00386C0F" w:rsidRDefault="00B674AC" w:rsidP="00B674AC">
      <w:pPr>
        <w:pStyle w:val="Prrafodelista"/>
        <w:numPr>
          <w:ilvl w:val="1"/>
          <w:numId w:val="425"/>
        </w:numPr>
        <w:suppressAutoHyphens/>
        <w:ind w:left="284" w:hanging="284"/>
        <w:jc w:val="both"/>
        <w:rPr>
          <w:rFonts w:ascii="Arial" w:hAnsi="Arial" w:cs="Arial"/>
          <w:sz w:val="20"/>
          <w:szCs w:val="20"/>
        </w:rPr>
      </w:pPr>
      <w:bookmarkStart w:id="32" w:name="OLE_LINK134"/>
      <w:r w:rsidRPr="00386C0F">
        <w:rPr>
          <w:rFonts w:ascii="Arial" w:hAnsi="Arial" w:cs="Arial"/>
          <w:sz w:val="20"/>
          <w:szCs w:val="20"/>
        </w:rPr>
        <w:t xml:space="preserve">Eventos que afecten el rendimiento </w:t>
      </w:r>
      <w:bookmarkEnd w:id="32"/>
      <w:r w:rsidRPr="00386C0F">
        <w:rPr>
          <w:rFonts w:ascii="Arial" w:hAnsi="Arial" w:cs="Arial"/>
          <w:sz w:val="20"/>
          <w:szCs w:val="20"/>
        </w:rPr>
        <w:t>directamente por los elementos (hardware o software) de la solución ofertada.</w:t>
      </w:r>
    </w:p>
    <w:p w14:paraId="3558A799" w14:textId="77777777" w:rsidR="00B674AC" w:rsidRPr="00386C0F" w:rsidRDefault="00B674AC" w:rsidP="00B674AC">
      <w:pPr>
        <w:pStyle w:val="Prrafodelista"/>
        <w:numPr>
          <w:ilvl w:val="1"/>
          <w:numId w:val="425"/>
        </w:numPr>
        <w:suppressAutoHyphens/>
        <w:ind w:left="284" w:hanging="284"/>
        <w:jc w:val="both"/>
        <w:rPr>
          <w:rFonts w:ascii="Arial" w:hAnsi="Arial" w:cs="Arial"/>
          <w:sz w:val="20"/>
          <w:szCs w:val="20"/>
        </w:rPr>
      </w:pPr>
      <w:r w:rsidRPr="00386C0F">
        <w:rPr>
          <w:rFonts w:ascii="Arial" w:hAnsi="Arial" w:cs="Arial"/>
          <w:sz w:val="20"/>
          <w:szCs w:val="20"/>
        </w:rPr>
        <w:t>Existencia de cuellos de botella en la comunicación entre los elementos propios de la infraestructura ofertada.</w:t>
      </w:r>
    </w:p>
    <w:p w14:paraId="25226C0E" w14:textId="77777777" w:rsidR="00B674AC" w:rsidRPr="00386C0F" w:rsidRDefault="00B674AC" w:rsidP="00B674AC">
      <w:pPr>
        <w:pStyle w:val="Prrafodelista"/>
        <w:numPr>
          <w:ilvl w:val="1"/>
          <w:numId w:val="425"/>
        </w:numPr>
        <w:suppressAutoHyphens/>
        <w:ind w:left="284" w:hanging="284"/>
        <w:jc w:val="both"/>
        <w:rPr>
          <w:rFonts w:ascii="Arial" w:hAnsi="Arial" w:cs="Arial"/>
          <w:sz w:val="20"/>
          <w:szCs w:val="20"/>
        </w:rPr>
      </w:pPr>
      <w:r w:rsidRPr="00386C0F">
        <w:rPr>
          <w:rFonts w:ascii="Arial" w:hAnsi="Arial" w:cs="Arial"/>
          <w:sz w:val="20"/>
          <w:szCs w:val="20"/>
        </w:rPr>
        <w:t>Existencia de cuellos de botella en la comunicación entre la solución ofertada con el resto de los componentes de infraestructura que posea el SRI.</w:t>
      </w:r>
    </w:p>
    <w:p w14:paraId="349815E6" w14:textId="77777777" w:rsidR="00B674AC" w:rsidRPr="00386C0F" w:rsidRDefault="00B674AC" w:rsidP="00B674AC">
      <w:pPr>
        <w:pStyle w:val="Prrafodelista"/>
        <w:numPr>
          <w:ilvl w:val="1"/>
          <w:numId w:val="425"/>
        </w:numPr>
        <w:suppressAutoHyphens/>
        <w:ind w:left="284" w:hanging="284"/>
        <w:jc w:val="both"/>
        <w:rPr>
          <w:rFonts w:ascii="Arial" w:hAnsi="Arial" w:cs="Arial"/>
          <w:sz w:val="20"/>
          <w:szCs w:val="20"/>
        </w:rPr>
      </w:pPr>
      <w:r w:rsidRPr="00386C0F">
        <w:rPr>
          <w:rFonts w:ascii="Arial" w:hAnsi="Arial" w:cs="Arial"/>
          <w:sz w:val="20"/>
          <w:szCs w:val="20"/>
        </w:rPr>
        <w:t>Que, dentro del periodo de ejecución del Contrato, la capacidad o rendimiento de los componentes de la solución entregada no cumpla con los requisitos ofertados.</w:t>
      </w:r>
    </w:p>
    <w:p w14:paraId="498CF6F7" w14:textId="77777777" w:rsidR="00B674AC" w:rsidRPr="00386C0F" w:rsidRDefault="00B674AC" w:rsidP="00B674AC">
      <w:pPr>
        <w:pStyle w:val="Prrafodelista"/>
        <w:ind w:left="284"/>
        <w:jc w:val="both"/>
        <w:rPr>
          <w:rFonts w:ascii="Arial" w:hAnsi="Arial" w:cs="Arial"/>
          <w:sz w:val="20"/>
          <w:szCs w:val="20"/>
        </w:rPr>
      </w:pPr>
    </w:p>
    <w:p w14:paraId="3FEB367A" w14:textId="77777777" w:rsidR="00B674AC" w:rsidRPr="00386C0F" w:rsidRDefault="00B674AC" w:rsidP="00B674AC">
      <w:pPr>
        <w:rPr>
          <w:rFonts w:ascii="Arial" w:hAnsi="Arial" w:cs="Arial"/>
          <w:b/>
          <w:bCs/>
          <w:sz w:val="20"/>
          <w:szCs w:val="20"/>
        </w:rPr>
      </w:pPr>
      <w:r w:rsidRPr="00386C0F">
        <w:rPr>
          <w:rFonts w:ascii="Arial" w:hAnsi="Arial" w:cs="Arial"/>
          <w:b/>
          <w:bCs/>
          <w:sz w:val="20"/>
          <w:szCs w:val="20"/>
        </w:rPr>
        <w:t>Severidad</w:t>
      </w:r>
    </w:p>
    <w:p w14:paraId="3D95AA81"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La severidad del caso registrado será establecida de manera conjunta entre el SRI y el Contratista, de acuerdo con el impacto del incidente en la operación de la solución implementada. La categorización del problema se realizará mediante niveles de prioridad, considerando criterios como el grado de afectación del servicio, la criticidad de los sistemas impactados y la existencia de alternativas temporales de operación.</w:t>
      </w:r>
    </w:p>
    <w:p w14:paraId="31BAFBF1" w14:textId="77777777" w:rsidR="00B674AC" w:rsidRPr="00386C0F" w:rsidRDefault="00B674AC" w:rsidP="00B674AC">
      <w:pPr>
        <w:spacing w:after="0" w:line="240" w:lineRule="auto"/>
        <w:jc w:val="both"/>
        <w:rPr>
          <w:rFonts w:ascii="Arial" w:hAnsi="Arial" w:cs="Arial"/>
          <w:sz w:val="20"/>
          <w:szCs w:val="20"/>
        </w:rPr>
      </w:pPr>
    </w:p>
    <w:p w14:paraId="6D6027A9"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Los niveles de severidad se determinarán conforme al siguiente criterio:</w:t>
      </w:r>
    </w:p>
    <w:p w14:paraId="1CDE79CE" w14:textId="77777777" w:rsidR="00B674AC" w:rsidRPr="00386C0F" w:rsidRDefault="00B674AC" w:rsidP="00B674AC">
      <w:pPr>
        <w:spacing w:after="0" w:line="240" w:lineRule="auto"/>
        <w:jc w:val="both"/>
        <w:rPr>
          <w:rFonts w:ascii="Arial" w:hAnsi="Arial" w:cs="Arial"/>
          <w:sz w:val="20"/>
          <w:szCs w:val="20"/>
        </w:rPr>
      </w:pPr>
    </w:p>
    <w:p w14:paraId="1DF38D9C" w14:textId="77777777" w:rsidR="00B674AC" w:rsidRPr="00386C0F" w:rsidRDefault="00B674AC" w:rsidP="00B674AC">
      <w:pPr>
        <w:numPr>
          <w:ilvl w:val="0"/>
          <w:numId w:val="443"/>
        </w:numPr>
        <w:suppressAutoHyphens/>
        <w:spacing w:after="200" w:line="240" w:lineRule="auto"/>
        <w:jc w:val="both"/>
        <w:rPr>
          <w:rFonts w:ascii="Arial" w:hAnsi="Arial" w:cs="Arial"/>
          <w:b/>
          <w:bCs/>
          <w:sz w:val="20"/>
          <w:szCs w:val="20"/>
        </w:rPr>
      </w:pPr>
      <w:r w:rsidRPr="00386C0F">
        <w:rPr>
          <w:rFonts w:ascii="Arial" w:hAnsi="Arial" w:cs="Arial"/>
          <w:b/>
          <w:bCs/>
          <w:sz w:val="20"/>
          <w:szCs w:val="20"/>
        </w:rPr>
        <w:t xml:space="preserve">Severidad uno </w:t>
      </w:r>
    </w:p>
    <w:p w14:paraId="238C4EDF"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Pérdida de funcionalidad crítica. </w:t>
      </w:r>
    </w:p>
    <w:p w14:paraId="58BA9980"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Degradación del rendimiento del equipo respecto a la línea base recibida en la memoria técnica. </w:t>
      </w:r>
    </w:p>
    <w:p w14:paraId="099FB133"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Pérdida de conexión del equipo. </w:t>
      </w:r>
    </w:p>
    <w:p w14:paraId="4E5DA201"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Alarmas del propio equipo que evidencien una posible falla grave del mismo. </w:t>
      </w:r>
    </w:p>
    <w:p w14:paraId="791CEE34" w14:textId="77777777" w:rsidR="00B674AC" w:rsidRPr="00386C0F" w:rsidRDefault="00B674AC" w:rsidP="00B674AC">
      <w:pPr>
        <w:spacing w:after="0" w:line="240" w:lineRule="auto"/>
        <w:jc w:val="both"/>
        <w:rPr>
          <w:rFonts w:ascii="Arial" w:hAnsi="Arial" w:cs="Arial"/>
          <w:sz w:val="20"/>
          <w:szCs w:val="20"/>
        </w:rPr>
      </w:pPr>
    </w:p>
    <w:p w14:paraId="65EB4C08" w14:textId="77777777" w:rsidR="00B674AC" w:rsidRPr="00386C0F" w:rsidRDefault="00B674AC" w:rsidP="00B674AC">
      <w:pPr>
        <w:numPr>
          <w:ilvl w:val="0"/>
          <w:numId w:val="443"/>
        </w:numPr>
        <w:suppressAutoHyphens/>
        <w:spacing w:after="200" w:line="240" w:lineRule="auto"/>
        <w:jc w:val="both"/>
        <w:rPr>
          <w:rFonts w:ascii="Arial" w:hAnsi="Arial" w:cs="Arial"/>
          <w:b/>
          <w:bCs/>
          <w:sz w:val="20"/>
          <w:szCs w:val="20"/>
        </w:rPr>
      </w:pPr>
      <w:r w:rsidRPr="00386C0F">
        <w:rPr>
          <w:rFonts w:ascii="Arial" w:hAnsi="Arial" w:cs="Arial"/>
          <w:b/>
          <w:bCs/>
          <w:sz w:val="20"/>
          <w:szCs w:val="20"/>
        </w:rPr>
        <w:t xml:space="preserve">Severidad dos </w:t>
      </w:r>
    </w:p>
    <w:p w14:paraId="0ED0B496"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Pérdida parcial del equipo.</w:t>
      </w:r>
    </w:p>
    <w:p w14:paraId="77ACA49F"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La conectividad continúa, pero existen en modo restringido solo en ciertas funcionalidades del equipo. </w:t>
      </w:r>
    </w:p>
    <w:p w14:paraId="35346890" w14:textId="77777777" w:rsidR="00B674AC" w:rsidRPr="00386C0F" w:rsidRDefault="00B674AC" w:rsidP="00B674AC">
      <w:pPr>
        <w:spacing w:after="0" w:line="240" w:lineRule="auto"/>
        <w:jc w:val="both"/>
        <w:rPr>
          <w:rFonts w:ascii="Arial" w:hAnsi="Arial" w:cs="Arial"/>
          <w:sz w:val="20"/>
          <w:szCs w:val="20"/>
        </w:rPr>
      </w:pPr>
    </w:p>
    <w:p w14:paraId="369C3F72" w14:textId="77777777" w:rsidR="00B674AC" w:rsidRPr="00386C0F" w:rsidRDefault="00B674AC" w:rsidP="00B674AC">
      <w:pPr>
        <w:numPr>
          <w:ilvl w:val="0"/>
          <w:numId w:val="443"/>
        </w:numPr>
        <w:suppressAutoHyphens/>
        <w:spacing w:after="200" w:line="240" w:lineRule="auto"/>
        <w:jc w:val="both"/>
        <w:rPr>
          <w:rFonts w:ascii="Arial" w:hAnsi="Arial" w:cs="Arial"/>
          <w:b/>
          <w:bCs/>
          <w:sz w:val="20"/>
          <w:szCs w:val="20"/>
        </w:rPr>
      </w:pPr>
      <w:r w:rsidRPr="00386C0F">
        <w:rPr>
          <w:rFonts w:ascii="Arial" w:hAnsi="Arial" w:cs="Arial"/>
          <w:b/>
          <w:bCs/>
          <w:sz w:val="20"/>
          <w:szCs w:val="20"/>
        </w:rPr>
        <w:t xml:space="preserve">Severidad tres </w:t>
      </w:r>
    </w:p>
    <w:p w14:paraId="233AB7CE" w14:textId="77777777" w:rsidR="00B674AC" w:rsidRPr="00386C0F" w:rsidRDefault="00B674AC" w:rsidP="00B674AC">
      <w:pPr>
        <w:numPr>
          <w:ilvl w:val="1"/>
          <w:numId w:val="443"/>
        </w:numPr>
        <w:suppressAutoHyphens/>
        <w:spacing w:after="0" w:line="240" w:lineRule="auto"/>
        <w:jc w:val="both"/>
        <w:rPr>
          <w:rFonts w:ascii="Arial" w:hAnsi="Arial" w:cs="Arial"/>
          <w:sz w:val="20"/>
          <w:szCs w:val="20"/>
        </w:rPr>
      </w:pPr>
      <w:r w:rsidRPr="00386C0F">
        <w:rPr>
          <w:rFonts w:ascii="Arial" w:hAnsi="Arial" w:cs="Arial"/>
          <w:sz w:val="20"/>
          <w:szCs w:val="20"/>
        </w:rPr>
        <w:t xml:space="preserve">No hay pérdida del equipo, se solicita una actualización o soporte en algún tipo de configuración del equipo. </w:t>
      </w:r>
    </w:p>
    <w:p w14:paraId="1EAA26F1" w14:textId="77777777" w:rsidR="00B674AC" w:rsidRPr="00386C0F" w:rsidRDefault="00B674AC" w:rsidP="00B674AC">
      <w:pPr>
        <w:spacing w:after="0" w:line="240" w:lineRule="auto"/>
        <w:jc w:val="both"/>
        <w:rPr>
          <w:rFonts w:ascii="Arial" w:hAnsi="Arial" w:cs="Arial"/>
          <w:b/>
          <w:bCs/>
          <w:color w:val="000000"/>
          <w:sz w:val="20"/>
          <w:szCs w:val="20"/>
          <w:lang w:eastAsia="es-EC"/>
        </w:rPr>
      </w:pPr>
    </w:p>
    <w:p w14:paraId="00A49B82" w14:textId="77777777" w:rsidR="00B674AC" w:rsidRPr="00386C0F" w:rsidRDefault="00B674AC" w:rsidP="00B674AC">
      <w:pPr>
        <w:spacing w:after="0" w:line="240" w:lineRule="auto"/>
        <w:jc w:val="center"/>
        <w:rPr>
          <w:rFonts w:ascii="Arial" w:hAnsi="Arial" w:cs="Arial"/>
          <w:sz w:val="20"/>
          <w:szCs w:val="20"/>
        </w:rPr>
      </w:pPr>
      <w:r w:rsidRPr="00386C0F">
        <w:rPr>
          <w:rFonts w:ascii="Arial" w:hAnsi="Arial" w:cs="Arial"/>
          <w:b/>
          <w:bCs/>
          <w:color w:val="000000"/>
          <w:sz w:val="20"/>
          <w:szCs w:val="20"/>
          <w:lang w:eastAsia="es-EC"/>
        </w:rPr>
        <w:t>TABLAS TIEMPO DE RESPUESTA, DIAGNÓSTICO, CAMBIO DE PARTES O EQUIPO VS SEVERIDAD</w:t>
      </w:r>
    </w:p>
    <w:p w14:paraId="45EE874B" w14:textId="77777777" w:rsidR="00B674AC" w:rsidRPr="00386C0F" w:rsidRDefault="00B674AC" w:rsidP="00B674AC">
      <w:pPr>
        <w:spacing w:after="0" w:line="240" w:lineRule="auto"/>
        <w:jc w:val="both"/>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2"/>
        <w:gridCol w:w="1991"/>
        <w:gridCol w:w="2021"/>
        <w:gridCol w:w="1924"/>
      </w:tblGrid>
      <w:tr w:rsidR="00B674AC" w:rsidRPr="00386C0F" w14:paraId="6C18BB79" w14:textId="77777777" w:rsidTr="001C6B8D">
        <w:trPr>
          <w:jc w:val="center"/>
        </w:trPr>
        <w:tc>
          <w:tcPr>
            <w:tcW w:w="2161" w:type="dxa"/>
            <w:vAlign w:val="center"/>
          </w:tcPr>
          <w:p w14:paraId="6AC92382"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b/>
                <w:bCs/>
                <w:sz w:val="20"/>
                <w:szCs w:val="20"/>
              </w:rPr>
              <w:t>Severidad</w:t>
            </w:r>
          </w:p>
        </w:tc>
        <w:tc>
          <w:tcPr>
            <w:tcW w:w="2161" w:type="dxa"/>
            <w:vAlign w:val="center"/>
          </w:tcPr>
          <w:p w14:paraId="416420AC"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b/>
                <w:bCs/>
                <w:sz w:val="20"/>
                <w:szCs w:val="20"/>
              </w:rPr>
              <w:t>Tiempo máximo de respuesta</w:t>
            </w:r>
          </w:p>
        </w:tc>
        <w:tc>
          <w:tcPr>
            <w:tcW w:w="2161" w:type="dxa"/>
            <w:vAlign w:val="center"/>
          </w:tcPr>
          <w:p w14:paraId="3946366F"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b/>
                <w:bCs/>
                <w:sz w:val="20"/>
                <w:szCs w:val="20"/>
              </w:rPr>
              <w:t>Tiempo máximo de diagnóstico</w:t>
            </w:r>
          </w:p>
        </w:tc>
        <w:tc>
          <w:tcPr>
            <w:tcW w:w="2092" w:type="dxa"/>
            <w:vAlign w:val="center"/>
          </w:tcPr>
          <w:p w14:paraId="55A312E5"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b/>
                <w:bCs/>
                <w:sz w:val="20"/>
                <w:szCs w:val="20"/>
              </w:rPr>
              <w:t>Tiempo máximo de cambio de partes o equipo completo</w:t>
            </w:r>
          </w:p>
        </w:tc>
      </w:tr>
      <w:tr w:rsidR="00B674AC" w:rsidRPr="00386C0F" w14:paraId="7AF7E770" w14:textId="77777777" w:rsidTr="001C6B8D">
        <w:trPr>
          <w:jc w:val="center"/>
        </w:trPr>
        <w:tc>
          <w:tcPr>
            <w:tcW w:w="2161" w:type="dxa"/>
          </w:tcPr>
          <w:p w14:paraId="0BDCFA76"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Uno</w:t>
            </w:r>
          </w:p>
        </w:tc>
        <w:tc>
          <w:tcPr>
            <w:tcW w:w="2161" w:type="dxa"/>
          </w:tcPr>
          <w:p w14:paraId="37812AC1"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1 hora</w:t>
            </w:r>
          </w:p>
        </w:tc>
        <w:tc>
          <w:tcPr>
            <w:tcW w:w="2161" w:type="dxa"/>
            <w:vAlign w:val="center"/>
          </w:tcPr>
          <w:p w14:paraId="7151F631"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2 horas</w:t>
            </w:r>
          </w:p>
        </w:tc>
        <w:tc>
          <w:tcPr>
            <w:tcW w:w="2092" w:type="dxa"/>
            <w:vAlign w:val="center"/>
          </w:tcPr>
          <w:p w14:paraId="705EABF6"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4 horas</w:t>
            </w:r>
          </w:p>
        </w:tc>
      </w:tr>
      <w:tr w:rsidR="00B674AC" w:rsidRPr="00386C0F" w14:paraId="58EF741F" w14:textId="77777777" w:rsidTr="001C6B8D">
        <w:trPr>
          <w:jc w:val="center"/>
        </w:trPr>
        <w:tc>
          <w:tcPr>
            <w:tcW w:w="2161" w:type="dxa"/>
          </w:tcPr>
          <w:p w14:paraId="1376A342"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Dos</w:t>
            </w:r>
          </w:p>
        </w:tc>
        <w:tc>
          <w:tcPr>
            <w:tcW w:w="2161" w:type="dxa"/>
          </w:tcPr>
          <w:p w14:paraId="4961E049"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2 horas</w:t>
            </w:r>
          </w:p>
        </w:tc>
        <w:tc>
          <w:tcPr>
            <w:tcW w:w="2161" w:type="dxa"/>
            <w:vAlign w:val="center"/>
          </w:tcPr>
          <w:p w14:paraId="4AE62B08"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4 horas</w:t>
            </w:r>
          </w:p>
        </w:tc>
        <w:tc>
          <w:tcPr>
            <w:tcW w:w="2092" w:type="dxa"/>
            <w:vAlign w:val="center"/>
          </w:tcPr>
          <w:p w14:paraId="7B0DBBED"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8 horas</w:t>
            </w:r>
          </w:p>
        </w:tc>
      </w:tr>
      <w:tr w:rsidR="00B674AC" w:rsidRPr="00386C0F" w14:paraId="7D3FA1C7" w14:textId="77777777" w:rsidTr="001C6B8D">
        <w:trPr>
          <w:jc w:val="center"/>
        </w:trPr>
        <w:tc>
          <w:tcPr>
            <w:tcW w:w="2161" w:type="dxa"/>
          </w:tcPr>
          <w:p w14:paraId="7546C15E"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Tres</w:t>
            </w:r>
          </w:p>
        </w:tc>
        <w:tc>
          <w:tcPr>
            <w:tcW w:w="2161" w:type="dxa"/>
          </w:tcPr>
          <w:p w14:paraId="367539DF"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4 horas</w:t>
            </w:r>
          </w:p>
        </w:tc>
        <w:tc>
          <w:tcPr>
            <w:tcW w:w="2161" w:type="dxa"/>
            <w:vAlign w:val="center"/>
          </w:tcPr>
          <w:p w14:paraId="4A39EA44"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6 horas</w:t>
            </w:r>
          </w:p>
        </w:tc>
        <w:tc>
          <w:tcPr>
            <w:tcW w:w="2092" w:type="dxa"/>
            <w:vAlign w:val="center"/>
          </w:tcPr>
          <w:p w14:paraId="2ADD0CC5"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color w:val="000000"/>
                <w:sz w:val="20"/>
                <w:szCs w:val="20"/>
                <w:lang w:eastAsia="es-EC"/>
              </w:rPr>
              <w:t>No aplica</w:t>
            </w:r>
          </w:p>
        </w:tc>
      </w:tr>
    </w:tbl>
    <w:p w14:paraId="0D2E42B0" w14:textId="77777777" w:rsidR="00B674AC" w:rsidRPr="00386C0F" w:rsidRDefault="00B674AC" w:rsidP="00B674AC">
      <w:pPr>
        <w:spacing w:after="0" w:line="240" w:lineRule="auto"/>
        <w:jc w:val="both"/>
        <w:rPr>
          <w:rFonts w:ascii="Arial" w:hAnsi="Arial" w:cs="Arial"/>
          <w:sz w:val="20"/>
          <w:szCs w:val="20"/>
        </w:rPr>
      </w:pPr>
    </w:p>
    <w:p w14:paraId="42C102EC"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b/>
          <w:bCs/>
          <w:sz w:val="20"/>
          <w:szCs w:val="20"/>
        </w:rPr>
        <w:lastRenderedPageBreak/>
        <w:t>NOTA</w:t>
      </w:r>
      <w:r w:rsidRPr="00386C0F">
        <w:rPr>
          <w:rFonts w:ascii="Arial" w:hAnsi="Arial" w:cs="Arial"/>
          <w:sz w:val="20"/>
          <w:szCs w:val="20"/>
        </w:rPr>
        <w:t>: Las horas son definidas en horas calendario</w:t>
      </w:r>
    </w:p>
    <w:p w14:paraId="0199FF4A" w14:textId="77777777" w:rsidR="00B674AC" w:rsidRPr="00386C0F" w:rsidRDefault="00B674AC" w:rsidP="00B674AC">
      <w:pPr>
        <w:spacing w:after="0" w:line="240" w:lineRule="auto"/>
        <w:jc w:val="both"/>
        <w:rPr>
          <w:rFonts w:ascii="Arial" w:hAnsi="Arial" w:cs="Arial"/>
          <w:sz w:val="20"/>
          <w:szCs w:val="20"/>
        </w:rPr>
      </w:pPr>
    </w:p>
    <w:p w14:paraId="0BE36E69" w14:textId="77777777" w:rsidR="00B674AC" w:rsidRPr="00386C0F" w:rsidRDefault="00B674AC" w:rsidP="00B674AC">
      <w:pPr>
        <w:autoSpaceDE w:val="0"/>
        <w:autoSpaceDN w:val="0"/>
        <w:adjustRightInd w:val="0"/>
        <w:spacing w:line="240" w:lineRule="auto"/>
        <w:jc w:val="both"/>
        <w:rPr>
          <w:rFonts w:ascii="Arial" w:hAnsi="Arial" w:cs="Arial"/>
          <w:color w:val="000000"/>
          <w:sz w:val="20"/>
          <w:szCs w:val="20"/>
          <w:lang w:eastAsia="es-EC"/>
        </w:rPr>
      </w:pPr>
      <w:r w:rsidRPr="00386C0F">
        <w:rPr>
          <w:rFonts w:ascii="Arial" w:hAnsi="Arial" w:cs="Arial"/>
          <w:b/>
          <w:bCs/>
          <w:color w:val="000000"/>
          <w:sz w:val="20"/>
          <w:szCs w:val="20"/>
          <w:lang w:eastAsia="es-EC"/>
        </w:rPr>
        <w:t xml:space="preserve">Tiempo de Respuesta </w:t>
      </w:r>
    </w:p>
    <w:p w14:paraId="2F0F7249" w14:textId="77777777" w:rsidR="00B674AC" w:rsidRPr="00386C0F" w:rsidRDefault="00B674AC" w:rsidP="00B674AC">
      <w:pPr>
        <w:autoSpaceDE w:val="0"/>
        <w:autoSpaceDN w:val="0"/>
        <w:adjustRightInd w:val="0"/>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 xml:space="preserve">El tiempo máximo de respuesta a los casos, definido como el tiempo desde que el SRI reporta un problema hasta que el técnico asignado inicia con la atención presencial o remota, dependerá de la severidad establecida al caso y el nivel de soporte establecido. </w:t>
      </w:r>
    </w:p>
    <w:p w14:paraId="7EA02C13" w14:textId="77777777" w:rsidR="00B674AC" w:rsidRPr="00386C0F" w:rsidRDefault="00B674AC" w:rsidP="00B674AC">
      <w:pPr>
        <w:autoSpaceDE w:val="0"/>
        <w:autoSpaceDN w:val="0"/>
        <w:adjustRightInd w:val="0"/>
        <w:spacing w:after="0" w:line="240" w:lineRule="auto"/>
        <w:jc w:val="both"/>
        <w:rPr>
          <w:rFonts w:ascii="Arial" w:hAnsi="Arial" w:cs="Arial"/>
          <w:b/>
          <w:bCs/>
          <w:color w:val="000000"/>
          <w:sz w:val="20"/>
          <w:szCs w:val="20"/>
          <w:lang w:eastAsia="es-EC"/>
        </w:rPr>
      </w:pPr>
    </w:p>
    <w:p w14:paraId="61C7DD62" w14:textId="77777777" w:rsidR="00B674AC" w:rsidRPr="00386C0F" w:rsidRDefault="00B674AC" w:rsidP="00B674AC">
      <w:pPr>
        <w:autoSpaceDE w:val="0"/>
        <w:autoSpaceDN w:val="0"/>
        <w:adjustRightInd w:val="0"/>
        <w:spacing w:line="240" w:lineRule="auto"/>
        <w:jc w:val="both"/>
        <w:rPr>
          <w:rFonts w:ascii="Arial" w:hAnsi="Arial" w:cs="Arial"/>
          <w:color w:val="000000"/>
          <w:sz w:val="20"/>
          <w:szCs w:val="20"/>
          <w:lang w:eastAsia="es-EC"/>
        </w:rPr>
      </w:pPr>
      <w:r w:rsidRPr="00386C0F">
        <w:rPr>
          <w:rFonts w:ascii="Arial" w:hAnsi="Arial" w:cs="Arial"/>
          <w:b/>
          <w:bCs/>
          <w:color w:val="000000"/>
          <w:sz w:val="20"/>
          <w:szCs w:val="20"/>
          <w:lang w:eastAsia="es-EC"/>
        </w:rPr>
        <w:t xml:space="preserve">Tiempo de diagnóstico </w:t>
      </w:r>
    </w:p>
    <w:p w14:paraId="4B84E03A" w14:textId="77777777" w:rsidR="00B674AC" w:rsidRPr="00386C0F" w:rsidRDefault="00B674AC" w:rsidP="00B674AC">
      <w:pPr>
        <w:autoSpaceDE w:val="0"/>
        <w:autoSpaceDN w:val="0"/>
        <w:adjustRightInd w:val="0"/>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 xml:space="preserve">El tiempo máximo de diagnóstico, empieza desde que el técnico asignado inicia con la atención presencial o remota hasta que se emite el diagnóstico correspondiente. </w:t>
      </w:r>
    </w:p>
    <w:p w14:paraId="439AF2ED" w14:textId="77777777" w:rsidR="00B674AC" w:rsidRPr="00386C0F" w:rsidRDefault="00B674AC" w:rsidP="00B674AC">
      <w:pPr>
        <w:autoSpaceDE w:val="0"/>
        <w:autoSpaceDN w:val="0"/>
        <w:adjustRightInd w:val="0"/>
        <w:spacing w:after="0" w:line="240" w:lineRule="auto"/>
        <w:jc w:val="both"/>
        <w:rPr>
          <w:rFonts w:ascii="Arial" w:hAnsi="Arial" w:cs="Arial"/>
          <w:color w:val="000000"/>
          <w:sz w:val="20"/>
          <w:szCs w:val="20"/>
          <w:lang w:eastAsia="es-EC"/>
        </w:rPr>
      </w:pPr>
    </w:p>
    <w:p w14:paraId="2A66507B" w14:textId="77777777" w:rsidR="00B674AC" w:rsidRPr="00386C0F" w:rsidRDefault="00B674AC" w:rsidP="00B674AC">
      <w:pPr>
        <w:autoSpaceDE w:val="0"/>
        <w:autoSpaceDN w:val="0"/>
        <w:adjustRightInd w:val="0"/>
        <w:spacing w:line="240" w:lineRule="auto"/>
        <w:jc w:val="both"/>
        <w:rPr>
          <w:rFonts w:ascii="Arial" w:hAnsi="Arial" w:cs="Arial"/>
          <w:color w:val="000000"/>
          <w:sz w:val="20"/>
          <w:szCs w:val="20"/>
          <w:lang w:eastAsia="es-EC"/>
        </w:rPr>
      </w:pPr>
      <w:r w:rsidRPr="00386C0F">
        <w:rPr>
          <w:rFonts w:ascii="Arial" w:hAnsi="Arial" w:cs="Arial"/>
          <w:b/>
          <w:bCs/>
          <w:color w:val="000000"/>
          <w:sz w:val="20"/>
          <w:szCs w:val="20"/>
          <w:lang w:eastAsia="es-EC"/>
        </w:rPr>
        <w:t xml:space="preserve">Tiempo de cambio de partes o equipo completo </w:t>
      </w:r>
    </w:p>
    <w:p w14:paraId="322A451E"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El tiempo máximo para el cambio de partes o del equipo completo, de ser necesario, se contabilizará a partir del momento en que el fabricante emita el diagnóstico correspondiente, hasta que la parte afectada sea restaurada o reemplazada por el técnico asignado. Dicho plazo podrá extenderse únicamente cuando exista una justificación técnica debidamente sustentada y aceptada por escrito por el Administrador del Contrato.</w:t>
      </w:r>
    </w:p>
    <w:p w14:paraId="1AAA5FD9"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p w14:paraId="152BDA68" w14:textId="77777777" w:rsidR="00B674AC" w:rsidRPr="00386C0F" w:rsidRDefault="00B674AC" w:rsidP="00B674AC">
      <w:pPr>
        <w:spacing w:line="240" w:lineRule="auto"/>
        <w:jc w:val="both"/>
        <w:rPr>
          <w:rFonts w:ascii="Arial" w:hAnsi="Arial" w:cs="Arial"/>
          <w:b/>
          <w:bCs/>
          <w:sz w:val="20"/>
          <w:szCs w:val="20"/>
        </w:rPr>
      </w:pPr>
      <w:r w:rsidRPr="00386C0F">
        <w:rPr>
          <w:rFonts w:ascii="Arial" w:hAnsi="Arial" w:cs="Arial"/>
          <w:b/>
          <w:bCs/>
          <w:sz w:val="20"/>
          <w:szCs w:val="20"/>
        </w:rPr>
        <w:t xml:space="preserve">Reposición de Equipos </w:t>
      </w:r>
    </w:p>
    <w:p w14:paraId="4E6681B3"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Como resultado de las actividades de diagnóstico físico o lógico realizadas, cuando se identifique la necesidad de reemplazar temporal o definitivamente uno o más equipos de la solución de balanceo de aplicaciones, el Contratista será responsable de realizar dicha reposición sin costo adicional para el SRI, conforme a las condiciones establecidas en el presente numeral.</w:t>
      </w:r>
    </w:p>
    <w:p w14:paraId="4D8A9987" w14:textId="77777777" w:rsidR="00B674AC" w:rsidRPr="00386C0F" w:rsidRDefault="00B674AC" w:rsidP="00B674AC">
      <w:pPr>
        <w:spacing w:after="0" w:line="240" w:lineRule="auto"/>
        <w:jc w:val="both"/>
        <w:rPr>
          <w:rFonts w:ascii="Arial" w:hAnsi="Arial" w:cs="Arial"/>
          <w:sz w:val="20"/>
          <w:szCs w:val="20"/>
        </w:rPr>
      </w:pPr>
    </w:p>
    <w:p w14:paraId="5930A04A" w14:textId="77777777" w:rsidR="00B674AC" w:rsidRPr="00386C0F" w:rsidRDefault="00B674AC" w:rsidP="00B674AC">
      <w:pPr>
        <w:numPr>
          <w:ilvl w:val="1"/>
          <w:numId w:val="425"/>
        </w:numPr>
        <w:suppressAutoHyphens/>
        <w:spacing w:after="200" w:line="240" w:lineRule="auto"/>
        <w:ind w:left="426" w:hanging="284"/>
        <w:jc w:val="both"/>
        <w:rPr>
          <w:rFonts w:ascii="Arial" w:hAnsi="Arial" w:cs="Arial"/>
          <w:b/>
          <w:bCs/>
          <w:sz w:val="20"/>
          <w:szCs w:val="20"/>
        </w:rPr>
      </w:pPr>
      <w:r w:rsidRPr="00386C0F">
        <w:rPr>
          <w:rFonts w:ascii="Arial" w:hAnsi="Arial" w:cs="Arial"/>
          <w:b/>
          <w:bCs/>
          <w:sz w:val="20"/>
          <w:szCs w:val="20"/>
        </w:rPr>
        <w:t>Reposición Temporal</w:t>
      </w:r>
    </w:p>
    <w:p w14:paraId="39822554" w14:textId="77777777" w:rsidR="00B674AC" w:rsidRPr="00386C0F" w:rsidRDefault="00B674AC" w:rsidP="00B674AC">
      <w:pPr>
        <w:spacing w:after="0" w:line="240" w:lineRule="auto"/>
        <w:ind w:left="426"/>
        <w:jc w:val="both"/>
        <w:rPr>
          <w:rFonts w:ascii="Arial" w:hAnsi="Arial" w:cs="Arial"/>
          <w:sz w:val="20"/>
          <w:szCs w:val="20"/>
        </w:rPr>
      </w:pPr>
      <w:r w:rsidRPr="00386C0F">
        <w:rPr>
          <w:rFonts w:ascii="Arial" w:hAnsi="Arial" w:cs="Arial"/>
          <w:sz w:val="20"/>
          <w:szCs w:val="20"/>
        </w:rPr>
        <w:t xml:space="preserve">Cuando, durante o como consecuencia de las actividades de mantenimiento preventivo </w:t>
      </w:r>
      <w:bookmarkStart w:id="33" w:name="OLE_LINK5"/>
      <w:r w:rsidRPr="00386C0F">
        <w:rPr>
          <w:rFonts w:ascii="Arial" w:hAnsi="Arial" w:cs="Arial"/>
          <w:sz w:val="20"/>
          <w:szCs w:val="20"/>
        </w:rPr>
        <w:t>o incidentes críticos</w:t>
      </w:r>
      <w:bookmarkEnd w:id="33"/>
      <w:r w:rsidRPr="00386C0F">
        <w:rPr>
          <w:rFonts w:ascii="Arial" w:hAnsi="Arial" w:cs="Arial"/>
          <w:sz w:val="20"/>
          <w:szCs w:val="20"/>
        </w:rPr>
        <w:t>, se presenten fallas, degradaciones, ausencia de repuestos o cualquier otra situación que impida el normal funcionamiento de los equipos, el Contratista deberá proveer equipos de reemplazo temporal de iguales o superiores características técnicas, asegurando su instalación, configuración y puesta en operación, de manera que se garantice la continuidad del servicio, conforme a los niveles de servicio establecidos por el SRI.</w:t>
      </w:r>
    </w:p>
    <w:p w14:paraId="50DED750" w14:textId="77777777" w:rsidR="00B674AC" w:rsidRPr="00386C0F" w:rsidRDefault="00B674AC" w:rsidP="00B674AC">
      <w:pPr>
        <w:spacing w:after="0" w:line="240" w:lineRule="auto"/>
        <w:ind w:left="426"/>
        <w:jc w:val="both"/>
        <w:rPr>
          <w:rFonts w:ascii="Arial" w:hAnsi="Arial" w:cs="Arial"/>
          <w:sz w:val="20"/>
          <w:szCs w:val="20"/>
        </w:rPr>
      </w:pPr>
    </w:p>
    <w:p w14:paraId="0FF70310" w14:textId="77777777" w:rsidR="00B674AC" w:rsidRPr="00386C0F" w:rsidRDefault="00B674AC" w:rsidP="00B674AC">
      <w:pPr>
        <w:spacing w:after="0" w:line="240" w:lineRule="auto"/>
        <w:ind w:left="426"/>
        <w:jc w:val="both"/>
        <w:rPr>
          <w:rFonts w:ascii="Arial" w:hAnsi="Arial" w:cs="Arial"/>
          <w:sz w:val="20"/>
          <w:szCs w:val="20"/>
        </w:rPr>
      </w:pPr>
      <w:r w:rsidRPr="00386C0F">
        <w:rPr>
          <w:rFonts w:ascii="Arial" w:hAnsi="Arial" w:cs="Arial"/>
          <w:sz w:val="20"/>
          <w:szCs w:val="20"/>
        </w:rPr>
        <w:t>La reposición temporal se mantendrá vigente hasta que el equipo original sea reparado o se concrete la reposición definitiva, sin que ello implique costos adicionales para el SRI.</w:t>
      </w:r>
    </w:p>
    <w:p w14:paraId="123D3EFA" w14:textId="77777777" w:rsidR="00B674AC" w:rsidRPr="00386C0F" w:rsidRDefault="00B674AC" w:rsidP="00B674AC">
      <w:pPr>
        <w:spacing w:after="0" w:line="240" w:lineRule="auto"/>
        <w:ind w:left="567"/>
        <w:jc w:val="both"/>
        <w:rPr>
          <w:rFonts w:ascii="Arial" w:hAnsi="Arial" w:cs="Arial"/>
          <w:sz w:val="20"/>
          <w:szCs w:val="20"/>
        </w:rPr>
      </w:pPr>
    </w:p>
    <w:p w14:paraId="52A5BF35" w14:textId="77777777" w:rsidR="00B674AC" w:rsidRPr="00386C0F" w:rsidRDefault="00B674AC" w:rsidP="00B674AC">
      <w:pPr>
        <w:numPr>
          <w:ilvl w:val="1"/>
          <w:numId w:val="425"/>
        </w:numPr>
        <w:suppressAutoHyphens/>
        <w:spacing w:after="200" w:line="240" w:lineRule="auto"/>
        <w:ind w:left="426" w:hanging="284"/>
        <w:jc w:val="both"/>
        <w:rPr>
          <w:rFonts w:ascii="Arial" w:hAnsi="Arial" w:cs="Arial"/>
          <w:sz w:val="20"/>
          <w:szCs w:val="20"/>
        </w:rPr>
      </w:pPr>
      <w:r w:rsidRPr="00386C0F">
        <w:rPr>
          <w:rFonts w:ascii="Arial" w:hAnsi="Arial" w:cs="Arial"/>
          <w:b/>
          <w:bCs/>
          <w:sz w:val="20"/>
          <w:szCs w:val="20"/>
        </w:rPr>
        <w:t>Reposición Definitiva</w:t>
      </w:r>
    </w:p>
    <w:p w14:paraId="3BA52B8C" w14:textId="77777777" w:rsidR="00B674AC" w:rsidRPr="00386C0F" w:rsidRDefault="00B674AC" w:rsidP="00B674AC">
      <w:pPr>
        <w:spacing w:after="0" w:line="240" w:lineRule="auto"/>
        <w:ind w:left="426"/>
        <w:jc w:val="both"/>
        <w:rPr>
          <w:rFonts w:ascii="Arial" w:hAnsi="Arial" w:cs="Arial"/>
          <w:sz w:val="20"/>
          <w:szCs w:val="20"/>
        </w:rPr>
      </w:pPr>
      <w:r w:rsidRPr="00386C0F">
        <w:rPr>
          <w:rFonts w:ascii="Arial" w:hAnsi="Arial" w:cs="Arial"/>
          <w:sz w:val="20"/>
          <w:szCs w:val="20"/>
        </w:rPr>
        <w:t>Cuando, como resultado de las actividades de mantenimiento preventivo o incidentes críticos, se determine que uno o más equipos presentan defectos de fabricación o fallas de funcionamiento que no puedan ser solucionadas mediante mantenimiento correctivo, y siempre que no se trate de daños derivados de mal uso u operación inadecuada, el Contratista deberá proceder a la reposición definitiva del equipo afectado por uno nuevo, de iguales o superiores características o especificaciones técnicas.</w:t>
      </w:r>
    </w:p>
    <w:p w14:paraId="4A8464CA" w14:textId="77777777" w:rsidR="00B674AC" w:rsidRPr="00386C0F" w:rsidRDefault="00B674AC" w:rsidP="00B674AC">
      <w:pPr>
        <w:spacing w:after="0" w:line="240" w:lineRule="auto"/>
        <w:ind w:left="426"/>
        <w:jc w:val="both"/>
        <w:rPr>
          <w:rFonts w:ascii="Arial" w:hAnsi="Arial" w:cs="Arial"/>
          <w:sz w:val="20"/>
          <w:szCs w:val="20"/>
        </w:rPr>
      </w:pPr>
      <w:r w:rsidRPr="00386C0F">
        <w:rPr>
          <w:rFonts w:ascii="Arial" w:hAnsi="Arial" w:cs="Arial"/>
          <w:sz w:val="20"/>
          <w:szCs w:val="20"/>
        </w:rPr>
        <w:lastRenderedPageBreak/>
        <w:t>La reposición definitiva comprenderá la entrega, instalación, configuración y puesta en funcionamiento del nuevo equipo, garantizando la continuidad operativa de la solución de balanceo de aplicaciones.</w:t>
      </w:r>
    </w:p>
    <w:p w14:paraId="541B656F" w14:textId="77777777" w:rsidR="00B674AC" w:rsidRPr="00386C0F" w:rsidRDefault="00B674AC" w:rsidP="00B674AC">
      <w:pPr>
        <w:spacing w:after="0" w:line="240" w:lineRule="auto"/>
        <w:ind w:left="426"/>
        <w:jc w:val="both"/>
        <w:rPr>
          <w:rFonts w:ascii="Arial" w:hAnsi="Arial" w:cs="Arial"/>
          <w:sz w:val="20"/>
          <w:szCs w:val="20"/>
        </w:rPr>
      </w:pPr>
    </w:p>
    <w:p w14:paraId="3A0F3B2D" w14:textId="77777777" w:rsidR="00B674AC" w:rsidRPr="00386C0F" w:rsidRDefault="00B674AC" w:rsidP="00B674AC">
      <w:pPr>
        <w:tabs>
          <w:tab w:val="left" w:pos="3119"/>
        </w:tabs>
        <w:spacing w:after="0" w:line="240" w:lineRule="auto"/>
        <w:jc w:val="both"/>
        <w:rPr>
          <w:rFonts w:ascii="Arial" w:hAnsi="Arial" w:cs="Arial"/>
          <w:sz w:val="20"/>
          <w:szCs w:val="20"/>
        </w:rPr>
      </w:pPr>
      <w:r w:rsidRPr="00386C0F">
        <w:rPr>
          <w:rFonts w:ascii="Arial" w:hAnsi="Arial" w:cs="Arial"/>
          <w:sz w:val="20"/>
          <w:szCs w:val="20"/>
        </w:rPr>
        <w:t>La Garantía Técnica de Fábrica del equipo reemplazado se contabilizará desde la fecha establecida en el Acta de Entrega–Recepción correspondiente, y se mantendrá vigente conforme al período restante de vida útil del equipamiento, pasando el bien a ser de propiedad del SRI.</w:t>
      </w:r>
    </w:p>
    <w:p w14:paraId="755DFDBE"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p w14:paraId="31DC5E68" w14:textId="77777777" w:rsidR="00B674AC" w:rsidRPr="00386C0F" w:rsidRDefault="00B674AC" w:rsidP="00B674AC">
      <w:pPr>
        <w:tabs>
          <w:tab w:val="left" w:pos="3119"/>
        </w:tabs>
        <w:spacing w:after="0" w:line="240" w:lineRule="auto"/>
        <w:jc w:val="both"/>
        <w:rPr>
          <w:rFonts w:ascii="Arial" w:hAnsi="Arial" w:cs="Arial"/>
          <w:b/>
          <w:bCs/>
          <w:color w:val="000000"/>
          <w:sz w:val="20"/>
          <w:szCs w:val="20"/>
          <w:lang w:eastAsia="es-EC"/>
        </w:rPr>
      </w:pPr>
      <w:bookmarkStart w:id="34" w:name="OLE_LINK211"/>
      <w:r w:rsidRPr="00386C0F">
        <w:rPr>
          <w:rFonts w:ascii="Arial" w:hAnsi="Arial" w:cs="Arial"/>
          <w:b/>
          <w:bCs/>
          <w:color w:val="000000"/>
          <w:sz w:val="20"/>
          <w:szCs w:val="20"/>
          <w:lang w:eastAsia="es-EC"/>
        </w:rPr>
        <w:t>Plan de Acción por Garantía Técnica</w:t>
      </w:r>
    </w:p>
    <w:p w14:paraId="6E1E8356"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Ante reportes clasificados con Severidad Uno, Dos o Tres que no alcancen una solución definitiva o la identificación de la causa raíz dentro de los plazos establecidos, el Administrador del Contrato exigirá al Contratista la presentación de un Plan de Acción por Garantía Técnica. Este plan deberá detallar las medidas correctivas extraordinarias para restablecer la operatividad total.</w:t>
      </w:r>
    </w:p>
    <w:p w14:paraId="23A165FE"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p w14:paraId="01D27C8C"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bookmarkStart w:id="35" w:name="OLE_LINK213"/>
      <w:bookmarkEnd w:id="34"/>
      <w:r w:rsidRPr="00386C0F">
        <w:rPr>
          <w:rFonts w:ascii="Arial" w:hAnsi="Arial" w:cs="Arial"/>
          <w:color w:val="000000"/>
          <w:sz w:val="20"/>
          <w:szCs w:val="20"/>
          <w:lang w:eastAsia="es-EC"/>
        </w:rPr>
        <w:t>El Plan de Acción por Garantía Técnica incluirá el análisis de la causa raíz, las acciones correctivas y preventivas, los responsables designados y el cronograma de ejecución. Deberá contener, al menos, los siguientes elementos:</w:t>
      </w:r>
    </w:p>
    <w:p w14:paraId="0300ADFA" w14:textId="77777777" w:rsidR="00B674AC" w:rsidRPr="00386C0F" w:rsidRDefault="00B674AC" w:rsidP="00B674AC">
      <w:pPr>
        <w:numPr>
          <w:ilvl w:val="0"/>
          <w:numId w:val="475"/>
        </w:numPr>
        <w:tabs>
          <w:tab w:val="left" w:pos="3119"/>
        </w:tabs>
        <w:suppressAutoHyphen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Historial de eventos presentados.</w:t>
      </w:r>
    </w:p>
    <w:p w14:paraId="4C1EFC41" w14:textId="77777777" w:rsidR="00B674AC" w:rsidRPr="00386C0F" w:rsidRDefault="00B674AC" w:rsidP="00B674AC">
      <w:pPr>
        <w:numPr>
          <w:ilvl w:val="0"/>
          <w:numId w:val="475"/>
        </w:numPr>
        <w:tabs>
          <w:tab w:val="left" w:pos="3119"/>
        </w:tabs>
        <w:suppressAutoHyphen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Diagnóstico del problema.</w:t>
      </w:r>
    </w:p>
    <w:p w14:paraId="5BC02F6F" w14:textId="77777777" w:rsidR="00B674AC" w:rsidRPr="00386C0F" w:rsidRDefault="00B674AC" w:rsidP="00B674AC">
      <w:pPr>
        <w:numPr>
          <w:ilvl w:val="0"/>
          <w:numId w:val="475"/>
        </w:numPr>
        <w:tabs>
          <w:tab w:val="left" w:pos="3119"/>
        </w:tabs>
        <w:suppressAutoHyphen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Solución temporal (</w:t>
      </w:r>
      <w:bookmarkStart w:id="36" w:name="OLE_LINK21"/>
      <w:r w:rsidRPr="00386C0F">
        <w:rPr>
          <w:rFonts w:ascii="Arial" w:hAnsi="Arial" w:cs="Arial"/>
          <w:color w:val="000000"/>
          <w:sz w:val="20"/>
          <w:szCs w:val="20"/>
          <w:lang w:eastAsia="es-EC"/>
        </w:rPr>
        <w:t>workaround</w:t>
      </w:r>
      <w:bookmarkEnd w:id="36"/>
      <w:r w:rsidRPr="00386C0F">
        <w:rPr>
          <w:rFonts w:ascii="Arial" w:hAnsi="Arial" w:cs="Arial"/>
          <w:color w:val="000000"/>
          <w:sz w:val="20"/>
          <w:szCs w:val="20"/>
          <w:lang w:eastAsia="es-EC"/>
        </w:rPr>
        <w:t>), de ser aplicable.</w:t>
      </w:r>
    </w:p>
    <w:p w14:paraId="76E8A81D" w14:textId="77777777" w:rsidR="00B674AC" w:rsidRPr="00386C0F" w:rsidRDefault="00B674AC" w:rsidP="00B674AC">
      <w:pPr>
        <w:numPr>
          <w:ilvl w:val="0"/>
          <w:numId w:val="475"/>
        </w:numPr>
        <w:tabs>
          <w:tab w:val="left" w:pos="3119"/>
        </w:tabs>
        <w:suppressAutoHyphen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Actividades y recursos necesarios para la solución definitiva.</w:t>
      </w:r>
    </w:p>
    <w:p w14:paraId="568644DD" w14:textId="77777777" w:rsidR="00B674AC" w:rsidRPr="00386C0F" w:rsidRDefault="00B674AC" w:rsidP="00B674AC">
      <w:pPr>
        <w:numPr>
          <w:ilvl w:val="0"/>
          <w:numId w:val="475"/>
        </w:numPr>
        <w:tabs>
          <w:tab w:val="left" w:pos="3119"/>
        </w:tabs>
        <w:suppressAutoHyphen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Tiempos de ejecución estimados.</w:t>
      </w:r>
    </w:p>
    <w:p w14:paraId="780CB483"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p w14:paraId="1A760AD1"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 xml:space="preserve">En los casos en que el Plan de Acción esté asociado a problemas de rendimiento o capacidad, este deberá contemplar todas las acciones y recursos necesarios para garantizar el cumplimiento de los niveles de servicio establecidos, incluyendo, de ser requerido, la provisión de nuevo equipamiento no contemplado originalmente en el </w:t>
      </w:r>
      <w:r w:rsidRPr="00386C0F">
        <w:rPr>
          <w:rFonts w:ascii="Arial" w:hAnsi="Arial" w:cs="Arial"/>
          <w:color w:val="000000"/>
          <w:sz w:val="20"/>
          <w:szCs w:val="20"/>
        </w:rPr>
        <w:t>Acta de Entrega–Recepción correspondiente a la Entrega, Instalación, Migración y Transferencia de Conocimientos</w:t>
      </w:r>
      <w:r w:rsidRPr="00386C0F">
        <w:rPr>
          <w:rFonts w:ascii="Arial" w:hAnsi="Arial" w:cs="Arial"/>
          <w:color w:val="000000"/>
          <w:sz w:val="20"/>
          <w:szCs w:val="20"/>
          <w:lang w:eastAsia="es-EC"/>
        </w:rPr>
        <w:t>.</w:t>
      </w:r>
    </w:p>
    <w:p w14:paraId="3D89A5E7"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bookmarkEnd w:id="35"/>
    <w:p w14:paraId="64AE6EAD"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En caso de incumplimiento del Plan de Acción por Garantía Técnica dentro de los plazos establecidos, o si persiste la falla que dio origen al incidente, el SRI podrá aplicar las penalidades contractuales correspondientes, exigir la sustitución inmediata y definitiva del equipo afectado por uno nuevo con características técnicas iguales o superiores a las contratadas, y adoptar las acciones administrativas o legales que estime pertinentes, conforme a la normativa aplicable. En situaciones relacionadas con el rendimiento o la capacidad de la solución implementada, el contratista deberá asegurar el funcionamiento adecuado y sostenido de la infraestructura, garantizando el cumplimiento de los niveles de procesamiento comprometidos durante toda la vigencia del contrato.</w:t>
      </w:r>
    </w:p>
    <w:p w14:paraId="12D8C1EF"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p>
    <w:p w14:paraId="2094B48F" w14:textId="77777777" w:rsidR="00B674AC" w:rsidRPr="00386C0F" w:rsidRDefault="00B674AC" w:rsidP="00B674AC">
      <w:pPr>
        <w:tabs>
          <w:tab w:val="left" w:pos="3119"/>
        </w:tabs>
        <w:spacing w:after="0" w:line="240" w:lineRule="auto"/>
        <w:jc w:val="both"/>
        <w:rPr>
          <w:rFonts w:ascii="Arial" w:hAnsi="Arial" w:cs="Arial"/>
          <w:color w:val="000000"/>
          <w:sz w:val="20"/>
          <w:szCs w:val="20"/>
          <w:lang w:eastAsia="es-EC"/>
        </w:rPr>
      </w:pPr>
      <w:r w:rsidRPr="00386C0F">
        <w:rPr>
          <w:rFonts w:ascii="Arial" w:hAnsi="Arial" w:cs="Arial"/>
          <w:color w:val="000000"/>
          <w:sz w:val="20"/>
          <w:szCs w:val="20"/>
          <w:lang w:eastAsia="es-EC"/>
        </w:rPr>
        <w:t>Para este efecto, y como parte de la garantía técnica contratada, el contratista deberá realizar, de ser necesario, los ajustes, optimizaciones, actualizaciones o reemplazos de componentes de hardware y/o software que resulten pertinentes, sin costo adicional para el SRI, con el fin de restablecer y mantener las condiciones de operación establecidas en la solución ofertada.</w:t>
      </w:r>
    </w:p>
    <w:p w14:paraId="03DF9769" w14:textId="77777777" w:rsidR="00B674AC" w:rsidRPr="00386C0F" w:rsidRDefault="00B674AC" w:rsidP="00B674AC">
      <w:pPr>
        <w:tabs>
          <w:tab w:val="left" w:pos="3119"/>
        </w:tabs>
        <w:spacing w:after="0" w:line="240" w:lineRule="auto"/>
        <w:jc w:val="both"/>
        <w:rPr>
          <w:rFonts w:ascii="Arial" w:hAnsi="Arial" w:cs="Arial"/>
          <w:strike/>
          <w:sz w:val="20"/>
          <w:szCs w:val="20"/>
        </w:rPr>
      </w:pPr>
    </w:p>
    <w:p w14:paraId="33C0593B" w14:textId="77777777" w:rsidR="00B674AC" w:rsidRPr="00386C0F" w:rsidRDefault="00B674AC" w:rsidP="00B674AC">
      <w:pPr>
        <w:spacing w:line="240" w:lineRule="auto"/>
        <w:jc w:val="both"/>
        <w:rPr>
          <w:rFonts w:ascii="Arial" w:hAnsi="Arial" w:cs="Arial"/>
          <w:sz w:val="20"/>
          <w:szCs w:val="20"/>
        </w:rPr>
      </w:pPr>
      <w:r w:rsidRPr="00386C0F">
        <w:rPr>
          <w:rFonts w:ascii="Arial" w:hAnsi="Arial" w:cs="Arial"/>
          <w:b/>
          <w:bCs/>
          <w:sz w:val="20"/>
          <w:szCs w:val="20"/>
        </w:rPr>
        <w:t xml:space="preserve">Servicio hasta la conclusión del trabajo </w:t>
      </w:r>
    </w:p>
    <w:p w14:paraId="752C0E36"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 xml:space="preserve">Como parte de la garantía técnica, el Contratista se compromete a brindar todo el acompañamiento técnico necesario, así como a disponer del personal, recursos y </w:t>
      </w:r>
      <w:r w:rsidRPr="00386C0F">
        <w:rPr>
          <w:rFonts w:ascii="Arial" w:hAnsi="Arial" w:cs="Arial"/>
          <w:sz w:val="20"/>
          <w:szCs w:val="20"/>
        </w:rPr>
        <w:lastRenderedPageBreak/>
        <w:t>contingentes requeridos para la atención, mitigación y resolución de cualquier problema o incidente que se presente durante la vigencia del contrato. Dicho acompañamiento deberá prestarse de manera continua y acorde con los niveles de atención y tiempos de solución establecidos, hasta que la falla sea solucionada de forma definitiva, el equipo se encuentre en correcta operación, o se haya aplicado una solución temporal o alternativa debidamente aceptada por el SRI.</w:t>
      </w:r>
    </w:p>
    <w:p w14:paraId="362A2F65" w14:textId="77777777" w:rsidR="00B674AC" w:rsidRPr="00386C0F" w:rsidRDefault="00B674AC" w:rsidP="00B674AC">
      <w:pPr>
        <w:spacing w:after="0" w:line="240" w:lineRule="auto"/>
        <w:jc w:val="both"/>
        <w:rPr>
          <w:rFonts w:ascii="Arial" w:hAnsi="Arial" w:cs="Arial"/>
          <w:sz w:val="20"/>
          <w:szCs w:val="20"/>
        </w:rPr>
      </w:pPr>
    </w:p>
    <w:p w14:paraId="0B690040"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Una vez que el técnico asignado por el Contratista se encuentre en las instalaciones del SRI o preste soporte remoto autorizado, deberá mantener el seguimiento del incidente sin interrupciones injustificadas. El trabajo podrá ser suspendido de manera temporal únicamente cuando se requiera la provisión de partes, componentes o recursos adicionales que no se encuentren disponibles en sitio; dicha suspensión no eximirá al Contratista de su responsabilidad ni interrumpirá el cómputo de los tiempos máximos de atención y solución establecidos, salvo autorización expresa y debidamente documentada por parte del Administrador del Contrato.</w:t>
      </w:r>
    </w:p>
    <w:p w14:paraId="563B4076" w14:textId="77777777" w:rsidR="00B674AC" w:rsidRPr="00386C0F" w:rsidRDefault="00B674AC" w:rsidP="00B674AC">
      <w:pPr>
        <w:spacing w:after="0" w:line="240" w:lineRule="auto"/>
        <w:jc w:val="both"/>
        <w:rPr>
          <w:rFonts w:ascii="Arial" w:hAnsi="Arial" w:cs="Arial"/>
          <w:sz w:val="20"/>
          <w:szCs w:val="20"/>
        </w:rPr>
      </w:pPr>
    </w:p>
    <w:p w14:paraId="3A24C4F6" w14:textId="77777777" w:rsidR="00B674AC" w:rsidRPr="00386C0F" w:rsidRDefault="00B674AC" w:rsidP="00B674AC">
      <w:pPr>
        <w:spacing w:line="240" w:lineRule="auto"/>
        <w:jc w:val="both"/>
        <w:rPr>
          <w:rFonts w:ascii="Arial" w:hAnsi="Arial" w:cs="Arial"/>
          <w:sz w:val="20"/>
          <w:szCs w:val="20"/>
        </w:rPr>
      </w:pPr>
      <w:r w:rsidRPr="00386C0F">
        <w:rPr>
          <w:rFonts w:ascii="Arial" w:hAnsi="Arial" w:cs="Arial"/>
          <w:sz w:val="20"/>
          <w:szCs w:val="20"/>
        </w:rPr>
        <w:t>En caso de que el Administrador del Contrato lo solicite, el Contratista deberá entregar un informe técnico de resolución de problemas. El informe deberá incluir, como mínimo, la descripción del problema, las acciones realizadas, la solución aplicada y el estado final del servicio.</w:t>
      </w:r>
    </w:p>
    <w:p w14:paraId="2FA4DFE5" w14:textId="4A4614F2" w:rsidR="00B674AC" w:rsidRPr="00386C0F" w:rsidRDefault="00B674AC" w:rsidP="00B674AC">
      <w:pPr>
        <w:pStyle w:val="Ttulo2"/>
        <w:spacing w:after="240"/>
        <w:rPr>
          <w:rFonts w:ascii="Arial" w:hAnsi="Arial" w:cs="Arial"/>
          <w:color w:val="auto"/>
          <w:sz w:val="20"/>
          <w:szCs w:val="20"/>
        </w:rPr>
      </w:pPr>
      <w:r w:rsidRPr="00386C0F">
        <w:rPr>
          <w:rFonts w:ascii="Arial" w:hAnsi="Arial" w:cs="Arial"/>
          <w:color w:val="auto"/>
          <w:sz w:val="20"/>
          <w:szCs w:val="20"/>
        </w:rPr>
        <w:t>MIGRACION Y TRANSFERENCIA DE CONOCIMIENTOS</w:t>
      </w:r>
    </w:p>
    <w:p w14:paraId="632E1574" w14:textId="4D633711" w:rsidR="00B674AC" w:rsidRPr="00386C0F" w:rsidRDefault="00B674AC" w:rsidP="00B674AC">
      <w:pPr>
        <w:pStyle w:val="Ttulo3"/>
        <w:spacing w:before="0" w:line="360" w:lineRule="auto"/>
        <w:rPr>
          <w:rFonts w:ascii="Arial" w:hAnsi="Arial" w:cs="Arial"/>
          <w:sz w:val="20"/>
          <w:szCs w:val="20"/>
        </w:rPr>
      </w:pPr>
      <w:r w:rsidRPr="00386C0F">
        <w:rPr>
          <w:rFonts w:ascii="Arial" w:hAnsi="Arial" w:cs="Arial"/>
          <w:sz w:val="20"/>
          <w:szCs w:val="20"/>
        </w:rPr>
        <w:t xml:space="preserve">MIGRACIÓN </w:t>
      </w:r>
    </w:p>
    <w:p w14:paraId="79F9E4FE" w14:textId="77777777" w:rsidR="00B674AC" w:rsidRPr="00386C0F" w:rsidRDefault="00B674AC" w:rsidP="00B674AC">
      <w:pPr>
        <w:spacing w:after="0" w:line="360" w:lineRule="auto"/>
        <w:jc w:val="both"/>
        <w:rPr>
          <w:rFonts w:ascii="Arial" w:hAnsi="Arial" w:cs="Arial"/>
          <w:b/>
          <w:bCs/>
          <w:sz w:val="20"/>
          <w:szCs w:val="20"/>
          <w:u w:val="single"/>
        </w:rPr>
      </w:pPr>
      <w:r w:rsidRPr="00386C0F">
        <w:rPr>
          <w:rFonts w:ascii="Arial" w:hAnsi="Arial" w:cs="Arial"/>
          <w:b/>
          <w:bCs/>
          <w:sz w:val="20"/>
          <w:szCs w:val="20"/>
          <w:u w:val="single"/>
        </w:rPr>
        <w:t>Consideraciones Generales</w:t>
      </w:r>
    </w:p>
    <w:p w14:paraId="02D2ED06"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será responsable de la migración de los equipos en los sitios indicados en la sección “Lugar de Entrega”, conforme a las condiciones técnicas y operativas establecidas en el presente documento.</w:t>
      </w:r>
    </w:p>
    <w:p w14:paraId="70DB9F52"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Los horarios de migración serán definidos y comunicados por el Administrador del Contrato, mediante correo electrónico.</w:t>
      </w:r>
    </w:p>
    <w:p w14:paraId="347C0A13" w14:textId="77777777" w:rsidR="00B674AC" w:rsidRPr="00386C0F" w:rsidRDefault="00B674AC" w:rsidP="00B674AC">
      <w:pPr>
        <w:spacing w:after="0" w:line="240" w:lineRule="auto"/>
        <w:jc w:val="both"/>
        <w:rPr>
          <w:rFonts w:ascii="Arial" w:hAnsi="Arial" w:cs="Arial"/>
          <w:sz w:val="20"/>
          <w:szCs w:val="20"/>
        </w:rPr>
      </w:pPr>
    </w:p>
    <w:p w14:paraId="159B3A12"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deberá integrar los equipos migrados con las herramientas de administración que dispone el SRI, incluyendo, entre otras, las destinadas a autenticación de red y gestión de red.</w:t>
      </w:r>
    </w:p>
    <w:p w14:paraId="7F0F7CBB" w14:textId="77777777" w:rsidR="00B674AC" w:rsidRPr="00386C0F" w:rsidRDefault="00B674AC" w:rsidP="00B674AC">
      <w:pPr>
        <w:spacing w:after="0" w:line="240" w:lineRule="auto"/>
        <w:jc w:val="both"/>
        <w:rPr>
          <w:rFonts w:ascii="Arial" w:hAnsi="Arial" w:cs="Arial"/>
          <w:sz w:val="20"/>
          <w:szCs w:val="20"/>
        </w:rPr>
      </w:pPr>
    </w:p>
    <w:p w14:paraId="10311AFB"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Como parte de la migración se deberá diseñar, configurar, afinar y probar el funcionamiento de la solución bajo la supervisión del personal técnico institucional.</w:t>
      </w:r>
    </w:p>
    <w:p w14:paraId="46E4CB33" w14:textId="77777777" w:rsidR="00B674AC" w:rsidRPr="00386C0F" w:rsidRDefault="00B674AC" w:rsidP="00B674AC">
      <w:pPr>
        <w:spacing w:after="0" w:line="240" w:lineRule="auto"/>
        <w:jc w:val="both"/>
        <w:rPr>
          <w:rFonts w:ascii="Arial" w:hAnsi="Arial" w:cs="Arial"/>
          <w:sz w:val="20"/>
          <w:szCs w:val="20"/>
        </w:rPr>
      </w:pPr>
    </w:p>
    <w:p w14:paraId="52545053"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SRI brindará las facilidades de acceso y los permisos necesarios para la ejecución de las actividades de migración, configuración y pruebas de funcionamiento, tanto en horario laborable como no laborable, sin costo adicional, previa coordinación con el Administrador del Contrato.</w:t>
      </w:r>
    </w:p>
    <w:p w14:paraId="079A501B" w14:textId="77777777" w:rsidR="00B674AC" w:rsidRPr="00386C0F" w:rsidRDefault="00B674AC" w:rsidP="00B674AC">
      <w:pPr>
        <w:spacing w:after="0" w:line="240" w:lineRule="auto"/>
        <w:jc w:val="both"/>
        <w:rPr>
          <w:rFonts w:ascii="Arial" w:hAnsi="Arial" w:cs="Arial"/>
          <w:sz w:val="20"/>
          <w:szCs w:val="20"/>
        </w:rPr>
      </w:pPr>
    </w:p>
    <w:p w14:paraId="45FFC804" w14:textId="77777777" w:rsidR="00B674AC" w:rsidRPr="00386C0F" w:rsidRDefault="00B674AC" w:rsidP="00B674AC">
      <w:pPr>
        <w:spacing w:line="240" w:lineRule="auto"/>
        <w:jc w:val="both"/>
        <w:rPr>
          <w:rFonts w:ascii="Arial" w:hAnsi="Arial" w:cs="Arial"/>
          <w:b/>
          <w:bCs/>
          <w:sz w:val="20"/>
          <w:szCs w:val="20"/>
          <w:u w:val="single"/>
        </w:rPr>
      </w:pPr>
      <w:r w:rsidRPr="00386C0F">
        <w:rPr>
          <w:rFonts w:ascii="Arial" w:hAnsi="Arial" w:cs="Arial"/>
          <w:b/>
          <w:bCs/>
          <w:sz w:val="20"/>
          <w:szCs w:val="20"/>
          <w:u w:val="single"/>
        </w:rPr>
        <w:t>Plan de Migración</w:t>
      </w:r>
    </w:p>
    <w:p w14:paraId="00A921BD"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deberá entregar al Administrador de Contrato un Plan de Migración, el cual deberá contener como mínimo:</w:t>
      </w:r>
    </w:p>
    <w:p w14:paraId="738012CB"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Descripción detallada de cada actividad.</w:t>
      </w:r>
    </w:p>
    <w:p w14:paraId="135DEC5D"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Tiempo estimado por actividad.</w:t>
      </w:r>
    </w:p>
    <w:p w14:paraId="1541591F"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Tiempo de afectación o indisponibilidad (</w:t>
      </w:r>
      <w:r w:rsidRPr="00386C0F">
        <w:rPr>
          <w:rFonts w:ascii="Arial" w:hAnsi="Arial" w:cs="Arial"/>
          <w:i/>
          <w:iCs/>
          <w:sz w:val="20"/>
          <w:szCs w:val="20"/>
        </w:rPr>
        <w:t>downtime</w:t>
      </w:r>
      <w:r w:rsidRPr="00386C0F">
        <w:rPr>
          <w:rFonts w:ascii="Arial" w:hAnsi="Arial" w:cs="Arial"/>
          <w:sz w:val="20"/>
          <w:szCs w:val="20"/>
        </w:rPr>
        <w:t>) de los servicios involucrados.</w:t>
      </w:r>
    </w:p>
    <w:p w14:paraId="0704A99F"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Responsables asignados para cada actividad.</w:t>
      </w:r>
    </w:p>
    <w:p w14:paraId="58EBE472"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lastRenderedPageBreak/>
        <w:t>Requerimientos de participación del personal técnico del SRI.</w:t>
      </w:r>
    </w:p>
    <w:p w14:paraId="6CA7BF48"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Aval técnico por parte del fabricante de la implementación de la solución, debidamente detallada, que incluya como mínimo:</w:t>
      </w:r>
    </w:p>
    <w:p w14:paraId="7A620D23" w14:textId="77777777" w:rsidR="00B674AC" w:rsidRPr="00386C0F" w:rsidRDefault="00B674AC" w:rsidP="00B674AC">
      <w:pPr>
        <w:numPr>
          <w:ilvl w:val="1"/>
          <w:numId w:val="446"/>
        </w:numPr>
        <w:suppressAutoHyphens/>
        <w:spacing w:after="0" w:line="240" w:lineRule="auto"/>
        <w:jc w:val="both"/>
        <w:rPr>
          <w:rFonts w:ascii="Arial" w:hAnsi="Arial" w:cs="Arial"/>
          <w:sz w:val="20"/>
          <w:szCs w:val="20"/>
        </w:rPr>
      </w:pPr>
      <w:r w:rsidRPr="00386C0F">
        <w:rPr>
          <w:rFonts w:ascii="Arial" w:hAnsi="Arial" w:cs="Arial"/>
          <w:sz w:val="20"/>
          <w:szCs w:val="20"/>
        </w:rPr>
        <w:t>Diseño técnico.</w:t>
      </w:r>
    </w:p>
    <w:p w14:paraId="1E9EEBC8" w14:textId="77777777" w:rsidR="00B674AC" w:rsidRPr="00386C0F" w:rsidRDefault="00B674AC" w:rsidP="00B674AC">
      <w:pPr>
        <w:numPr>
          <w:ilvl w:val="1"/>
          <w:numId w:val="446"/>
        </w:numPr>
        <w:suppressAutoHyphens/>
        <w:spacing w:after="0" w:line="240" w:lineRule="auto"/>
        <w:jc w:val="both"/>
        <w:rPr>
          <w:rFonts w:ascii="Arial" w:hAnsi="Arial" w:cs="Arial"/>
          <w:sz w:val="20"/>
          <w:szCs w:val="20"/>
        </w:rPr>
      </w:pPr>
      <w:r w:rsidRPr="00386C0F">
        <w:rPr>
          <w:rFonts w:ascii="Arial" w:hAnsi="Arial" w:cs="Arial"/>
          <w:sz w:val="20"/>
          <w:szCs w:val="20"/>
        </w:rPr>
        <w:t>Diagramas de conexión.</w:t>
      </w:r>
    </w:p>
    <w:p w14:paraId="51C81911" w14:textId="77777777" w:rsidR="00B674AC" w:rsidRPr="00386C0F" w:rsidRDefault="00B674AC" w:rsidP="00B674AC">
      <w:pPr>
        <w:numPr>
          <w:ilvl w:val="1"/>
          <w:numId w:val="446"/>
        </w:numPr>
        <w:suppressAutoHyphens/>
        <w:spacing w:after="0" w:line="240" w:lineRule="auto"/>
        <w:jc w:val="both"/>
        <w:rPr>
          <w:rFonts w:ascii="Arial" w:hAnsi="Arial" w:cs="Arial"/>
          <w:sz w:val="20"/>
          <w:szCs w:val="20"/>
        </w:rPr>
      </w:pPr>
      <w:r w:rsidRPr="00386C0F">
        <w:rPr>
          <w:rFonts w:ascii="Arial" w:hAnsi="Arial" w:cs="Arial"/>
          <w:sz w:val="20"/>
          <w:szCs w:val="20"/>
        </w:rPr>
        <w:t>Configuraciones de la solución.</w:t>
      </w:r>
    </w:p>
    <w:p w14:paraId="047690F9" w14:textId="77777777" w:rsidR="00B674AC" w:rsidRPr="00386C0F" w:rsidRDefault="00B674AC" w:rsidP="00B674AC">
      <w:pPr>
        <w:numPr>
          <w:ilvl w:val="1"/>
          <w:numId w:val="446"/>
        </w:numPr>
        <w:suppressAutoHyphens/>
        <w:spacing w:after="0" w:line="240" w:lineRule="auto"/>
        <w:jc w:val="both"/>
        <w:rPr>
          <w:rFonts w:ascii="Arial" w:hAnsi="Arial" w:cs="Arial"/>
          <w:sz w:val="20"/>
          <w:szCs w:val="20"/>
        </w:rPr>
      </w:pPr>
      <w:r w:rsidRPr="00386C0F">
        <w:rPr>
          <w:rFonts w:ascii="Arial" w:hAnsi="Arial" w:cs="Arial"/>
          <w:sz w:val="20"/>
          <w:szCs w:val="20"/>
        </w:rPr>
        <w:t>Mejoras o afinación a las configuraciones actuales.</w:t>
      </w:r>
    </w:p>
    <w:p w14:paraId="53A4543B" w14:textId="77777777" w:rsidR="00B674AC" w:rsidRPr="00386C0F" w:rsidRDefault="00B674AC" w:rsidP="00B674AC">
      <w:pPr>
        <w:numPr>
          <w:ilvl w:val="1"/>
          <w:numId w:val="446"/>
        </w:numPr>
        <w:suppressAutoHyphens/>
        <w:spacing w:after="0" w:line="240" w:lineRule="auto"/>
        <w:jc w:val="both"/>
        <w:rPr>
          <w:rFonts w:ascii="Arial" w:hAnsi="Arial" w:cs="Arial"/>
          <w:sz w:val="20"/>
          <w:szCs w:val="20"/>
        </w:rPr>
      </w:pPr>
      <w:r w:rsidRPr="00386C0F">
        <w:rPr>
          <w:rFonts w:ascii="Arial" w:hAnsi="Arial" w:cs="Arial"/>
          <w:sz w:val="20"/>
          <w:szCs w:val="20"/>
        </w:rPr>
        <w:t>Estrategias para evitar impactos en la disponibilidad de los servicios.</w:t>
      </w:r>
    </w:p>
    <w:p w14:paraId="624048FA" w14:textId="77777777" w:rsidR="00B674AC" w:rsidRPr="00386C0F" w:rsidRDefault="00B674AC" w:rsidP="00B674AC">
      <w:pPr>
        <w:numPr>
          <w:ilvl w:val="0"/>
          <w:numId w:val="446"/>
        </w:numPr>
        <w:suppressAutoHyphens/>
        <w:spacing w:after="0" w:line="240" w:lineRule="auto"/>
        <w:jc w:val="both"/>
        <w:rPr>
          <w:rFonts w:ascii="Arial" w:hAnsi="Arial" w:cs="Arial"/>
          <w:sz w:val="20"/>
          <w:szCs w:val="20"/>
        </w:rPr>
      </w:pPr>
      <w:r w:rsidRPr="00386C0F">
        <w:rPr>
          <w:rFonts w:ascii="Arial" w:hAnsi="Arial" w:cs="Arial"/>
          <w:sz w:val="20"/>
          <w:szCs w:val="20"/>
        </w:rPr>
        <w:t>Cronograma detallado de actividades, garantizando la no interrupción de los servicios del SRI, excepto durante las ventanas de mantenimiento previamente planificadas y autorizadas.</w:t>
      </w:r>
    </w:p>
    <w:p w14:paraId="573C8E16" w14:textId="77777777" w:rsidR="00B674AC" w:rsidRPr="00386C0F" w:rsidRDefault="00B674AC" w:rsidP="00B674AC">
      <w:pPr>
        <w:jc w:val="both"/>
        <w:rPr>
          <w:rFonts w:ascii="Arial" w:hAnsi="Arial" w:cs="Arial"/>
          <w:b/>
          <w:bCs/>
          <w:sz w:val="20"/>
          <w:szCs w:val="20"/>
          <w:u w:val="single"/>
        </w:rPr>
      </w:pPr>
      <w:r w:rsidRPr="00386C0F">
        <w:rPr>
          <w:rFonts w:ascii="Arial" w:hAnsi="Arial" w:cs="Arial"/>
          <w:sz w:val="20"/>
          <w:szCs w:val="20"/>
        </w:rPr>
        <w:br/>
      </w:r>
      <w:r w:rsidRPr="00386C0F">
        <w:rPr>
          <w:rFonts w:ascii="Arial" w:hAnsi="Arial" w:cs="Arial"/>
          <w:b/>
          <w:bCs/>
          <w:sz w:val="20"/>
          <w:szCs w:val="20"/>
          <w:u w:val="single"/>
        </w:rPr>
        <w:t>Ejecución de la Migración</w:t>
      </w:r>
    </w:p>
    <w:p w14:paraId="4923D814"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deberá disponer de todas las herramientas, equipos y materiales necesarios para la correcta ejecución de la migración de los balanceadores de aplicaciones y acoplarse a la arquitectura actual del SRI.</w:t>
      </w:r>
    </w:p>
    <w:p w14:paraId="7F255B4B" w14:textId="77777777" w:rsidR="00B674AC" w:rsidRPr="00386C0F" w:rsidRDefault="00B674AC" w:rsidP="00B674AC">
      <w:pPr>
        <w:spacing w:after="0" w:line="240" w:lineRule="auto"/>
        <w:jc w:val="both"/>
        <w:rPr>
          <w:rFonts w:ascii="Arial" w:hAnsi="Arial" w:cs="Arial"/>
          <w:sz w:val="20"/>
          <w:szCs w:val="20"/>
        </w:rPr>
      </w:pPr>
    </w:p>
    <w:p w14:paraId="572C38E4"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Para la migración de los balanceadores de aplicaciones en los Centros de Procesamiento de Datos, el Contratista deberá realizar un levantamiento de información previo, que incluya como mínimo:</w:t>
      </w:r>
    </w:p>
    <w:p w14:paraId="568F6B5A" w14:textId="77777777" w:rsidR="00B674AC" w:rsidRPr="00386C0F" w:rsidRDefault="00B674AC" w:rsidP="00B674AC">
      <w:pPr>
        <w:spacing w:after="0" w:line="240" w:lineRule="auto"/>
        <w:jc w:val="both"/>
        <w:rPr>
          <w:rFonts w:ascii="Arial" w:hAnsi="Arial" w:cs="Arial"/>
          <w:sz w:val="20"/>
          <w:szCs w:val="20"/>
        </w:rPr>
      </w:pPr>
    </w:p>
    <w:p w14:paraId="57164472" w14:textId="77777777" w:rsidR="00B674AC" w:rsidRPr="00386C0F" w:rsidRDefault="00B674AC" w:rsidP="00B674AC">
      <w:pPr>
        <w:numPr>
          <w:ilvl w:val="0"/>
          <w:numId w:val="448"/>
        </w:numPr>
        <w:suppressAutoHyphens/>
        <w:spacing w:after="0" w:line="240" w:lineRule="auto"/>
        <w:jc w:val="both"/>
        <w:rPr>
          <w:rFonts w:ascii="Arial" w:hAnsi="Arial" w:cs="Arial"/>
          <w:sz w:val="20"/>
          <w:szCs w:val="20"/>
        </w:rPr>
      </w:pPr>
      <w:r w:rsidRPr="00386C0F">
        <w:rPr>
          <w:rFonts w:ascii="Arial" w:hAnsi="Arial" w:cs="Arial"/>
          <w:sz w:val="20"/>
          <w:szCs w:val="20"/>
        </w:rPr>
        <w:t>Visitas técnicas coordinadas a los CPD principal y alterno del SRI.</w:t>
      </w:r>
    </w:p>
    <w:p w14:paraId="0C4CA0B6" w14:textId="77777777" w:rsidR="00B674AC" w:rsidRPr="00386C0F" w:rsidRDefault="00B674AC" w:rsidP="00B674AC">
      <w:pPr>
        <w:numPr>
          <w:ilvl w:val="0"/>
          <w:numId w:val="448"/>
        </w:numPr>
        <w:suppressAutoHyphens/>
        <w:spacing w:after="0" w:line="240" w:lineRule="auto"/>
        <w:jc w:val="both"/>
        <w:rPr>
          <w:rFonts w:ascii="Arial" w:hAnsi="Arial" w:cs="Arial"/>
          <w:sz w:val="20"/>
          <w:szCs w:val="20"/>
        </w:rPr>
      </w:pPr>
      <w:r w:rsidRPr="00386C0F">
        <w:rPr>
          <w:rFonts w:ascii="Arial" w:hAnsi="Arial" w:cs="Arial"/>
          <w:sz w:val="20"/>
          <w:szCs w:val="20"/>
        </w:rPr>
        <w:t>Verificación física de los equipos, cableado y conexiones asociadas a los balanceadores.</w:t>
      </w:r>
    </w:p>
    <w:p w14:paraId="72BE0AAE" w14:textId="77777777" w:rsidR="00B674AC" w:rsidRPr="00386C0F" w:rsidRDefault="00B674AC" w:rsidP="00B674AC">
      <w:pPr>
        <w:numPr>
          <w:ilvl w:val="0"/>
          <w:numId w:val="448"/>
        </w:numPr>
        <w:suppressAutoHyphens/>
        <w:spacing w:after="0" w:line="240" w:lineRule="auto"/>
        <w:jc w:val="both"/>
        <w:rPr>
          <w:rFonts w:ascii="Arial" w:hAnsi="Arial" w:cs="Arial"/>
          <w:sz w:val="20"/>
          <w:szCs w:val="20"/>
        </w:rPr>
      </w:pPr>
      <w:r w:rsidRPr="00386C0F">
        <w:rPr>
          <w:rFonts w:ascii="Arial" w:hAnsi="Arial" w:cs="Arial"/>
          <w:sz w:val="20"/>
          <w:szCs w:val="20"/>
        </w:rPr>
        <w:t>Verificación lógica de las configuraciones, políticas, perfiles y servicios existentes.</w:t>
      </w:r>
    </w:p>
    <w:p w14:paraId="7FACA79F" w14:textId="77777777" w:rsidR="00B674AC" w:rsidRPr="00386C0F" w:rsidRDefault="00B674AC" w:rsidP="00B674AC">
      <w:pPr>
        <w:numPr>
          <w:ilvl w:val="0"/>
          <w:numId w:val="448"/>
        </w:numPr>
        <w:suppressAutoHyphens/>
        <w:spacing w:after="0" w:line="240" w:lineRule="auto"/>
        <w:jc w:val="both"/>
        <w:rPr>
          <w:rFonts w:ascii="Arial" w:hAnsi="Arial" w:cs="Arial"/>
          <w:sz w:val="20"/>
          <w:szCs w:val="20"/>
        </w:rPr>
      </w:pPr>
      <w:r w:rsidRPr="00386C0F">
        <w:rPr>
          <w:rFonts w:ascii="Arial" w:hAnsi="Arial" w:cs="Arial"/>
          <w:sz w:val="20"/>
          <w:szCs w:val="20"/>
        </w:rPr>
        <w:t>Afinación de las configuraciones, políticas, perfiles y, servicios existentes.</w:t>
      </w:r>
    </w:p>
    <w:p w14:paraId="1DA78D0E" w14:textId="77777777" w:rsidR="00B674AC" w:rsidRPr="00386C0F" w:rsidRDefault="00B674AC" w:rsidP="00B674AC">
      <w:pPr>
        <w:spacing w:after="0" w:line="240" w:lineRule="auto"/>
        <w:jc w:val="both"/>
        <w:rPr>
          <w:rFonts w:ascii="Arial" w:hAnsi="Arial" w:cs="Arial"/>
          <w:sz w:val="20"/>
          <w:szCs w:val="20"/>
        </w:rPr>
      </w:pPr>
    </w:p>
    <w:p w14:paraId="3FDB032A"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Durante los trabajos de migración, se requiere acompañamiento del fabricante de manera remota, para garantizar el correcto funcionamiento de la solución, en cumplimiento con las ventanas de mantenimiento autorizadas, sin costo adicional para el SRI.</w:t>
      </w:r>
    </w:p>
    <w:p w14:paraId="50153B1F" w14:textId="77777777" w:rsidR="00B674AC" w:rsidRPr="00386C0F" w:rsidRDefault="00B674AC" w:rsidP="00B674AC">
      <w:pPr>
        <w:spacing w:after="0" w:line="240" w:lineRule="auto"/>
        <w:jc w:val="both"/>
        <w:rPr>
          <w:rFonts w:ascii="Arial" w:hAnsi="Arial" w:cs="Arial"/>
          <w:sz w:val="20"/>
          <w:szCs w:val="20"/>
        </w:rPr>
      </w:pPr>
    </w:p>
    <w:p w14:paraId="5989FE6F" w14:textId="77777777" w:rsidR="00B674AC" w:rsidRPr="00386C0F" w:rsidRDefault="00B674AC" w:rsidP="00B674AC">
      <w:pPr>
        <w:spacing w:after="0" w:line="240" w:lineRule="auto"/>
        <w:jc w:val="both"/>
        <w:rPr>
          <w:rFonts w:ascii="Arial" w:hAnsi="Arial" w:cs="Arial"/>
          <w:sz w:val="20"/>
          <w:szCs w:val="20"/>
        </w:rPr>
      </w:pPr>
      <w:bookmarkStart w:id="37" w:name="OLE_LINK137"/>
      <w:r w:rsidRPr="00386C0F">
        <w:rPr>
          <w:rFonts w:ascii="Arial" w:hAnsi="Arial" w:cs="Arial"/>
          <w:sz w:val="20"/>
          <w:szCs w:val="20"/>
        </w:rPr>
        <w:t>Se deberán ejecutar pruebas de funcionamiento y alta disponibilidad, que incluyan al menos:</w:t>
      </w:r>
    </w:p>
    <w:p w14:paraId="1DF2D0ED" w14:textId="77777777" w:rsidR="00B674AC" w:rsidRPr="00386C0F" w:rsidRDefault="00B674AC" w:rsidP="00B674AC">
      <w:pPr>
        <w:numPr>
          <w:ilvl w:val="0"/>
          <w:numId w:val="449"/>
        </w:numPr>
        <w:suppressAutoHyphens/>
        <w:spacing w:after="0" w:line="240" w:lineRule="auto"/>
        <w:jc w:val="both"/>
        <w:rPr>
          <w:rFonts w:ascii="Arial" w:hAnsi="Arial" w:cs="Arial"/>
          <w:sz w:val="20"/>
          <w:szCs w:val="20"/>
        </w:rPr>
      </w:pPr>
      <w:r w:rsidRPr="00386C0F">
        <w:rPr>
          <w:rFonts w:ascii="Arial" w:hAnsi="Arial" w:cs="Arial"/>
          <w:sz w:val="20"/>
          <w:szCs w:val="20"/>
        </w:rPr>
        <w:t>Pruebas de conectividad de los servicios balanceados.</w:t>
      </w:r>
    </w:p>
    <w:p w14:paraId="0745DD75" w14:textId="77777777" w:rsidR="00B674AC" w:rsidRPr="00386C0F" w:rsidRDefault="00B674AC" w:rsidP="00B674AC">
      <w:pPr>
        <w:numPr>
          <w:ilvl w:val="0"/>
          <w:numId w:val="449"/>
        </w:numPr>
        <w:suppressAutoHyphens/>
        <w:spacing w:after="0" w:line="240" w:lineRule="auto"/>
        <w:jc w:val="both"/>
        <w:rPr>
          <w:rFonts w:ascii="Arial" w:hAnsi="Arial" w:cs="Arial"/>
          <w:sz w:val="20"/>
          <w:szCs w:val="20"/>
        </w:rPr>
      </w:pPr>
      <w:r w:rsidRPr="00386C0F">
        <w:rPr>
          <w:rFonts w:ascii="Arial" w:hAnsi="Arial" w:cs="Arial"/>
          <w:sz w:val="20"/>
          <w:szCs w:val="20"/>
        </w:rPr>
        <w:t>Pruebas de conmutación y redundancia local como entre el CPD principal y alterno.</w:t>
      </w:r>
    </w:p>
    <w:p w14:paraId="1E4D7E50" w14:textId="77777777" w:rsidR="00B674AC" w:rsidRPr="00386C0F" w:rsidRDefault="00B674AC" w:rsidP="00B674AC">
      <w:pPr>
        <w:spacing w:after="0" w:line="240" w:lineRule="auto"/>
        <w:ind w:left="720"/>
        <w:jc w:val="both"/>
        <w:rPr>
          <w:rFonts w:ascii="Arial" w:hAnsi="Arial" w:cs="Arial"/>
          <w:sz w:val="20"/>
          <w:szCs w:val="20"/>
        </w:rPr>
      </w:pPr>
    </w:p>
    <w:bookmarkEnd w:id="37"/>
    <w:p w14:paraId="1DF38E5E"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Como resultado de la migración, el Contratista deberá entregar una memoria técnica en medio digital, que incluya al menos:</w:t>
      </w:r>
    </w:p>
    <w:p w14:paraId="23A974AE"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Diseño final de la arquitectura de balanceo.</w:t>
      </w:r>
    </w:p>
    <w:p w14:paraId="36EE0A75"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Proceso de implementación ejecutado.</w:t>
      </w:r>
    </w:p>
    <w:p w14:paraId="6513FCC6"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Configuración final de los balanceadores de aplicaciones.</w:t>
      </w:r>
    </w:p>
    <w:p w14:paraId="4AD522B4"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Cambios y afectaciones en las configuraciones aplicadas.</w:t>
      </w:r>
    </w:p>
    <w:p w14:paraId="6DA12702"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 xml:space="preserve">Resultados de consumo de recursos del equipo (CPU, memoria y </w:t>
      </w:r>
      <w:r w:rsidRPr="00386C0F">
        <w:rPr>
          <w:rFonts w:ascii="Arial" w:hAnsi="Arial" w:cs="Arial"/>
          <w:i/>
          <w:iCs/>
          <w:sz w:val="20"/>
          <w:szCs w:val="20"/>
        </w:rPr>
        <w:t>throughput</w:t>
      </w:r>
      <w:r w:rsidRPr="00386C0F">
        <w:rPr>
          <w:rFonts w:ascii="Arial" w:hAnsi="Arial" w:cs="Arial"/>
          <w:sz w:val="20"/>
          <w:szCs w:val="20"/>
        </w:rPr>
        <w:t>) y pruebas de funcionamiento.</w:t>
      </w:r>
    </w:p>
    <w:p w14:paraId="5A626CD7" w14:textId="77777777" w:rsidR="00B674AC" w:rsidRPr="00386C0F" w:rsidRDefault="00B674AC" w:rsidP="00B674AC">
      <w:pPr>
        <w:numPr>
          <w:ilvl w:val="0"/>
          <w:numId w:val="447"/>
        </w:numPr>
        <w:suppressAutoHyphens/>
        <w:spacing w:after="0" w:line="240" w:lineRule="auto"/>
        <w:jc w:val="both"/>
        <w:rPr>
          <w:rFonts w:ascii="Arial" w:hAnsi="Arial" w:cs="Arial"/>
          <w:sz w:val="20"/>
          <w:szCs w:val="20"/>
        </w:rPr>
      </w:pPr>
      <w:r w:rsidRPr="00386C0F">
        <w:rPr>
          <w:rFonts w:ascii="Arial" w:hAnsi="Arial" w:cs="Arial"/>
          <w:sz w:val="20"/>
          <w:szCs w:val="20"/>
        </w:rPr>
        <w:t>Aval técnico por parte del fabricante del diseño final y su migración.</w:t>
      </w:r>
    </w:p>
    <w:p w14:paraId="0CF64A5A" w14:textId="77777777" w:rsidR="00B674AC" w:rsidRPr="00386C0F" w:rsidRDefault="00B674AC" w:rsidP="00B674AC">
      <w:pPr>
        <w:spacing w:after="0" w:line="240" w:lineRule="auto"/>
        <w:jc w:val="both"/>
        <w:rPr>
          <w:rFonts w:ascii="Arial" w:hAnsi="Arial" w:cs="Arial"/>
          <w:sz w:val="20"/>
          <w:szCs w:val="20"/>
        </w:rPr>
      </w:pPr>
    </w:p>
    <w:p w14:paraId="5F8F14CB"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informe técnico y las pruebas realizadas constituirán la línea base para la detección y análisis de futuras degradaciones del servicio. Todos los archivos de configuración generados deberán almacenarse en un repositorio centralizado provisto por el SRI.</w:t>
      </w:r>
    </w:p>
    <w:p w14:paraId="0F1D8F22"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7C08C797"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77DDED8E"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17EF4A9D"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520E1D69"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028B1DB7" w14:textId="77777777" w:rsidR="00B674AC" w:rsidRPr="00386C0F" w:rsidRDefault="00B674AC" w:rsidP="00B674AC">
      <w:pPr>
        <w:pStyle w:val="Prrafodelista"/>
        <w:numPr>
          <w:ilvl w:val="0"/>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2DFF9D6B" w14:textId="77777777" w:rsidR="00B674AC" w:rsidRPr="00386C0F" w:rsidRDefault="00B674AC" w:rsidP="00B674AC">
      <w:pPr>
        <w:pStyle w:val="Prrafodelista"/>
        <w:numPr>
          <w:ilvl w:val="1"/>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4246E498" w14:textId="77777777" w:rsidR="00B674AC" w:rsidRPr="00386C0F" w:rsidRDefault="00B674AC" w:rsidP="00B674AC">
      <w:pPr>
        <w:pStyle w:val="Prrafodelista"/>
        <w:numPr>
          <w:ilvl w:val="2"/>
          <w:numId w:val="451"/>
        </w:numPr>
        <w:autoSpaceDE w:val="0"/>
        <w:autoSpaceDN w:val="0"/>
        <w:adjustRightInd w:val="0"/>
        <w:contextualSpacing w:val="0"/>
        <w:jc w:val="both"/>
        <w:rPr>
          <w:rFonts w:ascii="Arial" w:eastAsia="Times New Roman" w:hAnsi="Arial" w:cs="Arial"/>
          <w:b/>
          <w:bCs/>
          <w:vanish/>
          <w:color w:val="000000"/>
          <w:sz w:val="20"/>
          <w:szCs w:val="20"/>
          <w:lang w:val="es-EC" w:eastAsia="es-EC"/>
        </w:rPr>
      </w:pPr>
    </w:p>
    <w:p w14:paraId="34BC7A14" w14:textId="6C1A314F" w:rsidR="00B674AC" w:rsidRPr="00386C0F" w:rsidRDefault="00B674AC" w:rsidP="00B674AC">
      <w:pPr>
        <w:pStyle w:val="Ttulo3"/>
        <w:spacing w:after="240"/>
        <w:rPr>
          <w:rFonts w:ascii="Arial" w:hAnsi="Arial" w:cs="Arial"/>
          <w:sz w:val="20"/>
          <w:szCs w:val="20"/>
        </w:rPr>
      </w:pPr>
      <w:bookmarkStart w:id="38" w:name="_7.2.2_TRANSFERENCIA_DE"/>
      <w:bookmarkStart w:id="39" w:name="OLE_LINK193"/>
      <w:bookmarkEnd w:id="38"/>
      <w:r w:rsidRPr="00386C0F">
        <w:rPr>
          <w:rFonts w:ascii="Arial" w:hAnsi="Arial" w:cs="Arial"/>
          <w:sz w:val="20"/>
          <w:szCs w:val="20"/>
        </w:rPr>
        <w:t xml:space="preserve">TRANSFERENCIA DE CONOCIMIENTOS </w:t>
      </w:r>
    </w:p>
    <w:bookmarkEnd w:id="39"/>
    <w:p w14:paraId="3DA42975"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 xml:space="preserve">Considerando que el equipamiento adquirido corresponde a balanceadores de aplicaciones de alta tecnología y complejidad, </w:t>
      </w:r>
      <w:bookmarkStart w:id="40" w:name="OLE_LINK138"/>
      <w:r w:rsidRPr="00386C0F">
        <w:rPr>
          <w:rFonts w:ascii="Arial" w:hAnsi="Arial" w:cs="Arial"/>
          <w:sz w:val="20"/>
          <w:szCs w:val="20"/>
        </w:rPr>
        <w:t>el Contratista deberá realizar una transferencia de conocimientos general sobre la infraestructura instalada, con una duración mínima de veinte (20) horas, dirigida a un máximo de ocho (8) funcionarios del SRI.</w:t>
      </w:r>
      <w:bookmarkEnd w:id="40"/>
    </w:p>
    <w:p w14:paraId="5DD73F53" w14:textId="77777777" w:rsidR="00B674AC" w:rsidRPr="00386C0F" w:rsidRDefault="00B674AC" w:rsidP="00B674AC">
      <w:pPr>
        <w:spacing w:after="0" w:line="240" w:lineRule="auto"/>
        <w:jc w:val="both"/>
        <w:rPr>
          <w:rFonts w:ascii="Arial" w:hAnsi="Arial" w:cs="Arial"/>
          <w:sz w:val="20"/>
          <w:szCs w:val="20"/>
        </w:rPr>
      </w:pPr>
    </w:p>
    <w:p w14:paraId="25A53A7B" w14:textId="77777777" w:rsidR="00B674AC" w:rsidRPr="00386C0F" w:rsidRDefault="00B674AC" w:rsidP="00B674AC">
      <w:pPr>
        <w:spacing w:after="0" w:line="240" w:lineRule="auto"/>
        <w:jc w:val="both"/>
        <w:rPr>
          <w:rFonts w:ascii="Arial" w:hAnsi="Arial" w:cs="Arial"/>
          <w:sz w:val="20"/>
          <w:szCs w:val="20"/>
        </w:rPr>
      </w:pPr>
      <w:bookmarkStart w:id="41" w:name="OLE_LINK139"/>
      <w:r w:rsidRPr="00386C0F">
        <w:rPr>
          <w:rFonts w:ascii="Arial" w:hAnsi="Arial" w:cs="Arial"/>
          <w:sz w:val="20"/>
          <w:szCs w:val="20"/>
        </w:rPr>
        <w:t>La transferencia de conocimientos general se realizará en modalidad presencial, e incluirá acceso remoto al laboratorio del fabricante, con el objetivo de permitir prácticas guiadas, simulaciones y ejercicios sobre escenarios reales de administración, operación y resolución de problemas de los balanceadores de aplicaciones.</w:t>
      </w:r>
    </w:p>
    <w:bookmarkEnd w:id="41"/>
    <w:p w14:paraId="4EC146AB" w14:textId="77777777" w:rsidR="00B674AC" w:rsidRPr="00386C0F" w:rsidRDefault="00B674AC" w:rsidP="00B674AC">
      <w:pPr>
        <w:spacing w:after="0" w:line="240" w:lineRule="auto"/>
        <w:jc w:val="both"/>
        <w:rPr>
          <w:rFonts w:ascii="Arial" w:hAnsi="Arial" w:cs="Arial"/>
          <w:sz w:val="20"/>
          <w:szCs w:val="20"/>
        </w:rPr>
      </w:pPr>
    </w:p>
    <w:p w14:paraId="67C0DA9F"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deberá realizar una transferencia de conocimientos especializada acorde al pénsum formal para la administración total de la solución de balanceo de aplicaciones con una duración mínima de cuarenta (40) horas, dirigida a un máximo de tres (3) funcionarios del SRI.</w:t>
      </w:r>
    </w:p>
    <w:p w14:paraId="6C8FF10E" w14:textId="77777777" w:rsidR="00B674AC" w:rsidRPr="00386C0F" w:rsidRDefault="00B674AC" w:rsidP="00B674AC">
      <w:pPr>
        <w:spacing w:after="0" w:line="240" w:lineRule="auto"/>
        <w:jc w:val="both"/>
        <w:rPr>
          <w:rFonts w:ascii="Arial" w:hAnsi="Arial" w:cs="Arial"/>
          <w:sz w:val="20"/>
          <w:szCs w:val="20"/>
        </w:rPr>
      </w:pPr>
    </w:p>
    <w:p w14:paraId="691FAA7B"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La transferencia de conocimientos especializada se realizará en modalidad presencial o en vivo, e incluirá acceso remoto al laboratorio del fabricante, con el objetivo de permitir prácticas guiadas, simulaciones y ejercicios especializados sobre escenarios reales de administración, operación y resolución de problemas de los balanceadores de aplicaciones.</w:t>
      </w:r>
    </w:p>
    <w:p w14:paraId="7EDC2F62" w14:textId="77777777" w:rsidR="00B674AC" w:rsidRPr="00386C0F" w:rsidRDefault="00B674AC" w:rsidP="00B674AC">
      <w:pPr>
        <w:spacing w:after="0" w:line="240" w:lineRule="auto"/>
        <w:jc w:val="both"/>
        <w:rPr>
          <w:rFonts w:ascii="Arial" w:hAnsi="Arial" w:cs="Arial"/>
          <w:sz w:val="20"/>
          <w:szCs w:val="20"/>
        </w:rPr>
      </w:pPr>
    </w:p>
    <w:p w14:paraId="6012C8B9" w14:textId="77777777" w:rsidR="00B674AC" w:rsidRPr="00386C0F" w:rsidRDefault="00B674AC" w:rsidP="00B674AC">
      <w:pPr>
        <w:spacing w:line="240" w:lineRule="auto"/>
        <w:jc w:val="both"/>
        <w:rPr>
          <w:rFonts w:ascii="Arial" w:hAnsi="Arial" w:cs="Arial"/>
          <w:sz w:val="20"/>
          <w:szCs w:val="20"/>
        </w:rPr>
      </w:pPr>
      <w:r w:rsidRPr="00386C0F">
        <w:rPr>
          <w:rFonts w:ascii="Arial" w:hAnsi="Arial" w:cs="Arial"/>
          <w:sz w:val="20"/>
          <w:szCs w:val="20"/>
        </w:rPr>
        <w:t xml:space="preserve">El Contratista deberá presentar al Administrador del Contrato un Plan de </w:t>
      </w:r>
      <w:bookmarkStart w:id="42" w:name="OLE_LINK140"/>
      <w:r w:rsidRPr="00386C0F">
        <w:rPr>
          <w:rFonts w:ascii="Arial" w:hAnsi="Arial" w:cs="Arial"/>
          <w:sz w:val="20"/>
          <w:szCs w:val="20"/>
        </w:rPr>
        <w:t xml:space="preserve">Transferencia de Conocimientos </w:t>
      </w:r>
      <w:bookmarkEnd w:id="42"/>
      <w:r w:rsidRPr="00386C0F">
        <w:rPr>
          <w:rFonts w:ascii="Arial" w:hAnsi="Arial" w:cs="Arial"/>
          <w:sz w:val="20"/>
          <w:szCs w:val="20"/>
        </w:rPr>
        <w:t>y deberá contener, como mínimo:</w:t>
      </w:r>
    </w:p>
    <w:p w14:paraId="4BAB4071" w14:textId="77777777" w:rsidR="00B674AC" w:rsidRPr="00386C0F" w:rsidRDefault="00B674AC" w:rsidP="00B674AC">
      <w:pPr>
        <w:numPr>
          <w:ilvl w:val="0"/>
          <w:numId w:val="450"/>
        </w:numPr>
        <w:suppressAutoHyphens/>
        <w:spacing w:after="0" w:line="240" w:lineRule="auto"/>
        <w:jc w:val="both"/>
        <w:rPr>
          <w:rFonts w:ascii="Arial" w:hAnsi="Arial" w:cs="Arial"/>
          <w:sz w:val="20"/>
          <w:szCs w:val="20"/>
        </w:rPr>
      </w:pPr>
      <w:r w:rsidRPr="00386C0F">
        <w:rPr>
          <w:rFonts w:ascii="Arial" w:hAnsi="Arial" w:cs="Arial"/>
          <w:sz w:val="20"/>
          <w:szCs w:val="20"/>
        </w:rPr>
        <w:t>Temario detallado, para la Transferencia de Conocimientos general como especializada.</w:t>
      </w:r>
    </w:p>
    <w:p w14:paraId="03D403B9" w14:textId="77777777" w:rsidR="00B674AC" w:rsidRPr="00386C0F" w:rsidRDefault="00B674AC" w:rsidP="00B674AC">
      <w:pPr>
        <w:numPr>
          <w:ilvl w:val="0"/>
          <w:numId w:val="450"/>
        </w:numPr>
        <w:suppressAutoHyphens/>
        <w:spacing w:after="0" w:line="240" w:lineRule="auto"/>
        <w:jc w:val="both"/>
        <w:rPr>
          <w:rFonts w:ascii="Arial" w:hAnsi="Arial" w:cs="Arial"/>
          <w:sz w:val="20"/>
          <w:szCs w:val="20"/>
        </w:rPr>
      </w:pPr>
      <w:r w:rsidRPr="00386C0F">
        <w:rPr>
          <w:rFonts w:ascii="Arial" w:hAnsi="Arial" w:cs="Arial"/>
          <w:sz w:val="20"/>
          <w:szCs w:val="20"/>
        </w:rPr>
        <w:t>Cronograma de ejecución, que incluya horario y lugar de ejecución.</w:t>
      </w:r>
    </w:p>
    <w:p w14:paraId="779F8D6C" w14:textId="77777777" w:rsidR="00B674AC" w:rsidRPr="00386C0F" w:rsidRDefault="00B674AC" w:rsidP="00B674AC">
      <w:pPr>
        <w:spacing w:after="0" w:line="240" w:lineRule="auto"/>
        <w:ind w:left="720"/>
        <w:jc w:val="both"/>
        <w:rPr>
          <w:rFonts w:ascii="Arial" w:hAnsi="Arial" w:cs="Arial"/>
          <w:sz w:val="20"/>
          <w:szCs w:val="20"/>
        </w:rPr>
      </w:pPr>
    </w:p>
    <w:p w14:paraId="3F01516F"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lugar, la logística, los materiales, las herramientas, el acceso al laboratorio del fabricante y los recursos necesarios para la transferencia de conocimientos serán de entera responsabilidad del Contratista, sin costo adicional para el SRI, y deberán ser previamente validados por el Administrador del Contrato.</w:t>
      </w:r>
    </w:p>
    <w:p w14:paraId="309DEA10" w14:textId="77777777" w:rsidR="00B674AC" w:rsidRPr="00386C0F" w:rsidRDefault="00B674AC" w:rsidP="00B674AC">
      <w:pPr>
        <w:spacing w:after="0" w:line="240" w:lineRule="auto"/>
        <w:jc w:val="both"/>
        <w:rPr>
          <w:rFonts w:ascii="Arial" w:hAnsi="Arial" w:cs="Arial"/>
          <w:sz w:val="20"/>
          <w:szCs w:val="20"/>
        </w:rPr>
      </w:pPr>
    </w:p>
    <w:p w14:paraId="35294061"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Contratista deberá entregar al Administrador del Contrato la documentación de respaldo de la transferencia de conocimientos realizada, que incluya, como mínimo, material didáctico utilizado, registro de asistencia y contenidos impartidos.</w:t>
      </w:r>
    </w:p>
    <w:p w14:paraId="0A97978B" w14:textId="5BC014BD" w:rsidR="00B674AC" w:rsidRPr="00386C0F" w:rsidRDefault="00B674AC" w:rsidP="00B674AC">
      <w:pPr>
        <w:pStyle w:val="Ttulo2"/>
        <w:spacing w:after="240"/>
        <w:rPr>
          <w:rFonts w:ascii="Arial" w:hAnsi="Arial" w:cs="Arial"/>
          <w:color w:val="auto"/>
          <w:sz w:val="20"/>
          <w:szCs w:val="20"/>
        </w:rPr>
      </w:pPr>
      <w:r w:rsidRPr="00386C0F">
        <w:rPr>
          <w:rFonts w:ascii="Arial" w:hAnsi="Arial" w:cs="Arial"/>
          <w:color w:val="auto"/>
          <w:sz w:val="20"/>
          <w:szCs w:val="20"/>
        </w:rPr>
        <w:t>MANTENIMIENTO PREVENTIVO ANUAL</w:t>
      </w:r>
    </w:p>
    <w:p w14:paraId="749D5BDA"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Contratista deberá realizar el mantenimiento preventivo anual de los balanceadores de aplicaciones durante la vigencia de la Garantía Técnica, de conformidad con los niveles de servicio definidos por el SRI y de acuerdo con el cronograma que será coordinado y aprobado por el Administrador del Contrato.</w:t>
      </w:r>
    </w:p>
    <w:p w14:paraId="53D9A86A" w14:textId="77777777" w:rsidR="00B674AC" w:rsidRPr="00386C0F" w:rsidRDefault="00B674AC" w:rsidP="00B674AC">
      <w:pPr>
        <w:spacing w:after="0" w:line="240" w:lineRule="auto"/>
        <w:jc w:val="both"/>
        <w:rPr>
          <w:rFonts w:ascii="Arial" w:hAnsi="Arial" w:cs="Arial"/>
          <w:sz w:val="20"/>
          <w:szCs w:val="20"/>
        </w:rPr>
      </w:pPr>
    </w:p>
    <w:p w14:paraId="601ECBD7"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Las ventanas de mantenimiento general para los equipos ubicados en los centros de procesamiento de datos normalmente se realizan de acuerdo con el siguiente detalle:</w:t>
      </w:r>
    </w:p>
    <w:p w14:paraId="187ECF13" w14:textId="77777777" w:rsidR="00B674AC" w:rsidRPr="00386C0F" w:rsidRDefault="00B674AC" w:rsidP="00996AE0">
      <w:pPr>
        <w:pStyle w:val="Prrafodelista"/>
        <w:numPr>
          <w:ilvl w:val="0"/>
          <w:numId w:val="509"/>
        </w:numPr>
        <w:jc w:val="both"/>
        <w:rPr>
          <w:rFonts w:ascii="Arial" w:hAnsi="Arial" w:cs="Arial"/>
          <w:bCs/>
          <w:sz w:val="20"/>
          <w:szCs w:val="20"/>
        </w:rPr>
      </w:pPr>
      <w:r w:rsidRPr="00386C0F">
        <w:rPr>
          <w:rFonts w:ascii="Arial" w:hAnsi="Arial" w:cs="Arial"/>
          <w:bCs/>
          <w:sz w:val="20"/>
          <w:szCs w:val="20"/>
        </w:rPr>
        <w:t>Centro de Procesamiento de Datos principal: durante el segundo semestre del año.</w:t>
      </w:r>
    </w:p>
    <w:p w14:paraId="67D8994C" w14:textId="77777777" w:rsidR="00996AE0" w:rsidRPr="00386C0F" w:rsidRDefault="00B674AC" w:rsidP="00B674AC">
      <w:pPr>
        <w:pStyle w:val="Prrafodelista"/>
        <w:numPr>
          <w:ilvl w:val="0"/>
          <w:numId w:val="509"/>
        </w:numPr>
        <w:jc w:val="both"/>
        <w:rPr>
          <w:rFonts w:ascii="Arial" w:hAnsi="Arial" w:cs="Arial"/>
          <w:bCs/>
          <w:sz w:val="20"/>
          <w:szCs w:val="20"/>
        </w:rPr>
      </w:pPr>
      <w:r w:rsidRPr="00386C0F">
        <w:rPr>
          <w:rFonts w:ascii="Arial" w:hAnsi="Arial" w:cs="Arial"/>
          <w:bCs/>
          <w:sz w:val="20"/>
          <w:szCs w:val="20"/>
        </w:rPr>
        <w:t xml:space="preserve">Centro de Procesamiento de Datos alterno: durante el primer semestre del año. </w:t>
      </w:r>
    </w:p>
    <w:p w14:paraId="2AD61434" w14:textId="77777777" w:rsidR="00996AE0" w:rsidRPr="00386C0F" w:rsidRDefault="00996AE0" w:rsidP="00996AE0">
      <w:pPr>
        <w:pStyle w:val="Prrafodelista"/>
        <w:ind w:left="436"/>
        <w:jc w:val="both"/>
        <w:rPr>
          <w:rFonts w:ascii="Arial" w:hAnsi="Arial" w:cs="Arial"/>
          <w:bCs/>
          <w:sz w:val="20"/>
          <w:szCs w:val="20"/>
        </w:rPr>
      </w:pPr>
    </w:p>
    <w:p w14:paraId="15D1278F"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lastRenderedPageBreak/>
        <w:t>El mantenimiento preventivo comprenderá la revisión integral del hardware nuevo y de todos sus componentes asociados. Durante la vigencia del contrato, el Contratista deberá ejecutar hasta tres (3) mantenimientos preventivos, los cuales deberán ser debidamente documentados mediante informes técnicos y contar con la conformidad del Administrador del Contrato.</w:t>
      </w:r>
    </w:p>
    <w:p w14:paraId="2A634F2B" w14:textId="77777777" w:rsidR="00996AE0" w:rsidRPr="00386C0F" w:rsidRDefault="00996AE0" w:rsidP="00996AE0">
      <w:pPr>
        <w:spacing w:after="0" w:line="240" w:lineRule="auto"/>
        <w:ind w:left="-284"/>
        <w:jc w:val="both"/>
        <w:rPr>
          <w:rFonts w:ascii="Arial" w:hAnsi="Arial" w:cs="Arial"/>
          <w:bCs/>
          <w:sz w:val="20"/>
          <w:szCs w:val="20"/>
        </w:rPr>
      </w:pPr>
    </w:p>
    <w:p w14:paraId="0A3C28BE"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
          <w:bCs/>
          <w:sz w:val="20"/>
          <w:szCs w:val="20"/>
        </w:rPr>
        <w:t>Plan de Mantenimiento Preventivo</w:t>
      </w:r>
    </w:p>
    <w:p w14:paraId="60AE00AE" w14:textId="77777777" w:rsidR="00996AE0" w:rsidRPr="00386C0F" w:rsidRDefault="00996AE0" w:rsidP="00996AE0">
      <w:pPr>
        <w:spacing w:after="0" w:line="240" w:lineRule="auto"/>
        <w:ind w:left="-284"/>
        <w:jc w:val="both"/>
        <w:rPr>
          <w:rFonts w:ascii="Arial" w:hAnsi="Arial" w:cs="Arial"/>
          <w:bCs/>
          <w:sz w:val="20"/>
          <w:szCs w:val="20"/>
        </w:rPr>
      </w:pPr>
    </w:p>
    <w:p w14:paraId="7AAD4C04" w14:textId="40F3B686"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sz w:val="20"/>
          <w:szCs w:val="20"/>
        </w:rPr>
        <w:t>El Contratista deberá presentar al Administrador del Contrato un Plan de Mantenimiento Preventivo Anual, el cual deberá incluir, como mínimo:</w:t>
      </w:r>
    </w:p>
    <w:p w14:paraId="654A1C2E" w14:textId="77777777" w:rsidR="00B674AC" w:rsidRPr="00386C0F" w:rsidRDefault="00B674AC" w:rsidP="00996AE0">
      <w:pPr>
        <w:numPr>
          <w:ilvl w:val="0"/>
          <w:numId w:val="452"/>
        </w:numPr>
        <w:tabs>
          <w:tab w:val="clear" w:pos="720"/>
          <w:tab w:val="num" w:pos="426"/>
        </w:tabs>
        <w:suppressAutoHyphens/>
        <w:spacing w:after="0" w:line="240" w:lineRule="auto"/>
        <w:ind w:left="426"/>
        <w:jc w:val="both"/>
        <w:rPr>
          <w:rFonts w:ascii="Arial" w:hAnsi="Arial" w:cs="Arial"/>
          <w:sz w:val="20"/>
          <w:szCs w:val="20"/>
        </w:rPr>
      </w:pPr>
      <w:r w:rsidRPr="00386C0F">
        <w:rPr>
          <w:rFonts w:ascii="Arial" w:hAnsi="Arial" w:cs="Arial"/>
          <w:sz w:val="20"/>
          <w:szCs w:val="20"/>
        </w:rPr>
        <w:t>Cronograma de ejecución.</w:t>
      </w:r>
    </w:p>
    <w:p w14:paraId="6727EBBF" w14:textId="77777777" w:rsidR="00B674AC" w:rsidRPr="00386C0F" w:rsidRDefault="00B674AC" w:rsidP="00996AE0">
      <w:pPr>
        <w:numPr>
          <w:ilvl w:val="0"/>
          <w:numId w:val="452"/>
        </w:numPr>
        <w:tabs>
          <w:tab w:val="clear" w:pos="720"/>
          <w:tab w:val="num" w:pos="426"/>
        </w:tabs>
        <w:suppressAutoHyphens/>
        <w:spacing w:after="0" w:line="240" w:lineRule="auto"/>
        <w:ind w:left="426"/>
        <w:jc w:val="both"/>
        <w:rPr>
          <w:rFonts w:ascii="Arial" w:hAnsi="Arial" w:cs="Arial"/>
          <w:sz w:val="20"/>
          <w:szCs w:val="20"/>
        </w:rPr>
      </w:pPr>
      <w:r w:rsidRPr="00386C0F">
        <w:rPr>
          <w:rFonts w:ascii="Arial" w:hAnsi="Arial" w:cs="Arial"/>
          <w:sz w:val="20"/>
          <w:szCs w:val="20"/>
        </w:rPr>
        <w:t>Ventanas de mantenimiento propuestas.</w:t>
      </w:r>
    </w:p>
    <w:p w14:paraId="018BF2D4" w14:textId="77777777" w:rsidR="00B674AC" w:rsidRPr="00386C0F" w:rsidRDefault="00B674AC" w:rsidP="00996AE0">
      <w:pPr>
        <w:numPr>
          <w:ilvl w:val="0"/>
          <w:numId w:val="452"/>
        </w:numPr>
        <w:tabs>
          <w:tab w:val="clear" w:pos="720"/>
          <w:tab w:val="num" w:pos="426"/>
        </w:tabs>
        <w:suppressAutoHyphens/>
        <w:spacing w:after="0" w:line="240" w:lineRule="auto"/>
        <w:ind w:left="426"/>
        <w:jc w:val="both"/>
        <w:rPr>
          <w:rFonts w:ascii="Arial" w:hAnsi="Arial" w:cs="Arial"/>
          <w:sz w:val="20"/>
          <w:szCs w:val="20"/>
        </w:rPr>
      </w:pPr>
      <w:r w:rsidRPr="00386C0F">
        <w:rPr>
          <w:rFonts w:ascii="Arial" w:hAnsi="Arial" w:cs="Arial"/>
          <w:sz w:val="20"/>
          <w:szCs w:val="20"/>
        </w:rPr>
        <w:t>Tiempo estimado de intervención y/o indisponibilidad.</w:t>
      </w:r>
    </w:p>
    <w:p w14:paraId="70EF6CD4" w14:textId="77777777" w:rsidR="00B674AC" w:rsidRPr="00386C0F" w:rsidRDefault="00B674AC" w:rsidP="00996AE0">
      <w:pPr>
        <w:numPr>
          <w:ilvl w:val="0"/>
          <w:numId w:val="452"/>
        </w:numPr>
        <w:tabs>
          <w:tab w:val="clear" w:pos="720"/>
          <w:tab w:val="num" w:pos="426"/>
        </w:tabs>
        <w:suppressAutoHyphens/>
        <w:spacing w:after="0" w:line="240" w:lineRule="auto"/>
        <w:ind w:left="426"/>
        <w:jc w:val="both"/>
        <w:rPr>
          <w:rFonts w:ascii="Arial" w:hAnsi="Arial" w:cs="Arial"/>
          <w:sz w:val="20"/>
          <w:szCs w:val="20"/>
        </w:rPr>
      </w:pPr>
      <w:r w:rsidRPr="00386C0F">
        <w:rPr>
          <w:rFonts w:ascii="Arial" w:hAnsi="Arial" w:cs="Arial"/>
          <w:sz w:val="20"/>
          <w:szCs w:val="20"/>
        </w:rPr>
        <w:t>Coordinación de los mantenimientos posteriores con el Administrador del Contrato.</w:t>
      </w:r>
    </w:p>
    <w:p w14:paraId="2C2EFB9A" w14:textId="77777777" w:rsidR="00B674AC" w:rsidRPr="00386C0F" w:rsidRDefault="00B674AC" w:rsidP="00B674AC">
      <w:pPr>
        <w:spacing w:after="0" w:line="240" w:lineRule="auto"/>
        <w:jc w:val="both"/>
        <w:rPr>
          <w:rFonts w:ascii="Arial" w:hAnsi="Arial" w:cs="Arial"/>
          <w:sz w:val="20"/>
          <w:szCs w:val="20"/>
        </w:rPr>
      </w:pPr>
    </w:p>
    <w:p w14:paraId="21770842"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SRI notificará al Contratista, vía correo electrónico, las fechas y horarios definitivos con al menos diez (10) días calendario de anticipación.</w:t>
      </w:r>
    </w:p>
    <w:p w14:paraId="6E848020" w14:textId="77777777" w:rsidR="00B674AC" w:rsidRPr="00386C0F" w:rsidRDefault="00B674AC" w:rsidP="00B674AC">
      <w:pPr>
        <w:spacing w:after="0" w:line="240" w:lineRule="auto"/>
        <w:jc w:val="both"/>
        <w:rPr>
          <w:rFonts w:ascii="Arial" w:hAnsi="Arial" w:cs="Arial"/>
          <w:sz w:val="20"/>
          <w:szCs w:val="20"/>
        </w:rPr>
      </w:pPr>
    </w:p>
    <w:p w14:paraId="6C3435A5" w14:textId="77777777" w:rsidR="00B674AC" w:rsidRPr="00386C0F" w:rsidRDefault="00B674AC" w:rsidP="00B674AC">
      <w:pPr>
        <w:spacing w:line="240" w:lineRule="auto"/>
        <w:jc w:val="both"/>
        <w:rPr>
          <w:rFonts w:ascii="Arial" w:hAnsi="Arial" w:cs="Arial"/>
          <w:b/>
          <w:bCs/>
          <w:sz w:val="20"/>
          <w:szCs w:val="20"/>
        </w:rPr>
      </w:pPr>
      <w:r w:rsidRPr="00386C0F">
        <w:rPr>
          <w:rFonts w:ascii="Arial" w:hAnsi="Arial" w:cs="Arial"/>
          <w:b/>
          <w:bCs/>
          <w:sz w:val="20"/>
          <w:szCs w:val="20"/>
        </w:rPr>
        <w:t>Mantenimiento físico</w:t>
      </w:r>
    </w:p>
    <w:p w14:paraId="29FAFC0B"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Verificación del funcionamiento general de los balanceadores de aplicaciones.</w:t>
      </w:r>
    </w:p>
    <w:p w14:paraId="1CA40AA4"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Ejecución de pruebas de diagnóstico.</w:t>
      </w:r>
    </w:p>
    <w:p w14:paraId="5C38E47B"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Limpieza interna (donde aplique) y externa de los equipos.</w:t>
      </w:r>
    </w:p>
    <w:p w14:paraId="0DA237A6"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Verificación del estado de fuentes de poder, ventiladores y demás componentes físicos.</w:t>
      </w:r>
    </w:p>
    <w:p w14:paraId="233DA38A"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Diagnóstico de fallas.</w:t>
      </w:r>
    </w:p>
    <w:p w14:paraId="0EB79C82" w14:textId="77777777" w:rsidR="00B674AC" w:rsidRPr="00386C0F" w:rsidRDefault="00B674AC" w:rsidP="00B674AC">
      <w:pPr>
        <w:numPr>
          <w:ilvl w:val="0"/>
          <w:numId w:val="453"/>
        </w:numPr>
        <w:suppressAutoHyphens/>
        <w:spacing w:after="0" w:line="240" w:lineRule="auto"/>
        <w:jc w:val="both"/>
        <w:rPr>
          <w:rFonts w:ascii="Arial" w:hAnsi="Arial" w:cs="Arial"/>
          <w:sz w:val="20"/>
          <w:szCs w:val="20"/>
        </w:rPr>
      </w:pPr>
      <w:r w:rsidRPr="00386C0F">
        <w:rPr>
          <w:rFonts w:ascii="Arial" w:hAnsi="Arial" w:cs="Arial"/>
          <w:sz w:val="20"/>
          <w:szCs w:val="20"/>
        </w:rPr>
        <w:t>Recomendación del cambio de partes o componentes, cuando aplique.</w:t>
      </w:r>
    </w:p>
    <w:p w14:paraId="34FBE39F" w14:textId="77777777" w:rsidR="00B674AC" w:rsidRPr="00386C0F" w:rsidRDefault="00B674AC" w:rsidP="00B674AC">
      <w:pPr>
        <w:spacing w:line="240" w:lineRule="auto"/>
        <w:jc w:val="both"/>
        <w:rPr>
          <w:rFonts w:ascii="Arial" w:hAnsi="Arial" w:cs="Arial"/>
          <w:b/>
          <w:bCs/>
          <w:sz w:val="20"/>
          <w:szCs w:val="20"/>
        </w:rPr>
      </w:pPr>
      <w:r w:rsidRPr="00386C0F">
        <w:rPr>
          <w:rFonts w:ascii="Arial" w:hAnsi="Arial" w:cs="Arial"/>
          <w:b/>
          <w:bCs/>
          <w:sz w:val="20"/>
          <w:szCs w:val="20"/>
        </w:rPr>
        <w:br/>
        <w:t>Mantenimiento lógico</w:t>
      </w:r>
    </w:p>
    <w:p w14:paraId="3E580DAC"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Revisión y/o actualización de firmware y/o sistema operativo.</w:t>
      </w:r>
    </w:p>
    <w:p w14:paraId="53116131"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Aplicación de parches recomendados por el fabricante.</w:t>
      </w:r>
    </w:p>
    <w:p w14:paraId="5CCA693E"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Revisión y análisis de logs, eventos y alarmas.</w:t>
      </w:r>
    </w:p>
    <w:p w14:paraId="5C34648F"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Evaluación del estado del equipo, incluyendo:</w:t>
      </w:r>
    </w:p>
    <w:p w14:paraId="6102B783" w14:textId="77777777" w:rsidR="00B674AC" w:rsidRPr="00386C0F" w:rsidRDefault="00B674AC" w:rsidP="00B674AC">
      <w:pPr>
        <w:numPr>
          <w:ilvl w:val="1"/>
          <w:numId w:val="454"/>
        </w:numPr>
        <w:suppressAutoHyphens/>
        <w:spacing w:after="0" w:line="240" w:lineRule="auto"/>
        <w:jc w:val="both"/>
        <w:rPr>
          <w:rFonts w:ascii="Arial" w:hAnsi="Arial" w:cs="Arial"/>
          <w:sz w:val="20"/>
          <w:szCs w:val="20"/>
        </w:rPr>
      </w:pPr>
      <w:r w:rsidRPr="00386C0F">
        <w:rPr>
          <w:rFonts w:ascii="Arial" w:hAnsi="Arial" w:cs="Arial"/>
          <w:sz w:val="20"/>
          <w:szCs w:val="20"/>
        </w:rPr>
        <w:t>Uso de CPU.</w:t>
      </w:r>
    </w:p>
    <w:p w14:paraId="4046F634" w14:textId="77777777" w:rsidR="00B674AC" w:rsidRPr="00386C0F" w:rsidRDefault="00B674AC" w:rsidP="00B674AC">
      <w:pPr>
        <w:numPr>
          <w:ilvl w:val="1"/>
          <w:numId w:val="454"/>
        </w:numPr>
        <w:suppressAutoHyphens/>
        <w:spacing w:after="0" w:line="240" w:lineRule="auto"/>
        <w:jc w:val="both"/>
        <w:rPr>
          <w:rFonts w:ascii="Arial" w:hAnsi="Arial" w:cs="Arial"/>
          <w:sz w:val="20"/>
          <w:szCs w:val="20"/>
        </w:rPr>
      </w:pPr>
      <w:r w:rsidRPr="00386C0F">
        <w:rPr>
          <w:rFonts w:ascii="Arial" w:hAnsi="Arial" w:cs="Arial"/>
          <w:sz w:val="20"/>
          <w:szCs w:val="20"/>
        </w:rPr>
        <w:t>Uso de memoria.</w:t>
      </w:r>
    </w:p>
    <w:p w14:paraId="7D600C04" w14:textId="77777777" w:rsidR="00B674AC" w:rsidRPr="00386C0F" w:rsidRDefault="00B674AC" w:rsidP="00B674AC">
      <w:pPr>
        <w:numPr>
          <w:ilvl w:val="1"/>
          <w:numId w:val="454"/>
        </w:numPr>
        <w:suppressAutoHyphens/>
        <w:spacing w:after="0" w:line="240" w:lineRule="auto"/>
        <w:jc w:val="both"/>
        <w:rPr>
          <w:rFonts w:ascii="Arial" w:hAnsi="Arial" w:cs="Arial"/>
          <w:sz w:val="20"/>
          <w:szCs w:val="20"/>
        </w:rPr>
      </w:pPr>
      <w:r w:rsidRPr="00386C0F">
        <w:rPr>
          <w:rFonts w:ascii="Arial" w:hAnsi="Arial" w:cs="Arial"/>
          <w:sz w:val="20"/>
          <w:szCs w:val="20"/>
        </w:rPr>
        <w:t>Uso de interfaces.</w:t>
      </w:r>
    </w:p>
    <w:p w14:paraId="68BA0191"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Mitigación de errores detectados.</w:t>
      </w:r>
    </w:p>
    <w:p w14:paraId="42DB0B4A" w14:textId="77777777" w:rsidR="00B674AC" w:rsidRPr="00386C0F" w:rsidRDefault="00B674AC" w:rsidP="00B674AC">
      <w:pPr>
        <w:numPr>
          <w:ilvl w:val="0"/>
          <w:numId w:val="454"/>
        </w:numPr>
        <w:suppressAutoHyphens/>
        <w:spacing w:after="0" w:line="240" w:lineRule="auto"/>
        <w:jc w:val="both"/>
        <w:rPr>
          <w:rFonts w:ascii="Arial" w:hAnsi="Arial" w:cs="Arial"/>
          <w:sz w:val="20"/>
          <w:szCs w:val="20"/>
        </w:rPr>
      </w:pPr>
      <w:r w:rsidRPr="00386C0F">
        <w:rPr>
          <w:rFonts w:ascii="Arial" w:hAnsi="Arial" w:cs="Arial"/>
          <w:sz w:val="20"/>
          <w:szCs w:val="20"/>
        </w:rPr>
        <w:t>Respaldo de configuraciones.</w:t>
      </w:r>
    </w:p>
    <w:p w14:paraId="684CFA22" w14:textId="77777777" w:rsidR="00B674AC" w:rsidRPr="00386C0F" w:rsidRDefault="00B674AC" w:rsidP="00B674AC">
      <w:pPr>
        <w:spacing w:after="0" w:line="240" w:lineRule="auto"/>
        <w:jc w:val="both"/>
        <w:rPr>
          <w:rFonts w:ascii="Arial" w:hAnsi="Arial" w:cs="Arial"/>
          <w:sz w:val="20"/>
          <w:szCs w:val="20"/>
        </w:rPr>
      </w:pPr>
    </w:p>
    <w:p w14:paraId="60089697"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Todo el proceso de desconexión, conexión y puesta en funcionamiento de los equipos involucrados será de responsabilidad exclusiva del Contratista.</w:t>
      </w:r>
    </w:p>
    <w:p w14:paraId="64B949BE" w14:textId="77777777" w:rsidR="00996AE0" w:rsidRPr="00386C0F" w:rsidRDefault="00996AE0" w:rsidP="00996AE0">
      <w:pPr>
        <w:spacing w:after="0" w:line="240" w:lineRule="auto"/>
        <w:ind w:left="-284"/>
        <w:jc w:val="both"/>
        <w:rPr>
          <w:rFonts w:ascii="Arial" w:hAnsi="Arial" w:cs="Arial"/>
          <w:bCs/>
          <w:sz w:val="20"/>
          <w:szCs w:val="20"/>
        </w:rPr>
      </w:pPr>
    </w:p>
    <w:p w14:paraId="06E0FE67" w14:textId="448606A2"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
          <w:bCs/>
          <w:sz w:val="20"/>
          <w:szCs w:val="20"/>
        </w:rPr>
        <w:t>Condiciones de Ejecución</w:t>
      </w:r>
    </w:p>
    <w:p w14:paraId="2A800C39" w14:textId="77777777" w:rsidR="00996AE0" w:rsidRPr="00386C0F" w:rsidRDefault="00996AE0" w:rsidP="00996AE0">
      <w:pPr>
        <w:spacing w:after="0" w:line="240" w:lineRule="auto"/>
        <w:ind w:left="-284"/>
        <w:jc w:val="both"/>
        <w:rPr>
          <w:rFonts w:ascii="Arial" w:hAnsi="Arial" w:cs="Arial"/>
          <w:bCs/>
          <w:sz w:val="20"/>
          <w:szCs w:val="20"/>
        </w:rPr>
      </w:pPr>
    </w:p>
    <w:p w14:paraId="008C6407" w14:textId="2103D145"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Contratista garantizará que las actividades de mantenimiento preventivo no afecten la operación ni la disponibilidad de los servicios del SRI.</w:t>
      </w:r>
    </w:p>
    <w:p w14:paraId="24E61345" w14:textId="77777777" w:rsidR="00B674AC" w:rsidRPr="00386C0F" w:rsidRDefault="00B674AC" w:rsidP="00996AE0">
      <w:pPr>
        <w:spacing w:after="0" w:line="240" w:lineRule="auto"/>
        <w:ind w:left="-284"/>
        <w:jc w:val="both"/>
        <w:rPr>
          <w:rFonts w:ascii="Arial" w:hAnsi="Arial" w:cs="Arial"/>
          <w:bCs/>
          <w:sz w:val="20"/>
          <w:szCs w:val="20"/>
        </w:rPr>
      </w:pPr>
    </w:p>
    <w:p w14:paraId="297E16C9" w14:textId="77777777"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En caso de que, como resultado del mantenimiento, se presente alguna afectación al servicio, el Contratista deberá ejecutar de forma inmediata todas las acciones necesarias para restablecer el funcionamiento normal, sin costo adicional para el SRI.</w:t>
      </w:r>
    </w:p>
    <w:p w14:paraId="653CDE64" w14:textId="77777777" w:rsidR="00B674AC" w:rsidRPr="00386C0F" w:rsidRDefault="00B674AC" w:rsidP="00996AE0">
      <w:pPr>
        <w:spacing w:after="0" w:line="240" w:lineRule="auto"/>
        <w:ind w:left="-284"/>
        <w:jc w:val="both"/>
        <w:rPr>
          <w:rFonts w:ascii="Arial" w:hAnsi="Arial" w:cs="Arial"/>
          <w:bCs/>
          <w:sz w:val="20"/>
          <w:szCs w:val="20"/>
        </w:rPr>
      </w:pPr>
    </w:p>
    <w:p w14:paraId="617C5FAC"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Los elementos de consumo necesarios para la ejecución del mantenimiento (limpiadores, desinfectantes, insumos y útiles consumibles) serán de cuenta exclusiva del Contratista.</w:t>
      </w:r>
    </w:p>
    <w:p w14:paraId="75AA4AC8" w14:textId="77777777" w:rsidR="00996AE0" w:rsidRPr="00386C0F" w:rsidRDefault="00996AE0" w:rsidP="00996AE0">
      <w:pPr>
        <w:spacing w:after="0" w:line="240" w:lineRule="auto"/>
        <w:ind w:left="-284"/>
        <w:jc w:val="both"/>
        <w:rPr>
          <w:rFonts w:ascii="Arial" w:hAnsi="Arial" w:cs="Arial"/>
          <w:bCs/>
          <w:sz w:val="20"/>
          <w:szCs w:val="20"/>
        </w:rPr>
      </w:pPr>
    </w:p>
    <w:p w14:paraId="0D478460"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
          <w:bCs/>
          <w:sz w:val="20"/>
          <w:szCs w:val="20"/>
        </w:rPr>
        <w:t>Informes de Mantenimiento</w:t>
      </w:r>
    </w:p>
    <w:p w14:paraId="2E0C792A" w14:textId="77777777" w:rsidR="00996AE0" w:rsidRPr="00386C0F" w:rsidRDefault="00996AE0" w:rsidP="00996AE0">
      <w:pPr>
        <w:spacing w:after="0" w:line="240" w:lineRule="auto"/>
        <w:ind w:left="-284"/>
        <w:jc w:val="both"/>
        <w:rPr>
          <w:rFonts w:ascii="Arial" w:hAnsi="Arial" w:cs="Arial"/>
          <w:bCs/>
          <w:sz w:val="20"/>
          <w:szCs w:val="20"/>
        </w:rPr>
      </w:pPr>
    </w:p>
    <w:p w14:paraId="0CAC3921" w14:textId="0BAE0542"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Posterior a la finalización de cada mantenimiento preventivo, el Contratista deberá entregar un informe técnico, en medio digital, que incluya al menos:</w:t>
      </w:r>
    </w:p>
    <w:p w14:paraId="46186567" w14:textId="77777777" w:rsidR="00B674AC" w:rsidRPr="00386C0F" w:rsidRDefault="00B674AC" w:rsidP="00996AE0">
      <w:pPr>
        <w:pStyle w:val="Prrafodelista"/>
        <w:numPr>
          <w:ilvl w:val="0"/>
          <w:numId w:val="510"/>
        </w:numPr>
        <w:suppressAutoHyphens/>
        <w:jc w:val="both"/>
        <w:rPr>
          <w:rFonts w:ascii="Arial" w:hAnsi="Arial" w:cs="Arial"/>
          <w:sz w:val="20"/>
          <w:szCs w:val="20"/>
        </w:rPr>
      </w:pPr>
      <w:r w:rsidRPr="00386C0F">
        <w:rPr>
          <w:rFonts w:ascii="Arial" w:hAnsi="Arial" w:cs="Arial"/>
          <w:sz w:val="20"/>
          <w:szCs w:val="20"/>
        </w:rPr>
        <w:t>Actividades realizadas.</w:t>
      </w:r>
    </w:p>
    <w:p w14:paraId="30F70606" w14:textId="77777777" w:rsidR="00B674AC" w:rsidRPr="00386C0F" w:rsidRDefault="00B674AC" w:rsidP="00996AE0">
      <w:pPr>
        <w:pStyle w:val="Prrafodelista"/>
        <w:numPr>
          <w:ilvl w:val="0"/>
          <w:numId w:val="510"/>
        </w:numPr>
        <w:suppressAutoHyphens/>
        <w:jc w:val="both"/>
        <w:rPr>
          <w:rFonts w:ascii="Arial" w:hAnsi="Arial" w:cs="Arial"/>
          <w:sz w:val="20"/>
          <w:szCs w:val="20"/>
        </w:rPr>
      </w:pPr>
      <w:r w:rsidRPr="00386C0F">
        <w:rPr>
          <w:rFonts w:ascii="Arial" w:hAnsi="Arial" w:cs="Arial"/>
          <w:sz w:val="20"/>
          <w:szCs w:val="20"/>
        </w:rPr>
        <w:t>Hallazgos técnicos.</w:t>
      </w:r>
    </w:p>
    <w:p w14:paraId="0FAED359" w14:textId="77777777" w:rsidR="00B674AC" w:rsidRPr="00386C0F" w:rsidRDefault="00B674AC" w:rsidP="00996AE0">
      <w:pPr>
        <w:pStyle w:val="Prrafodelista"/>
        <w:numPr>
          <w:ilvl w:val="0"/>
          <w:numId w:val="510"/>
        </w:numPr>
        <w:suppressAutoHyphens/>
        <w:jc w:val="both"/>
        <w:rPr>
          <w:rFonts w:ascii="Arial" w:hAnsi="Arial" w:cs="Arial"/>
          <w:sz w:val="20"/>
          <w:szCs w:val="20"/>
        </w:rPr>
      </w:pPr>
      <w:r w:rsidRPr="00386C0F">
        <w:rPr>
          <w:rFonts w:ascii="Arial" w:hAnsi="Arial" w:cs="Arial"/>
          <w:sz w:val="20"/>
          <w:szCs w:val="20"/>
        </w:rPr>
        <w:t>Estado de los equipos.</w:t>
      </w:r>
    </w:p>
    <w:p w14:paraId="40EEB587" w14:textId="77777777" w:rsidR="00B674AC" w:rsidRPr="00386C0F" w:rsidRDefault="00B674AC" w:rsidP="00996AE0">
      <w:pPr>
        <w:pStyle w:val="Prrafodelista"/>
        <w:numPr>
          <w:ilvl w:val="0"/>
          <w:numId w:val="510"/>
        </w:numPr>
        <w:suppressAutoHyphens/>
        <w:spacing w:after="200"/>
        <w:jc w:val="both"/>
        <w:rPr>
          <w:rFonts w:ascii="Arial" w:hAnsi="Arial" w:cs="Arial"/>
          <w:sz w:val="20"/>
          <w:szCs w:val="20"/>
        </w:rPr>
      </w:pPr>
      <w:r w:rsidRPr="00386C0F">
        <w:rPr>
          <w:rFonts w:ascii="Arial" w:hAnsi="Arial" w:cs="Arial"/>
          <w:sz w:val="20"/>
          <w:szCs w:val="20"/>
        </w:rPr>
        <w:t>Recomendaciones (si aplica).</w:t>
      </w:r>
    </w:p>
    <w:p w14:paraId="20B6DEBA" w14:textId="77777777" w:rsidR="00B674AC" w:rsidRPr="00386C0F" w:rsidRDefault="00B674AC" w:rsidP="00B674AC">
      <w:pPr>
        <w:pStyle w:val="Ttulo1"/>
        <w:rPr>
          <w:rFonts w:ascii="Arial" w:hAnsi="Arial" w:cs="Arial"/>
          <w:szCs w:val="20"/>
        </w:rPr>
      </w:pPr>
      <w:r w:rsidRPr="00386C0F">
        <w:rPr>
          <w:rFonts w:ascii="Arial" w:hAnsi="Arial" w:cs="Arial"/>
          <w:szCs w:val="20"/>
        </w:rPr>
        <w:t>GLOSARIO DE TÉRMINOS TÉCNICOS</w:t>
      </w:r>
    </w:p>
    <w:p w14:paraId="228B4184"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AD (Active Directory):</w:t>
      </w:r>
      <w:r w:rsidRPr="00386C0F">
        <w:rPr>
          <w:rFonts w:ascii="Arial" w:hAnsi="Arial" w:cs="Arial"/>
          <w:sz w:val="20"/>
          <w:szCs w:val="20"/>
          <w:lang w:eastAsia="es-EC"/>
        </w:rPr>
        <w:t xml:space="preserve"> Servicio de directorio de Microsoft para la gestión centralizada de identidades, usuarios y recursos dentro de la red institucional.</w:t>
      </w:r>
    </w:p>
    <w:p w14:paraId="535D246B"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ADC (Application Delivery Controller):</w:t>
      </w:r>
      <w:r w:rsidRPr="00386C0F">
        <w:rPr>
          <w:rFonts w:ascii="Arial" w:hAnsi="Arial" w:cs="Arial"/>
          <w:sz w:val="20"/>
          <w:szCs w:val="20"/>
          <w:lang w:eastAsia="es-EC"/>
        </w:rPr>
        <w:t xml:space="preserve"> Controlador de entrega de aplicaciones. Dispositivo de red avanzado que optimiza el rendimiento, la seguridad y la disponibilidad de los servicios mediante la gestión inteligente del tráfico en las capas 4 a 7 del modelo OSI.</w:t>
      </w:r>
    </w:p>
    <w:p w14:paraId="374AF0F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Ambiente de Contingencia:</w:t>
      </w:r>
      <w:r w:rsidRPr="00386C0F">
        <w:rPr>
          <w:rFonts w:ascii="Arial" w:hAnsi="Arial" w:cs="Arial"/>
          <w:sz w:val="20"/>
          <w:szCs w:val="20"/>
          <w:lang w:eastAsia="es-EC"/>
        </w:rPr>
        <w:t xml:space="preserve"> Instancia tecnológica ubicada en el Centro de Procesamiento de Datos de Guayaquil, diseñada para asumir la operación de los servicios críticos ante una falla en el sitio principal.</w:t>
      </w:r>
    </w:p>
    <w:p w14:paraId="510A1FBF"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Appliance:</w:t>
      </w:r>
      <w:r w:rsidRPr="00386C0F">
        <w:rPr>
          <w:rFonts w:ascii="Arial" w:hAnsi="Arial" w:cs="Arial"/>
          <w:sz w:val="20"/>
          <w:szCs w:val="20"/>
          <w:lang w:val="es-EC" w:eastAsia="es-EC"/>
        </w:rPr>
        <w:t xml:space="preserve"> Dispositivo de hardware diseñado y optimizado específicamente para ejecutar un software o función de red única.</w:t>
      </w:r>
    </w:p>
    <w:p w14:paraId="0C70C632"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Arquitectura Full-Proxy:</w:t>
      </w:r>
      <w:r w:rsidRPr="00386C0F">
        <w:rPr>
          <w:rFonts w:ascii="Arial" w:hAnsi="Arial" w:cs="Arial"/>
          <w:sz w:val="20"/>
          <w:szCs w:val="20"/>
          <w:lang w:eastAsia="es-EC"/>
        </w:rPr>
        <w:t xml:space="preserve"> Modelo de operación donde el balanceador gestiona dos conexiones separadas (cliente-balanceador y balanceador-servidor), permitiendo la inspección y aseguramiento integral del tráfico.</w:t>
      </w:r>
    </w:p>
    <w:p w14:paraId="5D701D8A"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Boletines de Seguridad:</w:t>
      </w:r>
      <w:r w:rsidRPr="00386C0F">
        <w:rPr>
          <w:rFonts w:ascii="Arial" w:hAnsi="Arial" w:cs="Arial"/>
          <w:sz w:val="20"/>
          <w:szCs w:val="20"/>
          <w:lang w:eastAsia="es-EC"/>
        </w:rPr>
        <w:t xml:space="preserve"> Documentos oficiales del fabricante con información sobre vulnerabilidades, parches y recomendaciones técnicas para mitigar riesgos en el hardware o software.</w:t>
      </w:r>
    </w:p>
    <w:p w14:paraId="312A2BDF"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Cisco ISE (Identity Services Engine):</w:t>
      </w:r>
      <w:r w:rsidRPr="00386C0F">
        <w:rPr>
          <w:rFonts w:ascii="Arial" w:hAnsi="Arial" w:cs="Arial"/>
          <w:sz w:val="20"/>
          <w:szCs w:val="20"/>
          <w:lang w:eastAsia="es-EC"/>
        </w:rPr>
        <w:t xml:space="preserve"> Plataforma de seguridad que centraliza el control de acceso y la autenticación de usuarios basada en políticas y en la integración con el Directorio Activo.</w:t>
      </w:r>
    </w:p>
    <w:p w14:paraId="39E1E3B4"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Conexiones Concurrentes:</w:t>
      </w:r>
      <w:r w:rsidRPr="00386C0F">
        <w:rPr>
          <w:rFonts w:ascii="Arial" w:hAnsi="Arial" w:cs="Arial"/>
          <w:sz w:val="20"/>
          <w:szCs w:val="20"/>
          <w:lang w:val="es-EC" w:eastAsia="es-EC"/>
        </w:rPr>
        <w:t xml:space="preserve"> Número total de sesiones de red simultáneas que el equipo puede mantener activas en un momento dado.</w:t>
      </w:r>
    </w:p>
    <w:p w14:paraId="29E9342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Contenedores:</w:t>
      </w:r>
      <w:r w:rsidRPr="00386C0F">
        <w:rPr>
          <w:rFonts w:ascii="Arial" w:hAnsi="Arial" w:cs="Arial"/>
          <w:sz w:val="20"/>
          <w:szCs w:val="20"/>
          <w:lang w:val="es-EC" w:eastAsia="es-EC"/>
        </w:rPr>
        <w:t xml:space="preserve"> Unidades de software estándar que empaquetan el código y sus dependencias para que la aplicación se ejecute de forma rápida y confiable en cualquier entorno.</w:t>
      </w:r>
    </w:p>
    <w:p w14:paraId="7281914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CPU (Central Processing Unit):</w:t>
      </w:r>
      <w:r w:rsidRPr="00386C0F">
        <w:rPr>
          <w:rFonts w:ascii="Arial" w:hAnsi="Arial" w:cs="Arial"/>
          <w:sz w:val="20"/>
          <w:szCs w:val="20"/>
          <w:lang w:eastAsia="es-EC"/>
        </w:rPr>
        <w:t xml:space="preserve"> Unidad central de procesamiento; componente principal del hardware encargado de ejecutar las instrucciones y procesos del sistema.</w:t>
      </w:r>
    </w:p>
    <w:p w14:paraId="6FAE5E73"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Default Gateway:</w:t>
      </w:r>
      <w:r w:rsidRPr="00386C0F">
        <w:rPr>
          <w:rFonts w:ascii="Arial" w:hAnsi="Arial" w:cs="Arial"/>
          <w:sz w:val="20"/>
          <w:szCs w:val="20"/>
          <w:lang w:val="es-EC" w:eastAsia="es-EC"/>
        </w:rPr>
        <w:t xml:space="preserve"> Nodo de red que sirve como punto de enlace para enviar datos hacia redes externas o diferentes segmentos.</w:t>
      </w:r>
    </w:p>
    <w:p w14:paraId="0F6A5B17"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DMZ (Demilitarized Zone):</w:t>
      </w:r>
      <w:r w:rsidRPr="00386C0F">
        <w:rPr>
          <w:rFonts w:ascii="Arial" w:hAnsi="Arial" w:cs="Arial"/>
          <w:sz w:val="20"/>
          <w:szCs w:val="20"/>
          <w:lang w:eastAsia="es-EC"/>
        </w:rPr>
        <w:t xml:space="preserve"> (Zona Desmilitarizada) Segmento de red aislado que aloja servicios institucionales accesibles desde internet, actuando como un filtro de seguridad entre la red externa y la interna.</w:t>
      </w:r>
    </w:p>
    <w:p w14:paraId="7E3537D3"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DNS (Domain Name System):</w:t>
      </w:r>
      <w:r w:rsidRPr="00386C0F">
        <w:rPr>
          <w:rFonts w:ascii="Arial" w:hAnsi="Arial" w:cs="Arial"/>
          <w:sz w:val="20"/>
          <w:szCs w:val="20"/>
          <w:lang w:eastAsia="es-EC"/>
        </w:rPr>
        <w:t xml:space="preserve"> Sistema de nombres de dominio. Servicio encargado de traducir nombres de dominio (nombres legibles) en direcciones IP.</w:t>
      </w:r>
    </w:p>
    <w:p w14:paraId="5AAB9BE0"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lastRenderedPageBreak/>
        <w:t>EoL (End of Life):</w:t>
      </w:r>
      <w:r w:rsidRPr="00386C0F">
        <w:rPr>
          <w:rFonts w:ascii="Arial" w:hAnsi="Arial" w:cs="Arial"/>
          <w:sz w:val="20"/>
          <w:szCs w:val="20"/>
          <w:lang w:eastAsia="es-EC"/>
        </w:rPr>
        <w:t xml:space="preserve"> Fin de vida útil. Fecha en la que el fabricante cesa la producción de un modelo de equipo específico.</w:t>
      </w:r>
    </w:p>
    <w:p w14:paraId="0487D4E4"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EoS (End of Sale):</w:t>
      </w:r>
      <w:r w:rsidRPr="00386C0F">
        <w:rPr>
          <w:rFonts w:ascii="Arial" w:hAnsi="Arial" w:cs="Arial"/>
          <w:sz w:val="20"/>
          <w:szCs w:val="20"/>
          <w:lang w:eastAsia="es-EC"/>
        </w:rPr>
        <w:t xml:space="preserve"> Fin de venta. Fecha tras la cual el producto ya no se comercializa o deja de recibir actualizaciones y parches de seguridad oficiales.</w:t>
      </w:r>
    </w:p>
    <w:p w14:paraId="69FEF39C"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Escalamiento de Casos:</w:t>
      </w:r>
      <w:r w:rsidRPr="00386C0F">
        <w:rPr>
          <w:rFonts w:ascii="Arial" w:hAnsi="Arial" w:cs="Arial"/>
          <w:sz w:val="20"/>
          <w:szCs w:val="20"/>
          <w:lang w:eastAsia="es-EC"/>
        </w:rPr>
        <w:t xml:space="preserve"> Procedimiento técnico mediante el cual un incidente es derivado a niveles superiores de soporte o especialistas del fabricante debido a su complejidad.</w:t>
      </w:r>
    </w:p>
    <w:p w14:paraId="74D49E2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Firmware:</w:t>
      </w:r>
      <w:r w:rsidRPr="00386C0F">
        <w:rPr>
          <w:rFonts w:ascii="Arial" w:hAnsi="Arial" w:cs="Arial"/>
          <w:sz w:val="20"/>
          <w:szCs w:val="20"/>
          <w:lang w:eastAsia="es-EC"/>
        </w:rPr>
        <w:t xml:space="preserve"> Software de bajo nivel grabado en el hardware que controla los circuitos electrónicos del dispositivo. Su actualización es crítica para la estabilidad y seguridad del equipo.</w:t>
      </w:r>
    </w:p>
    <w:p w14:paraId="1BC35EDD"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GB (Gigabyte):</w:t>
      </w:r>
      <w:r w:rsidRPr="00386C0F">
        <w:rPr>
          <w:rFonts w:ascii="Arial" w:hAnsi="Arial" w:cs="Arial"/>
          <w:sz w:val="20"/>
          <w:szCs w:val="20"/>
          <w:lang w:eastAsia="es-EC"/>
        </w:rPr>
        <w:t xml:space="preserve"> Unidad de medida de almacenamiento de información equivalente a 1,024 Megabytes (MB).</w:t>
      </w:r>
    </w:p>
    <w:p w14:paraId="311AF5F7"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Gbps / Mbps (Gigabits / Megabits por segundo):</w:t>
      </w:r>
      <w:r w:rsidRPr="00386C0F">
        <w:rPr>
          <w:rFonts w:ascii="Arial" w:hAnsi="Arial" w:cs="Arial"/>
          <w:sz w:val="20"/>
          <w:szCs w:val="20"/>
          <w:lang w:eastAsia="es-EC"/>
        </w:rPr>
        <w:t xml:space="preserve"> Unidades de medida de velocidad de transmisión de datos o ancho de banda (Throughput).</w:t>
      </w:r>
    </w:p>
    <w:p w14:paraId="725AC89D"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GSLB (Global Server Load Balancing):</w:t>
      </w:r>
      <w:r w:rsidRPr="00386C0F">
        <w:rPr>
          <w:rFonts w:ascii="Arial" w:hAnsi="Arial" w:cs="Arial"/>
          <w:sz w:val="20"/>
          <w:szCs w:val="20"/>
          <w:lang w:eastAsia="es-EC"/>
        </w:rPr>
        <w:t xml:space="preserve"> Tecnología de balanceo geográfico que dirige a los usuarios al centro de datos más cercano o disponible para asegurar la continuidad del servicio.</w:t>
      </w:r>
    </w:p>
    <w:p w14:paraId="1FCF1E9B"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Hardware:</w:t>
      </w:r>
      <w:r w:rsidRPr="00386C0F">
        <w:rPr>
          <w:rFonts w:ascii="Arial" w:hAnsi="Arial" w:cs="Arial"/>
          <w:sz w:val="20"/>
          <w:szCs w:val="20"/>
          <w:lang w:eastAsia="es-EC"/>
        </w:rPr>
        <w:t xml:space="preserve"> Conjunto de componentes físicos y materiales que conforman un sistema informático o de comunicaciones.</w:t>
      </w:r>
    </w:p>
    <w:p w14:paraId="67D5E59D"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High Availability (Alta Disponibilidad):</w:t>
      </w:r>
      <w:r w:rsidRPr="00386C0F">
        <w:rPr>
          <w:rFonts w:ascii="Arial" w:hAnsi="Arial" w:cs="Arial"/>
          <w:sz w:val="20"/>
          <w:szCs w:val="20"/>
          <w:lang w:eastAsia="es-EC"/>
        </w:rPr>
        <w:t xml:space="preserve"> Configuración de redundancia (Activo-Activo o Activo-Pasivo) que asegura que un servicio permanezca operativo ante el fallo de una de las unidades del clúster.</w:t>
      </w:r>
    </w:p>
    <w:p w14:paraId="13D6B8EA"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Hot-swap:</w:t>
      </w:r>
      <w:r w:rsidRPr="00386C0F">
        <w:rPr>
          <w:rFonts w:ascii="Arial" w:hAnsi="Arial" w:cs="Arial"/>
          <w:sz w:val="20"/>
          <w:szCs w:val="20"/>
          <w:lang w:val="es-EC" w:eastAsia="es-EC"/>
        </w:rPr>
        <w:t xml:space="preserve"> Característica del hardware que permite reemplazar componentes (como fuentes de poder) sin necesidad de apagar el equipo.</w:t>
      </w:r>
    </w:p>
    <w:p w14:paraId="2F80ACAB"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HTTP / HTTPS (Hypertext Transfer Protocol):</w:t>
      </w:r>
      <w:r w:rsidRPr="00386C0F">
        <w:rPr>
          <w:rFonts w:ascii="Arial" w:hAnsi="Arial" w:cs="Arial"/>
          <w:sz w:val="20"/>
          <w:szCs w:val="20"/>
          <w:lang w:eastAsia="es-EC"/>
        </w:rPr>
        <w:t xml:space="preserve"> Protocolos de transferencia de hipertexto (el segundo, en su versión segura) utilizados para la comunicación de aplicaciones web.</w:t>
      </w:r>
    </w:p>
    <w:p w14:paraId="766CF6C8"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 xml:space="preserve">Intranet: </w:t>
      </w:r>
      <w:r w:rsidRPr="00386C0F">
        <w:rPr>
          <w:rFonts w:ascii="Arial" w:hAnsi="Arial" w:cs="Arial"/>
          <w:sz w:val="20"/>
          <w:szCs w:val="20"/>
          <w:lang w:val="es-EC" w:eastAsia="es-EC"/>
        </w:rPr>
        <w:t>Red privada institucional utilizada para el acceso seguro a sistemas y recursos internos, aislados de la red externa.</w:t>
      </w:r>
    </w:p>
    <w:p w14:paraId="4D444E9E"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LAN (Local Area Network):</w:t>
      </w:r>
      <w:r w:rsidRPr="00386C0F">
        <w:rPr>
          <w:rFonts w:ascii="Arial" w:hAnsi="Arial" w:cs="Arial"/>
          <w:sz w:val="20"/>
          <w:szCs w:val="20"/>
          <w:lang w:eastAsia="es-EC"/>
        </w:rPr>
        <w:t xml:space="preserve"> Red de área local que interconecta equipos y nodos dentro de una ubicación física, como los centros de datos u oficinas del SRI.</w:t>
      </w:r>
    </w:p>
    <w:p w14:paraId="5088D5E5"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L4 / L7 Request:</w:t>
      </w:r>
      <w:r w:rsidRPr="00386C0F">
        <w:rPr>
          <w:rFonts w:ascii="Arial" w:hAnsi="Arial" w:cs="Arial"/>
          <w:sz w:val="20"/>
          <w:szCs w:val="20"/>
          <w:lang w:val="es-EC" w:eastAsia="es-EC"/>
        </w:rPr>
        <w:t xml:space="preserve"> Peticiones procesadas en la Capa 4 (transporte/TCP) o Capa 7 (aplicación/HTTP) del modelo de red.</w:t>
      </w:r>
    </w:p>
    <w:p w14:paraId="2C828B82"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NAC (Network Access Control):</w:t>
      </w:r>
      <w:r w:rsidRPr="00386C0F">
        <w:rPr>
          <w:rFonts w:ascii="Arial" w:hAnsi="Arial" w:cs="Arial"/>
          <w:sz w:val="20"/>
          <w:szCs w:val="20"/>
          <w:lang w:eastAsia="es-EC"/>
        </w:rPr>
        <w:t xml:space="preserve"> Control de admisión de red. Sistema que gestiona el acceso de dispositivos a la infraestructura según el cumplimiento de políticas de seguridad.</w:t>
      </w:r>
    </w:p>
    <w:p w14:paraId="272EC17C"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NAT / SNAT (Network Address Translation):</w:t>
      </w:r>
      <w:r w:rsidRPr="00386C0F">
        <w:rPr>
          <w:rFonts w:ascii="Arial" w:hAnsi="Arial" w:cs="Arial"/>
          <w:sz w:val="20"/>
          <w:szCs w:val="20"/>
          <w:lang w:eastAsia="es-EC"/>
        </w:rPr>
        <w:t xml:space="preserve"> Traducción de direcciones de red utilizada para modificar las IPs de origen o destino y asegurar la correcta simetría y enrutamiento del tráfico.</w:t>
      </w:r>
    </w:p>
    <w:p w14:paraId="47C181EC"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OID (Object Identifier):</w:t>
      </w:r>
      <w:r w:rsidRPr="00386C0F">
        <w:rPr>
          <w:rFonts w:ascii="Arial" w:hAnsi="Arial" w:cs="Arial"/>
          <w:sz w:val="20"/>
          <w:szCs w:val="20"/>
          <w:lang w:eastAsia="es-EC"/>
        </w:rPr>
        <w:t xml:space="preserve"> Identificador de objeto utilizado en protocolos de gestión (SNMP) para extraer métricas específicas de rendimiento.</w:t>
      </w:r>
    </w:p>
    <w:p w14:paraId="65A20656"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Patch Cord:</w:t>
      </w:r>
      <w:r w:rsidRPr="00386C0F">
        <w:rPr>
          <w:rFonts w:ascii="Arial" w:hAnsi="Arial" w:cs="Arial"/>
          <w:sz w:val="20"/>
          <w:szCs w:val="20"/>
          <w:lang w:val="es-EC" w:eastAsia="es-EC"/>
        </w:rPr>
        <w:t xml:space="preserve"> Cable de red o fibra óptica de corta longitud utilizado para conectar el equipo con los paneles de distribución o switches.</w:t>
      </w:r>
    </w:p>
    <w:p w14:paraId="13D9F5A6"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Rack:</w:t>
      </w:r>
      <w:r w:rsidRPr="00386C0F">
        <w:rPr>
          <w:rFonts w:ascii="Arial" w:hAnsi="Arial" w:cs="Arial"/>
          <w:sz w:val="20"/>
          <w:szCs w:val="20"/>
          <w:lang w:eastAsia="es-EC"/>
        </w:rPr>
        <w:t xml:space="preserve"> Estructura metálica estandarizada (armario) diseñada para alojar, organizar y proteger equipos de computación y comunicaciones.</w:t>
      </w:r>
    </w:p>
    <w:p w14:paraId="2BB1A41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RPS: (Requests Per Second):</w:t>
      </w:r>
      <w:r w:rsidRPr="00386C0F">
        <w:rPr>
          <w:rFonts w:ascii="Arial" w:hAnsi="Arial" w:cs="Arial"/>
          <w:sz w:val="20"/>
          <w:szCs w:val="20"/>
          <w:lang w:eastAsia="es-EC"/>
        </w:rPr>
        <w:t xml:space="preserve"> Métrica que indica la cantidad de peticiones por segundo que procesa el balanceador.</w:t>
      </w:r>
    </w:p>
    <w:p w14:paraId="58EFF3F2"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SDN (Software-Defined Networking):</w:t>
      </w:r>
      <w:r w:rsidRPr="00386C0F">
        <w:rPr>
          <w:rFonts w:ascii="Arial" w:hAnsi="Arial" w:cs="Arial"/>
          <w:sz w:val="20"/>
          <w:szCs w:val="20"/>
          <w:lang w:eastAsia="es-EC"/>
        </w:rPr>
        <w:t xml:space="preserve"> Redes definidas por software. Arquitectura que separa el plano de control del plano de datos para una gestión centralizada y programable de la red.</w:t>
      </w:r>
    </w:p>
    <w:p w14:paraId="086E679B"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lastRenderedPageBreak/>
        <w:t>SNMP (Simple Network Management Protocol):</w:t>
      </w:r>
      <w:r w:rsidRPr="00386C0F">
        <w:rPr>
          <w:rFonts w:ascii="Arial" w:hAnsi="Arial" w:cs="Arial"/>
          <w:sz w:val="20"/>
          <w:szCs w:val="20"/>
          <w:lang w:eastAsia="es-EC"/>
        </w:rPr>
        <w:t xml:space="preserve"> Protocolo estándar utilizado para el monitoreo y la gestión de dispositivos de red de forma remota.</w:t>
      </w:r>
    </w:p>
    <w:p w14:paraId="0E894CE0"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Software:</w:t>
      </w:r>
      <w:r w:rsidRPr="00386C0F">
        <w:rPr>
          <w:rFonts w:ascii="Arial" w:hAnsi="Arial" w:cs="Arial"/>
          <w:sz w:val="20"/>
          <w:szCs w:val="20"/>
          <w:lang w:eastAsia="es-EC"/>
        </w:rPr>
        <w:t xml:space="preserve"> Conjunto de programas, instrucciones y reglas informáticas que permiten ejecutar tareas específicas en un sistema.</w:t>
      </w:r>
    </w:p>
    <w:p w14:paraId="4456DD41"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SSD (Solid State Drive):</w:t>
      </w:r>
      <w:r w:rsidRPr="00386C0F">
        <w:rPr>
          <w:rFonts w:ascii="Arial" w:hAnsi="Arial" w:cs="Arial"/>
          <w:sz w:val="20"/>
          <w:szCs w:val="20"/>
          <w:lang w:eastAsia="es-EC"/>
        </w:rPr>
        <w:t xml:space="preserve"> Unidad de estado sólido. Dispositivo de almacenamiento de datos de alto rendimiento basado en memoria no volátil.</w:t>
      </w:r>
    </w:p>
    <w:p w14:paraId="5372E313"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SSH (Secure Shell):</w:t>
      </w:r>
      <w:r w:rsidRPr="00386C0F">
        <w:rPr>
          <w:rFonts w:ascii="Arial" w:hAnsi="Arial" w:cs="Arial"/>
          <w:sz w:val="20"/>
          <w:szCs w:val="20"/>
          <w:lang w:eastAsia="es-EC"/>
        </w:rPr>
        <w:t xml:space="preserve"> Protocolo que facilita las comunicaciones seguras y el acceso remoto cifrado a la interfaz de comandos de los equipos.</w:t>
      </w:r>
    </w:p>
    <w:p w14:paraId="797E2F48"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SSL / TLS (Secure Sockets Layer / Transport Layer Security):</w:t>
      </w:r>
      <w:r w:rsidRPr="00386C0F">
        <w:rPr>
          <w:rFonts w:ascii="Arial" w:hAnsi="Arial" w:cs="Arial"/>
          <w:sz w:val="20"/>
          <w:szCs w:val="20"/>
          <w:lang w:eastAsia="es-EC"/>
        </w:rPr>
        <w:t xml:space="preserve"> Protocolos criptográficos que proporcionan comunicaciones seguras por red.</w:t>
      </w:r>
    </w:p>
    <w:p w14:paraId="78E8E61F"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SSL Offloading:</w:t>
      </w:r>
      <w:r w:rsidRPr="00386C0F">
        <w:rPr>
          <w:rFonts w:ascii="Arial" w:hAnsi="Arial" w:cs="Arial"/>
          <w:sz w:val="20"/>
          <w:szCs w:val="20"/>
          <w:lang w:eastAsia="es-EC"/>
        </w:rPr>
        <w:t xml:space="preserve"> Proceso donde el balanceador asume la carga de cifrado y descifrado de tráfico SSL, liberando recursos de procesamiento en los servidores de aplicaciones.</w:t>
      </w:r>
    </w:p>
    <w:p w14:paraId="19D134F7"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Throughput:</w:t>
      </w:r>
      <w:r w:rsidRPr="00386C0F">
        <w:rPr>
          <w:rFonts w:ascii="Arial" w:hAnsi="Arial" w:cs="Arial"/>
          <w:sz w:val="20"/>
          <w:szCs w:val="20"/>
          <w:lang w:eastAsia="es-EC"/>
        </w:rPr>
        <w:t xml:space="preserve"> Tasa de transferencia efectiva de datos a través de un sistema o interfaz de red en un tiempo determinado.</w:t>
      </w:r>
    </w:p>
    <w:p w14:paraId="09E9AB65"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Trunking:</w:t>
      </w:r>
      <w:r w:rsidRPr="00386C0F">
        <w:rPr>
          <w:rFonts w:ascii="Arial" w:hAnsi="Arial" w:cs="Arial"/>
          <w:sz w:val="20"/>
          <w:szCs w:val="20"/>
          <w:lang w:val="es-EC" w:eastAsia="es-EC"/>
        </w:rPr>
        <w:t xml:space="preserve"> Técnica de agrupación de múltiples enlaces físicos para funcionar como un único canal de alta capacidad y disponibilidad.</w:t>
      </w:r>
    </w:p>
    <w:p w14:paraId="6460F5FD"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TPS (Transactions Per Second):</w:t>
      </w:r>
      <w:r w:rsidRPr="00386C0F">
        <w:rPr>
          <w:rFonts w:ascii="Arial" w:hAnsi="Arial" w:cs="Arial"/>
          <w:sz w:val="20"/>
          <w:szCs w:val="20"/>
          <w:lang w:eastAsia="es-EC"/>
        </w:rPr>
        <w:t xml:space="preserve"> Transacciones por segundo; comúnmente asociado a la capacidad de procesamiento de certificados y sesiones SSL.</w:t>
      </w:r>
    </w:p>
    <w:p w14:paraId="76C9E2DE"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Transceiver (Transceptor):</w:t>
      </w:r>
      <w:r w:rsidRPr="00386C0F">
        <w:rPr>
          <w:rFonts w:ascii="Arial" w:hAnsi="Arial" w:cs="Arial"/>
          <w:sz w:val="20"/>
          <w:szCs w:val="20"/>
          <w:lang w:eastAsia="es-EC"/>
        </w:rPr>
        <w:t xml:space="preserve"> Módulo de hardware que conecta los puertos del equipo a medios físicos (como fibra óptica), convirtiendo señales eléctricas en ópticas.</w:t>
      </w:r>
    </w:p>
    <w:p w14:paraId="3A11576F"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Vigencia Tecnológica:</w:t>
      </w:r>
      <w:r w:rsidRPr="00386C0F">
        <w:rPr>
          <w:rFonts w:ascii="Arial" w:hAnsi="Arial" w:cs="Arial"/>
          <w:sz w:val="20"/>
          <w:szCs w:val="20"/>
          <w:lang w:eastAsia="es-EC"/>
        </w:rPr>
        <w:t xml:space="preserve"> Condición contractual que asegura que los bienes se mantengan operativos, actualizados y con soporte oficial durante su vida útil estipulada.</w:t>
      </w:r>
    </w:p>
    <w:p w14:paraId="46540FAC"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eastAsia="es-EC"/>
        </w:rPr>
        <w:t>VLAN (Virtual Local Area Network):</w:t>
      </w:r>
      <w:r w:rsidRPr="00386C0F">
        <w:rPr>
          <w:rFonts w:ascii="Arial" w:hAnsi="Arial" w:cs="Arial"/>
          <w:sz w:val="20"/>
          <w:szCs w:val="20"/>
          <w:lang w:eastAsia="es-EC"/>
        </w:rPr>
        <w:t xml:space="preserve"> Segmentación lógica de una red física para agrupar usuarios o servicios de manera independiente y segura.</w:t>
      </w:r>
    </w:p>
    <w:p w14:paraId="21EA04DD" w14:textId="77777777" w:rsidR="00B674AC" w:rsidRPr="00386C0F" w:rsidRDefault="00B674AC" w:rsidP="00B674AC">
      <w:pPr>
        <w:pStyle w:val="Prrafodelista"/>
        <w:numPr>
          <w:ilvl w:val="0"/>
          <w:numId w:val="488"/>
        </w:numPr>
        <w:spacing w:before="100" w:beforeAutospacing="1" w:after="100" w:afterAutospacing="1"/>
        <w:ind w:left="426" w:hanging="284"/>
        <w:jc w:val="both"/>
        <w:rPr>
          <w:rFonts w:ascii="Arial" w:hAnsi="Arial" w:cs="Arial"/>
          <w:sz w:val="20"/>
          <w:szCs w:val="20"/>
          <w:lang w:eastAsia="es-EC"/>
        </w:rPr>
      </w:pPr>
      <w:r w:rsidRPr="00386C0F">
        <w:rPr>
          <w:rFonts w:ascii="Arial" w:hAnsi="Arial" w:cs="Arial"/>
          <w:b/>
          <w:bCs/>
          <w:sz w:val="20"/>
          <w:szCs w:val="20"/>
          <w:lang w:val="es-EC" w:eastAsia="es-EC"/>
        </w:rPr>
        <w:t>Workaround:</w:t>
      </w:r>
      <w:r w:rsidRPr="00386C0F">
        <w:rPr>
          <w:rFonts w:ascii="Arial" w:hAnsi="Arial" w:cs="Arial"/>
          <w:sz w:val="20"/>
          <w:szCs w:val="20"/>
          <w:lang w:val="es-EC" w:eastAsia="es-EC"/>
        </w:rPr>
        <w:t xml:space="preserve"> Solución provisional aplicada para mitigar el impacto de un incidente y restablecer la operatividad mientras se implementa la corrección definitiva.</w:t>
      </w:r>
    </w:p>
    <w:p w14:paraId="23932F43" w14:textId="11CB51BE" w:rsidR="00996AE0" w:rsidRPr="00386C0F" w:rsidRDefault="00B674AC" w:rsidP="00996AE0">
      <w:pPr>
        <w:pStyle w:val="Ttulo1"/>
        <w:rPr>
          <w:rFonts w:ascii="Arial" w:hAnsi="Arial" w:cs="Arial"/>
          <w:szCs w:val="20"/>
          <w:lang w:val="es-EC"/>
        </w:rPr>
      </w:pPr>
      <w:r w:rsidRPr="00386C0F">
        <w:rPr>
          <w:rFonts w:ascii="Arial" w:hAnsi="Arial" w:cs="Arial"/>
          <w:szCs w:val="20"/>
          <w:lang w:val="es-EC"/>
        </w:rPr>
        <w:t>PLAZO DE EJECUCIÓN</w:t>
      </w:r>
    </w:p>
    <w:p w14:paraId="2DB92B25" w14:textId="0E1A5748" w:rsidR="00B674AC"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El plazo total del contrato será de mil ciento ochenta y cinco (1185) días calendario, contados a partir del día siguiente a la notificación formal emitida por el Administrador del Contrato, conforme al siguiente detalle:</w:t>
      </w:r>
    </w:p>
    <w:p w14:paraId="33B8FD17" w14:textId="77777777" w:rsidR="00B674AC" w:rsidRPr="00386C0F" w:rsidRDefault="00B674AC" w:rsidP="00B674AC">
      <w:pPr>
        <w:spacing w:after="0" w:line="240" w:lineRule="auto"/>
        <w:jc w:val="both"/>
        <w:rPr>
          <w:rFonts w:ascii="Arial" w:hAnsi="Arial" w:cs="Arial"/>
          <w:color w:val="000000"/>
          <w:sz w:val="20"/>
          <w:szCs w:val="20"/>
        </w:rPr>
      </w:pPr>
    </w:p>
    <w:p w14:paraId="5AD21C3E" w14:textId="77777777" w:rsidR="00B674AC" w:rsidRPr="00386C0F" w:rsidRDefault="00B674AC" w:rsidP="00B674AC">
      <w:pPr>
        <w:numPr>
          <w:ilvl w:val="1"/>
          <w:numId w:val="453"/>
        </w:numPr>
        <w:suppressAutoHyphens/>
        <w:spacing w:after="200" w:line="240" w:lineRule="auto"/>
        <w:ind w:left="426" w:hanging="426"/>
        <w:jc w:val="both"/>
        <w:rPr>
          <w:rFonts w:ascii="Arial" w:hAnsi="Arial" w:cs="Arial"/>
          <w:color w:val="000000"/>
          <w:sz w:val="20"/>
          <w:szCs w:val="20"/>
        </w:rPr>
      </w:pPr>
      <w:bookmarkStart w:id="43" w:name="OLE_LINK195"/>
      <w:bookmarkStart w:id="44" w:name="OLE_LINK217"/>
      <w:bookmarkStart w:id="45" w:name="OLE_LINK198"/>
      <w:r w:rsidRPr="00386C0F">
        <w:rPr>
          <w:rFonts w:ascii="Arial" w:hAnsi="Arial" w:cs="Arial"/>
          <w:b/>
          <w:bCs/>
          <w:color w:val="000000"/>
          <w:sz w:val="20"/>
          <w:szCs w:val="20"/>
        </w:rPr>
        <w:t xml:space="preserve">Entrega del hardware instalado y servicios conexos de migración </w:t>
      </w:r>
      <w:bookmarkStart w:id="46" w:name="OLE_LINK186"/>
      <w:r w:rsidRPr="00386C0F">
        <w:rPr>
          <w:rFonts w:ascii="Arial" w:hAnsi="Arial" w:cs="Arial"/>
          <w:b/>
          <w:bCs/>
          <w:color w:val="000000"/>
          <w:sz w:val="20"/>
          <w:szCs w:val="20"/>
        </w:rPr>
        <w:t>y transferencia de conocimientos</w:t>
      </w:r>
      <w:bookmarkEnd w:id="43"/>
      <w:bookmarkEnd w:id="46"/>
      <w:r w:rsidRPr="00386C0F">
        <w:rPr>
          <w:rFonts w:ascii="Arial" w:hAnsi="Arial" w:cs="Arial"/>
          <w:b/>
          <w:bCs/>
          <w:color w:val="000000"/>
          <w:sz w:val="20"/>
          <w:szCs w:val="20"/>
        </w:rPr>
        <w:t>:</w:t>
      </w:r>
      <w:r w:rsidRPr="00386C0F">
        <w:rPr>
          <w:rFonts w:ascii="Arial" w:hAnsi="Arial" w:cs="Arial"/>
          <w:sz w:val="20"/>
          <w:szCs w:val="20"/>
        </w:rPr>
        <w:t xml:space="preserve"> </w:t>
      </w:r>
      <w:bookmarkStart w:id="47" w:name="OLE_LINK218"/>
      <w:r w:rsidRPr="00386C0F">
        <w:rPr>
          <w:rFonts w:ascii="Arial" w:hAnsi="Arial" w:cs="Arial"/>
          <w:sz w:val="20"/>
          <w:szCs w:val="20"/>
        </w:rPr>
        <w:t>e</w:t>
      </w:r>
      <w:r w:rsidRPr="00386C0F">
        <w:rPr>
          <w:rFonts w:ascii="Arial" w:hAnsi="Arial" w:cs="Arial"/>
          <w:color w:val="000000"/>
          <w:sz w:val="20"/>
          <w:szCs w:val="20"/>
        </w:rPr>
        <w:t xml:space="preserve">l Contratista deberá entregar los equipos, incluyendo la instalación y los servicios conexos de migración y transferencia de conocimientos en un plazo máximo de noventa (90) días calendario, </w:t>
      </w:r>
      <w:bookmarkStart w:id="48" w:name="OLE_LINK184"/>
      <w:r w:rsidRPr="00386C0F">
        <w:rPr>
          <w:rFonts w:ascii="Arial" w:hAnsi="Arial" w:cs="Arial"/>
          <w:color w:val="000000"/>
          <w:sz w:val="20"/>
          <w:szCs w:val="20"/>
        </w:rPr>
        <w:t>contados a partir del día siguiente a la notificación formal realizada por el Administrador del Contrato.</w:t>
      </w:r>
    </w:p>
    <w:p w14:paraId="49925BE7" w14:textId="77777777" w:rsidR="00B674AC" w:rsidRPr="00386C0F" w:rsidRDefault="00B674AC" w:rsidP="00B674AC">
      <w:pPr>
        <w:numPr>
          <w:ilvl w:val="1"/>
          <w:numId w:val="453"/>
        </w:numPr>
        <w:suppressAutoHyphens/>
        <w:spacing w:after="200" w:line="240" w:lineRule="auto"/>
        <w:ind w:left="426" w:hanging="426"/>
        <w:jc w:val="both"/>
        <w:rPr>
          <w:rFonts w:ascii="Arial" w:hAnsi="Arial" w:cs="Arial"/>
          <w:color w:val="000000"/>
          <w:sz w:val="20"/>
          <w:szCs w:val="20"/>
        </w:rPr>
      </w:pPr>
      <w:bookmarkStart w:id="49" w:name="OLE_LINK221"/>
      <w:bookmarkEnd w:id="44"/>
      <w:bookmarkEnd w:id="47"/>
      <w:r w:rsidRPr="00386C0F">
        <w:rPr>
          <w:rFonts w:ascii="Arial" w:hAnsi="Arial" w:cs="Arial"/>
          <w:b/>
          <w:bCs/>
          <w:color w:val="000000"/>
          <w:sz w:val="20"/>
          <w:szCs w:val="20"/>
        </w:rPr>
        <w:t>Entrega de la garantía técnica:</w:t>
      </w:r>
      <w:r w:rsidRPr="00386C0F">
        <w:rPr>
          <w:rFonts w:ascii="Arial" w:hAnsi="Arial" w:cs="Arial"/>
          <w:color w:val="000000"/>
          <w:sz w:val="20"/>
          <w:szCs w:val="20"/>
        </w:rPr>
        <w:t xml:space="preserve"> </w:t>
      </w:r>
      <w:r w:rsidRPr="00386C0F">
        <w:rPr>
          <w:rFonts w:ascii="Arial" w:hAnsi="Arial" w:cs="Arial"/>
          <w:sz w:val="20"/>
          <w:szCs w:val="20"/>
        </w:rPr>
        <w:t>e</w:t>
      </w:r>
      <w:r w:rsidRPr="00386C0F">
        <w:rPr>
          <w:rFonts w:ascii="Arial" w:hAnsi="Arial" w:cs="Arial"/>
          <w:color w:val="000000"/>
          <w:sz w:val="20"/>
          <w:szCs w:val="20"/>
        </w:rPr>
        <w:t>l Contratista deberá entregar la documentación formal que acredite</w:t>
      </w:r>
      <w:r w:rsidRPr="00386C0F">
        <w:rPr>
          <w:rFonts w:ascii="Arial" w:hAnsi="Arial" w:cs="Arial"/>
          <w:sz w:val="20"/>
          <w:szCs w:val="20"/>
        </w:rPr>
        <w:t xml:space="preserve"> </w:t>
      </w:r>
      <w:r w:rsidRPr="00386C0F">
        <w:rPr>
          <w:rFonts w:ascii="Arial" w:hAnsi="Arial" w:cs="Arial"/>
          <w:color w:val="000000"/>
          <w:sz w:val="20"/>
          <w:szCs w:val="20"/>
        </w:rPr>
        <w:t xml:space="preserve">la Garantía Técnica y soporte directo del fabricante con vigencia por tres (3) años, que inicia a partir del siguiente día de la firma del Acta de Entrega–Recepción correspondiente a la Entrega, Instalación, Migración y Transferencia de Conocimientos; donde debe constar la marca, modelo y número de serie de los bienes que se encuentran cubiertos por la garantía. </w:t>
      </w:r>
    </w:p>
    <w:bookmarkEnd w:id="49"/>
    <w:p w14:paraId="0EDC7D8B" w14:textId="77777777" w:rsidR="00B674AC" w:rsidRPr="00386C0F" w:rsidRDefault="00B674AC" w:rsidP="00B674AC">
      <w:pPr>
        <w:numPr>
          <w:ilvl w:val="1"/>
          <w:numId w:val="453"/>
        </w:numPr>
        <w:suppressAutoHyphens/>
        <w:spacing w:after="0" w:line="240" w:lineRule="auto"/>
        <w:ind w:left="426" w:hanging="426"/>
        <w:jc w:val="both"/>
        <w:rPr>
          <w:rFonts w:ascii="Arial" w:hAnsi="Arial" w:cs="Arial"/>
          <w:color w:val="000000"/>
          <w:sz w:val="20"/>
          <w:szCs w:val="20"/>
        </w:rPr>
      </w:pPr>
      <w:r w:rsidRPr="00386C0F">
        <w:rPr>
          <w:rFonts w:ascii="Arial" w:hAnsi="Arial" w:cs="Arial"/>
          <w:color w:val="000000"/>
          <w:sz w:val="20"/>
          <w:szCs w:val="20"/>
        </w:rPr>
        <w:t xml:space="preserve"> </w:t>
      </w:r>
      <w:bookmarkEnd w:id="45"/>
      <w:bookmarkEnd w:id="48"/>
      <w:r w:rsidRPr="00386C0F">
        <w:rPr>
          <w:rFonts w:ascii="Arial" w:hAnsi="Arial" w:cs="Arial"/>
          <w:b/>
          <w:bCs/>
          <w:color w:val="000000"/>
          <w:sz w:val="20"/>
          <w:szCs w:val="20"/>
        </w:rPr>
        <w:t xml:space="preserve">Planes de ejecución: </w:t>
      </w:r>
      <w:r w:rsidRPr="00386C0F">
        <w:rPr>
          <w:rFonts w:ascii="Arial" w:hAnsi="Arial" w:cs="Arial"/>
          <w:color w:val="000000"/>
          <w:sz w:val="20"/>
          <w:szCs w:val="20"/>
        </w:rPr>
        <w:t>el Contratista deberá elaborar y presentar los siguientes planes para revisión y aprobación del Administrador del Contrato:</w:t>
      </w:r>
    </w:p>
    <w:p w14:paraId="3BC9020E" w14:textId="77777777" w:rsidR="00B674AC" w:rsidRPr="00386C0F" w:rsidRDefault="00B674AC" w:rsidP="00B674AC">
      <w:pPr>
        <w:pStyle w:val="Prrafodelista"/>
        <w:ind w:left="426" w:hanging="426"/>
        <w:rPr>
          <w:rFonts w:ascii="Arial" w:hAnsi="Arial" w:cs="Arial"/>
          <w:color w:val="000000"/>
          <w:sz w:val="20"/>
          <w:szCs w:val="20"/>
        </w:rPr>
      </w:pPr>
    </w:p>
    <w:p w14:paraId="2960B4A5" w14:textId="77777777" w:rsidR="00B674AC" w:rsidRPr="00386C0F" w:rsidRDefault="00B674AC" w:rsidP="00B674AC">
      <w:pPr>
        <w:pStyle w:val="Textoindependiente24"/>
        <w:numPr>
          <w:ilvl w:val="0"/>
          <w:numId w:val="458"/>
        </w:numPr>
        <w:spacing w:line="240" w:lineRule="auto"/>
        <w:ind w:left="709" w:hanging="283"/>
        <w:rPr>
          <w:rFonts w:ascii="Arial" w:hAnsi="Arial" w:cs="Arial"/>
          <w:color w:val="000000"/>
          <w:lang w:val="es-EC"/>
        </w:rPr>
      </w:pPr>
      <w:r w:rsidRPr="00386C0F">
        <w:rPr>
          <w:rFonts w:ascii="Arial" w:hAnsi="Arial" w:cs="Arial"/>
          <w:b/>
          <w:bCs/>
          <w:color w:val="000000"/>
          <w:lang w:val="es-EC"/>
        </w:rPr>
        <w:lastRenderedPageBreak/>
        <w:t>Plan de Migración:</w:t>
      </w:r>
      <w:r w:rsidRPr="00386C0F">
        <w:rPr>
          <w:rFonts w:ascii="Arial" w:hAnsi="Arial" w:cs="Arial"/>
          <w:color w:val="000000"/>
          <w:lang w:val="es-EC"/>
        </w:rPr>
        <w:t xml:space="preserve"> deberá ser presentado en un plazo máximo de cuarenta y cinco (45) días calendario, contados a partir del día siguiente del inicio del plazo contractual. El Administrador del Contrato dispondrá de un plazo máximo de diez (10) días calendario para su revisión. En caso de observaciones, el Contratista contará con un plazo máximo de diez (10) días calendario adicionales para presentar el plan definitivo.</w:t>
      </w:r>
    </w:p>
    <w:p w14:paraId="7DFEE472" w14:textId="77777777" w:rsidR="00B674AC" w:rsidRPr="00386C0F" w:rsidRDefault="00B674AC" w:rsidP="00B674AC">
      <w:pPr>
        <w:pStyle w:val="Textoindependiente24"/>
        <w:spacing w:line="240" w:lineRule="auto"/>
        <w:ind w:left="709" w:hanging="283"/>
        <w:rPr>
          <w:rFonts w:ascii="Arial" w:hAnsi="Arial" w:cs="Arial"/>
          <w:color w:val="000000"/>
          <w:lang w:val="es-EC"/>
        </w:rPr>
      </w:pPr>
    </w:p>
    <w:p w14:paraId="368EE6B2" w14:textId="77777777" w:rsidR="00B674AC" w:rsidRPr="00386C0F" w:rsidRDefault="00B674AC" w:rsidP="00B674AC">
      <w:pPr>
        <w:pStyle w:val="Textoindependiente24"/>
        <w:numPr>
          <w:ilvl w:val="0"/>
          <w:numId w:val="458"/>
        </w:numPr>
        <w:spacing w:line="240" w:lineRule="auto"/>
        <w:ind w:left="709" w:hanging="283"/>
        <w:rPr>
          <w:rFonts w:ascii="Arial" w:hAnsi="Arial" w:cs="Arial"/>
          <w:color w:val="000000"/>
          <w:lang w:val="es-EC"/>
        </w:rPr>
      </w:pPr>
      <w:r w:rsidRPr="00386C0F">
        <w:rPr>
          <w:rFonts w:ascii="Arial" w:hAnsi="Arial" w:cs="Arial"/>
          <w:b/>
          <w:bCs/>
          <w:color w:val="000000"/>
          <w:lang w:val="es-EC"/>
        </w:rPr>
        <w:t>Plan de Transferencia de Conocimientos:</w:t>
      </w:r>
      <w:r w:rsidRPr="00386C0F">
        <w:rPr>
          <w:rFonts w:ascii="Arial" w:hAnsi="Arial" w:cs="Arial"/>
          <w:color w:val="000000"/>
          <w:lang w:val="es-EC"/>
        </w:rPr>
        <w:t xml:space="preserve"> deberá ser presentado en un plazo máximo de cuarenta y cinco (45) días calendario, contados a partir del día siguiente del inicio del plazo contractual. El Administrador del Contrato contará con un plazo máximo de diez (10) días calendario para su revisión. En caso de observaciones, el Contratista dispondrá de diez (10) días calendario adicionales para la entrega del plan definitivo.</w:t>
      </w:r>
    </w:p>
    <w:p w14:paraId="2335091E" w14:textId="77777777" w:rsidR="00B674AC" w:rsidRPr="00386C0F" w:rsidRDefault="00B674AC" w:rsidP="00B674AC">
      <w:pPr>
        <w:pStyle w:val="Textoindependiente24"/>
        <w:spacing w:line="240" w:lineRule="auto"/>
        <w:ind w:left="709" w:hanging="283"/>
        <w:rPr>
          <w:rFonts w:ascii="Arial" w:hAnsi="Arial" w:cs="Arial"/>
          <w:color w:val="000000"/>
          <w:lang w:val="es-EC"/>
        </w:rPr>
      </w:pPr>
    </w:p>
    <w:p w14:paraId="44AB7E31" w14:textId="77777777" w:rsidR="00B674AC" w:rsidRPr="00386C0F" w:rsidRDefault="00B674AC" w:rsidP="00B674AC">
      <w:pPr>
        <w:pStyle w:val="Textoindependiente24"/>
        <w:numPr>
          <w:ilvl w:val="0"/>
          <w:numId w:val="458"/>
        </w:numPr>
        <w:spacing w:line="240" w:lineRule="auto"/>
        <w:ind w:left="709" w:hanging="283"/>
        <w:rPr>
          <w:rFonts w:ascii="Arial" w:hAnsi="Arial" w:cs="Arial"/>
          <w:color w:val="000000"/>
          <w:lang w:val="es-EC"/>
        </w:rPr>
      </w:pPr>
      <w:r w:rsidRPr="00386C0F">
        <w:rPr>
          <w:rFonts w:ascii="Arial" w:hAnsi="Arial" w:cs="Arial"/>
          <w:b/>
          <w:bCs/>
          <w:color w:val="000000"/>
          <w:lang w:val="es-EC"/>
        </w:rPr>
        <w:t>Plan de Mantenimiento Preventivo Anual:</w:t>
      </w:r>
      <w:r w:rsidRPr="00386C0F">
        <w:rPr>
          <w:rFonts w:ascii="Arial" w:hAnsi="Arial" w:cs="Arial"/>
          <w:color w:val="000000"/>
          <w:lang w:val="es-EC"/>
        </w:rPr>
        <w:t xml:space="preserve"> deberá ser presentado en un plazo máximo de cuarenta y cinco (45) días calendario, contados a partir del día siguiente a la firma del Acta de Entrega–Recepción correspondiente a la Entrega, Instalación, Migración y Transferencia de Conocimientos, para su aprobación del Administrador del Contrato. En caso de observaciones, el Contratista dispondrá de un plazo máximo de diez (10) días calendario para la entrega del plan definitivo.</w:t>
      </w:r>
    </w:p>
    <w:p w14:paraId="021503C8" w14:textId="77777777" w:rsidR="00B674AC" w:rsidRPr="00386C0F" w:rsidRDefault="00B674AC" w:rsidP="00B674AC">
      <w:pPr>
        <w:pStyle w:val="Prrafodelista"/>
        <w:rPr>
          <w:rFonts w:ascii="Arial" w:hAnsi="Arial" w:cs="Arial"/>
          <w:color w:val="000000"/>
          <w:sz w:val="20"/>
          <w:szCs w:val="20"/>
          <w:lang w:val="es-EC"/>
        </w:rPr>
      </w:pPr>
    </w:p>
    <w:p w14:paraId="7B3ECB4C" w14:textId="77777777" w:rsidR="00B674AC" w:rsidRPr="00386C0F" w:rsidRDefault="00B674AC" w:rsidP="00B674AC">
      <w:pPr>
        <w:pStyle w:val="Textoindependiente24"/>
        <w:numPr>
          <w:ilvl w:val="1"/>
          <w:numId w:val="453"/>
        </w:numPr>
        <w:tabs>
          <w:tab w:val="left" w:pos="426"/>
        </w:tabs>
        <w:spacing w:line="240" w:lineRule="auto"/>
        <w:ind w:left="426"/>
        <w:rPr>
          <w:rFonts w:ascii="Arial" w:hAnsi="Arial" w:cs="Arial"/>
          <w:b/>
          <w:bCs/>
          <w:color w:val="000000"/>
          <w:lang w:val="es-EC"/>
        </w:rPr>
      </w:pPr>
      <w:r w:rsidRPr="00386C0F">
        <w:rPr>
          <w:rFonts w:ascii="Arial" w:hAnsi="Arial" w:cs="Arial"/>
          <w:b/>
          <w:bCs/>
          <w:color w:val="000000"/>
          <w:lang w:val="es-EC"/>
        </w:rPr>
        <w:t xml:space="preserve">Procedimiento de apertura, categorización, seguimiento y escalamiento de casos con el fabricante: </w:t>
      </w:r>
      <w:r w:rsidRPr="00386C0F">
        <w:rPr>
          <w:rFonts w:ascii="Arial" w:hAnsi="Arial" w:cs="Arial"/>
          <w:color w:val="000000"/>
          <w:lang w:val="es-EC"/>
        </w:rPr>
        <w:t>el Contratista deberá entregar el procedimiento en un plazo máximo de veinte (20) días calendario, días calendario contados a partir del día siguiente a la suscripción del contrato. El Administrador del Contrato dispondrá de un plazo máximo de diez (10) días calendario para su revisión y aprobación</w:t>
      </w:r>
      <w:r w:rsidRPr="00386C0F">
        <w:rPr>
          <w:rFonts w:ascii="Arial" w:hAnsi="Arial" w:cs="Arial"/>
          <w:b/>
          <w:bCs/>
          <w:color w:val="000000"/>
          <w:lang w:val="es-EC"/>
        </w:rPr>
        <w:t>.</w:t>
      </w:r>
    </w:p>
    <w:p w14:paraId="330A12EE" w14:textId="77777777" w:rsidR="00B674AC" w:rsidRPr="00386C0F" w:rsidRDefault="00B674AC" w:rsidP="00B674AC">
      <w:pPr>
        <w:pStyle w:val="Textoindependiente24"/>
        <w:tabs>
          <w:tab w:val="left" w:pos="426"/>
        </w:tabs>
        <w:spacing w:line="240" w:lineRule="auto"/>
        <w:rPr>
          <w:rFonts w:ascii="Arial" w:hAnsi="Arial" w:cs="Arial"/>
          <w:b/>
          <w:bCs/>
          <w:color w:val="000000"/>
          <w:lang w:val="es-EC"/>
        </w:rPr>
      </w:pPr>
    </w:p>
    <w:p w14:paraId="248509A8" w14:textId="77777777" w:rsidR="00B674AC" w:rsidRPr="00386C0F" w:rsidRDefault="00B674AC" w:rsidP="00B674AC">
      <w:pPr>
        <w:pStyle w:val="Textoindependiente24"/>
        <w:numPr>
          <w:ilvl w:val="1"/>
          <w:numId w:val="453"/>
        </w:numPr>
        <w:tabs>
          <w:tab w:val="left" w:pos="426"/>
        </w:tabs>
        <w:spacing w:line="240" w:lineRule="auto"/>
        <w:ind w:left="426" w:hanging="426"/>
        <w:rPr>
          <w:rFonts w:ascii="Arial" w:hAnsi="Arial" w:cs="Arial"/>
          <w:color w:val="000000"/>
          <w:lang w:val="es-EC"/>
        </w:rPr>
      </w:pPr>
      <w:r w:rsidRPr="00386C0F">
        <w:rPr>
          <w:rFonts w:ascii="Arial" w:hAnsi="Arial" w:cs="Arial"/>
          <w:b/>
          <w:bCs/>
          <w:color w:val="000000"/>
          <w:lang w:val="es-EC"/>
        </w:rPr>
        <w:t xml:space="preserve">Servicio de Mantenimiento Preventivo y Garantía Técnica: </w:t>
      </w:r>
      <w:r w:rsidRPr="00386C0F">
        <w:rPr>
          <w:rFonts w:ascii="Arial" w:hAnsi="Arial" w:cs="Arial"/>
          <w:color w:val="000000"/>
          <w:lang w:val="es-EC"/>
        </w:rPr>
        <w:t xml:space="preserve">el plazo total para la prestación del servicio de mantenimiento preventivo y garantía técnica será de mil noventa y cinco (1095) días calendario (tres años), contados a partir del día siguiente a la firma del </w:t>
      </w:r>
      <w:bookmarkStart w:id="50" w:name="OLE_LINK219"/>
      <w:r w:rsidRPr="00386C0F">
        <w:rPr>
          <w:rFonts w:ascii="Arial" w:hAnsi="Arial" w:cs="Arial"/>
          <w:color w:val="000000"/>
          <w:lang w:val="es-EC"/>
        </w:rPr>
        <w:t xml:space="preserve">Acta de Entrega–Recepción </w:t>
      </w:r>
      <w:bookmarkStart w:id="51" w:name="OLE_LINK194"/>
      <w:r w:rsidRPr="00386C0F">
        <w:rPr>
          <w:rFonts w:ascii="Arial" w:hAnsi="Arial" w:cs="Arial"/>
          <w:color w:val="000000"/>
          <w:lang w:val="es-EC"/>
        </w:rPr>
        <w:t>correspondiente a la Entrega, Instalación, Migración y Transferencia de Conocimientos</w:t>
      </w:r>
      <w:bookmarkEnd w:id="50"/>
      <w:bookmarkEnd w:id="51"/>
      <w:r w:rsidRPr="00386C0F">
        <w:rPr>
          <w:rFonts w:ascii="Arial" w:hAnsi="Arial" w:cs="Arial"/>
          <w:color w:val="000000"/>
          <w:lang w:val="es-EC"/>
        </w:rPr>
        <w:t>.</w:t>
      </w:r>
    </w:p>
    <w:p w14:paraId="1ED039AA" w14:textId="77777777" w:rsidR="00B674AC" w:rsidRPr="00386C0F" w:rsidRDefault="00B674AC" w:rsidP="00B674AC">
      <w:pPr>
        <w:pStyle w:val="Textoindependiente24"/>
        <w:tabs>
          <w:tab w:val="left" w:pos="426"/>
        </w:tabs>
        <w:spacing w:line="240" w:lineRule="auto"/>
        <w:ind w:left="426"/>
        <w:rPr>
          <w:rFonts w:ascii="Arial" w:hAnsi="Arial" w:cs="Arial"/>
          <w:color w:val="000000"/>
          <w:lang w:val="es-EC"/>
        </w:rPr>
      </w:pPr>
    </w:p>
    <w:p w14:paraId="3540FB1C" w14:textId="77777777" w:rsidR="00B674AC" w:rsidRPr="00386C0F" w:rsidRDefault="00B674AC" w:rsidP="00B674AC">
      <w:pPr>
        <w:spacing w:line="240" w:lineRule="auto"/>
        <w:ind w:firstLine="426"/>
        <w:jc w:val="both"/>
        <w:rPr>
          <w:rFonts w:ascii="Arial" w:eastAsia="Lucida Grande" w:hAnsi="Arial" w:cs="Arial"/>
          <w:color w:val="000000"/>
          <w:sz w:val="20"/>
          <w:szCs w:val="20"/>
        </w:rPr>
      </w:pPr>
      <w:r w:rsidRPr="00386C0F">
        <w:rPr>
          <w:rFonts w:ascii="Arial" w:eastAsia="Lucida Grande" w:hAnsi="Arial" w:cs="Arial"/>
          <w:color w:val="000000"/>
          <w:sz w:val="20"/>
          <w:szCs w:val="20"/>
        </w:rPr>
        <w:t>Los mantenimientos preventivos anuales se ejecutarán conforme al siguiente esquema:</w:t>
      </w:r>
    </w:p>
    <w:p w14:paraId="18EE3E89" w14:textId="77777777" w:rsidR="00B674AC" w:rsidRPr="00386C0F" w:rsidRDefault="00B674AC" w:rsidP="00386C0F">
      <w:pPr>
        <w:pStyle w:val="Textoindependiente24"/>
        <w:numPr>
          <w:ilvl w:val="0"/>
          <w:numId w:val="513"/>
        </w:numPr>
        <w:spacing w:line="240" w:lineRule="auto"/>
        <w:rPr>
          <w:rFonts w:ascii="Arial" w:hAnsi="Arial" w:cs="Arial"/>
          <w:color w:val="000000"/>
          <w:lang w:val="es-EC"/>
        </w:rPr>
      </w:pPr>
      <w:r w:rsidRPr="00386C0F">
        <w:rPr>
          <w:rFonts w:ascii="Arial" w:hAnsi="Arial" w:cs="Arial"/>
          <w:b/>
          <w:bCs/>
          <w:color w:val="000000"/>
          <w:lang w:val="es-EC"/>
        </w:rPr>
        <w:t>Primer mantenimiento preventivo:</w:t>
      </w:r>
      <w:r w:rsidRPr="00386C0F">
        <w:rPr>
          <w:rFonts w:ascii="Arial" w:hAnsi="Arial" w:cs="Arial"/>
          <w:color w:val="000000"/>
          <w:lang w:val="es-EC"/>
        </w:rPr>
        <w:t xml:space="preserve"> hasta trescientos sesenta y cinco (365) días calendario.</w:t>
      </w:r>
    </w:p>
    <w:p w14:paraId="06E1CDB0" w14:textId="77777777" w:rsidR="00B674AC" w:rsidRPr="00386C0F" w:rsidRDefault="00B674AC" w:rsidP="00386C0F">
      <w:pPr>
        <w:pStyle w:val="Textoindependiente24"/>
        <w:numPr>
          <w:ilvl w:val="0"/>
          <w:numId w:val="513"/>
        </w:numPr>
        <w:spacing w:line="240" w:lineRule="auto"/>
        <w:rPr>
          <w:rFonts w:ascii="Arial" w:hAnsi="Arial" w:cs="Arial"/>
          <w:color w:val="000000"/>
          <w:lang w:val="es-EC"/>
        </w:rPr>
      </w:pPr>
      <w:r w:rsidRPr="00386C0F">
        <w:rPr>
          <w:rFonts w:ascii="Arial" w:hAnsi="Arial" w:cs="Arial"/>
          <w:b/>
          <w:bCs/>
          <w:color w:val="000000"/>
          <w:lang w:val="es-EC"/>
        </w:rPr>
        <w:t>Segundo mantenimiento preventivo:</w:t>
      </w:r>
      <w:r w:rsidRPr="00386C0F">
        <w:rPr>
          <w:rFonts w:ascii="Arial" w:hAnsi="Arial" w:cs="Arial"/>
          <w:color w:val="000000"/>
          <w:lang w:val="es-EC"/>
        </w:rPr>
        <w:t xml:space="preserve"> hasta setecientos treinta (730) días calendario.</w:t>
      </w:r>
    </w:p>
    <w:p w14:paraId="1F9C8A18" w14:textId="77777777" w:rsidR="00B674AC" w:rsidRPr="00386C0F" w:rsidRDefault="00B674AC" w:rsidP="00386C0F">
      <w:pPr>
        <w:pStyle w:val="Textoindependiente24"/>
        <w:numPr>
          <w:ilvl w:val="0"/>
          <w:numId w:val="513"/>
        </w:numPr>
        <w:spacing w:line="240" w:lineRule="auto"/>
        <w:rPr>
          <w:rFonts w:ascii="Arial" w:hAnsi="Arial" w:cs="Arial"/>
          <w:color w:val="000000"/>
          <w:lang w:val="es-EC"/>
        </w:rPr>
      </w:pPr>
      <w:r w:rsidRPr="00386C0F">
        <w:rPr>
          <w:rFonts w:ascii="Arial" w:hAnsi="Arial" w:cs="Arial"/>
          <w:b/>
          <w:bCs/>
          <w:color w:val="000000"/>
          <w:lang w:val="es-EC"/>
        </w:rPr>
        <w:t>Tercer mantenimiento preventivo:</w:t>
      </w:r>
      <w:r w:rsidRPr="00386C0F">
        <w:rPr>
          <w:rFonts w:ascii="Arial" w:hAnsi="Arial" w:cs="Arial"/>
          <w:color w:val="000000"/>
          <w:lang w:val="es-EC"/>
        </w:rPr>
        <w:t xml:space="preserve"> hasta mil noventa y cinco (1095) días calendario.</w:t>
      </w:r>
    </w:p>
    <w:p w14:paraId="536A7430" w14:textId="77777777" w:rsidR="00B674AC" w:rsidRPr="00386C0F" w:rsidRDefault="00B674AC" w:rsidP="00B674AC">
      <w:pPr>
        <w:pStyle w:val="Textoindependiente24"/>
        <w:spacing w:line="240" w:lineRule="auto"/>
        <w:ind w:left="1440"/>
        <w:rPr>
          <w:rFonts w:ascii="Arial" w:hAnsi="Arial" w:cs="Arial"/>
          <w:color w:val="000000"/>
          <w:lang w:val="es-EC"/>
        </w:rPr>
      </w:pPr>
    </w:p>
    <w:p w14:paraId="35F83B7E" w14:textId="77777777" w:rsidR="00B674AC" w:rsidRPr="00386C0F" w:rsidRDefault="00B674AC" w:rsidP="00B674AC">
      <w:pPr>
        <w:pStyle w:val="Prrafodelista"/>
        <w:numPr>
          <w:ilvl w:val="0"/>
          <w:numId w:val="461"/>
        </w:numPr>
        <w:tabs>
          <w:tab w:val="left" w:pos="3119"/>
        </w:tabs>
        <w:suppressAutoHyphens/>
        <w:ind w:hanging="294"/>
        <w:jc w:val="both"/>
        <w:rPr>
          <w:rFonts w:ascii="Arial" w:hAnsi="Arial" w:cs="Arial"/>
          <w:color w:val="000000"/>
          <w:sz w:val="20"/>
          <w:szCs w:val="20"/>
          <w:lang w:eastAsia="es-EC"/>
        </w:rPr>
      </w:pPr>
      <w:r w:rsidRPr="00386C0F">
        <w:rPr>
          <w:rFonts w:ascii="Arial" w:hAnsi="Arial" w:cs="Arial"/>
          <w:b/>
          <w:bCs/>
          <w:color w:val="000000"/>
          <w:sz w:val="20"/>
          <w:szCs w:val="20"/>
          <w:lang w:eastAsia="es-EC"/>
        </w:rPr>
        <w:t xml:space="preserve">Reemplazo de equipo: </w:t>
      </w:r>
      <w:r w:rsidRPr="00386C0F">
        <w:rPr>
          <w:rFonts w:ascii="Arial" w:hAnsi="Arial" w:cs="Arial"/>
          <w:color w:val="000000"/>
          <w:sz w:val="20"/>
          <w:szCs w:val="20"/>
          <w:lang w:eastAsia="es-EC"/>
        </w:rPr>
        <w:t>Para los casos de reemplazo total de equipo, el Contratista dispondrá de un plazo máximo de cuatro (4) horas para su reemplazo y, de ser el caso un reemplazo definitivo dispondrá de un plazo máximo de sesenta (60) días calendario, contados a partir de la notificación formal emitida por el Administrador del Contrato, para la entrega del equipo, sin perjuicio del cumplimiento de los tiempos de atención, mitigación y restauración establecidos en los niveles de servicio.</w:t>
      </w:r>
    </w:p>
    <w:p w14:paraId="0F0F1363" w14:textId="77777777" w:rsidR="00B674AC" w:rsidRPr="00386C0F" w:rsidRDefault="00B674AC" w:rsidP="00B674AC">
      <w:pPr>
        <w:pStyle w:val="Textoindependiente24"/>
        <w:spacing w:line="240" w:lineRule="auto"/>
        <w:ind w:hanging="294"/>
        <w:rPr>
          <w:rFonts w:ascii="Arial" w:hAnsi="Arial" w:cs="Arial"/>
          <w:color w:val="000000"/>
          <w:lang w:val="es-EC"/>
        </w:rPr>
      </w:pPr>
    </w:p>
    <w:p w14:paraId="506782CC" w14:textId="77777777" w:rsidR="00B674AC" w:rsidRPr="00386C0F" w:rsidRDefault="00B674AC" w:rsidP="0062461E">
      <w:pPr>
        <w:spacing w:after="0" w:line="240" w:lineRule="auto"/>
        <w:ind w:left="-284"/>
        <w:jc w:val="both"/>
        <w:rPr>
          <w:rFonts w:ascii="Arial" w:hAnsi="Arial" w:cs="Arial"/>
          <w:bCs/>
          <w:sz w:val="20"/>
          <w:szCs w:val="20"/>
        </w:rPr>
      </w:pPr>
      <w:r w:rsidRPr="00386C0F">
        <w:rPr>
          <w:rFonts w:ascii="Arial" w:hAnsi="Arial" w:cs="Arial"/>
          <w:bCs/>
          <w:sz w:val="20"/>
          <w:szCs w:val="20"/>
        </w:rPr>
        <w:lastRenderedPageBreak/>
        <w:t>Las fechas específicas de ejecución serán coordinadas y aprobadas por el Administrador del Contrato.</w:t>
      </w:r>
    </w:p>
    <w:p w14:paraId="2E11B10A" w14:textId="77777777" w:rsidR="00B674AC" w:rsidRPr="00386C0F" w:rsidRDefault="00B674AC" w:rsidP="00B674AC">
      <w:pPr>
        <w:pStyle w:val="Textoindependiente24"/>
        <w:spacing w:line="240" w:lineRule="auto"/>
        <w:ind w:left="1440" w:hanging="294"/>
        <w:rPr>
          <w:rFonts w:ascii="Arial" w:hAnsi="Arial" w:cs="Arial"/>
          <w:color w:val="000000"/>
          <w:lang w:val="es-EC"/>
        </w:rPr>
      </w:pPr>
    </w:p>
    <w:p w14:paraId="77C199CE" w14:textId="77777777" w:rsidR="00B674AC" w:rsidRPr="00386C0F" w:rsidRDefault="00B674AC" w:rsidP="00B674AC">
      <w:pPr>
        <w:pStyle w:val="Textoindependiente24"/>
        <w:numPr>
          <w:ilvl w:val="0"/>
          <w:numId w:val="461"/>
        </w:numPr>
        <w:spacing w:line="240" w:lineRule="auto"/>
        <w:ind w:hanging="294"/>
        <w:rPr>
          <w:rFonts w:ascii="Arial" w:hAnsi="Arial" w:cs="Arial"/>
          <w:color w:val="000000"/>
          <w:lang w:val="es-EC"/>
        </w:rPr>
      </w:pPr>
      <w:r w:rsidRPr="00386C0F">
        <w:rPr>
          <w:rFonts w:ascii="Arial" w:hAnsi="Arial" w:cs="Arial"/>
          <w:b/>
          <w:bCs/>
          <w:color w:val="000000"/>
          <w:lang w:val="es-EC"/>
        </w:rPr>
        <w:t>Informe de mantenimiento preventivo</w:t>
      </w:r>
      <w:r w:rsidRPr="00386C0F">
        <w:rPr>
          <w:rFonts w:ascii="Arial" w:hAnsi="Arial" w:cs="Arial"/>
          <w:color w:val="000000"/>
          <w:lang w:val="es-EC"/>
        </w:rPr>
        <w:t>: deberá ser presentado en un plazo máximo de quince (15) días calendario contados a partir de la finalización de cada intervención, detallando las actividades ejecutadas y evidenciando el cumplimiento del plan aprobado.</w:t>
      </w:r>
    </w:p>
    <w:p w14:paraId="5936777C" w14:textId="77777777" w:rsidR="00B674AC" w:rsidRPr="00386C0F" w:rsidRDefault="00B674AC" w:rsidP="00B674AC">
      <w:pPr>
        <w:pStyle w:val="Textoindependiente24"/>
        <w:spacing w:line="240" w:lineRule="auto"/>
        <w:ind w:left="720" w:hanging="294"/>
        <w:rPr>
          <w:rFonts w:ascii="Arial" w:hAnsi="Arial" w:cs="Arial"/>
          <w:color w:val="000000"/>
          <w:lang w:val="es-EC"/>
        </w:rPr>
      </w:pPr>
    </w:p>
    <w:p w14:paraId="1992AF6F" w14:textId="77777777" w:rsidR="00B674AC" w:rsidRPr="00386C0F" w:rsidRDefault="00B674AC" w:rsidP="00B674AC">
      <w:pPr>
        <w:pStyle w:val="Textoindependiente24"/>
        <w:numPr>
          <w:ilvl w:val="0"/>
          <w:numId w:val="461"/>
        </w:numPr>
        <w:spacing w:line="240" w:lineRule="auto"/>
        <w:ind w:hanging="294"/>
        <w:rPr>
          <w:rFonts w:ascii="Arial" w:hAnsi="Arial" w:cs="Arial"/>
          <w:b/>
          <w:bCs/>
          <w:color w:val="000000"/>
          <w:lang w:val="es-EC"/>
        </w:rPr>
      </w:pPr>
      <w:r w:rsidRPr="00386C0F">
        <w:rPr>
          <w:rFonts w:ascii="Arial" w:hAnsi="Arial" w:cs="Arial"/>
          <w:b/>
          <w:bCs/>
          <w:color w:val="000000"/>
          <w:lang w:val="es-EC"/>
        </w:rPr>
        <w:t xml:space="preserve">Plan de Acción por Garantía Técnica: </w:t>
      </w:r>
      <w:r w:rsidRPr="00386C0F">
        <w:rPr>
          <w:rFonts w:ascii="Arial" w:hAnsi="Arial" w:cs="Arial"/>
          <w:color w:val="000000"/>
          <w:lang w:val="es-EC"/>
        </w:rPr>
        <w:t>deberá ser presentado en un plazo máximo de diez (10) días calendario contados a partir del día siguiente a la notificación formal del Administrador del Contrato, y su ejecución no deberá exceder de treinta (30) días calendario, plazo que podrá ser ampliado únicamente con autorización expresa y documentada del Administrador del Contrato.</w:t>
      </w:r>
    </w:p>
    <w:p w14:paraId="2B60F191" w14:textId="77777777" w:rsidR="00B674AC" w:rsidRPr="00386C0F" w:rsidRDefault="00B674AC" w:rsidP="00B674AC">
      <w:pPr>
        <w:pStyle w:val="Textoindependiente24"/>
        <w:spacing w:line="240" w:lineRule="auto"/>
        <w:ind w:left="1440" w:hanging="294"/>
        <w:rPr>
          <w:rFonts w:ascii="Arial" w:hAnsi="Arial" w:cs="Arial"/>
          <w:color w:val="000000"/>
          <w:lang w:val="es-EC"/>
        </w:rPr>
      </w:pPr>
    </w:p>
    <w:p w14:paraId="41202303" w14:textId="77777777" w:rsidR="00B674AC" w:rsidRPr="00386C0F" w:rsidRDefault="00B674AC" w:rsidP="00B674AC">
      <w:pPr>
        <w:pStyle w:val="Textoindependiente24"/>
        <w:numPr>
          <w:ilvl w:val="0"/>
          <w:numId w:val="461"/>
        </w:numPr>
        <w:spacing w:line="240" w:lineRule="auto"/>
        <w:ind w:hanging="294"/>
        <w:rPr>
          <w:rFonts w:ascii="Arial" w:hAnsi="Arial" w:cs="Arial"/>
          <w:color w:val="000000"/>
          <w:lang w:val="es-EC"/>
        </w:rPr>
      </w:pPr>
      <w:r w:rsidRPr="00386C0F">
        <w:rPr>
          <w:rFonts w:ascii="Arial" w:hAnsi="Arial" w:cs="Arial"/>
          <w:b/>
          <w:bCs/>
          <w:color w:val="000000"/>
          <w:lang w:val="es-EC"/>
        </w:rPr>
        <w:t>Informe de resolución de problemas</w:t>
      </w:r>
      <w:r w:rsidRPr="00386C0F">
        <w:rPr>
          <w:rFonts w:ascii="Arial" w:hAnsi="Arial" w:cs="Arial"/>
          <w:color w:val="000000"/>
          <w:lang w:val="es-EC"/>
        </w:rPr>
        <w:t>: deberá ser entregado en un plazo máximo de siete (7) días laborables, contados a partir del día siguiente a la finalización de la solución del incidente.</w:t>
      </w:r>
    </w:p>
    <w:p w14:paraId="08EC140B" w14:textId="77777777" w:rsidR="00B674AC" w:rsidRPr="00386C0F" w:rsidRDefault="00B674AC" w:rsidP="00B674AC">
      <w:pPr>
        <w:pStyle w:val="Textoindependiente24"/>
        <w:spacing w:line="240" w:lineRule="auto"/>
        <w:ind w:left="426" w:hanging="294"/>
        <w:rPr>
          <w:rFonts w:ascii="Arial" w:hAnsi="Arial" w:cs="Arial"/>
          <w:color w:val="000000"/>
          <w:lang w:val="es-EC"/>
        </w:rPr>
      </w:pPr>
    </w:p>
    <w:p w14:paraId="63C99753" w14:textId="77777777" w:rsidR="00B674AC" w:rsidRPr="00386C0F" w:rsidRDefault="00B674AC" w:rsidP="00B674AC">
      <w:pPr>
        <w:pStyle w:val="Textoindependiente24"/>
        <w:spacing w:after="240" w:line="240" w:lineRule="auto"/>
        <w:ind w:left="426" w:hanging="426"/>
        <w:rPr>
          <w:rFonts w:ascii="Arial" w:hAnsi="Arial" w:cs="Arial"/>
          <w:color w:val="000000"/>
          <w:lang w:val="es-EC"/>
        </w:rPr>
      </w:pPr>
      <w:r w:rsidRPr="00386C0F">
        <w:rPr>
          <w:rFonts w:ascii="Arial" w:hAnsi="Arial" w:cs="Arial"/>
          <w:b/>
          <w:bCs/>
          <w:color w:val="000000"/>
          <w:lang w:val="es-EC"/>
        </w:rPr>
        <w:t xml:space="preserve">f.     Reportes y seguimiento de servicios: </w:t>
      </w:r>
      <w:r w:rsidRPr="00386C0F">
        <w:rPr>
          <w:rFonts w:ascii="Arial" w:hAnsi="Arial" w:cs="Arial"/>
          <w:color w:val="000000"/>
          <w:lang w:val="es-EC"/>
        </w:rPr>
        <w:t>Cuando el SRI lo requiera, el Contratista deberá entregar un reporte consolidado de los servicios atendidos en un plazo máximo de ocho (8) días calendario, contados a partir del día siguiente de la solicitud, el cual deberá incluir, como mínimo, la identificación del requerimiento, los tiempos de respuesta, atención y solución de cada incidente.</w:t>
      </w:r>
    </w:p>
    <w:p w14:paraId="47BF473C" w14:textId="77777777" w:rsidR="00B674AC" w:rsidRPr="00386C0F" w:rsidRDefault="00B674AC" w:rsidP="00B674AC">
      <w:pPr>
        <w:pStyle w:val="Ttulo1"/>
        <w:rPr>
          <w:rFonts w:ascii="Arial" w:hAnsi="Arial" w:cs="Arial"/>
          <w:szCs w:val="20"/>
          <w:lang w:val="es-EC"/>
        </w:rPr>
      </w:pPr>
      <w:bookmarkStart w:id="52" w:name="OLE_LINK201"/>
      <w:r w:rsidRPr="00386C0F">
        <w:rPr>
          <w:rFonts w:ascii="Arial" w:hAnsi="Arial" w:cs="Arial"/>
          <w:szCs w:val="20"/>
          <w:lang w:val="es-EC"/>
        </w:rPr>
        <w:t>FORMA Y CONDICIONES DE PAGO</w:t>
      </w:r>
    </w:p>
    <w:p w14:paraId="17BF1D07" w14:textId="77777777" w:rsidR="00996AE0" w:rsidRPr="00386C0F" w:rsidRDefault="00B674AC" w:rsidP="00996AE0">
      <w:pPr>
        <w:spacing w:after="0" w:line="240" w:lineRule="auto"/>
        <w:ind w:left="-284"/>
        <w:jc w:val="both"/>
        <w:rPr>
          <w:rFonts w:ascii="Arial" w:hAnsi="Arial" w:cs="Arial"/>
          <w:bCs/>
          <w:sz w:val="20"/>
          <w:szCs w:val="20"/>
        </w:rPr>
      </w:pPr>
      <w:r w:rsidRPr="00386C0F">
        <w:rPr>
          <w:rFonts w:ascii="Arial" w:hAnsi="Arial" w:cs="Arial"/>
          <w:bCs/>
          <w:sz w:val="20"/>
          <w:szCs w:val="20"/>
        </w:rPr>
        <w:t xml:space="preserve">El </w:t>
      </w:r>
      <w:bookmarkStart w:id="53" w:name="OLE_LINK200"/>
      <w:r w:rsidRPr="00386C0F">
        <w:rPr>
          <w:rFonts w:ascii="Arial" w:hAnsi="Arial" w:cs="Arial"/>
          <w:bCs/>
          <w:sz w:val="20"/>
          <w:szCs w:val="20"/>
        </w:rPr>
        <w:t>Servicio de Rentas Internas realizará los pagos al Contratista conforme a las siguientes condiciones, previa presentación de la planilla de pago correspondiente y la suscripción de las actas de entrega-recepción respectivas, a plena satisfacción del SRI:</w:t>
      </w:r>
      <w:bookmarkStart w:id="54" w:name="OLE_LINK210"/>
    </w:p>
    <w:p w14:paraId="59F1D743" w14:textId="77777777" w:rsidR="00996AE0" w:rsidRPr="00386C0F" w:rsidRDefault="00996AE0" w:rsidP="00996AE0">
      <w:pPr>
        <w:spacing w:after="0" w:line="240" w:lineRule="auto"/>
        <w:ind w:left="-284"/>
        <w:jc w:val="both"/>
        <w:rPr>
          <w:rFonts w:ascii="Arial" w:hAnsi="Arial" w:cs="Arial"/>
          <w:bCs/>
          <w:sz w:val="20"/>
          <w:szCs w:val="20"/>
        </w:rPr>
      </w:pPr>
    </w:p>
    <w:p w14:paraId="0773A743" w14:textId="77777777" w:rsidR="00996AE0" w:rsidRPr="00386C0F" w:rsidRDefault="00B674AC" w:rsidP="00996AE0">
      <w:pPr>
        <w:pStyle w:val="Prrafodelista"/>
        <w:numPr>
          <w:ilvl w:val="0"/>
          <w:numId w:val="511"/>
        </w:numPr>
        <w:jc w:val="both"/>
        <w:rPr>
          <w:rFonts w:ascii="Arial" w:hAnsi="Arial" w:cs="Arial"/>
          <w:bCs/>
          <w:sz w:val="20"/>
          <w:szCs w:val="20"/>
        </w:rPr>
      </w:pPr>
      <w:r w:rsidRPr="00386C0F">
        <w:rPr>
          <w:rFonts w:ascii="Arial" w:hAnsi="Arial" w:cs="Arial"/>
          <w:b/>
          <w:bCs/>
          <w:sz w:val="20"/>
          <w:szCs w:val="20"/>
        </w:rPr>
        <w:t xml:space="preserve">Elementos de hardware y servicios conexos de migración y transferencia de conocimientos: </w:t>
      </w:r>
      <w:r w:rsidRPr="00386C0F">
        <w:rPr>
          <w:rFonts w:ascii="Arial" w:hAnsi="Arial" w:cs="Arial"/>
          <w:sz w:val="20"/>
          <w:szCs w:val="20"/>
        </w:rPr>
        <w:t>el pago se realizará en un solo desembolso equivalente al</w:t>
      </w:r>
      <w:bookmarkStart w:id="55" w:name="OLE_LINK208"/>
      <w:r w:rsidRPr="00386C0F">
        <w:rPr>
          <w:rFonts w:ascii="Arial" w:hAnsi="Arial" w:cs="Arial"/>
          <w:sz w:val="20"/>
          <w:szCs w:val="20"/>
        </w:rPr>
        <w:t xml:space="preserve"> cien por ciento (100%)</w:t>
      </w:r>
      <w:bookmarkEnd w:id="55"/>
      <w:r w:rsidRPr="00386C0F">
        <w:rPr>
          <w:rFonts w:ascii="Arial" w:hAnsi="Arial" w:cs="Arial"/>
          <w:sz w:val="20"/>
          <w:szCs w:val="20"/>
        </w:rPr>
        <w:t xml:space="preserve"> del valor total correspondiente a dichos rubros, contra la entrega y aceptación de los bienes y servicios, previa suscripción del Acta de Entrega-Recepción </w:t>
      </w:r>
      <w:r w:rsidRPr="00386C0F">
        <w:rPr>
          <w:rFonts w:ascii="Arial" w:hAnsi="Arial" w:cs="Arial"/>
          <w:color w:val="000000"/>
          <w:sz w:val="20"/>
          <w:szCs w:val="20"/>
        </w:rPr>
        <w:t>correspondiente a la Entrega, Instalación, Migración y Transferencia de Conocimientos</w:t>
      </w:r>
      <w:r w:rsidRPr="00386C0F">
        <w:rPr>
          <w:rFonts w:ascii="Arial" w:hAnsi="Arial" w:cs="Arial"/>
          <w:sz w:val="20"/>
          <w:szCs w:val="20"/>
        </w:rPr>
        <w:t>.</w:t>
      </w:r>
      <w:r w:rsidRPr="00386C0F">
        <w:rPr>
          <w:rFonts w:ascii="Arial" w:hAnsi="Arial" w:cs="Arial"/>
          <w:b/>
          <w:bCs/>
          <w:sz w:val="20"/>
          <w:szCs w:val="20"/>
          <w:u w:val="single"/>
        </w:rPr>
        <w:t xml:space="preserve"> </w:t>
      </w:r>
      <w:bookmarkEnd w:id="54"/>
    </w:p>
    <w:p w14:paraId="28762183" w14:textId="77777777" w:rsidR="00996AE0" w:rsidRPr="00386C0F" w:rsidRDefault="00996AE0" w:rsidP="00996AE0">
      <w:pPr>
        <w:pStyle w:val="Prrafodelista"/>
        <w:ind w:left="436"/>
        <w:jc w:val="both"/>
        <w:rPr>
          <w:rFonts w:ascii="Arial" w:hAnsi="Arial" w:cs="Arial"/>
          <w:bCs/>
          <w:sz w:val="20"/>
          <w:szCs w:val="20"/>
        </w:rPr>
      </w:pPr>
    </w:p>
    <w:p w14:paraId="09AD2C66" w14:textId="6965F4F7" w:rsidR="00B674AC" w:rsidRPr="00386C0F" w:rsidRDefault="00B674AC" w:rsidP="00996AE0">
      <w:pPr>
        <w:pStyle w:val="Prrafodelista"/>
        <w:numPr>
          <w:ilvl w:val="0"/>
          <w:numId w:val="511"/>
        </w:numPr>
        <w:jc w:val="both"/>
        <w:rPr>
          <w:rFonts w:ascii="Arial" w:hAnsi="Arial" w:cs="Arial"/>
          <w:bCs/>
          <w:sz w:val="20"/>
          <w:szCs w:val="20"/>
        </w:rPr>
      </w:pPr>
      <w:r w:rsidRPr="00386C0F">
        <w:rPr>
          <w:rFonts w:ascii="Arial" w:hAnsi="Arial" w:cs="Arial"/>
          <w:b/>
          <w:bCs/>
          <w:sz w:val="20"/>
          <w:szCs w:val="20"/>
        </w:rPr>
        <w:t>Mantenimiento preventivo:</w:t>
      </w:r>
      <w:r w:rsidRPr="00386C0F">
        <w:rPr>
          <w:rFonts w:ascii="Arial" w:hAnsi="Arial" w:cs="Arial"/>
          <w:sz w:val="20"/>
          <w:szCs w:val="20"/>
        </w:rPr>
        <w:t xml:space="preserve"> el pago del servicio de mantenimiento preventivo se realizará en tres (3) partes iguales, conforme a los periodos y condiciones establecidos en el Plan de Mantenimiento Preventivo </w:t>
      </w:r>
      <w:bookmarkStart w:id="56" w:name="OLE_LINK214"/>
      <w:r w:rsidRPr="00386C0F">
        <w:rPr>
          <w:rFonts w:ascii="Arial" w:hAnsi="Arial" w:cs="Arial"/>
          <w:sz w:val="20"/>
          <w:szCs w:val="20"/>
        </w:rPr>
        <w:t>previamente aprobado por el Administrador de Contrato</w:t>
      </w:r>
      <w:bookmarkEnd w:id="56"/>
      <w:r w:rsidRPr="00386C0F">
        <w:rPr>
          <w:rFonts w:ascii="Arial" w:hAnsi="Arial" w:cs="Arial"/>
          <w:sz w:val="20"/>
          <w:szCs w:val="20"/>
        </w:rPr>
        <w:t xml:space="preserve">. </w:t>
      </w:r>
    </w:p>
    <w:bookmarkEnd w:id="52"/>
    <w:bookmarkEnd w:id="53"/>
    <w:p w14:paraId="538D0BA3" w14:textId="77777777" w:rsidR="00B674AC" w:rsidRPr="00386C0F" w:rsidRDefault="00B674AC" w:rsidP="00B674AC">
      <w:pPr>
        <w:spacing w:after="0" w:line="240" w:lineRule="auto"/>
        <w:jc w:val="both"/>
        <w:rPr>
          <w:rFonts w:ascii="Arial" w:hAnsi="Arial" w:cs="Arial"/>
          <w:sz w:val="20"/>
          <w:szCs w:val="20"/>
        </w:rPr>
      </w:pPr>
    </w:p>
    <w:p w14:paraId="65044A19" w14:textId="77777777" w:rsidR="00B674AC" w:rsidRPr="00386C0F" w:rsidRDefault="00B674AC" w:rsidP="00B674AC">
      <w:pPr>
        <w:spacing w:line="240" w:lineRule="auto"/>
        <w:jc w:val="both"/>
        <w:rPr>
          <w:rFonts w:ascii="Arial" w:hAnsi="Arial" w:cs="Arial"/>
          <w:sz w:val="20"/>
          <w:szCs w:val="20"/>
        </w:rPr>
      </w:pPr>
      <w:r w:rsidRPr="00386C0F">
        <w:rPr>
          <w:rFonts w:ascii="Arial" w:hAnsi="Arial" w:cs="Arial"/>
          <w:sz w:val="20"/>
          <w:szCs w:val="20"/>
        </w:rPr>
        <w:t>Para el pago final del contrato será obligatoria la suscripción del Acta de Entrega–Recepción Definitiva del servicio, sin perjuicio de las verificaciones técnicas y administrativas que correspondan.</w:t>
      </w:r>
    </w:p>
    <w:p w14:paraId="76954D43" w14:textId="77777777" w:rsidR="00996AE0" w:rsidRPr="00386C0F" w:rsidRDefault="00B674AC" w:rsidP="00996AE0">
      <w:pPr>
        <w:pStyle w:val="Ttulo1"/>
        <w:rPr>
          <w:rFonts w:ascii="Arial" w:hAnsi="Arial" w:cs="Arial"/>
          <w:szCs w:val="20"/>
          <w:lang w:val="es-EC"/>
        </w:rPr>
      </w:pPr>
      <w:bookmarkStart w:id="57" w:name="OLE_LINK172"/>
      <w:r w:rsidRPr="00386C0F">
        <w:rPr>
          <w:rFonts w:ascii="Arial" w:hAnsi="Arial" w:cs="Arial"/>
          <w:szCs w:val="20"/>
          <w:lang w:val="es-EC"/>
        </w:rPr>
        <w:t>PERÍODO DE VALIDEZ DE LA(S) OFERTA(S)</w:t>
      </w:r>
      <w:bookmarkStart w:id="58" w:name="OLE_LINK174"/>
    </w:p>
    <w:p w14:paraId="1B3439F7" w14:textId="4714733A" w:rsidR="00B674AC" w:rsidRPr="00386C0F" w:rsidRDefault="00B674AC" w:rsidP="0062461E">
      <w:pPr>
        <w:spacing w:after="0" w:line="240" w:lineRule="auto"/>
        <w:ind w:left="-284"/>
        <w:jc w:val="both"/>
        <w:rPr>
          <w:rFonts w:ascii="Arial" w:hAnsi="Arial" w:cs="Arial"/>
          <w:bCs/>
          <w:sz w:val="20"/>
          <w:szCs w:val="20"/>
        </w:rPr>
      </w:pPr>
      <w:r w:rsidRPr="00386C0F">
        <w:rPr>
          <w:rFonts w:ascii="Arial" w:hAnsi="Arial" w:cs="Arial"/>
          <w:bCs/>
          <w:sz w:val="20"/>
          <w:szCs w:val="20"/>
        </w:rPr>
        <w:t>El período de validez de la Oferta será de 119 días calendario, contados a partir de la fecha de presentación</w:t>
      </w:r>
      <w:bookmarkStart w:id="59" w:name="OLE_LINK173"/>
      <w:r w:rsidRPr="00386C0F">
        <w:rPr>
          <w:rFonts w:ascii="Arial" w:hAnsi="Arial" w:cs="Arial"/>
          <w:bCs/>
          <w:sz w:val="20"/>
          <w:szCs w:val="20"/>
        </w:rPr>
        <w:t>.</w:t>
      </w:r>
    </w:p>
    <w:p w14:paraId="6EFE0C71" w14:textId="77777777" w:rsidR="00996AE0" w:rsidRPr="00386C0F" w:rsidRDefault="00996AE0" w:rsidP="00996AE0">
      <w:pPr>
        <w:spacing w:after="0" w:line="240" w:lineRule="auto"/>
        <w:ind w:left="-284"/>
        <w:jc w:val="both"/>
        <w:rPr>
          <w:rFonts w:ascii="Arial" w:hAnsi="Arial" w:cs="Arial"/>
          <w:bCs/>
          <w:sz w:val="20"/>
          <w:szCs w:val="20"/>
        </w:rPr>
      </w:pPr>
    </w:p>
    <w:bookmarkEnd w:id="57"/>
    <w:bookmarkEnd w:id="58"/>
    <w:bookmarkEnd w:id="59"/>
    <w:p w14:paraId="0D01C450" w14:textId="77777777" w:rsidR="00996AE0" w:rsidRPr="00386C0F" w:rsidRDefault="00B674AC" w:rsidP="00996AE0">
      <w:pPr>
        <w:pStyle w:val="Ttulo1"/>
        <w:rPr>
          <w:rFonts w:ascii="Arial" w:hAnsi="Arial" w:cs="Arial"/>
          <w:szCs w:val="20"/>
          <w:lang w:val="es-EC"/>
        </w:rPr>
      </w:pPr>
      <w:r w:rsidRPr="00386C0F">
        <w:rPr>
          <w:rFonts w:ascii="Arial" w:hAnsi="Arial" w:cs="Arial"/>
          <w:szCs w:val="20"/>
          <w:lang w:val="es-EC"/>
        </w:rPr>
        <w:lastRenderedPageBreak/>
        <w:t>VARIACIÓN DE CANTIDADES AL MOMENTO DE ADJUDICACION</w:t>
      </w:r>
    </w:p>
    <w:p w14:paraId="4FB16FEC" w14:textId="6C6F8302" w:rsidR="00B674AC" w:rsidRPr="00386C0F" w:rsidRDefault="00B674AC" w:rsidP="0062461E">
      <w:pPr>
        <w:spacing w:after="0" w:line="240" w:lineRule="auto"/>
        <w:ind w:left="-284"/>
        <w:jc w:val="both"/>
        <w:rPr>
          <w:rFonts w:ascii="Arial" w:hAnsi="Arial" w:cs="Arial"/>
          <w:bCs/>
          <w:sz w:val="20"/>
          <w:szCs w:val="20"/>
        </w:rPr>
      </w:pPr>
      <w:r w:rsidRPr="00386C0F">
        <w:rPr>
          <w:rFonts w:ascii="Arial" w:hAnsi="Arial" w:cs="Arial"/>
          <w:bCs/>
          <w:sz w:val="20"/>
          <w:szCs w:val="20"/>
        </w:rPr>
        <w:t>No aplica.</w:t>
      </w:r>
    </w:p>
    <w:p w14:paraId="5962FC34" w14:textId="77777777" w:rsidR="0062461E" w:rsidRPr="00386C0F" w:rsidRDefault="00B674AC" w:rsidP="0062461E">
      <w:pPr>
        <w:pStyle w:val="Ttulo1"/>
        <w:rPr>
          <w:rFonts w:ascii="Arial" w:hAnsi="Arial" w:cs="Arial"/>
          <w:szCs w:val="20"/>
        </w:rPr>
      </w:pPr>
      <w:bookmarkStart w:id="60" w:name="OLE_LINK156"/>
      <w:r w:rsidRPr="00386C0F">
        <w:rPr>
          <w:rFonts w:ascii="Arial" w:hAnsi="Arial" w:cs="Arial"/>
          <w:szCs w:val="20"/>
        </w:rPr>
        <w:t>PLAZO PARA LA PREPARACIÓN DE LA/S OFERTA/S</w:t>
      </w:r>
      <w:bookmarkEnd w:id="60"/>
    </w:p>
    <w:p w14:paraId="091C1829" w14:textId="52170D38" w:rsidR="00B674AC" w:rsidRPr="00386C0F" w:rsidRDefault="00B674AC" w:rsidP="00386C0F">
      <w:pPr>
        <w:spacing w:after="0" w:line="240" w:lineRule="auto"/>
        <w:ind w:left="-284"/>
        <w:jc w:val="both"/>
        <w:rPr>
          <w:rFonts w:ascii="Arial" w:hAnsi="Arial" w:cs="Arial"/>
          <w:bCs/>
          <w:sz w:val="20"/>
          <w:szCs w:val="20"/>
        </w:rPr>
      </w:pPr>
      <w:r w:rsidRPr="00386C0F">
        <w:rPr>
          <w:rFonts w:ascii="Arial" w:hAnsi="Arial" w:cs="Arial"/>
          <w:bCs/>
          <w:sz w:val="20"/>
          <w:szCs w:val="20"/>
        </w:rPr>
        <w:t>El plazo para que los interesados puedan preparar y presentar las ofertas es de hasta 49 días calendario a partir del día siguiente de la fecha del llamado a licitación.</w:t>
      </w:r>
    </w:p>
    <w:p w14:paraId="38FA9745" w14:textId="77777777" w:rsidR="0062461E" w:rsidRPr="00386C0F" w:rsidRDefault="0062461E" w:rsidP="0062461E">
      <w:pPr>
        <w:spacing w:after="0" w:line="240" w:lineRule="auto"/>
        <w:jc w:val="both"/>
        <w:rPr>
          <w:rFonts w:ascii="Arial" w:hAnsi="Arial" w:cs="Arial"/>
          <w:bCs/>
          <w:sz w:val="20"/>
          <w:szCs w:val="20"/>
        </w:rPr>
      </w:pPr>
    </w:p>
    <w:p w14:paraId="15D78FC6"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AJUSTE DE PRECIOS</w:t>
      </w:r>
    </w:p>
    <w:p w14:paraId="09B35F39" w14:textId="77777777" w:rsidR="00B674AC" w:rsidRPr="00386C0F" w:rsidRDefault="00B674AC" w:rsidP="00386C0F">
      <w:pPr>
        <w:spacing w:after="0" w:line="240" w:lineRule="auto"/>
        <w:ind w:left="-284"/>
        <w:jc w:val="both"/>
        <w:rPr>
          <w:rFonts w:ascii="Arial" w:hAnsi="Arial" w:cs="Arial"/>
          <w:bCs/>
          <w:sz w:val="20"/>
          <w:szCs w:val="20"/>
        </w:rPr>
      </w:pPr>
      <w:r w:rsidRPr="00386C0F">
        <w:rPr>
          <w:rFonts w:ascii="Arial" w:hAnsi="Arial" w:cs="Arial"/>
          <w:bCs/>
          <w:sz w:val="20"/>
          <w:szCs w:val="20"/>
        </w:rPr>
        <w:t xml:space="preserve">Los precios de las ofertas deberán ser fijos, considerando que la entrega de los principales componentes de los costos del contrato, se completan en un periodo menor de 18 meses; de conformidad el numeral 2.31 de las Políticas para la Adquisición de bienes y obras financiadas por el BID (GN-2349-15).  </w:t>
      </w:r>
    </w:p>
    <w:p w14:paraId="34917EF6" w14:textId="77777777" w:rsidR="00386C0F" w:rsidRPr="00386C0F" w:rsidRDefault="00386C0F" w:rsidP="00386C0F">
      <w:pPr>
        <w:spacing w:after="0" w:line="240" w:lineRule="auto"/>
        <w:ind w:left="-284"/>
        <w:jc w:val="both"/>
        <w:rPr>
          <w:rFonts w:ascii="Arial" w:hAnsi="Arial" w:cs="Arial"/>
          <w:bCs/>
          <w:sz w:val="20"/>
          <w:szCs w:val="20"/>
        </w:rPr>
      </w:pPr>
    </w:p>
    <w:p w14:paraId="4158BB57" w14:textId="77777777" w:rsidR="00B674AC" w:rsidRPr="00386C0F" w:rsidRDefault="00B674AC" w:rsidP="00B674AC">
      <w:pPr>
        <w:pStyle w:val="Ttulo1"/>
        <w:rPr>
          <w:rFonts w:ascii="Arial" w:hAnsi="Arial" w:cs="Arial"/>
          <w:szCs w:val="20"/>
          <w:lang w:val="es-EC"/>
        </w:rPr>
      </w:pPr>
      <w:bookmarkStart w:id="61" w:name="OLE_LINK215"/>
      <w:r w:rsidRPr="00386C0F">
        <w:rPr>
          <w:rFonts w:ascii="Arial" w:hAnsi="Arial" w:cs="Arial"/>
          <w:szCs w:val="20"/>
          <w:lang w:val="es-EC"/>
        </w:rPr>
        <w:t>PENALIDADES</w:t>
      </w:r>
    </w:p>
    <w:p w14:paraId="340ECA73" w14:textId="77777777" w:rsidR="00386C0F" w:rsidRPr="00386C0F" w:rsidRDefault="00B674AC" w:rsidP="00386C0F">
      <w:pPr>
        <w:spacing w:after="0" w:line="240" w:lineRule="auto"/>
        <w:ind w:left="-284"/>
        <w:jc w:val="both"/>
        <w:rPr>
          <w:rFonts w:ascii="Arial" w:hAnsi="Arial" w:cs="Arial"/>
          <w:bCs/>
          <w:sz w:val="20"/>
          <w:szCs w:val="20"/>
        </w:rPr>
      </w:pPr>
      <w:bookmarkStart w:id="62" w:name="OLE_LINK216"/>
      <w:r w:rsidRPr="00386C0F">
        <w:rPr>
          <w:rFonts w:ascii="Arial" w:hAnsi="Arial" w:cs="Arial"/>
          <w:bCs/>
          <w:sz w:val="20"/>
          <w:szCs w:val="20"/>
        </w:rPr>
        <w:t xml:space="preserve">El Servicio de Rentas Internas aplicará a la Contratista multas </w:t>
      </w:r>
      <w:bookmarkStart w:id="63" w:name="OLE_LINK42"/>
      <w:r w:rsidRPr="00386C0F">
        <w:rPr>
          <w:rFonts w:ascii="Arial" w:hAnsi="Arial" w:cs="Arial"/>
          <w:bCs/>
          <w:sz w:val="20"/>
          <w:szCs w:val="20"/>
        </w:rPr>
        <w:t>por cada día de retraso o incumplimiento, en la ejecución de las obligaciones contractuales, de acuerdo con los siguientes criterios</w:t>
      </w:r>
      <w:bookmarkEnd w:id="63"/>
    </w:p>
    <w:p w14:paraId="6A793664" w14:textId="77777777" w:rsidR="00386C0F" w:rsidRPr="00386C0F" w:rsidRDefault="00386C0F" w:rsidP="00386C0F">
      <w:pPr>
        <w:spacing w:after="0" w:line="240" w:lineRule="auto"/>
        <w:ind w:left="-284"/>
        <w:jc w:val="both"/>
        <w:rPr>
          <w:rFonts w:ascii="Arial" w:hAnsi="Arial" w:cs="Arial"/>
          <w:bCs/>
          <w:sz w:val="20"/>
          <w:szCs w:val="20"/>
        </w:rPr>
      </w:pPr>
    </w:p>
    <w:p w14:paraId="1EC0AA4F" w14:textId="36796735" w:rsidR="00B674AC" w:rsidRPr="00386C0F" w:rsidRDefault="00B674AC" w:rsidP="00386C0F">
      <w:pPr>
        <w:pStyle w:val="Textoindependiente"/>
        <w:numPr>
          <w:ilvl w:val="0"/>
          <w:numId w:val="471"/>
        </w:numPr>
        <w:suppressAutoHyphens/>
        <w:spacing w:line="240" w:lineRule="auto"/>
        <w:ind w:left="284" w:hanging="284"/>
        <w:jc w:val="both"/>
        <w:rPr>
          <w:rFonts w:ascii="Arial" w:hAnsi="Arial" w:cs="Arial"/>
          <w:b/>
          <w:bCs/>
          <w:sz w:val="20"/>
          <w:szCs w:val="20"/>
          <w:lang w:val="es-EC"/>
        </w:rPr>
      </w:pPr>
      <w:r w:rsidRPr="00386C0F">
        <w:rPr>
          <w:rFonts w:ascii="Arial" w:hAnsi="Arial" w:cs="Arial"/>
          <w:b/>
          <w:bCs/>
          <w:sz w:val="20"/>
          <w:szCs w:val="20"/>
          <w:lang w:val="es-EC"/>
        </w:rPr>
        <w:t>Multa de 1 por mil (1x1000)</w:t>
      </w:r>
    </w:p>
    <w:p w14:paraId="7E1CAAEF" w14:textId="77777777" w:rsidR="00386C0F" w:rsidRPr="00386C0F" w:rsidRDefault="00386C0F" w:rsidP="00B674AC">
      <w:pPr>
        <w:pStyle w:val="Textoindependiente"/>
        <w:spacing w:line="240" w:lineRule="auto"/>
        <w:ind w:left="284"/>
        <w:jc w:val="both"/>
        <w:rPr>
          <w:rFonts w:ascii="Arial" w:hAnsi="Arial" w:cs="Arial"/>
          <w:sz w:val="20"/>
          <w:szCs w:val="20"/>
          <w:lang w:val="es-EC"/>
        </w:rPr>
      </w:pPr>
    </w:p>
    <w:p w14:paraId="605249B3" w14:textId="2CD69F2B" w:rsidR="00B674AC" w:rsidRPr="00386C0F" w:rsidRDefault="00B674AC" w:rsidP="00B674AC">
      <w:pPr>
        <w:pStyle w:val="Textoindependiente"/>
        <w:spacing w:line="240" w:lineRule="auto"/>
        <w:ind w:left="284"/>
        <w:jc w:val="both"/>
        <w:rPr>
          <w:rFonts w:ascii="Arial" w:hAnsi="Arial" w:cs="Arial"/>
          <w:sz w:val="20"/>
          <w:szCs w:val="20"/>
          <w:lang w:val="es-EC"/>
        </w:rPr>
      </w:pPr>
      <w:r w:rsidRPr="00386C0F">
        <w:rPr>
          <w:rFonts w:ascii="Arial" w:hAnsi="Arial" w:cs="Arial"/>
          <w:sz w:val="20"/>
          <w:szCs w:val="20"/>
          <w:lang w:val="es-EC"/>
        </w:rPr>
        <w:t>Se aplicará sobre la valoración de la obligación incumplida en los siguientes casos:</w:t>
      </w:r>
    </w:p>
    <w:p w14:paraId="4FE25049" w14:textId="77777777" w:rsidR="00B674AC" w:rsidRPr="00386C0F" w:rsidRDefault="00B674AC" w:rsidP="00B674AC">
      <w:pPr>
        <w:pStyle w:val="Textoindependiente"/>
        <w:numPr>
          <w:ilvl w:val="0"/>
          <w:numId w:val="497"/>
        </w:numPr>
        <w:suppressAutoHyphens/>
        <w:spacing w:line="240" w:lineRule="auto"/>
        <w:ind w:left="709"/>
        <w:jc w:val="both"/>
        <w:rPr>
          <w:rFonts w:ascii="Arial" w:hAnsi="Arial" w:cs="Arial"/>
          <w:sz w:val="20"/>
          <w:szCs w:val="20"/>
          <w:lang w:val="es-EC"/>
        </w:rPr>
      </w:pPr>
      <w:r w:rsidRPr="00386C0F">
        <w:rPr>
          <w:rFonts w:ascii="Arial" w:hAnsi="Arial" w:cs="Arial"/>
          <w:sz w:val="20"/>
          <w:szCs w:val="20"/>
        </w:rPr>
        <w:t>La entrega, instalación, migración de los bienes objeto del contrato y la ejecución de la transferencia de conocimientos.</w:t>
      </w:r>
    </w:p>
    <w:p w14:paraId="382EEED1" w14:textId="77777777" w:rsidR="00B674AC" w:rsidRPr="00386C0F" w:rsidRDefault="00B674AC" w:rsidP="00B674AC">
      <w:pPr>
        <w:pStyle w:val="Textoindependiente"/>
        <w:numPr>
          <w:ilvl w:val="0"/>
          <w:numId w:val="497"/>
        </w:numPr>
        <w:suppressAutoHyphens/>
        <w:spacing w:line="240" w:lineRule="auto"/>
        <w:ind w:left="709"/>
        <w:jc w:val="both"/>
        <w:rPr>
          <w:rFonts w:ascii="Arial" w:hAnsi="Arial" w:cs="Arial"/>
          <w:sz w:val="20"/>
          <w:szCs w:val="20"/>
          <w:lang w:val="es-EC"/>
        </w:rPr>
      </w:pPr>
      <w:r w:rsidRPr="00386C0F">
        <w:rPr>
          <w:rFonts w:ascii="Arial" w:hAnsi="Arial" w:cs="Arial"/>
          <w:sz w:val="20"/>
          <w:szCs w:val="20"/>
          <w:lang w:val="es-EC"/>
        </w:rPr>
        <w:t>La entrega formal de los documentos que acreditan la Garantía Técnica de Fábrica (3 años) y el respaldo del soporte directo del fabricante.</w:t>
      </w:r>
    </w:p>
    <w:p w14:paraId="7B8C89C9" w14:textId="77777777" w:rsidR="00B674AC" w:rsidRPr="00386C0F" w:rsidRDefault="00B674AC" w:rsidP="00B674AC">
      <w:pPr>
        <w:pStyle w:val="Textoindependiente"/>
        <w:numPr>
          <w:ilvl w:val="0"/>
          <w:numId w:val="471"/>
        </w:numPr>
        <w:suppressAutoHyphens/>
        <w:spacing w:line="240" w:lineRule="auto"/>
        <w:ind w:left="284" w:hanging="284"/>
        <w:jc w:val="both"/>
        <w:rPr>
          <w:rFonts w:ascii="Arial" w:hAnsi="Arial" w:cs="Arial"/>
          <w:b/>
          <w:bCs/>
          <w:sz w:val="20"/>
          <w:szCs w:val="20"/>
          <w:lang w:val="es-EC"/>
        </w:rPr>
      </w:pPr>
      <w:r w:rsidRPr="00386C0F">
        <w:rPr>
          <w:rFonts w:ascii="Arial" w:hAnsi="Arial" w:cs="Arial"/>
          <w:b/>
          <w:bCs/>
          <w:sz w:val="20"/>
          <w:szCs w:val="20"/>
          <w:lang w:val="es-EC"/>
        </w:rPr>
        <w:t>Multa fija de USD $500,00 (Quinientos dólares de los Estados Unidos de América)</w:t>
      </w:r>
    </w:p>
    <w:bookmarkEnd w:id="61"/>
    <w:p w14:paraId="598ED742" w14:textId="77777777" w:rsidR="00B674AC" w:rsidRPr="00386C0F" w:rsidRDefault="00B674AC" w:rsidP="00B674AC">
      <w:pPr>
        <w:pStyle w:val="Textoindependiente"/>
        <w:spacing w:line="240" w:lineRule="auto"/>
        <w:ind w:left="284" w:right="-2"/>
        <w:jc w:val="both"/>
        <w:rPr>
          <w:rFonts w:ascii="Arial" w:hAnsi="Arial" w:cs="Arial"/>
          <w:sz w:val="20"/>
          <w:szCs w:val="20"/>
          <w:lang w:val="es-EC"/>
        </w:rPr>
      </w:pPr>
      <w:r w:rsidRPr="00386C0F">
        <w:rPr>
          <w:rFonts w:ascii="Arial" w:hAnsi="Arial" w:cs="Arial"/>
          <w:sz w:val="20"/>
          <w:szCs w:val="20"/>
          <w:lang w:val="es-EC"/>
        </w:rPr>
        <w:t>Se aplicará por cada día de retraso o por cada evento de incumplimiento en la entrega o ejecución de los siguientes entregables y servicios:</w:t>
      </w:r>
    </w:p>
    <w:p w14:paraId="57E4E6E7"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lang w:val="es-EC"/>
        </w:rPr>
      </w:pPr>
      <w:bookmarkStart w:id="64" w:name="OLE_LINK2"/>
      <w:r w:rsidRPr="00386C0F">
        <w:rPr>
          <w:rFonts w:ascii="Arial" w:hAnsi="Arial" w:cs="Arial"/>
          <w:sz w:val="20"/>
          <w:szCs w:val="20"/>
        </w:rPr>
        <w:t>La entrega del Procedimiento de apertura, categorización, seguimiento y escalamiento de casos con el fabricante.</w:t>
      </w:r>
    </w:p>
    <w:p w14:paraId="037B034A"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lang w:val="es-EC"/>
        </w:rPr>
      </w:pPr>
      <w:r w:rsidRPr="00386C0F">
        <w:rPr>
          <w:rFonts w:ascii="Arial" w:hAnsi="Arial" w:cs="Arial"/>
          <w:sz w:val="20"/>
          <w:szCs w:val="20"/>
        </w:rPr>
        <w:t>La entrega del Plan de Migración de la solución.</w:t>
      </w:r>
    </w:p>
    <w:p w14:paraId="2139D96B"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lang w:val="es-EC"/>
        </w:rPr>
      </w:pPr>
      <w:r w:rsidRPr="00386C0F">
        <w:rPr>
          <w:rFonts w:ascii="Arial" w:hAnsi="Arial" w:cs="Arial"/>
          <w:sz w:val="20"/>
          <w:szCs w:val="20"/>
        </w:rPr>
        <w:t>La entrega del Plan de Transferencia de Conocimientos.</w:t>
      </w:r>
    </w:p>
    <w:p w14:paraId="4356A5CD"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lang w:val="es-EC"/>
        </w:rPr>
      </w:pPr>
      <w:r w:rsidRPr="00386C0F">
        <w:rPr>
          <w:rFonts w:ascii="Arial" w:hAnsi="Arial" w:cs="Arial"/>
          <w:sz w:val="20"/>
          <w:szCs w:val="20"/>
        </w:rPr>
        <w:t>La entrega del Plan de Mantenimiento Preventivo.</w:t>
      </w:r>
    </w:p>
    <w:p w14:paraId="6E2391B2"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lang w:val="es-EC"/>
        </w:rPr>
      </w:pPr>
      <w:r w:rsidRPr="00386C0F">
        <w:rPr>
          <w:rFonts w:ascii="Arial" w:hAnsi="Arial" w:cs="Arial"/>
          <w:sz w:val="20"/>
          <w:szCs w:val="20"/>
        </w:rPr>
        <w:t>La entrega del Informe General de mantenimiento preventivo.</w:t>
      </w:r>
    </w:p>
    <w:p w14:paraId="65994CE7"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rPr>
      </w:pPr>
      <w:r w:rsidRPr="00386C0F">
        <w:rPr>
          <w:rFonts w:ascii="Arial" w:hAnsi="Arial" w:cs="Arial"/>
          <w:sz w:val="20"/>
          <w:szCs w:val="20"/>
        </w:rPr>
        <w:t>La entrega del reporte de los servicios de garantía técnica atendidos en un período determinado o el informe de resolución de problemas.</w:t>
      </w:r>
    </w:p>
    <w:p w14:paraId="452821D8"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rPr>
      </w:pPr>
      <w:r w:rsidRPr="00386C0F">
        <w:rPr>
          <w:rFonts w:ascii="Arial" w:hAnsi="Arial" w:cs="Arial"/>
          <w:sz w:val="20"/>
          <w:szCs w:val="20"/>
        </w:rPr>
        <w:t>La entrega o ejecución del Plan de Acción por Garantía Técnica.</w:t>
      </w:r>
    </w:p>
    <w:p w14:paraId="2FA732D6"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rPr>
      </w:pPr>
      <w:r w:rsidRPr="00386C0F">
        <w:rPr>
          <w:rFonts w:ascii="Arial" w:hAnsi="Arial" w:cs="Arial"/>
          <w:sz w:val="20"/>
          <w:szCs w:val="20"/>
          <w:lang w:val="es-EC"/>
        </w:rPr>
        <w:t>Indisponibilidad no programada del servicio, generada por cualquier cambio realizado, sugerido por la Contratista.</w:t>
      </w:r>
    </w:p>
    <w:p w14:paraId="3C560DA4"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rPr>
      </w:pPr>
      <w:r w:rsidRPr="00386C0F">
        <w:rPr>
          <w:rFonts w:ascii="Arial" w:hAnsi="Arial" w:cs="Arial"/>
          <w:sz w:val="20"/>
          <w:szCs w:val="20"/>
          <w:lang w:val="es-EC"/>
        </w:rPr>
        <w:t>Incumplimiento de los acuerdos de nivel de servicio establecidos.</w:t>
      </w:r>
    </w:p>
    <w:p w14:paraId="4C561482" w14:textId="77777777" w:rsidR="00B674AC" w:rsidRPr="00386C0F" w:rsidRDefault="00B674AC" w:rsidP="00B674AC">
      <w:pPr>
        <w:pStyle w:val="Textoindependiente"/>
        <w:numPr>
          <w:ilvl w:val="0"/>
          <w:numId w:val="493"/>
        </w:numPr>
        <w:suppressAutoHyphens/>
        <w:spacing w:line="240" w:lineRule="auto"/>
        <w:ind w:left="709"/>
        <w:jc w:val="both"/>
        <w:rPr>
          <w:rFonts w:ascii="Arial" w:hAnsi="Arial" w:cs="Arial"/>
          <w:sz w:val="20"/>
          <w:szCs w:val="20"/>
        </w:rPr>
      </w:pPr>
      <w:r w:rsidRPr="00386C0F">
        <w:rPr>
          <w:rFonts w:ascii="Arial" w:hAnsi="Arial" w:cs="Arial"/>
          <w:sz w:val="20"/>
          <w:szCs w:val="20"/>
          <w:lang w:val="es-EC"/>
        </w:rPr>
        <w:lastRenderedPageBreak/>
        <w:t>Inicio de ejecución del mantenimiento preventivo, de acuerdo con el cronograma establecido para el mismo.</w:t>
      </w:r>
    </w:p>
    <w:bookmarkEnd w:id="62"/>
    <w:bookmarkEnd w:id="64"/>
    <w:p w14:paraId="1D5DA774"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 xml:space="preserve">LUGAR DE ENTREGA </w:t>
      </w:r>
    </w:p>
    <w:p w14:paraId="2CEDDA05" w14:textId="77777777" w:rsidR="00B674AC" w:rsidRPr="00386C0F" w:rsidRDefault="00B674AC" w:rsidP="00B674AC">
      <w:pPr>
        <w:pStyle w:val="Default"/>
        <w:jc w:val="both"/>
        <w:rPr>
          <w:sz w:val="20"/>
          <w:szCs w:val="20"/>
        </w:rPr>
      </w:pPr>
      <w:r w:rsidRPr="00386C0F">
        <w:rPr>
          <w:sz w:val="20"/>
          <w:szCs w:val="20"/>
        </w:rPr>
        <w:t>Los componentes de infraestructura deben ser provistos en cada una de las siguientes localidades:</w:t>
      </w:r>
    </w:p>
    <w:p w14:paraId="3BD1B33B" w14:textId="77777777" w:rsidR="00B674AC" w:rsidRPr="00386C0F" w:rsidRDefault="00B674AC" w:rsidP="00B674AC">
      <w:pPr>
        <w:pStyle w:val="Default"/>
        <w:jc w:val="both"/>
        <w:rPr>
          <w:sz w:val="20"/>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3"/>
        <w:gridCol w:w="1041"/>
        <w:gridCol w:w="996"/>
        <w:gridCol w:w="3221"/>
        <w:gridCol w:w="3635"/>
      </w:tblGrid>
      <w:tr w:rsidR="00B674AC" w:rsidRPr="00386C0F" w14:paraId="5C395356" w14:textId="77777777" w:rsidTr="008A292F">
        <w:trPr>
          <w:trHeight w:val="302"/>
        </w:trPr>
        <w:tc>
          <w:tcPr>
            <w:tcW w:w="433" w:type="dxa"/>
            <w:noWrap/>
            <w:vAlign w:val="center"/>
            <w:hideMark/>
          </w:tcPr>
          <w:p w14:paraId="76D5A7DC" w14:textId="77777777" w:rsidR="00B674AC" w:rsidRPr="00386C0F" w:rsidRDefault="00B674AC" w:rsidP="00D95B72">
            <w:pPr>
              <w:spacing w:after="0" w:line="240" w:lineRule="auto"/>
              <w:jc w:val="center"/>
              <w:rPr>
                <w:rFonts w:ascii="Arial" w:hAnsi="Arial" w:cs="Arial"/>
                <w:b/>
                <w:bCs/>
                <w:sz w:val="20"/>
                <w:szCs w:val="20"/>
                <w:lang w:eastAsia="es-EC"/>
              </w:rPr>
            </w:pPr>
            <w:r w:rsidRPr="00386C0F">
              <w:rPr>
                <w:rFonts w:ascii="Arial" w:hAnsi="Arial" w:cs="Arial"/>
                <w:b/>
                <w:bCs/>
                <w:sz w:val="20"/>
                <w:szCs w:val="20"/>
                <w:lang w:eastAsia="es-EC"/>
              </w:rPr>
              <w:t>No.</w:t>
            </w:r>
          </w:p>
        </w:tc>
        <w:tc>
          <w:tcPr>
            <w:tcW w:w="985" w:type="dxa"/>
            <w:noWrap/>
            <w:vAlign w:val="bottom"/>
            <w:hideMark/>
          </w:tcPr>
          <w:p w14:paraId="7D95A36C" w14:textId="77777777" w:rsidR="00B674AC" w:rsidRPr="00386C0F" w:rsidRDefault="00B674AC" w:rsidP="00D95B72">
            <w:pPr>
              <w:spacing w:after="0" w:line="240" w:lineRule="auto"/>
              <w:jc w:val="center"/>
              <w:rPr>
                <w:rFonts w:ascii="Arial" w:hAnsi="Arial" w:cs="Arial"/>
                <w:b/>
                <w:bCs/>
                <w:sz w:val="20"/>
                <w:szCs w:val="20"/>
                <w:lang w:eastAsia="es-EC"/>
              </w:rPr>
            </w:pPr>
            <w:r w:rsidRPr="00386C0F">
              <w:rPr>
                <w:rFonts w:ascii="Arial" w:hAnsi="Arial" w:cs="Arial"/>
                <w:b/>
                <w:bCs/>
                <w:sz w:val="20"/>
                <w:szCs w:val="20"/>
                <w:lang w:eastAsia="es-EC"/>
              </w:rPr>
              <w:t>Ciudad</w:t>
            </w:r>
          </w:p>
        </w:tc>
        <w:tc>
          <w:tcPr>
            <w:tcW w:w="992" w:type="dxa"/>
            <w:noWrap/>
            <w:vAlign w:val="bottom"/>
          </w:tcPr>
          <w:p w14:paraId="70AB53DA" w14:textId="77777777" w:rsidR="00B674AC" w:rsidRPr="00386C0F" w:rsidRDefault="00B674AC" w:rsidP="00D95B72">
            <w:pPr>
              <w:spacing w:after="0" w:line="240" w:lineRule="auto"/>
              <w:jc w:val="center"/>
              <w:rPr>
                <w:rFonts w:ascii="Arial" w:hAnsi="Arial" w:cs="Arial"/>
                <w:b/>
                <w:bCs/>
                <w:sz w:val="20"/>
                <w:szCs w:val="20"/>
                <w:lang w:eastAsia="es-EC"/>
              </w:rPr>
            </w:pPr>
            <w:r w:rsidRPr="00386C0F">
              <w:rPr>
                <w:rFonts w:ascii="Arial" w:hAnsi="Arial" w:cs="Arial"/>
                <w:b/>
                <w:bCs/>
                <w:sz w:val="20"/>
                <w:szCs w:val="20"/>
                <w:lang w:eastAsia="es-EC"/>
              </w:rPr>
              <w:t>Cantidad</w:t>
            </w:r>
          </w:p>
        </w:tc>
        <w:tc>
          <w:tcPr>
            <w:tcW w:w="3260" w:type="dxa"/>
            <w:vAlign w:val="bottom"/>
          </w:tcPr>
          <w:p w14:paraId="77BCC881" w14:textId="77777777" w:rsidR="00B674AC" w:rsidRPr="00386C0F" w:rsidRDefault="00B674AC" w:rsidP="00D95B72">
            <w:pPr>
              <w:spacing w:after="0" w:line="240" w:lineRule="auto"/>
              <w:jc w:val="center"/>
              <w:rPr>
                <w:rFonts w:ascii="Arial" w:hAnsi="Arial" w:cs="Arial"/>
                <w:b/>
                <w:bCs/>
                <w:sz w:val="20"/>
                <w:szCs w:val="20"/>
                <w:lang w:eastAsia="es-EC"/>
              </w:rPr>
            </w:pPr>
            <w:r w:rsidRPr="00386C0F">
              <w:rPr>
                <w:rFonts w:ascii="Arial" w:hAnsi="Arial" w:cs="Arial"/>
                <w:b/>
                <w:bCs/>
                <w:sz w:val="20"/>
                <w:szCs w:val="20"/>
                <w:lang w:eastAsia="es-EC"/>
              </w:rPr>
              <w:t>Ubicación</w:t>
            </w:r>
          </w:p>
        </w:tc>
        <w:tc>
          <w:tcPr>
            <w:tcW w:w="3686" w:type="dxa"/>
            <w:vAlign w:val="bottom"/>
            <w:hideMark/>
          </w:tcPr>
          <w:p w14:paraId="2064F5E0" w14:textId="77777777" w:rsidR="00B674AC" w:rsidRPr="00386C0F" w:rsidRDefault="00B674AC" w:rsidP="00D95B72">
            <w:pPr>
              <w:spacing w:after="0" w:line="240" w:lineRule="auto"/>
              <w:jc w:val="center"/>
              <w:rPr>
                <w:rFonts w:ascii="Arial" w:hAnsi="Arial" w:cs="Arial"/>
                <w:b/>
                <w:bCs/>
                <w:sz w:val="20"/>
                <w:szCs w:val="20"/>
                <w:lang w:eastAsia="es-EC"/>
              </w:rPr>
            </w:pPr>
            <w:r w:rsidRPr="00386C0F">
              <w:rPr>
                <w:rFonts w:ascii="Arial" w:hAnsi="Arial" w:cs="Arial"/>
                <w:b/>
                <w:bCs/>
                <w:sz w:val="20"/>
                <w:szCs w:val="20"/>
                <w:lang w:eastAsia="es-EC"/>
              </w:rPr>
              <w:t>Dirección</w:t>
            </w:r>
          </w:p>
        </w:tc>
      </w:tr>
      <w:tr w:rsidR="00B674AC" w:rsidRPr="00386C0F" w14:paraId="4307F635" w14:textId="77777777" w:rsidTr="008A292F">
        <w:trPr>
          <w:trHeight w:val="300"/>
        </w:trPr>
        <w:tc>
          <w:tcPr>
            <w:tcW w:w="433" w:type="dxa"/>
            <w:noWrap/>
            <w:vAlign w:val="center"/>
          </w:tcPr>
          <w:p w14:paraId="1E3EF697" w14:textId="77777777" w:rsidR="00B674AC" w:rsidRPr="00386C0F" w:rsidRDefault="00B674AC" w:rsidP="00D95B72">
            <w:pPr>
              <w:spacing w:after="0" w:line="240" w:lineRule="auto"/>
              <w:jc w:val="center"/>
              <w:rPr>
                <w:rFonts w:ascii="Arial" w:hAnsi="Arial" w:cs="Arial"/>
                <w:sz w:val="20"/>
                <w:szCs w:val="20"/>
                <w:lang w:eastAsia="es-EC"/>
              </w:rPr>
            </w:pPr>
            <w:r w:rsidRPr="00386C0F">
              <w:rPr>
                <w:rFonts w:ascii="Arial" w:hAnsi="Arial" w:cs="Arial"/>
                <w:sz w:val="20"/>
                <w:szCs w:val="20"/>
                <w:lang w:eastAsia="es-EC"/>
              </w:rPr>
              <w:t>1</w:t>
            </w:r>
          </w:p>
        </w:tc>
        <w:tc>
          <w:tcPr>
            <w:tcW w:w="985" w:type="dxa"/>
            <w:noWrap/>
            <w:vAlign w:val="center"/>
            <w:hideMark/>
          </w:tcPr>
          <w:p w14:paraId="7086CB5B" w14:textId="77777777" w:rsidR="00B674AC" w:rsidRPr="00386C0F" w:rsidRDefault="00B674AC" w:rsidP="00D95B72">
            <w:pPr>
              <w:spacing w:after="0" w:line="240" w:lineRule="auto"/>
              <w:rPr>
                <w:rFonts w:ascii="Arial" w:hAnsi="Arial" w:cs="Arial"/>
                <w:sz w:val="20"/>
                <w:szCs w:val="20"/>
                <w:lang w:eastAsia="es-EC"/>
              </w:rPr>
            </w:pPr>
            <w:r w:rsidRPr="00386C0F">
              <w:rPr>
                <w:rFonts w:ascii="Arial" w:hAnsi="Arial" w:cs="Arial"/>
                <w:sz w:val="20"/>
                <w:szCs w:val="20"/>
                <w:lang w:eastAsia="es-EC"/>
              </w:rPr>
              <w:t>Quito</w:t>
            </w:r>
          </w:p>
        </w:tc>
        <w:tc>
          <w:tcPr>
            <w:tcW w:w="992" w:type="dxa"/>
            <w:noWrap/>
            <w:vAlign w:val="center"/>
          </w:tcPr>
          <w:p w14:paraId="7E344D5A" w14:textId="77777777" w:rsidR="00B674AC" w:rsidRPr="00386C0F" w:rsidRDefault="00B674AC" w:rsidP="00D95B72">
            <w:pPr>
              <w:spacing w:after="0" w:line="240" w:lineRule="auto"/>
              <w:jc w:val="center"/>
              <w:rPr>
                <w:rFonts w:ascii="Arial" w:hAnsi="Arial" w:cs="Arial"/>
                <w:sz w:val="20"/>
                <w:szCs w:val="20"/>
                <w:lang w:eastAsia="es-EC"/>
              </w:rPr>
            </w:pPr>
            <w:r w:rsidRPr="00386C0F">
              <w:rPr>
                <w:rFonts w:ascii="Arial" w:hAnsi="Arial" w:cs="Arial"/>
                <w:sz w:val="20"/>
                <w:szCs w:val="20"/>
                <w:lang w:eastAsia="es-EC"/>
              </w:rPr>
              <w:t>2</w:t>
            </w:r>
          </w:p>
        </w:tc>
        <w:tc>
          <w:tcPr>
            <w:tcW w:w="3260" w:type="dxa"/>
            <w:vAlign w:val="center"/>
          </w:tcPr>
          <w:p w14:paraId="37887A18" w14:textId="77777777" w:rsidR="00B674AC" w:rsidRPr="00386C0F" w:rsidRDefault="00B674AC" w:rsidP="00D95B72">
            <w:pPr>
              <w:spacing w:after="0" w:line="240" w:lineRule="auto"/>
              <w:rPr>
                <w:rFonts w:ascii="Arial" w:hAnsi="Arial" w:cs="Arial"/>
                <w:sz w:val="20"/>
                <w:szCs w:val="20"/>
              </w:rPr>
            </w:pPr>
            <w:r w:rsidRPr="00386C0F">
              <w:rPr>
                <w:rFonts w:ascii="Arial" w:hAnsi="Arial" w:cs="Arial"/>
                <w:sz w:val="20"/>
                <w:szCs w:val="20"/>
              </w:rPr>
              <w:t>Centro de Procesamiento de Datos Principal</w:t>
            </w:r>
          </w:p>
        </w:tc>
        <w:tc>
          <w:tcPr>
            <w:tcW w:w="3686" w:type="dxa"/>
            <w:vAlign w:val="center"/>
            <w:hideMark/>
          </w:tcPr>
          <w:p w14:paraId="09C0C310" w14:textId="77777777" w:rsidR="00B674AC" w:rsidRPr="00386C0F" w:rsidRDefault="00B674AC" w:rsidP="00D95B72">
            <w:pPr>
              <w:spacing w:after="0" w:line="240" w:lineRule="auto"/>
              <w:rPr>
                <w:rFonts w:ascii="Arial" w:hAnsi="Arial" w:cs="Arial"/>
                <w:sz w:val="20"/>
                <w:szCs w:val="20"/>
                <w:lang w:eastAsia="es-EC"/>
              </w:rPr>
            </w:pPr>
            <w:r w:rsidRPr="00386C0F">
              <w:rPr>
                <w:rFonts w:ascii="Arial" w:hAnsi="Arial" w:cs="Arial"/>
                <w:sz w:val="20"/>
                <w:szCs w:val="20"/>
              </w:rPr>
              <w:t>Páez y Ramírez Dávalos</w:t>
            </w:r>
          </w:p>
        </w:tc>
      </w:tr>
      <w:tr w:rsidR="00B674AC" w:rsidRPr="00386C0F" w14:paraId="74AEEBAC" w14:textId="77777777" w:rsidTr="00FA79E0">
        <w:trPr>
          <w:trHeight w:val="601"/>
        </w:trPr>
        <w:tc>
          <w:tcPr>
            <w:tcW w:w="433" w:type="dxa"/>
            <w:noWrap/>
            <w:vAlign w:val="center"/>
          </w:tcPr>
          <w:p w14:paraId="237D2E57" w14:textId="77777777" w:rsidR="00B674AC" w:rsidRPr="00386C0F" w:rsidRDefault="00B674AC" w:rsidP="00D95B72">
            <w:pPr>
              <w:spacing w:after="0" w:line="240" w:lineRule="auto"/>
              <w:jc w:val="center"/>
              <w:rPr>
                <w:rFonts w:ascii="Arial" w:hAnsi="Arial" w:cs="Arial"/>
                <w:sz w:val="20"/>
                <w:szCs w:val="20"/>
                <w:lang w:eastAsia="es-EC"/>
              </w:rPr>
            </w:pPr>
            <w:r w:rsidRPr="00386C0F">
              <w:rPr>
                <w:rFonts w:ascii="Arial" w:hAnsi="Arial" w:cs="Arial"/>
                <w:sz w:val="20"/>
                <w:szCs w:val="20"/>
                <w:lang w:eastAsia="es-EC"/>
              </w:rPr>
              <w:t>2</w:t>
            </w:r>
          </w:p>
        </w:tc>
        <w:tc>
          <w:tcPr>
            <w:tcW w:w="985" w:type="dxa"/>
            <w:noWrap/>
            <w:vAlign w:val="center"/>
            <w:hideMark/>
          </w:tcPr>
          <w:p w14:paraId="14678657" w14:textId="77777777" w:rsidR="00B674AC" w:rsidRPr="00386C0F" w:rsidRDefault="00B674AC" w:rsidP="00D95B72">
            <w:pPr>
              <w:spacing w:after="0" w:line="240" w:lineRule="auto"/>
              <w:rPr>
                <w:rFonts w:ascii="Arial" w:hAnsi="Arial" w:cs="Arial"/>
                <w:sz w:val="20"/>
                <w:szCs w:val="20"/>
                <w:lang w:eastAsia="es-EC"/>
              </w:rPr>
            </w:pPr>
            <w:r w:rsidRPr="00386C0F">
              <w:rPr>
                <w:rFonts w:ascii="Arial" w:hAnsi="Arial" w:cs="Arial"/>
                <w:sz w:val="20"/>
                <w:szCs w:val="20"/>
                <w:lang w:eastAsia="es-EC"/>
              </w:rPr>
              <w:t>Guayaquil</w:t>
            </w:r>
          </w:p>
        </w:tc>
        <w:tc>
          <w:tcPr>
            <w:tcW w:w="992" w:type="dxa"/>
            <w:noWrap/>
            <w:vAlign w:val="center"/>
          </w:tcPr>
          <w:p w14:paraId="62997D10" w14:textId="77777777" w:rsidR="00B674AC" w:rsidRPr="00386C0F" w:rsidRDefault="00B674AC" w:rsidP="00D95B72">
            <w:pPr>
              <w:spacing w:after="0" w:line="240" w:lineRule="auto"/>
              <w:jc w:val="center"/>
              <w:rPr>
                <w:rFonts w:ascii="Arial" w:hAnsi="Arial" w:cs="Arial"/>
                <w:sz w:val="20"/>
                <w:szCs w:val="20"/>
                <w:lang w:eastAsia="es-EC"/>
              </w:rPr>
            </w:pPr>
            <w:r w:rsidRPr="00386C0F">
              <w:rPr>
                <w:rFonts w:ascii="Arial" w:hAnsi="Arial" w:cs="Arial"/>
                <w:sz w:val="20"/>
                <w:szCs w:val="20"/>
                <w:lang w:eastAsia="es-EC"/>
              </w:rPr>
              <w:t>1</w:t>
            </w:r>
          </w:p>
        </w:tc>
        <w:tc>
          <w:tcPr>
            <w:tcW w:w="3260" w:type="dxa"/>
            <w:vAlign w:val="center"/>
          </w:tcPr>
          <w:p w14:paraId="355FB743" w14:textId="77777777" w:rsidR="00B674AC" w:rsidRPr="00386C0F" w:rsidRDefault="00B674AC" w:rsidP="00D95B72">
            <w:pPr>
              <w:spacing w:after="0" w:line="240" w:lineRule="auto"/>
              <w:rPr>
                <w:rFonts w:ascii="Arial" w:hAnsi="Arial" w:cs="Arial"/>
                <w:sz w:val="20"/>
                <w:szCs w:val="20"/>
                <w:lang w:eastAsia="es-EC"/>
              </w:rPr>
            </w:pPr>
            <w:r w:rsidRPr="00386C0F">
              <w:rPr>
                <w:rFonts w:ascii="Arial" w:hAnsi="Arial" w:cs="Arial"/>
                <w:sz w:val="20"/>
                <w:szCs w:val="20"/>
              </w:rPr>
              <w:t>Centro de Procesamiento de Datos Alterno</w:t>
            </w:r>
          </w:p>
        </w:tc>
        <w:tc>
          <w:tcPr>
            <w:tcW w:w="3686" w:type="dxa"/>
            <w:vAlign w:val="center"/>
            <w:hideMark/>
          </w:tcPr>
          <w:p w14:paraId="3406671F" w14:textId="77777777" w:rsidR="00B674AC" w:rsidRPr="00386C0F" w:rsidRDefault="00B674AC" w:rsidP="00D95B72">
            <w:pPr>
              <w:spacing w:after="0" w:line="240" w:lineRule="auto"/>
              <w:rPr>
                <w:rFonts w:ascii="Arial" w:hAnsi="Arial" w:cs="Arial"/>
                <w:sz w:val="20"/>
                <w:szCs w:val="20"/>
                <w:lang w:eastAsia="es-EC"/>
              </w:rPr>
            </w:pPr>
            <w:r w:rsidRPr="00386C0F">
              <w:rPr>
                <w:rFonts w:ascii="Arial" w:hAnsi="Arial" w:cs="Arial"/>
                <w:sz w:val="20"/>
                <w:szCs w:val="20"/>
              </w:rPr>
              <w:t>Vía a la Costa Km 22 ½, Urbanización Tiffany, Sector Las Casas Viejas Chongón</w:t>
            </w:r>
          </w:p>
        </w:tc>
      </w:tr>
    </w:tbl>
    <w:p w14:paraId="75941666" w14:textId="77777777" w:rsidR="00B674AC" w:rsidRPr="00386C0F" w:rsidRDefault="00B674AC" w:rsidP="00B674AC">
      <w:pPr>
        <w:spacing w:after="0" w:line="240" w:lineRule="auto"/>
        <w:jc w:val="both"/>
        <w:rPr>
          <w:rFonts w:ascii="Arial" w:hAnsi="Arial" w:cs="Arial"/>
          <w:sz w:val="20"/>
          <w:szCs w:val="20"/>
        </w:rPr>
      </w:pPr>
    </w:p>
    <w:p w14:paraId="4D2C3D11"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El Administrador del Contrato podrá solicitar el cambio o movimientos en la ubicación de los equipos durante la ejecución del contrato, sin que esto implique costo adicional para el SRI.</w:t>
      </w:r>
    </w:p>
    <w:p w14:paraId="352F9250" w14:textId="77777777" w:rsidR="00B674AC" w:rsidRPr="00386C0F" w:rsidRDefault="00B674AC" w:rsidP="00B674AC">
      <w:pPr>
        <w:spacing w:after="0" w:line="240" w:lineRule="auto"/>
        <w:ind w:left="426"/>
        <w:jc w:val="both"/>
        <w:rPr>
          <w:rFonts w:ascii="Arial" w:hAnsi="Arial" w:cs="Arial"/>
          <w:b/>
          <w:bCs/>
          <w:sz w:val="20"/>
          <w:szCs w:val="20"/>
        </w:rPr>
      </w:pPr>
    </w:p>
    <w:p w14:paraId="7D0CD86E"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OTROS PARÁMETROS REQUERIDOS</w:t>
      </w:r>
    </w:p>
    <w:p w14:paraId="70D7FE33" w14:textId="77777777" w:rsidR="00B674AC" w:rsidRPr="00386C0F" w:rsidRDefault="00B674AC" w:rsidP="00B674AC">
      <w:pPr>
        <w:spacing w:after="0" w:line="240" w:lineRule="auto"/>
        <w:jc w:val="both"/>
        <w:rPr>
          <w:rFonts w:ascii="Arial" w:hAnsi="Arial" w:cs="Arial"/>
          <w:b/>
          <w:sz w:val="20"/>
          <w:szCs w:val="20"/>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3850"/>
        <w:gridCol w:w="1095"/>
        <w:gridCol w:w="2444"/>
      </w:tblGrid>
      <w:tr w:rsidR="00B674AC" w:rsidRPr="00386C0F" w14:paraId="7A9804EB" w14:textId="77777777" w:rsidTr="00343901">
        <w:tc>
          <w:tcPr>
            <w:tcW w:w="280" w:type="pct"/>
            <w:vAlign w:val="center"/>
            <w:hideMark/>
          </w:tcPr>
          <w:p w14:paraId="293FEFAD"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No.</w:t>
            </w:r>
          </w:p>
        </w:tc>
        <w:tc>
          <w:tcPr>
            <w:tcW w:w="2524" w:type="pct"/>
            <w:vAlign w:val="center"/>
            <w:hideMark/>
          </w:tcPr>
          <w:p w14:paraId="14DA9126"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Descripción</w:t>
            </w:r>
          </w:p>
        </w:tc>
        <w:tc>
          <w:tcPr>
            <w:tcW w:w="559" w:type="pct"/>
            <w:vAlign w:val="center"/>
            <w:hideMark/>
          </w:tcPr>
          <w:p w14:paraId="1FFF155B"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Cantidad</w:t>
            </w:r>
          </w:p>
        </w:tc>
        <w:tc>
          <w:tcPr>
            <w:tcW w:w="1637" w:type="pct"/>
            <w:vAlign w:val="center"/>
            <w:hideMark/>
          </w:tcPr>
          <w:p w14:paraId="17E30087" w14:textId="77777777" w:rsidR="00B674AC" w:rsidRPr="00386C0F" w:rsidRDefault="00B674AC" w:rsidP="00D95B72">
            <w:pPr>
              <w:spacing w:after="0" w:line="240" w:lineRule="auto"/>
              <w:jc w:val="center"/>
              <w:rPr>
                <w:rFonts w:ascii="Arial" w:hAnsi="Arial" w:cs="Arial"/>
                <w:b/>
                <w:sz w:val="20"/>
                <w:szCs w:val="20"/>
              </w:rPr>
            </w:pPr>
            <w:r w:rsidRPr="00386C0F">
              <w:rPr>
                <w:rFonts w:ascii="Arial" w:hAnsi="Arial" w:cs="Arial"/>
                <w:b/>
                <w:sz w:val="20"/>
                <w:szCs w:val="20"/>
              </w:rPr>
              <w:t>Observaciones</w:t>
            </w:r>
          </w:p>
        </w:tc>
      </w:tr>
      <w:tr w:rsidR="00B674AC" w:rsidRPr="00386C0F" w14:paraId="456BA8C9" w14:textId="77777777" w:rsidTr="00343901">
        <w:tc>
          <w:tcPr>
            <w:tcW w:w="280" w:type="pct"/>
            <w:vAlign w:val="center"/>
            <w:hideMark/>
          </w:tcPr>
          <w:p w14:paraId="3501AF52"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1</w:t>
            </w:r>
          </w:p>
        </w:tc>
        <w:tc>
          <w:tcPr>
            <w:tcW w:w="2524" w:type="pct"/>
            <w:vAlign w:val="center"/>
            <w:hideMark/>
          </w:tcPr>
          <w:p w14:paraId="1CAFB1AF" w14:textId="77777777" w:rsidR="00B674AC" w:rsidRPr="00386C0F" w:rsidRDefault="00B674AC" w:rsidP="00D95B72">
            <w:pPr>
              <w:spacing w:after="0" w:line="240" w:lineRule="auto"/>
              <w:jc w:val="both"/>
              <w:rPr>
                <w:rFonts w:ascii="Arial" w:hAnsi="Arial" w:cs="Arial"/>
                <w:bCs/>
                <w:sz w:val="20"/>
                <w:szCs w:val="20"/>
              </w:rPr>
            </w:pPr>
            <w:r w:rsidRPr="00386C0F">
              <w:rPr>
                <w:rFonts w:ascii="Arial" w:hAnsi="Arial" w:cs="Arial"/>
                <w:bCs/>
                <w:sz w:val="20"/>
                <w:szCs w:val="20"/>
              </w:rPr>
              <w:t>Certificado del fabricante (actualizado al año de presentación de la oferta) de ser distribuidor autorizado de la marca ofertada.</w:t>
            </w:r>
          </w:p>
        </w:tc>
        <w:tc>
          <w:tcPr>
            <w:tcW w:w="559" w:type="pct"/>
            <w:vAlign w:val="center"/>
            <w:hideMark/>
          </w:tcPr>
          <w:p w14:paraId="1B4058B3"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1</w:t>
            </w:r>
          </w:p>
          <w:p w14:paraId="0E978181"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por fabricante</w:t>
            </w:r>
          </w:p>
        </w:tc>
        <w:tc>
          <w:tcPr>
            <w:tcW w:w="1637" w:type="pct"/>
            <w:vAlign w:val="center"/>
            <w:hideMark/>
          </w:tcPr>
          <w:p w14:paraId="654FE75C" w14:textId="77777777" w:rsidR="00B674AC" w:rsidRPr="00386C0F" w:rsidRDefault="00B674AC" w:rsidP="00D95B72">
            <w:pPr>
              <w:spacing w:after="0" w:line="240" w:lineRule="auto"/>
              <w:jc w:val="both"/>
              <w:rPr>
                <w:rFonts w:ascii="Arial" w:hAnsi="Arial" w:cs="Arial"/>
                <w:bCs/>
                <w:sz w:val="20"/>
                <w:szCs w:val="20"/>
              </w:rPr>
            </w:pPr>
            <w:r w:rsidRPr="00386C0F">
              <w:rPr>
                <w:rFonts w:ascii="Arial" w:hAnsi="Arial" w:cs="Arial"/>
                <w:bCs/>
                <w:sz w:val="20"/>
                <w:szCs w:val="20"/>
              </w:rPr>
              <w:t>El certificado de autorización debe ser emitido por el fabricante de los equipos ofertados.</w:t>
            </w:r>
          </w:p>
        </w:tc>
      </w:tr>
      <w:tr w:rsidR="00B674AC" w:rsidRPr="00386C0F" w14:paraId="566B1377" w14:textId="77777777" w:rsidTr="00343901">
        <w:trPr>
          <w:trHeight w:val="1172"/>
        </w:trPr>
        <w:tc>
          <w:tcPr>
            <w:tcW w:w="280" w:type="pct"/>
            <w:vAlign w:val="center"/>
            <w:hideMark/>
          </w:tcPr>
          <w:p w14:paraId="4E37043B"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2</w:t>
            </w:r>
          </w:p>
        </w:tc>
        <w:tc>
          <w:tcPr>
            <w:tcW w:w="2524" w:type="pct"/>
            <w:vAlign w:val="center"/>
            <w:hideMark/>
          </w:tcPr>
          <w:p w14:paraId="2FAA23C6" w14:textId="77777777" w:rsidR="00B674AC" w:rsidRPr="00386C0F" w:rsidRDefault="00B674AC" w:rsidP="00D95B72">
            <w:pPr>
              <w:spacing w:after="0" w:line="240" w:lineRule="auto"/>
              <w:jc w:val="both"/>
              <w:rPr>
                <w:rFonts w:ascii="Arial" w:hAnsi="Arial" w:cs="Arial"/>
                <w:bCs/>
                <w:sz w:val="20"/>
                <w:szCs w:val="20"/>
              </w:rPr>
            </w:pPr>
            <w:r w:rsidRPr="00386C0F">
              <w:rPr>
                <w:rFonts w:ascii="Arial" w:hAnsi="Arial" w:cs="Arial"/>
                <w:bCs/>
                <w:sz w:val="20"/>
                <w:szCs w:val="20"/>
              </w:rPr>
              <w:t>Certificado del fabricante indicando que todos los componentes involucrados en la oferta son nuevos de fábrica, sin uso, sin componentes reconstruidos y su garantía técnica cubre a todos sus componentes.</w:t>
            </w:r>
          </w:p>
        </w:tc>
        <w:tc>
          <w:tcPr>
            <w:tcW w:w="559" w:type="pct"/>
            <w:vAlign w:val="center"/>
            <w:hideMark/>
          </w:tcPr>
          <w:p w14:paraId="2D2B42B1"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1</w:t>
            </w:r>
          </w:p>
          <w:p w14:paraId="6FAA3905"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bCs/>
                <w:sz w:val="20"/>
                <w:szCs w:val="20"/>
              </w:rPr>
              <w:t>por fabricante</w:t>
            </w:r>
          </w:p>
        </w:tc>
        <w:tc>
          <w:tcPr>
            <w:tcW w:w="1637" w:type="pct"/>
            <w:vAlign w:val="center"/>
            <w:hideMark/>
          </w:tcPr>
          <w:p w14:paraId="705A61E9" w14:textId="77777777" w:rsidR="00B674AC" w:rsidRPr="00386C0F" w:rsidRDefault="00B674AC" w:rsidP="00D95B72">
            <w:pPr>
              <w:spacing w:after="0" w:line="240" w:lineRule="auto"/>
              <w:jc w:val="both"/>
              <w:rPr>
                <w:rFonts w:ascii="Arial" w:hAnsi="Arial" w:cs="Arial"/>
                <w:bCs/>
                <w:sz w:val="20"/>
                <w:szCs w:val="20"/>
              </w:rPr>
            </w:pPr>
            <w:r w:rsidRPr="00386C0F">
              <w:rPr>
                <w:rFonts w:ascii="Arial" w:hAnsi="Arial" w:cs="Arial"/>
                <w:bCs/>
                <w:sz w:val="20"/>
                <w:szCs w:val="20"/>
              </w:rPr>
              <w:t>El certificado debe ser emitido por el fabricante de los equipos ofertados.</w:t>
            </w:r>
          </w:p>
        </w:tc>
      </w:tr>
    </w:tbl>
    <w:p w14:paraId="64D6A4C1" w14:textId="77777777" w:rsidR="00B674AC" w:rsidRPr="00386C0F" w:rsidRDefault="00B674AC" w:rsidP="00B674AC">
      <w:pPr>
        <w:spacing w:after="0" w:line="240" w:lineRule="auto"/>
        <w:rPr>
          <w:rFonts w:ascii="Arial" w:hAnsi="Arial" w:cs="Arial"/>
          <w:b/>
          <w:bCs/>
          <w:sz w:val="20"/>
          <w:szCs w:val="20"/>
        </w:rPr>
      </w:pPr>
    </w:p>
    <w:p w14:paraId="197B68DE" w14:textId="77777777" w:rsidR="00B674AC" w:rsidRPr="00386C0F" w:rsidRDefault="00B674AC" w:rsidP="00B674AC">
      <w:pPr>
        <w:pStyle w:val="Ttulo1"/>
        <w:rPr>
          <w:rFonts w:ascii="Arial" w:hAnsi="Arial" w:cs="Arial"/>
          <w:szCs w:val="20"/>
          <w:lang w:val="es-EC"/>
        </w:rPr>
      </w:pPr>
      <w:r w:rsidRPr="00386C0F">
        <w:rPr>
          <w:rFonts w:ascii="Arial" w:hAnsi="Arial" w:cs="Arial"/>
          <w:szCs w:val="20"/>
          <w:lang w:val="es-EC"/>
        </w:rPr>
        <w:t>REQUISITOS PARA LA CALIFICACIÓN POSTERIOR</w:t>
      </w:r>
    </w:p>
    <w:p w14:paraId="2E72BD94" w14:textId="2E09D38B" w:rsidR="00B674AC" w:rsidRPr="00386C0F" w:rsidRDefault="00B674AC" w:rsidP="00B674AC">
      <w:pPr>
        <w:pStyle w:val="Ttulo2"/>
        <w:spacing w:after="240"/>
        <w:rPr>
          <w:rFonts w:ascii="Arial" w:hAnsi="Arial" w:cs="Arial"/>
          <w:color w:val="auto"/>
          <w:sz w:val="20"/>
          <w:szCs w:val="20"/>
        </w:rPr>
      </w:pPr>
      <w:r w:rsidRPr="00386C0F">
        <w:rPr>
          <w:rFonts w:ascii="Arial" w:hAnsi="Arial" w:cs="Arial"/>
          <w:color w:val="auto"/>
          <w:sz w:val="20"/>
          <w:szCs w:val="20"/>
        </w:rPr>
        <w:t xml:space="preserve">EXPERIENCIA ESPECÍFICA </w:t>
      </w:r>
    </w:p>
    <w:tbl>
      <w:tblPr>
        <w:tblW w:w="93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6"/>
        <w:gridCol w:w="4101"/>
        <w:gridCol w:w="1701"/>
        <w:gridCol w:w="3128"/>
      </w:tblGrid>
      <w:tr w:rsidR="00B674AC" w:rsidRPr="00386C0F" w14:paraId="3E4CE81C" w14:textId="77777777" w:rsidTr="00343901">
        <w:trPr>
          <w:trHeight w:val="275"/>
        </w:trPr>
        <w:tc>
          <w:tcPr>
            <w:tcW w:w="416" w:type="dxa"/>
            <w:vAlign w:val="center"/>
            <w:hideMark/>
          </w:tcPr>
          <w:p w14:paraId="02DFA1B3" w14:textId="77777777" w:rsidR="00B674AC" w:rsidRPr="00386C0F" w:rsidRDefault="00B674AC" w:rsidP="00D95B72">
            <w:pPr>
              <w:spacing w:after="0" w:line="240" w:lineRule="auto"/>
              <w:jc w:val="center"/>
              <w:rPr>
                <w:rFonts w:ascii="Arial" w:hAnsi="Arial" w:cs="Arial"/>
                <w:b/>
                <w:bCs/>
                <w:sz w:val="20"/>
                <w:szCs w:val="20"/>
                <w:lang w:val="es-ES"/>
              </w:rPr>
            </w:pPr>
            <w:r w:rsidRPr="00386C0F">
              <w:rPr>
                <w:rFonts w:ascii="Arial" w:hAnsi="Arial" w:cs="Arial"/>
                <w:b/>
                <w:bCs/>
                <w:sz w:val="20"/>
                <w:szCs w:val="20"/>
                <w:lang w:val="es-ES"/>
              </w:rPr>
              <w:t>No.</w:t>
            </w:r>
          </w:p>
        </w:tc>
        <w:tc>
          <w:tcPr>
            <w:tcW w:w="4101" w:type="dxa"/>
            <w:vAlign w:val="center"/>
            <w:hideMark/>
          </w:tcPr>
          <w:p w14:paraId="584AF5B7" w14:textId="77777777" w:rsidR="00B674AC" w:rsidRPr="00386C0F" w:rsidRDefault="00B674AC" w:rsidP="00D95B72">
            <w:pPr>
              <w:spacing w:after="0" w:line="240" w:lineRule="auto"/>
              <w:jc w:val="center"/>
              <w:rPr>
                <w:rFonts w:ascii="Arial" w:hAnsi="Arial" w:cs="Arial"/>
                <w:b/>
                <w:bCs/>
                <w:sz w:val="20"/>
                <w:szCs w:val="20"/>
                <w:lang w:val="es-ES"/>
              </w:rPr>
            </w:pPr>
            <w:r w:rsidRPr="00386C0F">
              <w:rPr>
                <w:rFonts w:ascii="Arial" w:hAnsi="Arial" w:cs="Arial"/>
                <w:b/>
                <w:sz w:val="20"/>
                <w:szCs w:val="20"/>
              </w:rPr>
              <w:t>Descripción</w:t>
            </w:r>
          </w:p>
        </w:tc>
        <w:tc>
          <w:tcPr>
            <w:tcW w:w="1701" w:type="dxa"/>
            <w:vAlign w:val="center"/>
            <w:hideMark/>
          </w:tcPr>
          <w:p w14:paraId="4EC15555" w14:textId="77777777" w:rsidR="00B674AC" w:rsidRPr="00386C0F" w:rsidRDefault="00B674AC" w:rsidP="00D95B72">
            <w:pPr>
              <w:spacing w:after="0" w:line="240" w:lineRule="auto"/>
              <w:jc w:val="center"/>
              <w:rPr>
                <w:rFonts w:ascii="Arial" w:hAnsi="Arial" w:cs="Arial"/>
                <w:b/>
                <w:bCs/>
                <w:sz w:val="20"/>
                <w:szCs w:val="20"/>
                <w:lang w:val="es-ES"/>
              </w:rPr>
            </w:pPr>
            <w:r w:rsidRPr="00386C0F">
              <w:rPr>
                <w:rFonts w:ascii="Arial" w:hAnsi="Arial" w:cs="Arial"/>
                <w:b/>
                <w:sz w:val="20"/>
                <w:szCs w:val="20"/>
              </w:rPr>
              <w:t>Cantidad</w:t>
            </w:r>
          </w:p>
        </w:tc>
        <w:tc>
          <w:tcPr>
            <w:tcW w:w="3128" w:type="dxa"/>
            <w:vAlign w:val="center"/>
            <w:hideMark/>
          </w:tcPr>
          <w:p w14:paraId="69F38547" w14:textId="77777777" w:rsidR="00B674AC" w:rsidRPr="00386C0F" w:rsidRDefault="00B674AC" w:rsidP="00D95B72">
            <w:pPr>
              <w:spacing w:after="0" w:line="240" w:lineRule="auto"/>
              <w:jc w:val="center"/>
              <w:rPr>
                <w:rFonts w:ascii="Arial" w:hAnsi="Arial" w:cs="Arial"/>
                <w:b/>
                <w:bCs/>
                <w:sz w:val="20"/>
                <w:szCs w:val="20"/>
                <w:lang w:val="es-ES"/>
              </w:rPr>
            </w:pPr>
            <w:r w:rsidRPr="00386C0F">
              <w:rPr>
                <w:rFonts w:ascii="Arial" w:hAnsi="Arial" w:cs="Arial"/>
                <w:b/>
                <w:bCs/>
                <w:sz w:val="20"/>
                <w:szCs w:val="20"/>
                <w:lang w:val="es-ES"/>
              </w:rPr>
              <w:t>Monto Mínimo</w:t>
            </w:r>
          </w:p>
        </w:tc>
      </w:tr>
      <w:tr w:rsidR="00B674AC" w:rsidRPr="00386C0F" w14:paraId="1DD2C88D" w14:textId="77777777" w:rsidTr="00343901">
        <w:trPr>
          <w:trHeight w:val="2700"/>
        </w:trPr>
        <w:tc>
          <w:tcPr>
            <w:tcW w:w="416" w:type="dxa"/>
            <w:vAlign w:val="center"/>
            <w:hideMark/>
          </w:tcPr>
          <w:p w14:paraId="2771428E" w14:textId="77777777" w:rsidR="00B674AC" w:rsidRPr="00386C0F" w:rsidRDefault="00B674AC" w:rsidP="00D95B72">
            <w:pPr>
              <w:spacing w:after="0" w:line="240" w:lineRule="auto"/>
              <w:jc w:val="center"/>
              <w:rPr>
                <w:rFonts w:ascii="Arial" w:hAnsi="Arial" w:cs="Arial"/>
                <w:bCs/>
                <w:sz w:val="20"/>
                <w:szCs w:val="20"/>
                <w:lang w:val="es-ES"/>
              </w:rPr>
            </w:pPr>
            <w:r w:rsidRPr="00386C0F">
              <w:rPr>
                <w:rFonts w:ascii="Arial" w:hAnsi="Arial" w:cs="Arial"/>
                <w:bCs/>
                <w:sz w:val="20"/>
                <w:szCs w:val="20"/>
                <w:lang w:val="es-ES"/>
              </w:rPr>
              <w:t>1</w:t>
            </w:r>
          </w:p>
        </w:tc>
        <w:tc>
          <w:tcPr>
            <w:tcW w:w="4101" w:type="dxa"/>
          </w:tcPr>
          <w:p w14:paraId="3F1306E5" w14:textId="77777777" w:rsidR="00B674AC" w:rsidRPr="00386C0F" w:rsidRDefault="00B674AC" w:rsidP="00D95B72">
            <w:pPr>
              <w:spacing w:after="0" w:line="240" w:lineRule="auto"/>
              <w:ind w:left="47" w:right="166"/>
              <w:jc w:val="both"/>
              <w:rPr>
                <w:rFonts w:ascii="Arial" w:hAnsi="Arial" w:cs="Arial"/>
                <w:b/>
                <w:sz w:val="20"/>
                <w:szCs w:val="20"/>
                <w:lang w:val="es-ES"/>
              </w:rPr>
            </w:pPr>
            <w:r w:rsidRPr="00386C0F">
              <w:rPr>
                <w:rFonts w:ascii="Arial" w:hAnsi="Arial" w:cs="Arial"/>
                <w:bCs/>
                <w:sz w:val="20"/>
                <w:szCs w:val="20"/>
                <w:lang w:val="es-ES"/>
              </w:rPr>
              <w:t>Se deberá presentar actas de entrega recepción definitivas (para contrataciones en el sector público) o certificados de conformidad de entrega de bienes y/o servicios (para el sector privado), que demuestren de manera fehaciente que el oferente ha comercializado bienes y/o servicios similares al objeto de la contratación.</w:t>
            </w:r>
            <w:r w:rsidRPr="00386C0F">
              <w:rPr>
                <w:rFonts w:ascii="Arial" w:hAnsi="Arial" w:cs="Arial"/>
                <w:bCs/>
                <w:sz w:val="20"/>
                <w:szCs w:val="20"/>
                <w:lang w:val="es-ES"/>
              </w:rPr>
              <w:br/>
              <w:t>No se admitirán certificados de experiencia emitidos por el mismo oferente.</w:t>
            </w:r>
          </w:p>
        </w:tc>
        <w:tc>
          <w:tcPr>
            <w:tcW w:w="1701" w:type="dxa"/>
            <w:vAlign w:val="center"/>
            <w:hideMark/>
          </w:tcPr>
          <w:p w14:paraId="57FC59B4" w14:textId="77777777" w:rsidR="00B674AC" w:rsidRPr="00386C0F" w:rsidRDefault="00B674AC" w:rsidP="00D95B72">
            <w:pPr>
              <w:spacing w:after="0" w:line="240" w:lineRule="auto"/>
              <w:ind w:left="47" w:right="166"/>
              <w:jc w:val="both"/>
              <w:rPr>
                <w:rFonts w:ascii="Arial" w:hAnsi="Arial" w:cs="Arial"/>
                <w:bCs/>
                <w:sz w:val="20"/>
                <w:szCs w:val="20"/>
                <w:lang w:val="es-ES"/>
              </w:rPr>
            </w:pPr>
            <w:r w:rsidRPr="00386C0F">
              <w:rPr>
                <w:rFonts w:ascii="Arial" w:hAnsi="Arial" w:cs="Arial"/>
                <w:bCs/>
                <w:sz w:val="20"/>
                <w:szCs w:val="20"/>
                <w:lang w:val="es-ES"/>
              </w:rPr>
              <w:t>Mínimo 3 actas de entrega recepción definitiva o certificados de conformidad</w:t>
            </w:r>
          </w:p>
        </w:tc>
        <w:tc>
          <w:tcPr>
            <w:tcW w:w="3128" w:type="dxa"/>
            <w:vAlign w:val="center"/>
          </w:tcPr>
          <w:p w14:paraId="070A386B" w14:textId="77777777" w:rsidR="00B674AC" w:rsidRPr="00386C0F" w:rsidRDefault="00B674AC" w:rsidP="00D95B72">
            <w:pPr>
              <w:spacing w:after="0" w:line="240" w:lineRule="auto"/>
              <w:ind w:left="47" w:right="166"/>
              <w:jc w:val="both"/>
              <w:rPr>
                <w:rFonts w:ascii="Arial" w:hAnsi="Arial" w:cs="Arial"/>
                <w:bCs/>
                <w:sz w:val="20"/>
                <w:szCs w:val="20"/>
                <w:lang w:val="es-ES"/>
              </w:rPr>
            </w:pPr>
            <w:r w:rsidRPr="00386C0F">
              <w:rPr>
                <w:rFonts w:ascii="Arial" w:hAnsi="Arial" w:cs="Arial"/>
                <w:bCs/>
                <w:sz w:val="20"/>
                <w:szCs w:val="20"/>
                <w:lang w:val="es-ES"/>
              </w:rPr>
              <w:t>Los documentos que acrediten la experiencia deberán ser emitidos dentro de los últimos 10 años, es decir, previos a la fecha de publicación del llamado a licitación.</w:t>
            </w:r>
          </w:p>
          <w:p w14:paraId="2E23152C" w14:textId="77777777" w:rsidR="00B674AC" w:rsidRPr="00386C0F" w:rsidRDefault="00B674AC" w:rsidP="00D95B72">
            <w:pPr>
              <w:spacing w:after="0" w:line="240" w:lineRule="auto"/>
              <w:ind w:left="47" w:right="166"/>
              <w:jc w:val="both"/>
              <w:rPr>
                <w:rFonts w:ascii="Arial" w:hAnsi="Arial" w:cs="Arial"/>
                <w:bCs/>
                <w:sz w:val="20"/>
                <w:szCs w:val="20"/>
                <w:lang w:val="es-ES"/>
              </w:rPr>
            </w:pPr>
          </w:p>
          <w:p w14:paraId="12F00A96" w14:textId="77777777" w:rsidR="00B674AC" w:rsidRPr="00386C0F" w:rsidRDefault="00B674AC" w:rsidP="00D95B72">
            <w:pPr>
              <w:spacing w:after="0" w:line="240" w:lineRule="auto"/>
              <w:ind w:left="47" w:right="166"/>
              <w:jc w:val="both"/>
              <w:rPr>
                <w:rFonts w:ascii="Arial" w:hAnsi="Arial" w:cs="Arial"/>
                <w:bCs/>
                <w:sz w:val="20"/>
                <w:szCs w:val="20"/>
                <w:lang w:val="es-ES"/>
              </w:rPr>
            </w:pPr>
            <w:r w:rsidRPr="00386C0F">
              <w:rPr>
                <w:rFonts w:ascii="Arial" w:hAnsi="Arial" w:cs="Arial"/>
                <w:bCs/>
                <w:sz w:val="20"/>
                <w:szCs w:val="20"/>
                <w:lang w:val="es-ES"/>
              </w:rPr>
              <w:t xml:space="preserve">La sumatoria de los presupuestos debe alcanzar un monto equivalente o superior a </w:t>
            </w:r>
            <w:r w:rsidRPr="00386C0F">
              <w:rPr>
                <w:rFonts w:ascii="Arial" w:hAnsi="Arial" w:cs="Arial"/>
                <w:sz w:val="20"/>
                <w:szCs w:val="20"/>
              </w:rPr>
              <w:t xml:space="preserve">$ </w:t>
            </w:r>
            <w:r w:rsidRPr="00386C0F">
              <w:rPr>
                <w:rFonts w:ascii="Arial" w:hAnsi="Arial" w:cs="Arial"/>
                <w:sz w:val="20"/>
                <w:szCs w:val="20"/>
                <w:highlight w:val="yellow"/>
              </w:rPr>
              <w:t>XXX.XXX.XX</w:t>
            </w:r>
            <w:r w:rsidRPr="00386C0F">
              <w:rPr>
                <w:rFonts w:ascii="Arial" w:hAnsi="Arial" w:cs="Arial"/>
                <w:sz w:val="20"/>
                <w:szCs w:val="20"/>
              </w:rPr>
              <w:t xml:space="preserve"> </w:t>
            </w:r>
            <w:r w:rsidRPr="00386C0F">
              <w:rPr>
                <w:rFonts w:ascii="Arial" w:hAnsi="Arial" w:cs="Arial"/>
                <w:bCs/>
                <w:sz w:val="20"/>
                <w:szCs w:val="20"/>
                <w:lang w:val="es-ES"/>
              </w:rPr>
              <w:t>sin incluir impuestos.</w:t>
            </w:r>
          </w:p>
        </w:tc>
      </w:tr>
    </w:tbl>
    <w:p w14:paraId="3A649B92" w14:textId="510A5B7C" w:rsidR="00B674AC" w:rsidRPr="00386C0F" w:rsidRDefault="00B674AC" w:rsidP="00B674AC">
      <w:pPr>
        <w:pStyle w:val="Ttulo2"/>
        <w:spacing w:after="240"/>
        <w:rPr>
          <w:rFonts w:ascii="Arial" w:hAnsi="Arial" w:cs="Arial"/>
          <w:color w:val="auto"/>
          <w:sz w:val="20"/>
          <w:szCs w:val="20"/>
        </w:rPr>
      </w:pPr>
      <w:r w:rsidRPr="00386C0F">
        <w:rPr>
          <w:rFonts w:ascii="Arial" w:hAnsi="Arial" w:cs="Arial"/>
          <w:color w:val="auto"/>
          <w:sz w:val="20"/>
          <w:szCs w:val="20"/>
        </w:rPr>
        <w:lastRenderedPageBreak/>
        <w:t>PERSONAL TÉCNICO MÍNIMO</w:t>
      </w:r>
    </w:p>
    <w:p w14:paraId="40B0FB6B" w14:textId="77777777" w:rsidR="00B674AC" w:rsidRPr="00386C0F" w:rsidRDefault="00B674AC" w:rsidP="00B674AC">
      <w:pPr>
        <w:spacing w:after="0" w:line="240" w:lineRule="auto"/>
        <w:jc w:val="both"/>
        <w:rPr>
          <w:rFonts w:ascii="Arial" w:hAnsi="Arial" w:cs="Arial"/>
          <w:sz w:val="20"/>
          <w:szCs w:val="20"/>
        </w:rPr>
      </w:pPr>
      <w:r w:rsidRPr="00386C0F">
        <w:rPr>
          <w:rFonts w:ascii="Arial" w:hAnsi="Arial" w:cs="Arial"/>
          <w:sz w:val="20"/>
          <w:szCs w:val="20"/>
        </w:rPr>
        <w:t>Como parte de la oferta, el Contratista deberá indicar el equipo de trabajo que se encargará de la Gestión, Migración y Transferencia de Conocimientos, el cual estará compuesto por el siguiente equipo:</w:t>
      </w:r>
    </w:p>
    <w:p w14:paraId="60AA075E" w14:textId="77777777" w:rsidR="00B674AC" w:rsidRPr="00386C0F" w:rsidRDefault="00B674AC" w:rsidP="00B674AC">
      <w:pPr>
        <w:spacing w:after="0" w:line="240" w:lineRule="auto"/>
        <w:jc w:val="both"/>
        <w:rPr>
          <w:rFonts w:ascii="Arial" w:hAnsi="Arial" w:cs="Arial"/>
          <w:sz w:val="20"/>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3"/>
        <w:gridCol w:w="1234"/>
        <w:gridCol w:w="1117"/>
        <w:gridCol w:w="1886"/>
        <w:gridCol w:w="2693"/>
        <w:gridCol w:w="1843"/>
      </w:tblGrid>
      <w:tr w:rsidR="00B674AC" w:rsidRPr="00386C0F" w14:paraId="31153F19" w14:textId="77777777" w:rsidTr="00B65BFB">
        <w:tc>
          <w:tcPr>
            <w:tcW w:w="583" w:type="dxa"/>
            <w:vAlign w:val="center"/>
          </w:tcPr>
          <w:p w14:paraId="75E996A2"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CANT</w:t>
            </w:r>
          </w:p>
        </w:tc>
        <w:tc>
          <w:tcPr>
            <w:tcW w:w="1234" w:type="dxa"/>
            <w:vAlign w:val="center"/>
          </w:tcPr>
          <w:p w14:paraId="1D44BDDD"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ROL / FUNCIÓN</w:t>
            </w:r>
          </w:p>
        </w:tc>
        <w:tc>
          <w:tcPr>
            <w:tcW w:w="1117" w:type="dxa"/>
            <w:vAlign w:val="center"/>
          </w:tcPr>
          <w:p w14:paraId="7134883F"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NIVEL DE ESTUDIOS</w:t>
            </w:r>
          </w:p>
        </w:tc>
        <w:tc>
          <w:tcPr>
            <w:tcW w:w="1886" w:type="dxa"/>
            <w:vAlign w:val="center"/>
          </w:tcPr>
          <w:p w14:paraId="075BC53D"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TITULACIÓN ACADÉMICA</w:t>
            </w:r>
          </w:p>
        </w:tc>
        <w:tc>
          <w:tcPr>
            <w:tcW w:w="2693" w:type="dxa"/>
            <w:vAlign w:val="center"/>
          </w:tcPr>
          <w:p w14:paraId="66AA5B72"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DESCRIPCIÓN DE LA EXPERIENCIA</w:t>
            </w:r>
          </w:p>
        </w:tc>
        <w:tc>
          <w:tcPr>
            <w:tcW w:w="1843" w:type="dxa"/>
            <w:vAlign w:val="center"/>
          </w:tcPr>
          <w:p w14:paraId="30831DA6"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b/>
                <w:bCs/>
                <w:sz w:val="20"/>
                <w:szCs w:val="20"/>
              </w:rPr>
              <w:t>CERTIFICACIÓN TÉCNICA</w:t>
            </w:r>
          </w:p>
        </w:tc>
      </w:tr>
      <w:tr w:rsidR="00B674AC" w:rsidRPr="00386C0F" w14:paraId="1A98A099" w14:textId="77777777" w:rsidTr="00B65BFB">
        <w:tc>
          <w:tcPr>
            <w:tcW w:w="583" w:type="dxa"/>
            <w:vAlign w:val="center"/>
          </w:tcPr>
          <w:p w14:paraId="17227B1A"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1</w:t>
            </w:r>
          </w:p>
        </w:tc>
        <w:tc>
          <w:tcPr>
            <w:tcW w:w="1234" w:type="dxa"/>
            <w:vAlign w:val="center"/>
          </w:tcPr>
          <w:p w14:paraId="20D93FD5"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Líder del Proyecto</w:t>
            </w:r>
          </w:p>
        </w:tc>
        <w:tc>
          <w:tcPr>
            <w:tcW w:w="1117" w:type="dxa"/>
            <w:vAlign w:val="center"/>
          </w:tcPr>
          <w:p w14:paraId="49728860"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Título Universitario</w:t>
            </w:r>
          </w:p>
        </w:tc>
        <w:tc>
          <w:tcPr>
            <w:tcW w:w="1886" w:type="dxa"/>
            <w:vAlign w:val="center"/>
          </w:tcPr>
          <w:p w14:paraId="49E694FB"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Ingeniería o Licenciatura en Sistemas, Electrónica, Telecomunicaciones, Administración, Comercial, o su equivalente</w:t>
            </w:r>
          </w:p>
        </w:tc>
        <w:tc>
          <w:tcPr>
            <w:tcW w:w="2693" w:type="dxa"/>
            <w:vAlign w:val="center"/>
          </w:tcPr>
          <w:p w14:paraId="2DEE2D50" w14:textId="77777777" w:rsidR="00B674AC" w:rsidRPr="00386C0F" w:rsidRDefault="00B674AC" w:rsidP="00D95B72">
            <w:pPr>
              <w:pStyle w:val="Default"/>
              <w:jc w:val="center"/>
              <w:rPr>
                <w:sz w:val="20"/>
                <w:szCs w:val="20"/>
              </w:rPr>
            </w:pPr>
            <w:r w:rsidRPr="00386C0F">
              <w:rPr>
                <w:sz w:val="20"/>
                <w:szCs w:val="20"/>
              </w:rPr>
              <w:t>Haber participado como Líder de Proyecto en al menos tres (3) proyectos relacionados con el objeto de contratación, ejecutados en los últimos cinco (5) años.</w:t>
            </w:r>
          </w:p>
        </w:tc>
        <w:tc>
          <w:tcPr>
            <w:tcW w:w="1843" w:type="dxa"/>
            <w:vAlign w:val="center"/>
          </w:tcPr>
          <w:p w14:paraId="254D1E85"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Certificación en gestión de proyectos vigente,</w:t>
            </w:r>
            <w:r w:rsidRPr="00386C0F">
              <w:rPr>
                <w:rFonts w:ascii="Arial" w:hAnsi="Arial" w:cs="Arial"/>
                <w:bCs/>
                <w:sz w:val="20"/>
                <w:szCs w:val="20"/>
              </w:rPr>
              <w:t xml:space="preserve"> emitida por el organismo certificador correspondiente</w:t>
            </w:r>
          </w:p>
        </w:tc>
      </w:tr>
      <w:tr w:rsidR="00B674AC" w:rsidRPr="00386C0F" w14:paraId="101F8B9C" w14:textId="77777777" w:rsidTr="00B65BFB">
        <w:tc>
          <w:tcPr>
            <w:tcW w:w="583" w:type="dxa"/>
            <w:vAlign w:val="center"/>
          </w:tcPr>
          <w:p w14:paraId="6C55BD9C"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1</w:t>
            </w:r>
          </w:p>
        </w:tc>
        <w:tc>
          <w:tcPr>
            <w:tcW w:w="1234" w:type="dxa"/>
            <w:vAlign w:val="center"/>
          </w:tcPr>
          <w:p w14:paraId="3057F412"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Técnico de Migración</w:t>
            </w:r>
          </w:p>
        </w:tc>
        <w:tc>
          <w:tcPr>
            <w:tcW w:w="1117" w:type="dxa"/>
            <w:vAlign w:val="center"/>
          </w:tcPr>
          <w:p w14:paraId="393B2DAE"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Título Universitario</w:t>
            </w:r>
          </w:p>
        </w:tc>
        <w:tc>
          <w:tcPr>
            <w:tcW w:w="1886" w:type="dxa"/>
            <w:vAlign w:val="center"/>
          </w:tcPr>
          <w:p w14:paraId="2E544F91" w14:textId="77777777" w:rsidR="00B674AC" w:rsidRPr="00386C0F" w:rsidRDefault="00B674AC" w:rsidP="00D95B72">
            <w:pPr>
              <w:spacing w:after="0" w:line="240" w:lineRule="auto"/>
              <w:jc w:val="center"/>
              <w:rPr>
                <w:rFonts w:ascii="Arial" w:hAnsi="Arial" w:cs="Arial"/>
                <w:sz w:val="20"/>
                <w:szCs w:val="20"/>
              </w:rPr>
            </w:pPr>
            <w:r w:rsidRPr="00386C0F">
              <w:rPr>
                <w:rFonts w:ascii="Arial" w:hAnsi="Arial" w:cs="Arial"/>
                <w:sz w:val="20"/>
                <w:szCs w:val="20"/>
              </w:rPr>
              <w:t>Ingeniería o Licenciatura en Sistemas, Electrónica, Telecomunicaciones, o su equivalente</w:t>
            </w:r>
          </w:p>
        </w:tc>
        <w:tc>
          <w:tcPr>
            <w:tcW w:w="2693" w:type="dxa"/>
            <w:vAlign w:val="center"/>
          </w:tcPr>
          <w:p w14:paraId="737D41F8" w14:textId="77777777" w:rsidR="00B674AC" w:rsidRPr="00386C0F" w:rsidRDefault="00B674AC" w:rsidP="00D95B72">
            <w:pPr>
              <w:pStyle w:val="Default"/>
              <w:jc w:val="center"/>
              <w:rPr>
                <w:sz w:val="20"/>
                <w:szCs w:val="20"/>
              </w:rPr>
            </w:pPr>
            <w:r w:rsidRPr="00386C0F">
              <w:rPr>
                <w:sz w:val="20"/>
                <w:szCs w:val="20"/>
              </w:rPr>
              <w:t>Mínimo participación en al tres (3) proyectos de instalación, configuración y/o migración de equipos de la marca de hardware base ofertada, ejecutados en los últimos cinco (5) años.</w:t>
            </w:r>
          </w:p>
        </w:tc>
        <w:tc>
          <w:tcPr>
            <w:tcW w:w="1843" w:type="dxa"/>
            <w:vAlign w:val="center"/>
          </w:tcPr>
          <w:p w14:paraId="2758AE32" w14:textId="77777777" w:rsidR="00B674AC" w:rsidRPr="00386C0F" w:rsidRDefault="00B674AC" w:rsidP="00D95B72">
            <w:pPr>
              <w:spacing w:after="0" w:line="240" w:lineRule="auto"/>
              <w:jc w:val="center"/>
              <w:rPr>
                <w:rFonts w:ascii="Arial" w:hAnsi="Arial" w:cs="Arial"/>
                <w:bCs/>
                <w:sz w:val="20"/>
                <w:szCs w:val="20"/>
              </w:rPr>
            </w:pPr>
            <w:r w:rsidRPr="00386C0F">
              <w:rPr>
                <w:rFonts w:ascii="Arial" w:hAnsi="Arial" w:cs="Arial"/>
                <w:sz w:val="20"/>
                <w:szCs w:val="20"/>
              </w:rPr>
              <w:t>Certificación técnica como administrador nivel avanzado o superior, vigente, emitida por el fabricante de la marca ofertada</w:t>
            </w:r>
          </w:p>
        </w:tc>
      </w:tr>
      <w:tr w:rsidR="00B674AC" w:rsidRPr="00386C0F" w14:paraId="1F29FA58" w14:textId="77777777" w:rsidTr="00B65BFB">
        <w:tc>
          <w:tcPr>
            <w:tcW w:w="583" w:type="dxa"/>
            <w:vAlign w:val="center"/>
          </w:tcPr>
          <w:p w14:paraId="253B922D"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1</w:t>
            </w:r>
          </w:p>
        </w:tc>
        <w:tc>
          <w:tcPr>
            <w:tcW w:w="1234" w:type="dxa"/>
            <w:vAlign w:val="center"/>
          </w:tcPr>
          <w:p w14:paraId="79638C28"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Transferencia de Conocimientos</w:t>
            </w:r>
          </w:p>
        </w:tc>
        <w:tc>
          <w:tcPr>
            <w:tcW w:w="1117" w:type="dxa"/>
            <w:vAlign w:val="center"/>
          </w:tcPr>
          <w:p w14:paraId="7B04C321"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Título Universitario</w:t>
            </w:r>
          </w:p>
        </w:tc>
        <w:tc>
          <w:tcPr>
            <w:tcW w:w="1886" w:type="dxa"/>
            <w:vAlign w:val="center"/>
          </w:tcPr>
          <w:p w14:paraId="00BEB8B6"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Ingeniería o Licenciatura en Sistemas, Electrónica, Telecomunicaciones, o su equivalente</w:t>
            </w:r>
          </w:p>
        </w:tc>
        <w:tc>
          <w:tcPr>
            <w:tcW w:w="2693" w:type="dxa"/>
            <w:vAlign w:val="center"/>
          </w:tcPr>
          <w:p w14:paraId="2FC0CB00" w14:textId="77777777" w:rsidR="00B674AC" w:rsidRPr="00386C0F" w:rsidRDefault="00B674AC" w:rsidP="00D95B72">
            <w:pPr>
              <w:pStyle w:val="Default"/>
              <w:jc w:val="center"/>
              <w:rPr>
                <w:sz w:val="20"/>
                <w:szCs w:val="20"/>
              </w:rPr>
            </w:pPr>
            <w:r w:rsidRPr="00386C0F">
              <w:rPr>
                <w:sz w:val="20"/>
                <w:szCs w:val="20"/>
              </w:rPr>
              <w:t>Mínimo participación en al menos tres (3) proyectos de instalación, configuración y/o migración de equipos de la marca de hardware base ofertada, ejecutados en los últimos cinco (5) años.</w:t>
            </w:r>
          </w:p>
        </w:tc>
        <w:tc>
          <w:tcPr>
            <w:tcW w:w="1843" w:type="dxa"/>
          </w:tcPr>
          <w:p w14:paraId="12389147" w14:textId="77777777" w:rsidR="00B674AC" w:rsidRPr="00386C0F" w:rsidRDefault="00B674AC" w:rsidP="00D95B72">
            <w:pPr>
              <w:spacing w:after="0" w:line="240" w:lineRule="auto"/>
              <w:jc w:val="center"/>
              <w:rPr>
                <w:rFonts w:ascii="Arial" w:hAnsi="Arial" w:cs="Arial"/>
                <w:b/>
                <w:bCs/>
                <w:sz w:val="20"/>
                <w:szCs w:val="20"/>
              </w:rPr>
            </w:pPr>
            <w:bookmarkStart w:id="65" w:name="OLE_LINK150"/>
            <w:r w:rsidRPr="00386C0F">
              <w:rPr>
                <w:rFonts w:ascii="Arial" w:hAnsi="Arial" w:cs="Arial"/>
                <w:sz w:val="20"/>
                <w:szCs w:val="20"/>
              </w:rPr>
              <w:t>Certificación técnica como administrador nivel avanzado o superior, vigente, emitida por el fabricante de la marca ofertada</w:t>
            </w:r>
            <w:bookmarkEnd w:id="65"/>
          </w:p>
        </w:tc>
      </w:tr>
      <w:tr w:rsidR="00B674AC" w:rsidRPr="00386C0F" w14:paraId="33F0A9A8" w14:textId="77777777" w:rsidTr="00B65BFB">
        <w:tc>
          <w:tcPr>
            <w:tcW w:w="583" w:type="dxa"/>
            <w:vAlign w:val="center"/>
          </w:tcPr>
          <w:p w14:paraId="2875BDE0"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1</w:t>
            </w:r>
          </w:p>
        </w:tc>
        <w:tc>
          <w:tcPr>
            <w:tcW w:w="1234" w:type="dxa"/>
            <w:vAlign w:val="center"/>
          </w:tcPr>
          <w:p w14:paraId="48020989"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Técnico de Mantenimiento</w:t>
            </w:r>
          </w:p>
        </w:tc>
        <w:tc>
          <w:tcPr>
            <w:tcW w:w="1117" w:type="dxa"/>
            <w:vAlign w:val="center"/>
          </w:tcPr>
          <w:p w14:paraId="1134B616"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Título Universitario</w:t>
            </w:r>
          </w:p>
        </w:tc>
        <w:tc>
          <w:tcPr>
            <w:tcW w:w="1886" w:type="dxa"/>
            <w:vAlign w:val="center"/>
          </w:tcPr>
          <w:p w14:paraId="2E3A159A"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Ingeniería o Licenciatura en Sistemas, Electrónica, Telecomunicaciones, o su equivalente</w:t>
            </w:r>
          </w:p>
        </w:tc>
        <w:tc>
          <w:tcPr>
            <w:tcW w:w="2693" w:type="dxa"/>
            <w:vAlign w:val="center"/>
          </w:tcPr>
          <w:p w14:paraId="055B83D9" w14:textId="77777777" w:rsidR="00B674AC" w:rsidRPr="00386C0F" w:rsidRDefault="00B674AC" w:rsidP="00D95B72">
            <w:pPr>
              <w:pStyle w:val="Default"/>
              <w:jc w:val="center"/>
              <w:rPr>
                <w:sz w:val="20"/>
                <w:szCs w:val="20"/>
              </w:rPr>
            </w:pPr>
            <w:r w:rsidRPr="00386C0F">
              <w:rPr>
                <w:sz w:val="20"/>
                <w:szCs w:val="20"/>
              </w:rPr>
              <w:t>Haber participado en al menos tres (3) proyectos de soporte técnico y/o mantenimiento de equipos de la marca de hardware base ofertada en los últimos cinco (5) años.</w:t>
            </w:r>
          </w:p>
        </w:tc>
        <w:tc>
          <w:tcPr>
            <w:tcW w:w="1843" w:type="dxa"/>
          </w:tcPr>
          <w:p w14:paraId="22DDD993" w14:textId="77777777" w:rsidR="00B674AC" w:rsidRPr="00386C0F" w:rsidRDefault="00B674AC" w:rsidP="00D95B72">
            <w:pPr>
              <w:spacing w:after="0" w:line="240" w:lineRule="auto"/>
              <w:jc w:val="center"/>
              <w:rPr>
                <w:rFonts w:ascii="Arial" w:hAnsi="Arial" w:cs="Arial"/>
                <w:b/>
                <w:bCs/>
                <w:sz w:val="20"/>
                <w:szCs w:val="20"/>
              </w:rPr>
            </w:pPr>
            <w:r w:rsidRPr="00386C0F">
              <w:rPr>
                <w:rFonts w:ascii="Arial" w:hAnsi="Arial" w:cs="Arial"/>
                <w:sz w:val="20"/>
                <w:szCs w:val="20"/>
              </w:rPr>
              <w:t>Certificación técnica como operador o superior de la solución o similar, vigente, emitida por el fabricante de la marca ofertada</w:t>
            </w:r>
          </w:p>
        </w:tc>
      </w:tr>
    </w:tbl>
    <w:p w14:paraId="32A94FEC" w14:textId="77777777" w:rsidR="00B674AC" w:rsidRPr="00386C0F" w:rsidRDefault="00B674AC" w:rsidP="00B674AC">
      <w:pPr>
        <w:spacing w:after="0" w:line="240" w:lineRule="auto"/>
        <w:jc w:val="both"/>
        <w:rPr>
          <w:rFonts w:ascii="Arial" w:hAnsi="Arial" w:cs="Arial"/>
          <w:b/>
          <w:bCs/>
          <w:sz w:val="20"/>
          <w:szCs w:val="20"/>
        </w:rPr>
      </w:pPr>
    </w:p>
    <w:p w14:paraId="246BEBED" w14:textId="77777777" w:rsidR="00B674AC" w:rsidRPr="00386C0F" w:rsidRDefault="00B674AC" w:rsidP="00B674AC">
      <w:pPr>
        <w:spacing w:line="240" w:lineRule="auto"/>
        <w:jc w:val="both"/>
        <w:rPr>
          <w:rFonts w:ascii="Arial" w:hAnsi="Arial" w:cs="Arial"/>
          <w:b/>
          <w:bCs/>
          <w:sz w:val="20"/>
          <w:szCs w:val="20"/>
        </w:rPr>
      </w:pPr>
      <w:r w:rsidRPr="00386C0F">
        <w:rPr>
          <w:rFonts w:ascii="Arial" w:hAnsi="Arial" w:cs="Arial"/>
          <w:b/>
          <w:bCs/>
          <w:sz w:val="20"/>
          <w:szCs w:val="20"/>
        </w:rPr>
        <w:t>Notas:</w:t>
      </w:r>
    </w:p>
    <w:p w14:paraId="5B4698BF" w14:textId="77777777" w:rsidR="00B674AC" w:rsidRPr="00386C0F" w:rsidRDefault="00B674AC" w:rsidP="00B674AC">
      <w:pPr>
        <w:numPr>
          <w:ilvl w:val="0"/>
          <w:numId w:val="465"/>
        </w:numPr>
        <w:suppressAutoHyphens/>
        <w:spacing w:after="0" w:line="240" w:lineRule="auto"/>
        <w:jc w:val="both"/>
        <w:rPr>
          <w:rFonts w:ascii="Arial" w:hAnsi="Arial" w:cs="Arial"/>
          <w:b/>
          <w:bCs/>
          <w:sz w:val="20"/>
          <w:szCs w:val="20"/>
        </w:rPr>
      </w:pPr>
      <w:r w:rsidRPr="00386C0F">
        <w:rPr>
          <w:rFonts w:ascii="Arial" w:hAnsi="Arial" w:cs="Arial"/>
          <w:sz w:val="20"/>
          <w:szCs w:val="20"/>
        </w:rPr>
        <w:t>El Contratista deberá presentar la documentación que acredite el cumplimiento de los requisitos indicados, mediante copias simples de los títulos, certificados y documentos requeridos, para efectos de la verificación técnica.</w:t>
      </w:r>
    </w:p>
    <w:p w14:paraId="3E5EB353" w14:textId="77777777" w:rsidR="00B674AC" w:rsidRPr="00386C0F" w:rsidRDefault="00B674AC" w:rsidP="00B674AC">
      <w:pPr>
        <w:numPr>
          <w:ilvl w:val="0"/>
          <w:numId w:val="465"/>
        </w:numPr>
        <w:suppressAutoHyphens/>
        <w:spacing w:after="0" w:line="240" w:lineRule="auto"/>
        <w:jc w:val="both"/>
        <w:rPr>
          <w:rFonts w:ascii="Arial" w:hAnsi="Arial" w:cs="Arial"/>
          <w:sz w:val="20"/>
          <w:szCs w:val="20"/>
        </w:rPr>
      </w:pPr>
      <w:r w:rsidRPr="00386C0F">
        <w:rPr>
          <w:rFonts w:ascii="Arial" w:hAnsi="Arial" w:cs="Arial"/>
          <w:sz w:val="20"/>
          <w:szCs w:val="20"/>
        </w:rPr>
        <w:t>Los títulos equivalentes serán validados tanto profesionales nacionales como extranjeros.</w:t>
      </w:r>
    </w:p>
    <w:p w14:paraId="52124C1F" w14:textId="77777777" w:rsidR="00B674AC" w:rsidRPr="00386C0F" w:rsidRDefault="00B674AC" w:rsidP="00B674AC">
      <w:pPr>
        <w:numPr>
          <w:ilvl w:val="0"/>
          <w:numId w:val="465"/>
        </w:numPr>
        <w:suppressAutoHyphens/>
        <w:spacing w:after="0" w:line="240" w:lineRule="auto"/>
        <w:jc w:val="both"/>
        <w:rPr>
          <w:rFonts w:ascii="Arial" w:hAnsi="Arial" w:cs="Arial"/>
          <w:sz w:val="20"/>
          <w:szCs w:val="20"/>
        </w:rPr>
      </w:pPr>
      <w:r w:rsidRPr="00386C0F">
        <w:rPr>
          <w:rFonts w:ascii="Arial" w:hAnsi="Arial" w:cs="Arial"/>
          <w:sz w:val="20"/>
          <w:szCs w:val="20"/>
        </w:rPr>
        <w:lastRenderedPageBreak/>
        <w:t>Se considerará únicamente la experiencia debidamente acreditada y obtenida con posterioridad a la obtención del título universitario correspondiente.</w:t>
      </w:r>
    </w:p>
    <w:p w14:paraId="22FF1A5B" w14:textId="77777777" w:rsidR="00B674AC" w:rsidRPr="00386C0F" w:rsidRDefault="00B674AC" w:rsidP="00B674AC">
      <w:pPr>
        <w:numPr>
          <w:ilvl w:val="0"/>
          <w:numId w:val="465"/>
        </w:numPr>
        <w:suppressAutoHyphens/>
        <w:spacing w:after="0" w:line="240" w:lineRule="auto"/>
        <w:jc w:val="both"/>
        <w:rPr>
          <w:rFonts w:ascii="Arial" w:hAnsi="Arial" w:cs="Arial"/>
          <w:b/>
          <w:bCs/>
          <w:sz w:val="20"/>
          <w:szCs w:val="20"/>
        </w:rPr>
      </w:pPr>
      <w:r w:rsidRPr="00386C0F">
        <w:rPr>
          <w:rFonts w:ascii="Arial" w:hAnsi="Arial" w:cs="Arial"/>
          <w:sz w:val="20"/>
          <w:szCs w:val="20"/>
        </w:rPr>
        <w:t>No se aceptarán auto certificados.</w:t>
      </w:r>
    </w:p>
    <w:p w14:paraId="2FA2C769" w14:textId="77777777" w:rsidR="00B674AC" w:rsidRPr="00386C0F" w:rsidRDefault="00B674AC" w:rsidP="00B674AC">
      <w:pPr>
        <w:numPr>
          <w:ilvl w:val="0"/>
          <w:numId w:val="465"/>
        </w:numPr>
        <w:suppressAutoHyphens/>
        <w:spacing w:after="0" w:line="240" w:lineRule="auto"/>
        <w:jc w:val="both"/>
        <w:rPr>
          <w:rFonts w:ascii="Arial" w:hAnsi="Arial" w:cs="Arial"/>
          <w:sz w:val="20"/>
          <w:szCs w:val="20"/>
        </w:rPr>
      </w:pPr>
      <w:r w:rsidRPr="00386C0F">
        <w:rPr>
          <w:rFonts w:ascii="Arial" w:hAnsi="Arial" w:cs="Arial"/>
          <w:sz w:val="20"/>
          <w:szCs w:val="20"/>
        </w:rPr>
        <w:t>Se permitirá que un mismo recurso técnico pueda desempeñar las actividades de instalación, soporte, mantenimiento o transferencia de conocimientos, siempre que cumpla con el perfil, experiencia y certificaciones exigidas para cada rol.</w:t>
      </w:r>
    </w:p>
    <w:p w14:paraId="12C8E362" w14:textId="77777777" w:rsidR="00B674AC" w:rsidRPr="00386C0F" w:rsidRDefault="00B674AC" w:rsidP="00B674AC">
      <w:pPr>
        <w:numPr>
          <w:ilvl w:val="0"/>
          <w:numId w:val="465"/>
        </w:numPr>
        <w:suppressAutoHyphens/>
        <w:spacing w:after="200" w:line="240" w:lineRule="auto"/>
        <w:jc w:val="both"/>
        <w:rPr>
          <w:rFonts w:ascii="Arial" w:hAnsi="Arial" w:cs="Arial"/>
          <w:sz w:val="20"/>
          <w:szCs w:val="20"/>
        </w:rPr>
      </w:pPr>
      <w:r w:rsidRPr="00386C0F">
        <w:rPr>
          <w:rFonts w:ascii="Arial" w:hAnsi="Arial" w:cs="Arial"/>
          <w:sz w:val="20"/>
          <w:szCs w:val="20"/>
        </w:rPr>
        <w:t>En caso de que, durante el período de implementación o ejecución del contrato, sea necesario reemplazar a alguno de los recursos humanos propuestos, el Contratista deberá designar un profesional con perfil igual o superior al originalmente aprobado. Dicho reemplazo deberá contar con la aprobación previa y expresa del Administrador del Contrato, quien verificará el cumplimiento de los requisitos establecidos.</w:t>
      </w:r>
    </w:p>
    <w:p w14:paraId="3FC7F115" w14:textId="77777777" w:rsidR="00B674AC" w:rsidRPr="00386C0F" w:rsidRDefault="00B674AC" w:rsidP="00B674AC">
      <w:pPr>
        <w:pStyle w:val="Ttulo1"/>
        <w:numPr>
          <w:ilvl w:val="0"/>
          <w:numId w:val="0"/>
        </w:numPr>
        <w:ind w:left="360" w:hanging="360"/>
        <w:rPr>
          <w:rFonts w:ascii="Arial" w:hAnsi="Arial" w:cs="Arial"/>
          <w:szCs w:val="20"/>
        </w:rPr>
      </w:pPr>
      <w:bookmarkStart w:id="66" w:name="OLE_LINK23"/>
      <w:r w:rsidRPr="00386C0F">
        <w:rPr>
          <w:rFonts w:ascii="Arial" w:hAnsi="Arial" w:cs="Arial"/>
          <w:szCs w:val="20"/>
        </w:rPr>
        <w:t>CÓDIGO CPC</w:t>
      </w:r>
    </w:p>
    <w:p w14:paraId="74787B3B" w14:textId="77777777" w:rsidR="00B674AC" w:rsidRPr="00386C0F" w:rsidRDefault="00B674AC" w:rsidP="00B674AC">
      <w:pPr>
        <w:rPr>
          <w:rFonts w:ascii="Arial" w:hAnsi="Arial" w:cs="Arial"/>
          <w:sz w:val="20"/>
          <w:szCs w:val="20"/>
        </w:rPr>
      </w:pPr>
      <w:r w:rsidRPr="00386C0F">
        <w:rPr>
          <w:rFonts w:ascii="Arial" w:hAnsi="Arial" w:cs="Arial"/>
          <w:sz w:val="20"/>
          <w:szCs w:val="20"/>
        </w:rPr>
        <w:t xml:space="preserve">El CPC que más se ajusta al objeto de la presente contratación es </w:t>
      </w:r>
      <w:bookmarkStart w:id="67" w:name="OLE_LINK6"/>
      <w:r w:rsidRPr="00386C0F">
        <w:rPr>
          <w:rFonts w:ascii="Arial" w:hAnsi="Arial" w:cs="Arial"/>
          <w:sz w:val="20"/>
          <w:szCs w:val="20"/>
          <w:lang w:eastAsia="es-EC"/>
        </w:rPr>
        <w:t>452300041</w:t>
      </w:r>
      <w:bookmarkEnd w:id="67"/>
      <w:r w:rsidRPr="00386C0F">
        <w:rPr>
          <w:rFonts w:ascii="Arial" w:hAnsi="Arial" w:cs="Arial"/>
          <w:sz w:val="20"/>
          <w:szCs w:val="20"/>
        </w:rPr>
        <w:t>.</w:t>
      </w:r>
    </w:p>
    <w:bookmarkEnd w:id="66"/>
    <w:p w14:paraId="4D0FC4C4" w14:textId="77777777" w:rsidR="00B674AC" w:rsidRPr="00B674AC" w:rsidRDefault="00B674AC" w:rsidP="00B674AC">
      <w:pPr>
        <w:rPr>
          <w:rFonts w:ascii="Arial" w:hAnsi="Arial" w:cs="Arial"/>
        </w:rPr>
      </w:pPr>
    </w:p>
    <w:sectPr w:rsidR="00B674AC" w:rsidRPr="00B674AC" w:rsidSect="005D1887">
      <w:headerReference w:type="default" r:id="rId8"/>
      <w:footerReference w:type="default" r:id="rId9"/>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51934C" w14:textId="77777777" w:rsidR="00170642" w:rsidRDefault="00170642" w:rsidP="008C3FDF">
      <w:pPr>
        <w:spacing w:after="0" w:line="240" w:lineRule="auto"/>
      </w:pPr>
      <w:r>
        <w:separator/>
      </w:r>
    </w:p>
  </w:endnote>
  <w:endnote w:type="continuationSeparator" w:id="0">
    <w:p w14:paraId="7065BA47" w14:textId="77777777" w:rsidR="00170642" w:rsidRDefault="00170642"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Arial&quot;,sans-serif">
    <w:altName w:val="Cambria"/>
    <w:charset w:val="00"/>
    <w:family w:val="roman"/>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1530000201" name="Imagen 1530000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9123477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5FEAD" w14:textId="77777777" w:rsidR="00170642" w:rsidRDefault="00170642" w:rsidP="008C3FDF">
      <w:pPr>
        <w:spacing w:after="0" w:line="240" w:lineRule="auto"/>
      </w:pPr>
      <w:r>
        <w:separator/>
      </w:r>
    </w:p>
  </w:footnote>
  <w:footnote w:type="continuationSeparator" w:id="0">
    <w:p w14:paraId="2B9826F5" w14:textId="77777777" w:rsidR="00170642" w:rsidRDefault="00170642"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440488459"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1162423398" name="Imagen 1162423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B7F3B9"/>
    <w:multiLevelType w:val="singleLevel"/>
    <w:tmpl w:val="CBB0AF0E"/>
    <w:lvl w:ilvl="0">
      <w:start w:val="3"/>
      <w:numFmt w:val="bullet"/>
      <w:lvlText w:val="-"/>
      <w:lvlJc w:val="left"/>
      <w:pPr>
        <w:ind w:left="360" w:hanging="360"/>
      </w:pPr>
      <w:rPr>
        <w:rFonts w:ascii="Calibri" w:eastAsia="Calibri" w:hAnsi="Calibri" w:cs="Times New Roman" w:hint="default"/>
      </w:rPr>
    </w:lvl>
  </w:abstractNum>
  <w:abstractNum w:abstractNumId="1" w15:restartNumberingAfterBreak="0">
    <w:nsid w:val="9C8AC8EF"/>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D6C8E3F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E0FF189"/>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9A5BEC7"/>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02"/>
    <w:multiLevelType w:val="multilevel"/>
    <w:tmpl w:val="00000002"/>
    <w:name w:val="WW8Num6"/>
    <w:lvl w:ilvl="0">
      <w:numFmt w:val="bullet"/>
      <w:lvlText w:val=""/>
      <w:lvlJc w:val="left"/>
      <w:pPr>
        <w:tabs>
          <w:tab w:val="num" w:pos="-720"/>
        </w:tabs>
        <w:ind w:left="-720" w:firstLine="0"/>
      </w:pPr>
      <w:rPr>
        <w:rFonts w:ascii="Symbol" w:hAnsi="Symbol" w:cs="Symbol"/>
        <w:lang w:val="es-MX"/>
      </w:rPr>
    </w:lvl>
    <w:lvl w:ilvl="1">
      <w:numFmt w:val="bullet"/>
      <w:lvlText w:val="o"/>
      <w:lvlJc w:val="left"/>
      <w:pPr>
        <w:tabs>
          <w:tab w:val="num" w:pos="-720"/>
        </w:tabs>
        <w:ind w:left="-720" w:firstLine="0"/>
      </w:pPr>
      <w:rPr>
        <w:rFonts w:ascii="Courier New" w:hAnsi="Courier New" w:cs="Courier New"/>
      </w:rPr>
    </w:lvl>
    <w:lvl w:ilvl="2">
      <w:numFmt w:val="bullet"/>
      <w:lvlText w:val=""/>
      <w:lvlJc w:val="left"/>
      <w:pPr>
        <w:tabs>
          <w:tab w:val="num" w:pos="-720"/>
        </w:tabs>
        <w:ind w:left="-720" w:firstLine="0"/>
      </w:pPr>
      <w:rPr>
        <w:rFonts w:ascii="Wingdings" w:hAnsi="Wingdings" w:cs="Wingdings"/>
      </w:rPr>
    </w:lvl>
    <w:lvl w:ilvl="3">
      <w:numFmt w:val="bullet"/>
      <w:lvlText w:val=""/>
      <w:lvlJc w:val="left"/>
      <w:pPr>
        <w:tabs>
          <w:tab w:val="num" w:pos="-720"/>
        </w:tabs>
        <w:ind w:left="-720" w:firstLine="0"/>
      </w:pPr>
      <w:rPr>
        <w:rFonts w:ascii="Symbol" w:hAnsi="Symbol" w:cs="Symbol"/>
        <w:lang w:val="es-MX"/>
      </w:rPr>
    </w:lvl>
    <w:lvl w:ilvl="4">
      <w:numFmt w:val="bullet"/>
      <w:lvlText w:val="o"/>
      <w:lvlJc w:val="left"/>
      <w:pPr>
        <w:tabs>
          <w:tab w:val="num" w:pos="-720"/>
        </w:tabs>
        <w:ind w:left="-720" w:firstLine="0"/>
      </w:pPr>
      <w:rPr>
        <w:rFonts w:ascii="Courier New" w:hAnsi="Courier New" w:cs="Courier New"/>
      </w:rPr>
    </w:lvl>
    <w:lvl w:ilvl="5">
      <w:numFmt w:val="bullet"/>
      <w:lvlText w:val=""/>
      <w:lvlJc w:val="left"/>
      <w:pPr>
        <w:tabs>
          <w:tab w:val="num" w:pos="-720"/>
        </w:tabs>
        <w:ind w:left="-720" w:firstLine="0"/>
      </w:pPr>
      <w:rPr>
        <w:rFonts w:ascii="Wingdings" w:hAnsi="Wingdings" w:cs="Wingdings"/>
      </w:rPr>
    </w:lvl>
    <w:lvl w:ilvl="6">
      <w:numFmt w:val="bullet"/>
      <w:lvlText w:val=""/>
      <w:lvlJc w:val="left"/>
      <w:pPr>
        <w:tabs>
          <w:tab w:val="num" w:pos="-720"/>
        </w:tabs>
        <w:ind w:left="-720" w:firstLine="0"/>
      </w:pPr>
      <w:rPr>
        <w:rFonts w:ascii="Symbol" w:hAnsi="Symbol" w:cs="Symbol"/>
        <w:lang w:val="es-MX"/>
      </w:rPr>
    </w:lvl>
    <w:lvl w:ilvl="7">
      <w:numFmt w:val="bullet"/>
      <w:lvlText w:val="o"/>
      <w:lvlJc w:val="left"/>
      <w:pPr>
        <w:tabs>
          <w:tab w:val="num" w:pos="-720"/>
        </w:tabs>
        <w:ind w:left="-720" w:firstLine="0"/>
      </w:pPr>
      <w:rPr>
        <w:rFonts w:ascii="Courier New" w:hAnsi="Courier New" w:cs="Courier New"/>
      </w:rPr>
    </w:lvl>
    <w:lvl w:ilvl="8">
      <w:numFmt w:val="bullet"/>
      <w:lvlText w:val=""/>
      <w:lvlJc w:val="left"/>
      <w:pPr>
        <w:tabs>
          <w:tab w:val="num" w:pos="-720"/>
        </w:tabs>
        <w:ind w:left="-720" w:firstLine="0"/>
      </w:pPr>
      <w:rPr>
        <w:rFonts w:ascii="Wingdings" w:hAnsi="Wingdings" w:cs="Wingdings"/>
      </w:rPr>
    </w:lvl>
  </w:abstractNum>
  <w:abstractNum w:abstractNumId="6" w15:restartNumberingAfterBreak="0">
    <w:nsid w:val="00000026"/>
    <w:multiLevelType w:val="singleLevel"/>
    <w:tmpl w:val="00000026"/>
    <w:lvl w:ilvl="0">
      <w:start w:val="1"/>
      <w:numFmt w:val="bullet"/>
      <w:lvlText w:val=""/>
      <w:lvlJc w:val="left"/>
      <w:pPr>
        <w:tabs>
          <w:tab w:val="left" w:pos="0"/>
        </w:tabs>
        <w:ind w:left="720" w:hanging="360"/>
      </w:pPr>
      <w:rPr>
        <w:rFonts w:ascii="Symbol" w:hAnsi="Symbol" w:cs="Symbol" w:hint="default"/>
      </w:rPr>
    </w:lvl>
  </w:abstractNum>
  <w:abstractNum w:abstractNumId="7" w15:restartNumberingAfterBreak="0">
    <w:nsid w:val="001C505F"/>
    <w:multiLevelType w:val="hybridMultilevel"/>
    <w:tmpl w:val="343896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003D5142"/>
    <w:multiLevelType w:val="multilevel"/>
    <w:tmpl w:val="003D514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005B4093"/>
    <w:multiLevelType w:val="multilevel"/>
    <w:tmpl w:val="670CBB0E"/>
    <w:lvl w:ilvl="0">
      <w:start w:val="1"/>
      <w:numFmt w:val="bullet"/>
      <w:lvlText w:val=""/>
      <w:lvlJc w:val="left"/>
      <w:pPr>
        <w:ind w:left="360" w:hanging="360"/>
      </w:pPr>
      <w:rPr>
        <w:rFonts w:ascii="Symbol" w:hAnsi="Symbol" w:hint="default"/>
        <w:lang w:val="es-E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 w15:restartNumberingAfterBreak="0">
    <w:nsid w:val="006974A4"/>
    <w:multiLevelType w:val="hybridMultilevel"/>
    <w:tmpl w:val="EEAA91E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01A70261"/>
    <w:multiLevelType w:val="hybridMultilevel"/>
    <w:tmpl w:val="73760834"/>
    <w:lvl w:ilvl="0" w:tplc="FFFFFFFF">
      <w:start w:val="1"/>
      <w:numFmt w:val="bullet"/>
      <w:lvlText w:val="•"/>
      <w:lvlJc w:val="left"/>
    </w:lvl>
    <w:lvl w:ilvl="1" w:tplc="300A0003">
      <w:start w:val="1"/>
      <w:numFmt w:val="bullet"/>
      <w:lvlText w:val="o"/>
      <w:lvlJc w:val="left"/>
      <w:pPr>
        <w:ind w:left="36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01B5379C"/>
    <w:multiLevelType w:val="hybridMultilevel"/>
    <w:tmpl w:val="0F56A3FA"/>
    <w:lvl w:ilvl="0" w:tplc="300A0001">
      <w:start w:val="1"/>
      <w:numFmt w:val="bullet"/>
      <w:lvlText w:val=""/>
      <w:lvlJc w:val="left"/>
      <w:pPr>
        <w:ind w:left="1413" w:hanging="705"/>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 w15:restartNumberingAfterBreak="0">
    <w:nsid w:val="01ED0EA9"/>
    <w:multiLevelType w:val="hybridMultilevel"/>
    <w:tmpl w:val="8D44CEA4"/>
    <w:lvl w:ilvl="0" w:tplc="0C0A0001">
      <w:start w:val="1"/>
      <w:numFmt w:val="bullet"/>
      <w:lvlText w:val=""/>
      <w:lvlJc w:val="left"/>
      <w:pPr>
        <w:ind w:left="493" w:hanging="360"/>
      </w:pPr>
      <w:rPr>
        <w:rFonts w:ascii="Symbol" w:hAnsi="Symbol" w:hint="default"/>
      </w:rPr>
    </w:lvl>
    <w:lvl w:ilvl="1" w:tplc="0C0A0003">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14" w15:restartNumberingAfterBreak="0">
    <w:nsid w:val="02A51D78"/>
    <w:multiLevelType w:val="hybridMultilevel"/>
    <w:tmpl w:val="5818F8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02B750D5"/>
    <w:multiLevelType w:val="hybridMultilevel"/>
    <w:tmpl w:val="FA0E76CC"/>
    <w:lvl w:ilvl="0" w:tplc="300A0003">
      <w:start w:val="1"/>
      <w:numFmt w:val="bullet"/>
      <w:lvlText w:val="o"/>
      <w:lvlJc w:val="left"/>
      <w:pPr>
        <w:ind w:left="720" w:hanging="360"/>
      </w:pPr>
      <w:rPr>
        <w:rFonts w:ascii="Courier New" w:hAnsi="Courier New" w:cs="Courier New" w:hint="default"/>
      </w:rPr>
    </w:lvl>
    <w:lvl w:ilvl="1" w:tplc="FFFFFFFF">
      <w:numFmt w:val="bullet"/>
      <w:lvlText w:val="-"/>
      <w:lvlJc w:val="left"/>
      <w:pPr>
        <w:ind w:left="1440" w:hanging="360"/>
      </w:pPr>
      <w:rPr>
        <w:rFonts w:ascii="Calibri" w:eastAsia="Times New Roman" w:hAnsi="Calibri" w:cs="Calibri"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030E4C96"/>
    <w:multiLevelType w:val="multilevel"/>
    <w:tmpl w:val="8684F5C4"/>
    <w:lvl w:ilvl="0">
      <w:start w:val="1"/>
      <w:numFmt w:val="decimal"/>
      <w:lvlText w:val="%1."/>
      <w:lvlJc w:val="left"/>
      <w:pPr>
        <w:ind w:left="1080" w:hanging="360"/>
      </w:pPr>
      <w:rPr>
        <w:rFonts w:hint="default"/>
        <w:b/>
        <w:sz w:val="20"/>
        <w:szCs w:val="20"/>
      </w:rPr>
    </w:lvl>
    <w:lvl w:ilvl="1">
      <w:start w:val="1"/>
      <w:numFmt w:val="decimal"/>
      <w:lvlText w:val="%1.%2."/>
      <w:lvlJc w:val="left"/>
      <w:pPr>
        <w:ind w:left="1800" w:hanging="360"/>
      </w:pPr>
      <w:rPr>
        <w:rFonts w:hint="default"/>
        <w:b/>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7" w15:restartNumberingAfterBreak="0">
    <w:nsid w:val="040D0BA0"/>
    <w:multiLevelType w:val="hybridMultilevel"/>
    <w:tmpl w:val="BEB0F982"/>
    <w:lvl w:ilvl="0" w:tplc="44D86DB0">
      <w:numFmt w:val="bullet"/>
      <w:lvlText w:val="-"/>
      <w:lvlJc w:val="left"/>
      <w:pPr>
        <w:ind w:left="36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04502950"/>
    <w:multiLevelType w:val="hybridMultilevel"/>
    <w:tmpl w:val="57B64C86"/>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04525AB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36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15:restartNumberingAfterBreak="0">
    <w:nsid w:val="054E4337"/>
    <w:multiLevelType w:val="hybridMultilevel"/>
    <w:tmpl w:val="3AF661D4"/>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05C87356"/>
    <w:multiLevelType w:val="multilevel"/>
    <w:tmpl w:val="F124B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5CC02AD"/>
    <w:multiLevelType w:val="hybridMultilevel"/>
    <w:tmpl w:val="D0782C22"/>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4" w15:restartNumberingAfterBreak="0">
    <w:nsid w:val="074A488F"/>
    <w:multiLevelType w:val="hybridMultilevel"/>
    <w:tmpl w:val="9188AC92"/>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074B031E"/>
    <w:multiLevelType w:val="hybridMultilevel"/>
    <w:tmpl w:val="AC0600C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6"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27" w15:restartNumberingAfterBreak="0">
    <w:nsid w:val="07C83B70"/>
    <w:multiLevelType w:val="hybridMultilevel"/>
    <w:tmpl w:val="BF1C185E"/>
    <w:lvl w:ilvl="0" w:tplc="9006BFF2">
      <w:start w:val="1"/>
      <w:numFmt w:val="bullet"/>
      <w:lvlText w:val="-"/>
      <w:lvlJc w:val="left"/>
      <w:pPr>
        <w:ind w:left="360" w:hanging="360"/>
      </w:pPr>
      <w:rPr>
        <w:rFonts w:ascii="&quot;Arial&quot;,sans-serif" w:hAnsi="&quot;Arial&quot;,sans-serif"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080C6800"/>
    <w:multiLevelType w:val="hybridMultilevel"/>
    <w:tmpl w:val="33965EA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15:restartNumberingAfterBreak="0">
    <w:nsid w:val="082D50B1"/>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30" w15:restartNumberingAfterBreak="0">
    <w:nsid w:val="085D06E2"/>
    <w:multiLevelType w:val="hybridMultilevel"/>
    <w:tmpl w:val="9826813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1" w15:restartNumberingAfterBreak="0">
    <w:nsid w:val="08721B24"/>
    <w:multiLevelType w:val="hybridMultilevel"/>
    <w:tmpl w:val="0232A4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15:restartNumberingAfterBreak="0">
    <w:nsid w:val="08BB24F1"/>
    <w:multiLevelType w:val="hybridMultilevel"/>
    <w:tmpl w:val="9266FBF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08F37B47"/>
    <w:multiLevelType w:val="hybridMultilevel"/>
    <w:tmpl w:val="51C8BC82"/>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5" w15:restartNumberingAfterBreak="0">
    <w:nsid w:val="09367DA5"/>
    <w:multiLevelType w:val="hybridMultilevel"/>
    <w:tmpl w:val="7576B8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094E1AA4"/>
    <w:multiLevelType w:val="hybridMultilevel"/>
    <w:tmpl w:val="DB6EA9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15:restartNumberingAfterBreak="0">
    <w:nsid w:val="09D31367"/>
    <w:multiLevelType w:val="multilevel"/>
    <w:tmpl w:val="09D31367"/>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09D674F4"/>
    <w:multiLevelType w:val="hybridMultilevel"/>
    <w:tmpl w:val="2B54A5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09E83D64"/>
    <w:multiLevelType w:val="hybridMultilevel"/>
    <w:tmpl w:val="2D98AE5A"/>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0" w15:restartNumberingAfterBreak="0">
    <w:nsid w:val="09F413FD"/>
    <w:multiLevelType w:val="hybridMultilevel"/>
    <w:tmpl w:val="0F2419D6"/>
    <w:lvl w:ilvl="0" w:tplc="AB7C267C">
      <w:start w:val="2"/>
      <w:numFmt w:val="bullet"/>
      <w:lvlText w:val="-"/>
      <w:lvlJc w:val="left"/>
      <w:pPr>
        <w:ind w:left="360" w:hanging="360"/>
      </w:pPr>
      <w:rPr>
        <w:rFonts w:ascii="Arial" w:eastAsia="Times New Roman" w:hAnsi="Arial" w:cs="Aria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1" w15:restartNumberingAfterBreak="0">
    <w:nsid w:val="0A1D3A48"/>
    <w:multiLevelType w:val="hybridMultilevel"/>
    <w:tmpl w:val="41D4AF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15:restartNumberingAfterBreak="0">
    <w:nsid w:val="0A284A4B"/>
    <w:multiLevelType w:val="hybridMultilevel"/>
    <w:tmpl w:val="9FE0D85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0AC17051"/>
    <w:multiLevelType w:val="hybridMultilevel"/>
    <w:tmpl w:val="FFFFFFFF"/>
    <w:lvl w:ilvl="0" w:tplc="FFFFFFFF">
      <w:start w:val="1"/>
      <w:numFmt w:val="bullet"/>
      <w:lvlText w:val="•"/>
      <w:lvlJc w:val="left"/>
    </w:lvl>
    <w:lvl w:ilvl="1" w:tplc="A1978129">
      <w:start w:val="1"/>
      <w:numFmt w:val="bullet"/>
      <w:lvlText w:val="•"/>
      <w:lvlJc w:val="left"/>
    </w:lvl>
    <w:lvl w:ilvl="2" w:tplc="FFFFFFFF">
      <w:start w:val="1"/>
      <w:numFmt w:val="ideographDigit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0AD70D39"/>
    <w:multiLevelType w:val="hybridMultilevel"/>
    <w:tmpl w:val="DF6A7A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 w15:restartNumberingAfterBreak="0">
    <w:nsid w:val="0AD842CC"/>
    <w:multiLevelType w:val="multilevel"/>
    <w:tmpl w:val="0AD842C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6" w15:restartNumberingAfterBreak="0">
    <w:nsid w:val="0AE40D54"/>
    <w:multiLevelType w:val="multilevel"/>
    <w:tmpl w:val="828E1BF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0B3D4DE3"/>
    <w:multiLevelType w:val="hybridMultilevel"/>
    <w:tmpl w:val="9E72236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0B88050E"/>
    <w:multiLevelType w:val="hybridMultilevel"/>
    <w:tmpl w:val="28E41B1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9" w15:restartNumberingAfterBreak="0">
    <w:nsid w:val="0C007ADF"/>
    <w:multiLevelType w:val="hybridMultilevel"/>
    <w:tmpl w:val="3ABCB45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0" w15:restartNumberingAfterBreak="0">
    <w:nsid w:val="0C217B1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0CF71C3A"/>
    <w:multiLevelType w:val="hybridMultilevel"/>
    <w:tmpl w:val="B51EC12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2"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3" w15:restartNumberingAfterBreak="0">
    <w:nsid w:val="0D774F5A"/>
    <w:multiLevelType w:val="hybridMultilevel"/>
    <w:tmpl w:val="D006EF14"/>
    <w:lvl w:ilvl="0" w:tplc="64ACA8E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B2A3400">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19880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E3A25E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38BC2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B78ED40">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318BCB8">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2DE6A4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8E1EB78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54" w15:restartNumberingAfterBreak="0">
    <w:nsid w:val="0DD310AE"/>
    <w:multiLevelType w:val="hybridMultilevel"/>
    <w:tmpl w:val="3D8699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5" w15:restartNumberingAfterBreak="0">
    <w:nsid w:val="0DD96096"/>
    <w:multiLevelType w:val="multilevel"/>
    <w:tmpl w:val="5B5092C0"/>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6" w15:restartNumberingAfterBreak="0">
    <w:nsid w:val="0DE12976"/>
    <w:multiLevelType w:val="multilevel"/>
    <w:tmpl w:val="7DB4E5F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0E8240CD"/>
    <w:multiLevelType w:val="hybridMultilevel"/>
    <w:tmpl w:val="8ECCC992"/>
    <w:lvl w:ilvl="0" w:tplc="D2744376">
      <w:start w:val="1"/>
      <w:numFmt w:val="bullet"/>
      <w:lvlText w:val=""/>
      <w:lvlJc w:val="left"/>
      <w:pPr>
        <w:ind w:left="720" w:hanging="360"/>
      </w:pPr>
      <w:rPr>
        <w:rFonts w:ascii="Symbol" w:hAnsi="Symbol" w:hint="default"/>
        <w:lang w:val="es-EC"/>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8" w15:restartNumberingAfterBreak="0">
    <w:nsid w:val="0E9D48FF"/>
    <w:multiLevelType w:val="hybridMultilevel"/>
    <w:tmpl w:val="69520888"/>
    <w:lvl w:ilvl="0" w:tplc="300A0017">
      <w:start w:val="1"/>
      <w:numFmt w:val="lowerLetter"/>
      <w:lvlText w:val="%1)"/>
      <w:lvlJc w:val="left"/>
      <w:pPr>
        <w:ind w:left="1080" w:hanging="360"/>
      </w:pPr>
      <w:rPr>
        <w:rFonts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9" w15:restartNumberingAfterBreak="0">
    <w:nsid w:val="0EA86563"/>
    <w:multiLevelType w:val="hybridMultilevel"/>
    <w:tmpl w:val="C00872D0"/>
    <w:lvl w:ilvl="0" w:tplc="300A0001">
      <w:start w:val="1"/>
      <w:numFmt w:val="bullet"/>
      <w:lvlText w:val=""/>
      <w:lvlJc w:val="left"/>
      <w:pPr>
        <w:ind w:left="-131" w:hanging="360"/>
      </w:pPr>
      <w:rPr>
        <w:rFonts w:ascii="Symbol" w:hAnsi="Symbol" w:hint="default"/>
      </w:rPr>
    </w:lvl>
    <w:lvl w:ilvl="1" w:tplc="300A0003" w:tentative="1">
      <w:start w:val="1"/>
      <w:numFmt w:val="bullet"/>
      <w:lvlText w:val="o"/>
      <w:lvlJc w:val="left"/>
      <w:pPr>
        <w:ind w:left="589" w:hanging="360"/>
      </w:pPr>
      <w:rPr>
        <w:rFonts w:ascii="Courier New" w:hAnsi="Courier New" w:cs="Courier New" w:hint="default"/>
      </w:rPr>
    </w:lvl>
    <w:lvl w:ilvl="2" w:tplc="300A0005" w:tentative="1">
      <w:start w:val="1"/>
      <w:numFmt w:val="bullet"/>
      <w:lvlText w:val=""/>
      <w:lvlJc w:val="left"/>
      <w:pPr>
        <w:ind w:left="1309" w:hanging="360"/>
      </w:pPr>
      <w:rPr>
        <w:rFonts w:ascii="Wingdings" w:hAnsi="Wingdings" w:hint="default"/>
      </w:rPr>
    </w:lvl>
    <w:lvl w:ilvl="3" w:tplc="300A0001" w:tentative="1">
      <w:start w:val="1"/>
      <w:numFmt w:val="bullet"/>
      <w:lvlText w:val=""/>
      <w:lvlJc w:val="left"/>
      <w:pPr>
        <w:ind w:left="2029" w:hanging="360"/>
      </w:pPr>
      <w:rPr>
        <w:rFonts w:ascii="Symbol" w:hAnsi="Symbol" w:hint="default"/>
      </w:rPr>
    </w:lvl>
    <w:lvl w:ilvl="4" w:tplc="300A0003" w:tentative="1">
      <w:start w:val="1"/>
      <w:numFmt w:val="bullet"/>
      <w:lvlText w:val="o"/>
      <w:lvlJc w:val="left"/>
      <w:pPr>
        <w:ind w:left="2749" w:hanging="360"/>
      </w:pPr>
      <w:rPr>
        <w:rFonts w:ascii="Courier New" w:hAnsi="Courier New" w:cs="Courier New" w:hint="default"/>
      </w:rPr>
    </w:lvl>
    <w:lvl w:ilvl="5" w:tplc="300A0005" w:tentative="1">
      <w:start w:val="1"/>
      <w:numFmt w:val="bullet"/>
      <w:lvlText w:val=""/>
      <w:lvlJc w:val="left"/>
      <w:pPr>
        <w:ind w:left="3469" w:hanging="360"/>
      </w:pPr>
      <w:rPr>
        <w:rFonts w:ascii="Wingdings" w:hAnsi="Wingdings" w:hint="default"/>
      </w:rPr>
    </w:lvl>
    <w:lvl w:ilvl="6" w:tplc="300A0001" w:tentative="1">
      <w:start w:val="1"/>
      <w:numFmt w:val="bullet"/>
      <w:lvlText w:val=""/>
      <w:lvlJc w:val="left"/>
      <w:pPr>
        <w:ind w:left="4189" w:hanging="360"/>
      </w:pPr>
      <w:rPr>
        <w:rFonts w:ascii="Symbol" w:hAnsi="Symbol" w:hint="default"/>
      </w:rPr>
    </w:lvl>
    <w:lvl w:ilvl="7" w:tplc="300A0003" w:tentative="1">
      <w:start w:val="1"/>
      <w:numFmt w:val="bullet"/>
      <w:lvlText w:val="o"/>
      <w:lvlJc w:val="left"/>
      <w:pPr>
        <w:ind w:left="4909" w:hanging="360"/>
      </w:pPr>
      <w:rPr>
        <w:rFonts w:ascii="Courier New" w:hAnsi="Courier New" w:cs="Courier New" w:hint="default"/>
      </w:rPr>
    </w:lvl>
    <w:lvl w:ilvl="8" w:tplc="300A0005" w:tentative="1">
      <w:start w:val="1"/>
      <w:numFmt w:val="bullet"/>
      <w:lvlText w:val=""/>
      <w:lvlJc w:val="left"/>
      <w:pPr>
        <w:ind w:left="5629" w:hanging="360"/>
      </w:pPr>
      <w:rPr>
        <w:rFonts w:ascii="Wingdings" w:hAnsi="Wingdings" w:hint="default"/>
      </w:rPr>
    </w:lvl>
  </w:abstractNum>
  <w:abstractNum w:abstractNumId="60" w15:restartNumberingAfterBreak="0">
    <w:nsid w:val="0FFB4C29"/>
    <w:multiLevelType w:val="hybridMultilevel"/>
    <w:tmpl w:val="5448B9F6"/>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10682828"/>
    <w:multiLevelType w:val="hybridMultilevel"/>
    <w:tmpl w:val="BE1A61FE"/>
    <w:lvl w:ilvl="0" w:tplc="DB784888">
      <w:start w:val="1"/>
      <w:numFmt w:val="decimal"/>
      <w:lvlText w:val="%1."/>
      <w:lvlJc w:val="left"/>
      <w:rPr>
        <w:rFonts w:ascii="Calibri" w:eastAsia="Calibri" w:hAnsi="Calibri" w:cs="Times New Roman"/>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62" w15:restartNumberingAfterBreak="0">
    <w:nsid w:val="10AD69F6"/>
    <w:multiLevelType w:val="multilevel"/>
    <w:tmpl w:val="0436CD7E"/>
    <w:lvl w:ilvl="0">
      <w:start w:val="1"/>
      <w:numFmt w:val="decimal"/>
      <w:lvlText w:val="%1."/>
      <w:lvlJc w:val="left"/>
      <w:pPr>
        <w:ind w:left="1080" w:hanging="360"/>
      </w:pPr>
      <w:rPr>
        <w:rFonts w:hint="default"/>
      </w:rPr>
    </w:lvl>
    <w:lvl w:ilvl="1">
      <w:start w:val="2"/>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63" w15:restartNumberingAfterBreak="0">
    <w:nsid w:val="10AE1300"/>
    <w:multiLevelType w:val="hybridMultilevel"/>
    <w:tmpl w:val="203C0F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10F40AE3"/>
    <w:multiLevelType w:val="hybridMultilevel"/>
    <w:tmpl w:val="BBEA7F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5" w15:restartNumberingAfterBreak="0">
    <w:nsid w:val="110A5984"/>
    <w:multiLevelType w:val="hybridMultilevel"/>
    <w:tmpl w:val="B9188452"/>
    <w:lvl w:ilvl="0" w:tplc="2B3CF2BA">
      <w:start w:val="135"/>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6" w15:restartNumberingAfterBreak="0">
    <w:nsid w:val="111912EB"/>
    <w:multiLevelType w:val="multilevel"/>
    <w:tmpl w:val="045A3704"/>
    <w:lvl w:ilvl="0">
      <w:start w:val="1"/>
      <w:numFmt w:val="bullet"/>
      <w:lvlText w:val=""/>
      <w:lvlJc w:val="left"/>
      <w:pPr>
        <w:ind w:left="1080" w:hanging="360"/>
      </w:pPr>
      <w:rPr>
        <w:rFonts w:ascii="Symbol" w:hAnsi="Symbol"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67" w15:restartNumberingAfterBreak="0">
    <w:nsid w:val="12021ADF"/>
    <w:multiLevelType w:val="hybridMultilevel"/>
    <w:tmpl w:val="B16E3E78"/>
    <w:lvl w:ilvl="0" w:tplc="8C6EBD74">
      <w:start w:val="1"/>
      <w:numFmt w:val="decimal"/>
      <w:lvlText w:val="%1."/>
      <w:lvlJc w:val="left"/>
      <w:pPr>
        <w:ind w:left="720" w:hanging="360"/>
      </w:pPr>
      <w:rPr>
        <w:rFonts w:eastAsia="Arial Unicode M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8" w15:restartNumberingAfterBreak="0">
    <w:nsid w:val="12167E65"/>
    <w:multiLevelType w:val="hybridMultilevel"/>
    <w:tmpl w:val="84AA0B08"/>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9" w15:restartNumberingAfterBreak="0">
    <w:nsid w:val="13AB2DF3"/>
    <w:multiLevelType w:val="hybridMultilevel"/>
    <w:tmpl w:val="218A2B76"/>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0" w15:restartNumberingAfterBreak="0">
    <w:nsid w:val="13D45217"/>
    <w:multiLevelType w:val="hybridMultilevel"/>
    <w:tmpl w:val="EBFCCA0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1" w15:restartNumberingAfterBreak="0">
    <w:nsid w:val="14583469"/>
    <w:multiLevelType w:val="hybridMultilevel"/>
    <w:tmpl w:val="9E72236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2" w15:restartNumberingAfterBreak="0">
    <w:nsid w:val="14A93E11"/>
    <w:multiLevelType w:val="hybridMultilevel"/>
    <w:tmpl w:val="A704C1DA"/>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3" w15:restartNumberingAfterBreak="0">
    <w:nsid w:val="14BF0B42"/>
    <w:multiLevelType w:val="hybridMultilevel"/>
    <w:tmpl w:val="9BC2C9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4" w15:restartNumberingAfterBreak="0">
    <w:nsid w:val="14EC4EEF"/>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5" w15:restartNumberingAfterBreak="0">
    <w:nsid w:val="15063124"/>
    <w:multiLevelType w:val="hybridMultilevel"/>
    <w:tmpl w:val="0DA24C84"/>
    <w:lvl w:ilvl="0" w:tplc="300A000D">
      <w:start w:val="1"/>
      <w:numFmt w:val="bullet"/>
      <w:lvlText w:val=""/>
      <w:lvlJc w:val="left"/>
      <w:pPr>
        <w:ind w:left="1068" w:hanging="360"/>
      </w:pPr>
      <w:rPr>
        <w:rFonts w:ascii="Wingdings" w:hAnsi="Wingding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6" w15:restartNumberingAfterBreak="0">
    <w:nsid w:val="1533792E"/>
    <w:multiLevelType w:val="hybridMultilevel"/>
    <w:tmpl w:val="60167F08"/>
    <w:lvl w:ilvl="0" w:tplc="300A0017">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7" w15:restartNumberingAfterBreak="0">
    <w:nsid w:val="154C4261"/>
    <w:multiLevelType w:val="hybridMultilevel"/>
    <w:tmpl w:val="941A35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8" w15:restartNumberingAfterBreak="0">
    <w:nsid w:val="154F23A2"/>
    <w:multiLevelType w:val="hybridMultilevel"/>
    <w:tmpl w:val="545CB9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9" w15:restartNumberingAfterBreak="0">
    <w:nsid w:val="15703012"/>
    <w:multiLevelType w:val="multilevel"/>
    <w:tmpl w:val="1570301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0" w15:restartNumberingAfterBreak="0">
    <w:nsid w:val="157305A2"/>
    <w:multiLevelType w:val="hybridMultilevel"/>
    <w:tmpl w:val="4E3E3606"/>
    <w:lvl w:ilvl="0" w:tplc="300A0001">
      <w:start w:val="1"/>
      <w:numFmt w:val="bullet"/>
      <w:lvlText w:val=""/>
      <w:lvlJc w:val="left"/>
      <w:pPr>
        <w:ind w:left="720" w:hanging="360"/>
      </w:pPr>
      <w:rPr>
        <w:rFonts w:ascii="Symbol" w:hAnsi="Symbol" w:hint="default"/>
      </w:rPr>
    </w:lvl>
    <w:lvl w:ilvl="1" w:tplc="F800BEEA">
      <w:numFmt w:val="bullet"/>
      <w:lvlText w:val="-"/>
      <w:lvlJc w:val="left"/>
      <w:pPr>
        <w:ind w:left="1440" w:hanging="360"/>
      </w:pPr>
      <w:rPr>
        <w:rFonts w:ascii="Calibri" w:eastAsia="Times New Roman" w:hAnsi="Calibri" w:cs="Calibri"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1" w15:restartNumberingAfterBreak="0">
    <w:nsid w:val="161D1278"/>
    <w:multiLevelType w:val="hybridMultilevel"/>
    <w:tmpl w:val="58FAC3B6"/>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2" w15:restartNumberingAfterBreak="0">
    <w:nsid w:val="166A18D0"/>
    <w:multiLevelType w:val="multilevel"/>
    <w:tmpl w:val="7DB4E5F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3" w15:restartNumberingAfterBreak="0">
    <w:nsid w:val="166D787D"/>
    <w:multiLevelType w:val="hybridMultilevel"/>
    <w:tmpl w:val="3196C4A2"/>
    <w:lvl w:ilvl="0" w:tplc="271011B2">
      <w:start w:val="20"/>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4" w15:restartNumberingAfterBreak="0">
    <w:nsid w:val="175A1299"/>
    <w:multiLevelType w:val="hybridMultilevel"/>
    <w:tmpl w:val="346EBCDE"/>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5" w15:restartNumberingAfterBreak="0">
    <w:nsid w:val="1789128E"/>
    <w:multiLevelType w:val="hybridMultilevel"/>
    <w:tmpl w:val="3B7C62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15:restartNumberingAfterBreak="0">
    <w:nsid w:val="186520FD"/>
    <w:multiLevelType w:val="multilevel"/>
    <w:tmpl w:val="90B6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18E53347"/>
    <w:multiLevelType w:val="hybridMultilevel"/>
    <w:tmpl w:val="BB32FE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15:restartNumberingAfterBreak="0">
    <w:nsid w:val="18E77D77"/>
    <w:multiLevelType w:val="hybridMultilevel"/>
    <w:tmpl w:val="0B50516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9" w15:restartNumberingAfterBreak="0">
    <w:nsid w:val="191C76B7"/>
    <w:multiLevelType w:val="hybridMultilevel"/>
    <w:tmpl w:val="1F426F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0" w15:restartNumberingAfterBreak="0">
    <w:nsid w:val="19D95DE9"/>
    <w:multiLevelType w:val="hybridMultilevel"/>
    <w:tmpl w:val="DD0A841A"/>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91" w15:restartNumberingAfterBreak="0">
    <w:nsid w:val="19DB0ABE"/>
    <w:multiLevelType w:val="hybridMultilevel"/>
    <w:tmpl w:val="B9543B1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2" w15:restartNumberingAfterBreak="0">
    <w:nsid w:val="1A101960"/>
    <w:multiLevelType w:val="hybridMultilevel"/>
    <w:tmpl w:val="A930226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93" w15:restartNumberingAfterBreak="0">
    <w:nsid w:val="1A3B7CF9"/>
    <w:multiLevelType w:val="multilevel"/>
    <w:tmpl w:val="6D6C38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1A4E45F7"/>
    <w:multiLevelType w:val="multilevel"/>
    <w:tmpl w:val="9C9CAB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5" w15:restartNumberingAfterBreak="0">
    <w:nsid w:val="1A573A94"/>
    <w:multiLevelType w:val="multilevel"/>
    <w:tmpl w:val="142C23F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1A7076D0"/>
    <w:multiLevelType w:val="hybridMultilevel"/>
    <w:tmpl w:val="C3D2ED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7" w15:restartNumberingAfterBreak="0">
    <w:nsid w:val="1B037F73"/>
    <w:multiLevelType w:val="hybridMultilevel"/>
    <w:tmpl w:val="7116F886"/>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8" w15:restartNumberingAfterBreak="0">
    <w:nsid w:val="1B0D7F7A"/>
    <w:multiLevelType w:val="hybridMultilevel"/>
    <w:tmpl w:val="68CA940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9" w15:restartNumberingAfterBreak="0">
    <w:nsid w:val="1B0F4030"/>
    <w:multiLevelType w:val="hybridMultilevel"/>
    <w:tmpl w:val="3CAE3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0" w15:restartNumberingAfterBreak="0">
    <w:nsid w:val="1B622617"/>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01" w15:restartNumberingAfterBreak="0">
    <w:nsid w:val="1C25B522"/>
    <w:multiLevelType w:val="hybridMultilevel"/>
    <w:tmpl w:val="D534E85A"/>
    <w:lvl w:ilvl="0" w:tplc="4FBEA7E4">
      <w:start w:val="1"/>
      <w:numFmt w:val="bullet"/>
      <w:lvlText w:val="-"/>
      <w:lvlJc w:val="left"/>
      <w:pPr>
        <w:ind w:left="720" w:hanging="360"/>
      </w:pPr>
      <w:rPr>
        <w:rFonts w:ascii="Cambria" w:hAnsi="Cambria" w:hint="default"/>
      </w:rPr>
    </w:lvl>
    <w:lvl w:ilvl="1" w:tplc="6F660AB4">
      <w:start w:val="1"/>
      <w:numFmt w:val="bullet"/>
      <w:lvlText w:val="o"/>
      <w:lvlJc w:val="left"/>
      <w:pPr>
        <w:ind w:left="1440" w:hanging="360"/>
      </w:pPr>
      <w:rPr>
        <w:rFonts w:ascii="Courier New" w:hAnsi="Courier New" w:hint="default"/>
      </w:rPr>
    </w:lvl>
    <w:lvl w:ilvl="2" w:tplc="D8A823D2">
      <w:start w:val="1"/>
      <w:numFmt w:val="bullet"/>
      <w:lvlText w:val=""/>
      <w:lvlJc w:val="left"/>
      <w:pPr>
        <w:ind w:left="2160" w:hanging="360"/>
      </w:pPr>
      <w:rPr>
        <w:rFonts w:ascii="Wingdings" w:hAnsi="Wingdings" w:hint="default"/>
      </w:rPr>
    </w:lvl>
    <w:lvl w:ilvl="3" w:tplc="BAEC74BE">
      <w:start w:val="1"/>
      <w:numFmt w:val="bullet"/>
      <w:lvlText w:val=""/>
      <w:lvlJc w:val="left"/>
      <w:pPr>
        <w:ind w:left="2880" w:hanging="360"/>
      </w:pPr>
      <w:rPr>
        <w:rFonts w:ascii="Symbol" w:hAnsi="Symbol" w:hint="default"/>
      </w:rPr>
    </w:lvl>
    <w:lvl w:ilvl="4" w:tplc="2AAA026C">
      <w:start w:val="1"/>
      <w:numFmt w:val="bullet"/>
      <w:lvlText w:val="o"/>
      <w:lvlJc w:val="left"/>
      <w:pPr>
        <w:ind w:left="3600" w:hanging="360"/>
      </w:pPr>
      <w:rPr>
        <w:rFonts w:ascii="Courier New" w:hAnsi="Courier New" w:hint="default"/>
      </w:rPr>
    </w:lvl>
    <w:lvl w:ilvl="5" w:tplc="560218E4">
      <w:start w:val="1"/>
      <w:numFmt w:val="bullet"/>
      <w:lvlText w:val=""/>
      <w:lvlJc w:val="left"/>
      <w:pPr>
        <w:ind w:left="4320" w:hanging="360"/>
      </w:pPr>
      <w:rPr>
        <w:rFonts w:ascii="Wingdings" w:hAnsi="Wingdings" w:hint="default"/>
      </w:rPr>
    </w:lvl>
    <w:lvl w:ilvl="6" w:tplc="21E0F748">
      <w:start w:val="1"/>
      <w:numFmt w:val="bullet"/>
      <w:lvlText w:val=""/>
      <w:lvlJc w:val="left"/>
      <w:pPr>
        <w:ind w:left="5040" w:hanging="360"/>
      </w:pPr>
      <w:rPr>
        <w:rFonts w:ascii="Symbol" w:hAnsi="Symbol" w:hint="default"/>
      </w:rPr>
    </w:lvl>
    <w:lvl w:ilvl="7" w:tplc="1C8460E6">
      <w:start w:val="1"/>
      <w:numFmt w:val="bullet"/>
      <w:lvlText w:val="o"/>
      <w:lvlJc w:val="left"/>
      <w:pPr>
        <w:ind w:left="5760" w:hanging="360"/>
      </w:pPr>
      <w:rPr>
        <w:rFonts w:ascii="Courier New" w:hAnsi="Courier New" w:hint="default"/>
      </w:rPr>
    </w:lvl>
    <w:lvl w:ilvl="8" w:tplc="C92AD5E8">
      <w:start w:val="1"/>
      <w:numFmt w:val="bullet"/>
      <w:lvlText w:val=""/>
      <w:lvlJc w:val="left"/>
      <w:pPr>
        <w:ind w:left="6480" w:hanging="360"/>
      </w:pPr>
      <w:rPr>
        <w:rFonts w:ascii="Wingdings" w:hAnsi="Wingdings" w:hint="default"/>
      </w:rPr>
    </w:lvl>
  </w:abstractNum>
  <w:abstractNum w:abstractNumId="102" w15:restartNumberingAfterBreak="0">
    <w:nsid w:val="1C330A64"/>
    <w:multiLevelType w:val="hybridMultilevel"/>
    <w:tmpl w:val="91F616E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1C4C39D9"/>
    <w:multiLevelType w:val="hybridMultilevel"/>
    <w:tmpl w:val="D69CDF90"/>
    <w:lvl w:ilvl="0" w:tplc="42CE3402">
      <w:start w:val="1"/>
      <w:numFmt w:val="bullet"/>
      <w:lvlText w:val="-"/>
      <w:lvlJc w:val="left"/>
      <w:pPr>
        <w:ind w:left="397" w:hanging="360"/>
      </w:pPr>
      <w:rPr>
        <w:rFonts w:ascii="Cambria" w:hAnsi="Cambria" w:hint="default"/>
      </w:rPr>
    </w:lvl>
    <w:lvl w:ilvl="1" w:tplc="300A0003" w:tentative="1">
      <w:start w:val="1"/>
      <w:numFmt w:val="bullet"/>
      <w:lvlText w:val="o"/>
      <w:lvlJc w:val="left"/>
      <w:pPr>
        <w:ind w:left="1117" w:hanging="360"/>
      </w:pPr>
      <w:rPr>
        <w:rFonts w:ascii="Courier New" w:hAnsi="Courier New" w:cs="Courier New" w:hint="default"/>
      </w:rPr>
    </w:lvl>
    <w:lvl w:ilvl="2" w:tplc="300A0005" w:tentative="1">
      <w:start w:val="1"/>
      <w:numFmt w:val="bullet"/>
      <w:lvlText w:val=""/>
      <w:lvlJc w:val="left"/>
      <w:pPr>
        <w:ind w:left="1837" w:hanging="360"/>
      </w:pPr>
      <w:rPr>
        <w:rFonts w:ascii="Wingdings" w:hAnsi="Wingdings" w:hint="default"/>
      </w:rPr>
    </w:lvl>
    <w:lvl w:ilvl="3" w:tplc="300A0001" w:tentative="1">
      <w:start w:val="1"/>
      <w:numFmt w:val="bullet"/>
      <w:lvlText w:val=""/>
      <w:lvlJc w:val="left"/>
      <w:pPr>
        <w:ind w:left="2557" w:hanging="360"/>
      </w:pPr>
      <w:rPr>
        <w:rFonts w:ascii="Symbol" w:hAnsi="Symbol" w:hint="default"/>
      </w:rPr>
    </w:lvl>
    <w:lvl w:ilvl="4" w:tplc="300A0003" w:tentative="1">
      <w:start w:val="1"/>
      <w:numFmt w:val="bullet"/>
      <w:lvlText w:val="o"/>
      <w:lvlJc w:val="left"/>
      <w:pPr>
        <w:ind w:left="3277" w:hanging="360"/>
      </w:pPr>
      <w:rPr>
        <w:rFonts w:ascii="Courier New" w:hAnsi="Courier New" w:cs="Courier New" w:hint="default"/>
      </w:rPr>
    </w:lvl>
    <w:lvl w:ilvl="5" w:tplc="300A0005" w:tentative="1">
      <w:start w:val="1"/>
      <w:numFmt w:val="bullet"/>
      <w:lvlText w:val=""/>
      <w:lvlJc w:val="left"/>
      <w:pPr>
        <w:ind w:left="3997" w:hanging="360"/>
      </w:pPr>
      <w:rPr>
        <w:rFonts w:ascii="Wingdings" w:hAnsi="Wingdings" w:hint="default"/>
      </w:rPr>
    </w:lvl>
    <w:lvl w:ilvl="6" w:tplc="300A0001" w:tentative="1">
      <w:start w:val="1"/>
      <w:numFmt w:val="bullet"/>
      <w:lvlText w:val=""/>
      <w:lvlJc w:val="left"/>
      <w:pPr>
        <w:ind w:left="4717" w:hanging="360"/>
      </w:pPr>
      <w:rPr>
        <w:rFonts w:ascii="Symbol" w:hAnsi="Symbol" w:hint="default"/>
      </w:rPr>
    </w:lvl>
    <w:lvl w:ilvl="7" w:tplc="300A0003" w:tentative="1">
      <w:start w:val="1"/>
      <w:numFmt w:val="bullet"/>
      <w:lvlText w:val="o"/>
      <w:lvlJc w:val="left"/>
      <w:pPr>
        <w:ind w:left="5437" w:hanging="360"/>
      </w:pPr>
      <w:rPr>
        <w:rFonts w:ascii="Courier New" w:hAnsi="Courier New" w:cs="Courier New" w:hint="default"/>
      </w:rPr>
    </w:lvl>
    <w:lvl w:ilvl="8" w:tplc="300A0005" w:tentative="1">
      <w:start w:val="1"/>
      <w:numFmt w:val="bullet"/>
      <w:lvlText w:val=""/>
      <w:lvlJc w:val="left"/>
      <w:pPr>
        <w:ind w:left="6157" w:hanging="360"/>
      </w:pPr>
      <w:rPr>
        <w:rFonts w:ascii="Wingdings" w:hAnsi="Wingdings" w:hint="default"/>
      </w:rPr>
    </w:lvl>
  </w:abstractNum>
  <w:abstractNum w:abstractNumId="104" w15:restartNumberingAfterBreak="0">
    <w:nsid w:val="1C662EE0"/>
    <w:multiLevelType w:val="hybridMultilevel"/>
    <w:tmpl w:val="05DAF4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5" w15:restartNumberingAfterBreak="0">
    <w:nsid w:val="1CF7596E"/>
    <w:multiLevelType w:val="hybridMultilevel"/>
    <w:tmpl w:val="56A8FCEA"/>
    <w:lvl w:ilvl="0" w:tplc="300A000B">
      <w:start w:val="1"/>
      <w:numFmt w:val="bullet"/>
      <w:lvlText w:val=""/>
      <w:lvlJc w:val="left"/>
      <w:pPr>
        <w:ind w:left="720" w:hanging="360"/>
      </w:pPr>
      <w:rPr>
        <w:rFonts w:ascii="Wingdings" w:hAnsi="Wingdings" w:hint="default"/>
      </w:rPr>
    </w:lvl>
    <w:lvl w:ilvl="1" w:tplc="300A0005">
      <w:start w:val="1"/>
      <w:numFmt w:val="bullet"/>
      <w:lvlText w:val=""/>
      <w:lvlJc w:val="left"/>
      <w:pPr>
        <w:ind w:left="1440" w:hanging="360"/>
      </w:pPr>
      <w:rPr>
        <w:rFonts w:ascii="Wingdings" w:hAnsi="Wingdings"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1D1A3866"/>
    <w:multiLevelType w:val="hybridMultilevel"/>
    <w:tmpl w:val="D7103996"/>
    <w:lvl w:ilvl="0" w:tplc="D8DC2D4A">
      <w:start w:val="1"/>
      <w:numFmt w:val="bullet"/>
      <w:lvlText w:val=""/>
      <w:lvlJc w:val="left"/>
      <w:pPr>
        <w:ind w:left="720" w:hanging="360"/>
      </w:pPr>
      <w:rPr>
        <w:rFonts w:ascii="Symbol" w:hAnsi="Symbol" w:hint="default"/>
        <w:lang w:val="es-ES"/>
      </w:rPr>
    </w:lvl>
    <w:lvl w:ilvl="1" w:tplc="300A000D">
      <w:start w:val="1"/>
      <w:numFmt w:val="bullet"/>
      <w:lvlText w:val=""/>
      <w:lvlJc w:val="left"/>
      <w:pPr>
        <w:ind w:left="1440" w:hanging="360"/>
      </w:pPr>
      <w:rPr>
        <w:rFonts w:ascii="Wingdings" w:hAnsi="Wingdings" w:hint="default"/>
      </w:rPr>
    </w:lvl>
    <w:lvl w:ilvl="2" w:tplc="300A000D">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7" w15:restartNumberingAfterBreak="0">
    <w:nsid w:val="1D590F64"/>
    <w:multiLevelType w:val="hybridMultilevel"/>
    <w:tmpl w:val="52C610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8" w15:restartNumberingAfterBreak="0">
    <w:nsid w:val="1D8069C5"/>
    <w:multiLevelType w:val="hybridMultilevel"/>
    <w:tmpl w:val="B8DA17B4"/>
    <w:lvl w:ilvl="0" w:tplc="10887F1C">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9" w15:restartNumberingAfterBreak="0">
    <w:nsid w:val="1DDA7A31"/>
    <w:multiLevelType w:val="hybridMultilevel"/>
    <w:tmpl w:val="FDF671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0" w15:restartNumberingAfterBreak="0">
    <w:nsid w:val="1E027761"/>
    <w:multiLevelType w:val="hybridMultilevel"/>
    <w:tmpl w:val="DE029C9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1" w15:restartNumberingAfterBreak="0">
    <w:nsid w:val="1E17170F"/>
    <w:multiLevelType w:val="multilevel"/>
    <w:tmpl w:val="BFF47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1E393254"/>
    <w:multiLevelType w:val="hybridMultilevel"/>
    <w:tmpl w:val="E39675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3" w15:restartNumberingAfterBreak="0">
    <w:nsid w:val="1E73547B"/>
    <w:multiLevelType w:val="hybridMultilevel"/>
    <w:tmpl w:val="203C0FE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4" w15:restartNumberingAfterBreak="0">
    <w:nsid w:val="1E7D5E7B"/>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5" w15:restartNumberingAfterBreak="0">
    <w:nsid w:val="1EBA70D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1EBE1C34"/>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1ECF324A"/>
    <w:multiLevelType w:val="hybridMultilevel"/>
    <w:tmpl w:val="6CB84948"/>
    <w:lvl w:ilvl="0" w:tplc="300A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8" w15:restartNumberingAfterBreak="0">
    <w:nsid w:val="1EDA53F2"/>
    <w:multiLevelType w:val="hybridMultilevel"/>
    <w:tmpl w:val="3FB8D4C8"/>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19" w15:restartNumberingAfterBreak="0">
    <w:nsid w:val="1EDA59AF"/>
    <w:multiLevelType w:val="hybridMultilevel"/>
    <w:tmpl w:val="B39264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0"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1" w15:restartNumberingAfterBreak="0">
    <w:nsid w:val="1F205379"/>
    <w:multiLevelType w:val="hybridMultilevel"/>
    <w:tmpl w:val="14DC8D96"/>
    <w:lvl w:ilvl="0" w:tplc="2B06CAF6">
      <w:start w:val="1"/>
      <w:numFmt w:val="decimal"/>
      <w:lvlText w:val="%1."/>
      <w:lvlJc w:val="left"/>
      <w:pPr>
        <w:ind w:left="1020" w:hanging="360"/>
      </w:pPr>
    </w:lvl>
    <w:lvl w:ilvl="1" w:tplc="EC5287F6">
      <w:start w:val="1"/>
      <w:numFmt w:val="decimal"/>
      <w:lvlText w:val="%2."/>
      <w:lvlJc w:val="left"/>
      <w:pPr>
        <w:ind w:left="1020" w:hanging="360"/>
      </w:pPr>
    </w:lvl>
    <w:lvl w:ilvl="2" w:tplc="4B567BCA">
      <w:start w:val="1"/>
      <w:numFmt w:val="decimal"/>
      <w:lvlText w:val="%3."/>
      <w:lvlJc w:val="left"/>
      <w:pPr>
        <w:ind w:left="1020" w:hanging="360"/>
      </w:pPr>
    </w:lvl>
    <w:lvl w:ilvl="3" w:tplc="97C01EE4">
      <w:start w:val="1"/>
      <w:numFmt w:val="decimal"/>
      <w:lvlText w:val="%4."/>
      <w:lvlJc w:val="left"/>
      <w:pPr>
        <w:ind w:left="1020" w:hanging="360"/>
      </w:pPr>
    </w:lvl>
    <w:lvl w:ilvl="4" w:tplc="917A7114">
      <w:start w:val="1"/>
      <w:numFmt w:val="decimal"/>
      <w:lvlText w:val="%5."/>
      <w:lvlJc w:val="left"/>
      <w:pPr>
        <w:ind w:left="1020" w:hanging="360"/>
      </w:pPr>
    </w:lvl>
    <w:lvl w:ilvl="5" w:tplc="96A48A40">
      <w:start w:val="1"/>
      <w:numFmt w:val="decimal"/>
      <w:lvlText w:val="%6."/>
      <w:lvlJc w:val="left"/>
      <w:pPr>
        <w:ind w:left="1020" w:hanging="360"/>
      </w:pPr>
    </w:lvl>
    <w:lvl w:ilvl="6" w:tplc="403217CC">
      <w:start w:val="1"/>
      <w:numFmt w:val="decimal"/>
      <w:lvlText w:val="%7."/>
      <w:lvlJc w:val="left"/>
      <w:pPr>
        <w:ind w:left="1020" w:hanging="360"/>
      </w:pPr>
    </w:lvl>
    <w:lvl w:ilvl="7" w:tplc="33A00728">
      <w:start w:val="1"/>
      <w:numFmt w:val="decimal"/>
      <w:lvlText w:val="%8."/>
      <w:lvlJc w:val="left"/>
      <w:pPr>
        <w:ind w:left="1020" w:hanging="360"/>
      </w:pPr>
    </w:lvl>
    <w:lvl w:ilvl="8" w:tplc="D2B4BE96">
      <w:start w:val="1"/>
      <w:numFmt w:val="decimal"/>
      <w:lvlText w:val="%9."/>
      <w:lvlJc w:val="left"/>
      <w:pPr>
        <w:ind w:left="1020" w:hanging="360"/>
      </w:pPr>
    </w:lvl>
  </w:abstractNum>
  <w:abstractNum w:abstractNumId="122" w15:restartNumberingAfterBreak="0">
    <w:nsid w:val="1F7802B1"/>
    <w:multiLevelType w:val="multilevel"/>
    <w:tmpl w:val="62446722"/>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23" w15:restartNumberingAfterBreak="0">
    <w:nsid w:val="204D7211"/>
    <w:multiLevelType w:val="hybridMultilevel"/>
    <w:tmpl w:val="951CEF6C"/>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4" w15:restartNumberingAfterBreak="0">
    <w:nsid w:val="20A74C09"/>
    <w:multiLevelType w:val="hybridMultilevel"/>
    <w:tmpl w:val="71926356"/>
    <w:lvl w:ilvl="0" w:tplc="8124BBC2">
      <w:start w:val="1"/>
      <w:numFmt w:val="decimal"/>
      <w:lvlText w:val="%1."/>
      <w:lvlJc w:val="left"/>
      <w:pPr>
        <w:ind w:left="360" w:hanging="360"/>
      </w:pPr>
      <w:rPr>
        <w:rFonts w:eastAsia="Arial Unicode M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5" w15:restartNumberingAfterBreak="0">
    <w:nsid w:val="20CD130A"/>
    <w:multiLevelType w:val="hybridMultilevel"/>
    <w:tmpl w:val="1B886F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6" w15:restartNumberingAfterBreak="0">
    <w:nsid w:val="20E245F0"/>
    <w:multiLevelType w:val="hybridMultilevel"/>
    <w:tmpl w:val="88DE2C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7" w15:restartNumberingAfterBreak="0">
    <w:nsid w:val="20F51736"/>
    <w:multiLevelType w:val="hybridMultilevel"/>
    <w:tmpl w:val="34CC0256"/>
    <w:lvl w:ilvl="0" w:tplc="0C0A0003">
      <w:start w:val="1"/>
      <w:numFmt w:val="bullet"/>
      <w:lvlText w:val="o"/>
      <w:lvlJc w:val="left"/>
      <w:pPr>
        <w:ind w:left="1428" w:hanging="360"/>
      </w:pPr>
      <w:rPr>
        <w:rFonts w:ascii="Courier New" w:hAnsi="Courier New" w:cs="Courier New"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128" w15:restartNumberingAfterBreak="0">
    <w:nsid w:val="21224D55"/>
    <w:multiLevelType w:val="multilevel"/>
    <w:tmpl w:val="86420B92"/>
    <w:lvl w:ilvl="0">
      <w:start w:val="1"/>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lowerLetter"/>
      <w:lvlText w:val="%3."/>
      <w:lvlJc w:val="right"/>
      <w:pPr>
        <w:ind w:left="2520" w:hanging="180"/>
      </w:pPr>
      <w:rPr>
        <w:rFonts w:hint="default"/>
      </w:rPr>
    </w:lvl>
    <w:lvl w:ilvl="3">
      <w:start w:val="1"/>
      <w:numFmt w:val="bullet"/>
      <w:lvlText w:val=""/>
      <w:lvlJc w:val="left"/>
      <w:pPr>
        <w:ind w:left="3240" w:hanging="360"/>
      </w:pPr>
      <w:rPr>
        <w:rFonts w:ascii="Symbol" w:hAnsi="Symbol"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bullet"/>
      <w:lvlText w:val=""/>
      <w:lvlJc w:val="left"/>
      <w:pPr>
        <w:ind w:left="5400" w:hanging="360"/>
      </w:pPr>
      <w:rPr>
        <w:rFonts w:ascii="Symbol" w:hAnsi="Symbol"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29" w15:restartNumberingAfterBreak="0">
    <w:nsid w:val="21317B07"/>
    <w:multiLevelType w:val="hybridMultilevel"/>
    <w:tmpl w:val="77300664"/>
    <w:lvl w:ilvl="0" w:tplc="271011B2">
      <w:start w:val="20"/>
      <w:numFmt w:val="bullet"/>
      <w:lvlText w:val="-"/>
      <w:lvlJc w:val="left"/>
      <w:pPr>
        <w:ind w:left="720" w:hanging="360"/>
      </w:pPr>
      <w:rPr>
        <w:rFonts w:ascii="Calibri" w:eastAsia="Times New Roman"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214E6BC5"/>
    <w:multiLevelType w:val="hybridMultilevel"/>
    <w:tmpl w:val="9D58E086"/>
    <w:lvl w:ilvl="0" w:tplc="0D4C5CD4">
      <w:start w:val="5"/>
      <w:numFmt w:val="decimal"/>
      <w:lvlText w:val="%1."/>
      <w:lvlJc w:val="left"/>
      <w:pPr>
        <w:ind w:left="-24" w:hanging="360"/>
      </w:pPr>
      <w:rPr>
        <w:rFonts w:hint="default"/>
      </w:rPr>
    </w:lvl>
    <w:lvl w:ilvl="1" w:tplc="300A0019" w:tentative="1">
      <w:start w:val="1"/>
      <w:numFmt w:val="lowerLetter"/>
      <w:lvlText w:val="%2."/>
      <w:lvlJc w:val="left"/>
      <w:pPr>
        <w:ind w:left="696" w:hanging="360"/>
      </w:pPr>
    </w:lvl>
    <w:lvl w:ilvl="2" w:tplc="300A001B" w:tentative="1">
      <w:start w:val="1"/>
      <w:numFmt w:val="lowerRoman"/>
      <w:lvlText w:val="%3."/>
      <w:lvlJc w:val="right"/>
      <w:pPr>
        <w:ind w:left="1416" w:hanging="180"/>
      </w:pPr>
    </w:lvl>
    <w:lvl w:ilvl="3" w:tplc="300A000F" w:tentative="1">
      <w:start w:val="1"/>
      <w:numFmt w:val="decimal"/>
      <w:lvlText w:val="%4."/>
      <w:lvlJc w:val="left"/>
      <w:pPr>
        <w:ind w:left="2136" w:hanging="360"/>
      </w:pPr>
    </w:lvl>
    <w:lvl w:ilvl="4" w:tplc="300A0019" w:tentative="1">
      <w:start w:val="1"/>
      <w:numFmt w:val="lowerLetter"/>
      <w:lvlText w:val="%5."/>
      <w:lvlJc w:val="left"/>
      <w:pPr>
        <w:ind w:left="2856" w:hanging="360"/>
      </w:pPr>
    </w:lvl>
    <w:lvl w:ilvl="5" w:tplc="300A001B" w:tentative="1">
      <w:start w:val="1"/>
      <w:numFmt w:val="lowerRoman"/>
      <w:lvlText w:val="%6."/>
      <w:lvlJc w:val="right"/>
      <w:pPr>
        <w:ind w:left="3576" w:hanging="180"/>
      </w:pPr>
    </w:lvl>
    <w:lvl w:ilvl="6" w:tplc="300A000F" w:tentative="1">
      <w:start w:val="1"/>
      <w:numFmt w:val="decimal"/>
      <w:lvlText w:val="%7."/>
      <w:lvlJc w:val="left"/>
      <w:pPr>
        <w:ind w:left="4296" w:hanging="360"/>
      </w:pPr>
    </w:lvl>
    <w:lvl w:ilvl="7" w:tplc="300A0019" w:tentative="1">
      <w:start w:val="1"/>
      <w:numFmt w:val="lowerLetter"/>
      <w:lvlText w:val="%8."/>
      <w:lvlJc w:val="left"/>
      <w:pPr>
        <w:ind w:left="5016" w:hanging="360"/>
      </w:pPr>
    </w:lvl>
    <w:lvl w:ilvl="8" w:tplc="300A001B" w:tentative="1">
      <w:start w:val="1"/>
      <w:numFmt w:val="lowerRoman"/>
      <w:lvlText w:val="%9."/>
      <w:lvlJc w:val="right"/>
      <w:pPr>
        <w:ind w:left="5736" w:hanging="180"/>
      </w:pPr>
    </w:lvl>
  </w:abstractNum>
  <w:abstractNum w:abstractNumId="131" w15:restartNumberingAfterBreak="0">
    <w:nsid w:val="217077B1"/>
    <w:multiLevelType w:val="hybridMultilevel"/>
    <w:tmpl w:val="28EA136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2" w15:restartNumberingAfterBreak="0">
    <w:nsid w:val="217E0B1F"/>
    <w:multiLevelType w:val="hybridMultilevel"/>
    <w:tmpl w:val="BB36A35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3" w15:restartNumberingAfterBreak="0">
    <w:nsid w:val="21DD647B"/>
    <w:multiLevelType w:val="multilevel"/>
    <w:tmpl w:val="8A4E4946"/>
    <w:lvl w:ilvl="0">
      <w:start w:val="1"/>
      <w:numFmt w:val="decimal"/>
      <w:pStyle w:val="Ttulo1"/>
      <w:lvlText w:val="%1"/>
      <w:lvlJc w:val="left"/>
      <w:pPr>
        <w:ind w:left="-384" w:hanging="432"/>
      </w:pPr>
    </w:lvl>
    <w:lvl w:ilvl="1">
      <w:start w:val="1"/>
      <w:numFmt w:val="decimal"/>
      <w:pStyle w:val="Ttulo2"/>
      <w:lvlText w:val="%1.%2"/>
      <w:lvlJc w:val="left"/>
      <w:pPr>
        <w:ind w:left="-240" w:hanging="576"/>
      </w:pPr>
      <w:rPr>
        <w:rFonts w:ascii="Arial" w:hAnsi="Arial" w:cs="Arial" w:hint="default"/>
        <w:color w:val="auto"/>
        <w:sz w:val="20"/>
        <w:szCs w:val="20"/>
      </w:rPr>
    </w:lvl>
    <w:lvl w:ilvl="2">
      <w:start w:val="1"/>
      <w:numFmt w:val="decimal"/>
      <w:pStyle w:val="Ttulo3"/>
      <w:lvlText w:val="%1.%2.%3"/>
      <w:lvlJc w:val="left"/>
      <w:pPr>
        <w:ind w:left="-96" w:hanging="720"/>
      </w:pPr>
    </w:lvl>
    <w:lvl w:ilvl="3">
      <w:start w:val="1"/>
      <w:numFmt w:val="decimal"/>
      <w:pStyle w:val="Ttulo4"/>
      <w:lvlText w:val="%1.%2.%3.%4"/>
      <w:lvlJc w:val="left"/>
      <w:pPr>
        <w:ind w:left="48" w:hanging="864"/>
      </w:pPr>
    </w:lvl>
    <w:lvl w:ilvl="4">
      <w:start w:val="1"/>
      <w:numFmt w:val="decimal"/>
      <w:pStyle w:val="Ttulo5"/>
      <w:lvlText w:val="%1.%2.%3.%4.%5"/>
      <w:lvlJc w:val="left"/>
      <w:pPr>
        <w:ind w:left="192" w:hanging="1008"/>
      </w:pPr>
    </w:lvl>
    <w:lvl w:ilvl="5">
      <w:start w:val="1"/>
      <w:numFmt w:val="decimal"/>
      <w:pStyle w:val="Ttulo6"/>
      <w:lvlText w:val="%1.%2.%3.%4.%5.%6"/>
      <w:lvlJc w:val="left"/>
      <w:pPr>
        <w:ind w:left="336" w:hanging="1152"/>
      </w:pPr>
    </w:lvl>
    <w:lvl w:ilvl="6">
      <w:start w:val="1"/>
      <w:numFmt w:val="decimal"/>
      <w:pStyle w:val="Ttulo7"/>
      <w:lvlText w:val="%1.%2.%3.%4.%5.%6.%7"/>
      <w:lvlJc w:val="left"/>
      <w:pPr>
        <w:ind w:left="480" w:hanging="1296"/>
      </w:pPr>
    </w:lvl>
    <w:lvl w:ilvl="7">
      <w:start w:val="1"/>
      <w:numFmt w:val="decimal"/>
      <w:pStyle w:val="Ttulo8"/>
      <w:lvlText w:val="%1.%2.%3.%4.%5.%6.%7.%8"/>
      <w:lvlJc w:val="left"/>
      <w:pPr>
        <w:ind w:left="624" w:hanging="1440"/>
      </w:pPr>
    </w:lvl>
    <w:lvl w:ilvl="8">
      <w:start w:val="1"/>
      <w:numFmt w:val="decimal"/>
      <w:pStyle w:val="Ttulo9"/>
      <w:lvlText w:val="%1.%2.%3.%4.%5.%6.%7.%8.%9"/>
      <w:lvlJc w:val="left"/>
      <w:pPr>
        <w:ind w:left="768" w:hanging="1584"/>
      </w:pPr>
    </w:lvl>
  </w:abstractNum>
  <w:abstractNum w:abstractNumId="134" w15:restartNumberingAfterBreak="0">
    <w:nsid w:val="2200230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221E1AA5"/>
    <w:multiLevelType w:val="hybridMultilevel"/>
    <w:tmpl w:val="9E7A16D8"/>
    <w:lvl w:ilvl="0" w:tplc="AB7C267C">
      <w:start w:val="2"/>
      <w:numFmt w:val="bullet"/>
      <w:lvlText w:val="-"/>
      <w:lvlJc w:val="left"/>
      <w:pPr>
        <w:ind w:left="720" w:hanging="360"/>
      </w:pPr>
      <w:rPr>
        <w:rFonts w:ascii="Arial" w:eastAsia="Times New Roman"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22392727"/>
    <w:multiLevelType w:val="multilevel"/>
    <w:tmpl w:val="3C02A2A8"/>
    <w:lvl w:ilvl="0">
      <w:start w:val="1"/>
      <w:numFmt w:val="lowerLetter"/>
      <w:lvlText w:val="%1)"/>
      <w:lvlJc w:val="left"/>
      <w:pPr>
        <w:ind w:left="360" w:hanging="360"/>
      </w:pPr>
      <w:rPr>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137" w15:restartNumberingAfterBreak="0">
    <w:nsid w:val="22DD2814"/>
    <w:multiLevelType w:val="multilevel"/>
    <w:tmpl w:val="81E4A4C8"/>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8" w15:restartNumberingAfterBreak="0">
    <w:nsid w:val="230C38B9"/>
    <w:multiLevelType w:val="hybridMultilevel"/>
    <w:tmpl w:val="9C1EC3C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39" w15:restartNumberingAfterBreak="0">
    <w:nsid w:val="23744B9F"/>
    <w:multiLevelType w:val="hybridMultilevel"/>
    <w:tmpl w:val="C03E89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0" w15:restartNumberingAfterBreak="0">
    <w:nsid w:val="24411779"/>
    <w:multiLevelType w:val="hybridMultilevel"/>
    <w:tmpl w:val="2AF46184"/>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248668B3"/>
    <w:multiLevelType w:val="hybridMultilevel"/>
    <w:tmpl w:val="E3C0E43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2" w15:restartNumberingAfterBreak="0">
    <w:nsid w:val="24C43AE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3" w15:restartNumberingAfterBreak="0">
    <w:nsid w:val="24EF250A"/>
    <w:multiLevelType w:val="multilevel"/>
    <w:tmpl w:val="BB066D5A"/>
    <w:lvl w:ilvl="0">
      <w:start w:val="1"/>
      <w:numFmt w:val="decimal"/>
      <w:lvlText w:val="%1."/>
      <w:lvlJc w:val="left"/>
      <w:pPr>
        <w:ind w:left="360" w:hanging="360"/>
      </w:pPr>
      <w:rPr>
        <w:b/>
      </w:rPr>
    </w:lvl>
    <w:lvl w:ilvl="1">
      <w:start w:val="1"/>
      <w:numFmt w:val="bullet"/>
      <w:lvlText w:val=""/>
      <w:lvlJc w:val="left"/>
      <w:pPr>
        <w:ind w:left="1080" w:hanging="360"/>
      </w:pPr>
      <w:rPr>
        <w:rFonts w:ascii="Symbol" w:hAnsi="Symbol" w:hint="default"/>
      </w:rPr>
    </w:lvl>
    <w:lvl w:ilvl="2">
      <w:start w:val="1"/>
      <w:numFmt w:val="bullet"/>
      <w:lvlText w:val="o"/>
      <w:lvlJc w:val="left"/>
      <w:pPr>
        <w:ind w:left="1980" w:hanging="360"/>
      </w:pPr>
      <w:rPr>
        <w:rFonts w:ascii="Courier New" w:hAnsi="Courier New" w:cs="Courier New"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4" w15:restartNumberingAfterBreak="0">
    <w:nsid w:val="2520053E"/>
    <w:multiLevelType w:val="hybridMultilevel"/>
    <w:tmpl w:val="9E00D7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5" w15:restartNumberingAfterBreak="0">
    <w:nsid w:val="25211E11"/>
    <w:multiLevelType w:val="hybridMultilevel"/>
    <w:tmpl w:val="5AC0EF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46" w15:restartNumberingAfterBreak="0">
    <w:nsid w:val="25380064"/>
    <w:multiLevelType w:val="hybridMultilevel"/>
    <w:tmpl w:val="52760408"/>
    <w:lvl w:ilvl="0" w:tplc="300A0001">
      <w:start w:val="1"/>
      <w:numFmt w:val="bullet"/>
      <w:lvlText w:val=""/>
      <w:lvlJc w:val="left"/>
      <w:pPr>
        <w:ind w:left="436" w:hanging="360"/>
      </w:pPr>
      <w:rPr>
        <w:rFonts w:ascii="Symbol" w:hAnsi="Symbol" w:hint="default"/>
      </w:rPr>
    </w:lvl>
    <w:lvl w:ilvl="1" w:tplc="300A0003" w:tentative="1">
      <w:start w:val="1"/>
      <w:numFmt w:val="bullet"/>
      <w:lvlText w:val="o"/>
      <w:lvlJc w:val="left"/>
      <w:pPr>
        <w:ind w:left="1156" w:hanging="360"/>
      </w:pPr>
      <w:rPr>
        <w:rFonts w:ascii="Courier New" w:hAnsi="Courier New" w:cs="Courier New" w:hint="default"/>
      </w:rPr>
    </w:lvl>
    <w:lvl w:ilvl="2" w:tplc="300A0005" w:tentative="1">
      <w:start w:val="1"/>
      <w:numFmt w:val="bullet"/>
      <w:lvlText w:val=""/>
      <w:lvlJc w:val="left"/>
      <w:pPr>
        <w:ind w:left="1876" w:hanging="360"/>
      </w:pPr>
      <w:rPr>
        <w:rFonts w:ascii="Wingdings" w:hAnsi="Wingdings" w:hint="default"/>
      </w:rPr>
    </w:lvl>
    <w:lvl w:ilvl="3" w:tplc="300A0001" w:tentative="1">
      <w:start w:val="1"/>
      <w:numFmt w:val="bullet"/>
      <w:lvlText w:val=""/>
      <w:lvlJc w:val="left"/>
      <w:pPr>
        <w:ind w:left="2596" w:hanging="360"/>
      </w:pPr>
      <w:rPr>
        <w:rFonts w:ascii="Symbol" w:hAnsi="Symbol" w:hint="default"/>
      </w:rPr>
    </w:lvl>
    <w:lvl w:ilvl="4" w:tplc="300A0003" w:tentative="1">
      <w:start w:val="1"/>
      <w:numFmt w:val="bullet"/>
      <w:lvlText w:val="o"/>
      <w:lvlJc w:val="left"/>
      <w:pPr>
        <w:ind w:left="3316" w:hanging="360"/>
      </w:pPr>
      <w:rPr>
        <w:rFonts w:ascii="Courier New" w:hAnsi="Courier New" w:cs="Courier New" w:hint="default"/>
      </w:rPr>
    </w:lvl>
    <w:lvl w:ilvl="5" w:tplc="300A0005" w:tentative="1">
      <w:start w:val="1"/>
      <w:numFmt w:val="bullet"/>
      <w:lvlText w:val=""/>
      <w:lvlJc w:val="left"/>
      <w:pPr>
        <w:ind w:left="4036" w:hanging="360"/>
      </w:pPr>
      <w:rPr>
        <w:rFonts w:ascii="Wingdings" w:hAnsi="Wingdings" w:hint="default"/>
      </w:rPr>
    </w:lvl>
    <w:lvl w:ilvl="6" w:tplc="300A0001" w:tentative="1">
      <w:start w:val="1"/>
      <w:numFmt w:val="bullet"/>
      <w:lvlText w:val=""/>
      <w:lvlJc w:val="left"/>
      <w:pPr>
        <w:ind w:left="4756" w:hanging="360"/>
      </w:pPr>
      <w:rPr>
        <w:rFonts w:ascii="Symbol" w:hAnsi="Symbol" w:hint="default"/>
      </w:rPr>
    </w:lvl>
    <w:lvl w:ilvl="7" w:tplc="300A0003" w:tentative="1">
      <w:start w:val="1"/>
      <w:numFmt w:val="bullet"/>
      <w:lvlText w:val="o"/>
      <w:lvlJc w:val="left"/>
      <w:pPr>
        <w:ind w:left="5476" w:hanging="360"/>
      </w:pPr>
      <w:rPr>
        <w:rFonts w:ascii="Courier New" w:hAnsi="Courier New" w:cs="Courier New" w:hint="default"/>
      </w:rPr>
    </w:lvl>
    <w:lvl w:ilvl="8" w:tplc="300A0005" w:tentative="1">
      <w:start w:val="1"/>
      <w:numFmt w:val="bullet"/>
      <w:lvlText w:val=""/>
      <w:lvlJc w:val="left"/>
      <w:pPr>
        <w:ind w:left="6196" w:hanging="360"/>
      </w:pPr>
      <w:rPr>
        <w:rFonts w:ascii="Wingdings" w:hAnsi="Wingdings" w:hint="default"/>
      </w:rPr>
    </w:lvl>
  </w:abstractNum>
  <w:abstractNum w:abstractNumId="147" w15:restartNumberingAfterBreak="0">
    <w:nsid w:val="263A2A0F"/>
    <w:multiLevelType w:val="hybridMultilevel"/>
    <w:tmpl w:val="5540EB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8" w15:restartNumberingAfterBreak="0">
    <w:nsid w:val="26651869"/>
    <w:multiLevelType w:val="hybridMultilevel"/>
    <w:tmpl w:val="7890BD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9" w15:restartNumberingAfterBreak="0">
    <w:nsid w:val="2690108D"/>
    <w:multiLevelType w:val="hybridMultilevel"/>
    <w:tmpl w:val="008E9D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0" w15:restartNumberingAfterBreak="0">
    <w:nsid w:val="26AD7934"/>
    <w:multiLevelType w:val="hybridMultilevel"/>
    <w:tmpl w:val="205236BC"/>
    <w:lvl w:ilvl="0" w:tplc="561837EC">
      <w:start w:val="3"/>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1" w15:restartNumberingAfterBreak="0">
    <w:nsid w:val="26EA088E"/>
    <w:multiLevelType w:val="hybridMultilevel"/>
    <w:tmpl w:val="DF5087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2" w15:restartNumberingAfterBreak="0">
    <w:nsid w:val="27773B7C"/>
    <w:multiLevelType w:val="hybridMultilevel"/>
    <w:tmpl w:val="9A343AEC"/>
    <w:lvl w:ilvl="0" w:tplc="111845A0">
      <w:numFmt w:val="bullet"/>
      <w:lvlText w:val="-"/>
      <w:lvlJc w:val="left"/>
      <w:pPr>
        <w:ind w:left="1425" w:hanging="705"/>
      </w:pPr>
      <w:rPr>
        <w:rFonts w:ascii="Calibri" w:eastAsia="SimSun"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53" w15:restartNumberingAfterBreak="0">
    <w:nsid w:val="28336394"/>
    <w:multiLevelType w:val="multilevel"/>
    <w:tmpl w:val="F2F2DD8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4" w15:restartNumberingAfterBreak="0">
    <w:nsid w:val="28463335"/>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5" w15:restartNumberingAfterBreak="0">
    <w:nsid w:val="285448CB"/>
    <w:multiLevelType w:val="hybridMultilevel"/>
    <w:tmpl w:val="DA9E8062"/>
    <w:lvl w:ilvl="0" w:tplc="E5AA2FDE">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6" w15:restartNumberingAfterBreak="0">
    <w:nsid w:val="289B75B4"/>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7" w15:restartNumberingAfterBreak="0">
    <w:nsid w:val="289C20A0"/>
    <w:multiLevelType w:val="multilevel"/>
    <w:tmpl w:val="6F102484"/>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ind w:left="1080" w:hanging="360"/>
      </w:pPr>
      <w:rPr>
        <w:rFonts w:ascii="Wingdings" w:hAnsi="Wingdings" w:hint="default"/>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58" w15:restartNumberingAfterBreak="0">
    <w:nsid w:val="28C38906"/>
    <w:multiLevelType w:val="hybridMultilevel"/>
    <w:tmpl w:val="81E21E90"/>
    <w:lvl w:ilvl="0" w:tplc="FAB6D946">
      <w:start w:val="1"/>
      <w:numFmt w:val="bullet"/>
      <w:lvlText w:val="-"/>
      <w:lvlJc w:val="left"/>
      <w:pPr>
        <w:ind w:left="720" w:hanging="360"/>
      </w:pPr>
      <w:rPr>
        <w:rFonts w:ascii="Cambria" w:hAnsi="Cambria" w:hint="default"/>
      </w:rPr>
    </w:lvl>
    <w:lvl w:ilvl="1" w:tplc="CD220712">
      <w:start w:val="1"/>
      <w:numFmt w:val="bullet"/>
      <w:lvlText w:val="o"/>
      <w:lvlJc w:val="left"/>
      <w:pPr>
        <w:ind w:left="1440" w:hanging="360"/>
      </w:pPr>
      <w:rPr>
        <w:rFonts w:ascii="Courier New" w:hAnsi="Courier New" w:hint="default"/>
      </w:rPr>
    </w:lvl>
    <w:lvl w:ilvl="2" w:tplc="977A9502">
      <w:start w:val="1"/>
      <w:numFmt w:val="bullet"/>
      <w:lvlText w:val=""/>
      <w:lvlJc w:val="left"/>
      <w:pPr>
        <w:ind w:left="2160" w:hanging="360"/>
      </w:pPr>
      <w:rPr>
        <w:rFonts w:ascii="Wingdings" w:hAnsi="Wingdings" w:hint="default"/>
      </w:rPr>
    </w:lvl>
    <w:lvl w:ilvl="3" w:tplc="176E279C">
      <w:start w:val="1"/>
      <w:numFmt w:val="bullet"/>
      <w:lvlText w:val=""/>
      <w:lvlJc w:val="left"/>
      <w:pPr>
        <w:ind w:left="2880" w:hanging="360"/>
      </w:pPr>
      <w:rPr>
        <w:rFonts w:ascii="Symbol" w:hAnsi="Symbol" w:hint="default"/>
      </w:rPr>
    </w:lvl>
    <w:lvl w:ilvl="4" w:tplc="EEDE83C2">
      <w:start w:val="1"/>
      <w:numFmt w:val="bullet"/>
      <w:lvlText w:val="o"/>
      <w:lvlJc w:val="left"/>
      <w:pPr>
        <w:ind w:left="3600" w:hanging="360"/>
      </w:pPr>
      <w:rPr>
        <w:rFonts w:ascii="Courier New" w:hAnsi="Courier New" w:hint="default"/>
      </w:rPr>
    </w:lvl>
    <w:lvl w:ilvl="5" w:tplc="18083734">
      <w:start w:val="1"/>
      <w:numFmt w:val="bullet"/>
      <w:lvlText w:val=""/>
      <w:lvlJc w:val="left"/>
      <w:pPr>
        <w:ind w:left="4320" w:hanging="360"/>
      </w:pPr>
      <w:rPr>
        <w:rFonts w:ascii="Wingdings" w:hAnsi="Wingdings" w:hint="default"/>
      </w:rPr>
    </w:lvl>
    <w:lvl w:ilvl="6" w:tplc="27D43562">
      <w:start w:val="1"/>
      <w:numFmt w:val="bullet"/>
      <w:lvlText w:val=""/>
      <w:lvlJc w:val="left"/>
      <w:pPr>
        <w:ind w:left="5040" w:hanging="360"/>
      </w:pPr>
      <w:rPr>
        <w:rFonts w:ascii="Symbol" w:hAnsi="Symbol" w:hint="default"/>
      </w:rPr>
    </w:lvl>
    <w:lvl w:ilvl="7" w:tplc="70528EC6">
      <w:start w:val="1"/>
      <w:numFmt w:val="bullet"/>
      <w:lvlText w:val="o"/>
      <w:lvlJc w:val="left"/>
      <w:pPr>
        <w:ind w:left="5760" w:hanging="360"/>
      </w:pPr>
      <w:rPr>
        <w:rFonts w:ascii="Courier New" w:hAnsi="Courier New" w:hint="default"/>
      </w:rPr>
    </w:lvl>
    <w:lvl w:ilvl="8" w:tplc="E54E8F9C">
      <w:start w:val="1"/>
      <w:numFmt w:val="bullet"/>
      <w:lvlText w:val=""/>
      <w:lvlJc w:val="left"/>
      <w:pPr>
        <w:ind w:left="6480" w:hanging="360"/>
      </w:pPr>
      <w:rPr>
        <w:rFonts w:ascii="Wingdings" w:hAnsi="Wingdings" w:hint="default"/>
      </w:rPr>
    </w:lvl>
  </w:abstractNum>
  <w:abstractNum w:abstractNumId="159" w15:restartNumberingAfterBreak="0">
    <w:nsid w:val="28E107F3"/>
    <w:multiLevelType w:val="hybridMultilevel"/>
    <w:tmpl w:val="3794B1B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0" w15:restartNumberingAfterBreak="0">
    <w:nsid w:val="290E3C31"/>
    <w:multiLevelType w:val="hybridMultilevel"/>
    <w:tmpl w:val="C706ADB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1" w15:restartNumberingAfterBreak="0">
    <w:nsid w:val="29235EE8"/>
    <w:multiLevelType w:val="hybridMultilevel"/>
    <w:tmpl w:val="4A3C4B1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2" w15:restartNumberingAfterBreak="0">
    <w:nsid w:val="2966697A"/>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3" w15:restartNumberingAfterBreak="0">
    <w:nsid w:val="299208C6"/>
    <w:multiLevelType w:val="hybridMultilevel"/>
    <w:tmpl w:val="D7A8F482"/>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4" w15:restartNumberingAfterBreak="0">
    <w:nsid w:val="2995014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5" w15:restartNumberingAfterBreak="0">
    <w:nsid w:val="299A2B09"/>
    <w:multiLevelType w:val="hybridMultilevel"/>
    <w:tmpl w:val="5BECD93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2A9F4A0E"/>
    <w:multiLevelType w:val="multilevel"/>
    <w:tmpl w:val="80CCA4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7" w15:restartNumberingAfterBreak="0">
    <w:nsid w:val="2ADF5FCB"/>
    <w:multiLevelType w:val="hybridMultilevel"/>
    <w:tmpl w:val="26E80C3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8" w15:restartNumberingAfterBreak="0">
    <w:nsid w:val="2AEA087A"/>
    <w:multiLevelType w:val="hybridMultilevel"/>
    <w:tmpl w:val="ABB26D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9" w15:restartNumberingAfterBreak="0">
    <w:nsid w:val="2B5D4484"/>
    <w:multiLevelType w:val="multilevel"/>
    <w:tmpl w:val="974E26C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0" w15:restartNumberingAfterBreak="0">
    <w:nsid w:val="2BB91E64"/>
    <w:multiLevelType w:val="hybridMultilevel"/>
    <w:tmpl w:val="4290EF28"/>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1" w15:restartNumberingAfterBreak="0">
    <w:nsid w:val="2BE111F7"/>
    <w:multiLevelType w:val="hybridMultilevel"/>
    <w:tmpl w:val="E13AF5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2" w15:restartNumberingAfterBreak="0">
    <w:nsid w:val="2C143DD9"/>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2C1A0F1F"/>
    <w:multiLevelType w:val="hybridMultilevel"/>
    <w:tmpl w:val="9328D09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4" w15:restartNumberingAfterBreak="0">
    <w:nsid w:val="2C6B2FAE"/>
    <w:multiLevelType w:val="hybridMultilevel"/>
    <w:tmpl w:val="A94084F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5" w15:restartNumberingAfterBreak="0">
    <w:nsid w:val="2CC07A92"/>
    <w:multiLevelType w:val="hybridMultilevel"/>
    <w:tmpl w:val="EFE0076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6" w15:restartNumberingAfterBreak="0">
    <w:nsid w:val="2D4317E5"/>
    <w:multiLevelType w:val="hybridMultilevel"/>
    <w:tmpl w:val="B0FE87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7" w15:restartNumberingAfterBreak="0">
    <w:nsid w:val="2D746C24"/>
    <w:multiLevelType w:val="hybridMultilevel"/>
    <w:tmpl w:val="586A41A4"/>
    <w:lvl w:ilvl="0" w:tplc="300A0019">
      <w:start w:val="1"/>
      <w:numFmt w:val="lowerLetter"/>
      <w:lvlText w:val="%1."/>
      <w:lvlJc w:val="left"/>
      <w:pPr>
        <w:ind w:left="720" w:hanging="360"/>
      </w:p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8" w15:restartNumberingAfterBreak="0">
    <w:nsid w:val="2DE01C26"/>
    <w:multiLevelType w:val="hybridMultilevel"/>
    <w:tmpl w:val="554234F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9" w15:restartNumberingAfterBreak="0">
    <w:nsid w:val="2E007322"/>
    <w:multiLevelType w:val="hybridMultilevel"/>
    <w:tmpl w:val="1714B53E"/>
    <w:lvl w:ilvl="0" w:tplc="30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2E400CD2"/>
    <w:multiLevelType w:val="hybridMultilevel"/>
    <w:tmpl w:val="346EBCD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1" w15:restartNumberingAfterBreak="0">
    <w:nsid w:val="2E437AC3"/>
    <w:multiLevelType w:val="multilevel"/>
    <w:tmpl w:val="B2A84CD2"/>
    <w:lvl w:ilvl="0">
      <w:start w:val="1"/>
      <w:numFmt w:val="decimal"/>
      <w:lvlText w:val="%1."/>
      <w:lvlJc w:val="left"/>
      <w:pPr>
        <w:ind w:left="578" w:hanging="363"/>
      </w:pPr>
      <w:rPr>
        <w:rFonts w:ascii="Arial" w:eastAsia="Arial" w:hAnsi="Arial" w:cs="Arial" w:hint="default"/>
        <w:b/>
        <w:bCs/>
        <w:color w:val="000009"/>
        <w:w w:val="97"/>
        <w:sz w:val="20"/>
        <w:szCs w:val="20"/>
        <w:lang w:val="es-ES" w:eastAsia="en-US" w:bidi="ar-SA"/>
      </w:rPr>
    </w:lvl>
    <w:lvl w:ilvl="1">
      <w:start w:val="1"/>
      <w:numFmt w:val="decimal"/>
      <w:lvlText w:val="%1.%2."/>
      <w:lvlJc w:val="left"/>
      <w:pPr>
        <w:ind w:left="1010" w:hanging="432"/>
      </w:pPr>
      <w:rPr>
        <w:rFonts w:ascii="Arial" w:eastAsia="Arial" w:hAnsi="Arial" w:cs="Arial" w:hint="default"/>
        <w:b/>
        <w:bCs/>
        <w:color w:val="000009"/>
        <w:spacing w:val="-2"/>
        <w:w w:val="97"/>
        <w:sz w:val="20"/>
        <w:szCs w:val="20"/>
        <w:lang w:val="es-ES" w:eastAsia="en-US" w:bidi="ar-SA"/>
      </w:rPr>
    </w:lvl>
    <w:lvl w:ilvl="2">
      <w:start w:val="1"/>
      <w:numFmt w:val="decimal"/>
      <w:lvlText w:val="%1.%2.%3."/>
      <w:lvlJc w:val="left"/>
      <w:pPr>
        <w:ind w:left="1442" w:hanging="504"/>
      </w:pPr>
      <w:rPr>
        <w:rFonts w:ascii="Arial" w:eastAsia="Arial" w:hAnsi="Arial" w:cs="Arial" w:hint="default"/>
        <w:b/>
        <w:bCs/>
        <w:color w:val="000009"/>
        <w:spacing w:val="-1"/>
        <w:w w:val="97"/>
        <w:sz w:val="18"/>
        <w:szCs w:val="18"/>
        <w:lang w:val="es-ES" w:eastAsia="en-US" w:bidi="ar-SA"/>
      </w:rPr>
    </w:lvl>
    <w:lvl w:ilvl="3">
      <w:numFmt w:val="bullet"/>
      <w:lvlText w:val="•"/>
      <w:lvlJc w:val="left"/>
      <w:pPr>
        <w:ind w:left="1440" w:hanging="504"/>
      </w:pPr>
      <w:rPr>
        <w:rFonts w:hint="default"/>
        <w:lang w:val="es-ES" w:eastAsia="en-US" w:bidi="ar-SA"/>
      </w:rPr>
    </w:lvl>
    <w:lvl w:ilvl="4">
      <w:numFmt w:val="bullet"/>
      <w:lvlText w:val="•"/>
      <w:lvlJc w:val="left"/>
      <w:pPr>
        <w:ind w:left="2634" w:hanging="504"/>
      </w:pPr>
      <w:rPr>
        <w:rFonts w:hint="default"/>
        <w:lang w:val="es-ES" w:eastAsia="en-US" w:bidi="ar-SA"/>
      </w:rPr>
    </w:lvl>
    <w:lvl w:ilvl="5">
      <w:numFmt w:val="bullet"/>
      <w:lvlText w:val="•"/>
      <w:lvlJc w:val="left"/>
      <w:pPr>
        <w:ind w:left="3828" w:hanging="504"/>
      </w:pPr>
      <w:rPr>
        <w:rFonts w:hint="default"/>
        <w:lang w:val="es-ES" w:eastAsia="en-US" w:bidi="ar-SA"/>
      </w:rPr>
    </w:lvl>
    <w:lvl w:ilvl="6">
      <w:numFmt w:val="bullet"/>
      <w:lvlText w:val="•"/>
      <w:lvlJc w:val="left"/>
      <w:pPr>
        <w:ind w:left="5023" w:hanging="504"/>
      </w:pPr>
      <w:rPr>
        <w:rFonts w:hint="default"/>
        <w:lang w:val="es-ES" w:eastAsia="en-US" w:bidi="ar-SA"/>
      </w:rPr>
    </w:lvl>
    <w:lvl w:ilvl="7">
      <w:numFmt w:val="bullet"/>
      <w:lvlText w:val="•"/>
      <w:lvlJc w:val="left"/>
      <w:pPr>
        <w:ind w:left="6217" w:hanging="504"/>
      </w:pPr>
      <w:rPr>
        <w:rFonts w:hint="default"/>
        <w:lang w:val="es-ES" w:eastAsia="en-US" w:bidi="ar-SA"/>
      </w:rPr>
    </w:lvl>
    <w:lvl w:ilvl="8">
      <w:numFmt w:val="bullet"/>
      <w:lvlText w:val="•"/>
      <w:lvlJc w:val="left"/>
      <w:pPr>
        <w:ind w:left="7412" w:hanging="504"/>
      </w:pPr>
      <w:rPr>
        <w:rFonts w:hint="default"/>
        <w:lang w:val="es-ES" w:eastAsia="en-US" w:bidi="ar-SA"/>
      </w:rPr>
    </w:lvl>
  </w:abstractNum>
  <w:abstractNum w:abstractNumId="182" w15:restartNumberingAfterBreak="0">
    <w:nsid w:val="2E4E1D68"/>
    <w:multiLevelType w:val="hybridMultilevel"/>
    <w:tmpl w:val="CED0B42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3" w15:restartNumberingAfterBreak="0">
    <w:nsid w:val="2E6D548C"/>
    <w:multiLevelType w:val="hybridMultilevel"/>
    <w:tmpl w:val="9D1A88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4" w15:restartNumberingAfterBreak="0">
    <w:nsid w:val="2E9E0E21"/>
    <w:multiLevelType w:val="hybridMultilevel"/>
    <w:tmpl w:val="6FB4C8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5" w15:restartNumberingAfterBreak="0">
    <w:nsid w:val="2F1B550B"/>
    <w:multiLevelType w:val="hybridMultilevel"/>
    <w:tmpl w:val="BC3CE2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6" w15:restartNumberingAfterBreak="0">
    <w:nsid w:val="2F1D22F9"/>
    <w:multiLevelType w:val="hybridMultilevel"/>
    <w:tmpl w:val="A7FA9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7" w15:restartNumberingAfterBreak="0">
    <w:nsid w:val="2FB26A07"/>
    <w:multiLevelType w:val="hybridMultilevel"/>
    <w:tmpl w:val="F7C86E84"/>
    <w:lvl w:ilvl="0" w:tplc="30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8" w15:restartNumberingAfterBreak="0">
    <w:nsid w:val="2FBC700D"/>
    <w:multiLevelType w:val="hybridMultilevel"/>
    <w:tmpl w:val="ECB8CEF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9" w15:restartNumberingAfterBreak="0">
    <w:nsid w:val="3032215C"/>
    <w:multiLevelType w:val="hybridMultilevel"/>
    <w:tmpl w:val="E256B7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0" w15:restartNumberingAfterBreak="0">
    <w:nsid w:val="30AD1298"/>
    <w:multiLevelType w:val="hybridMultilevel"/>
    <w:tmpl w:val="11D2018A"/>
    <w:lvl w:ilvl="0" w:tplc="300A0001">
      <w:start w:val="1"/>
      <w:numFmt w:val="bullet"/>
      <w:lvlText w:val=""/>
      <w:lvlJc w:val="left"/>
      <w:pPr>
        <w:ind w:left="436" w:hanging="360"/>
      </w:pPr>
      <w:rPr>
        <w:rFonts w:ascii="Symbol" w:hAnsi="Symbol" w:hint="default"/>
      </w:rPr>
    </w:lvl>
    <w:lvl w:ilvl="1" w:tplc="300A0003" w:tentative="1">
      <w:start w:val="1"/>
      <w:numFmt w:val="bullet"/>
      <w:lvlText w:val="o"/>
      <w:lvlJc w:val="left"/>
      <w:pPr>
        <w:ind w:left="1156" w:hanging="360"/>
      </w:pPr>
      <w:rPr>
        <w:rFonts w:ascii="Courier New" w:hAnsi="Courier New" w:cs="Courier New" w:hint="default"/>
      </w:rPr>
    </w:lvl>
    <w:lvl w:ilvl="2" w:tplc="300A0005" w:tentative="1">
      <w:start w:val="1"/>
      <w:numFmt w:val="bullet"/>
      <w:lvlText w:val=""/>
      <w:lvlJc w:val="left"/>
      <w:pPr>
        <w:ind w:left="1876" w:hanging="360"/>
      </w:pPr>
      <w:rPr>
        <w:rFonts w:ascii="Wingdings" w:hAnsi="Wingdings" w:hint="default"/>
      </w:rPr>
    </w:lvl>
    <w:lvl w:ilvl="3" w:tplc="300A0001" w:tentative="1">
      <w:start w:val="1"/>
      <w:numFmt w:val="bullet"/>
      <w:lvlText w:val=""/>
      <w:lvlJc w:val="left"/>
      <w:pPr>
        <w:ind w:left="2596" w:hanging="360"/>
      </w:pPr>
      <w:rPr>
        <w:rFonts w:ascii="Symbol" w:hAnsi="Symbol" w:hint="default"/>
      </w:rPr>
    </w:lvl>
    <w:lvl w:ilvl="4" w:tplc="300A0003" w:tentative="1">
      <w:start w:val="1"/>
      <w:numFmt w:val="bullet"/>
      <w:lvlText w:val="o"/>
      <w:lvlJc w:val="left"/>
      <w:pPr>
        <w:ind w:left="3316" w:hanging="360"/>
      </w:pPr>
      <w:rPr>
        <w:rFonts w:ascii="Courier New" w:hAnsi="Courier New" w:cs="Courier New" w:hint="default"/>
      </w:rPr>
    </w:lvl>
    <w:lvl w:ilvl="5" w:tplc="300A0005" w:tentative="1">
      <w:start w:val="1"/>
      <w:numFmt w:val="bullet"/>
      <w:lvlText w:val=""/>
      <w:lvlJc w:val="left"/>
      <w:pPr>
        <w:ind w:left="4036" w:hanging="360"/>
      </w:pPr>
      <w:rPr>
        <w:rFonts w:ascii="Wingdings" w:hAnsi="Wingdings" w:hint="default"/>
      </w:rPr>
    </w:lvl>
    <w:lvl w:ilvl="6" w:tplc="300A0001" w:tentative="1">
      <w:start w:val="1"/>
      <w:numFmt w:val="bullet"/>
      <w:lvlText w:val=""/>
      <w:lvlJc w:val="left"/>
      <w:pPr>
        <w:ind w:left="4756" w:hanging="360"/>
      </w:pPr>
      <w:rPr>
        <w:rFonts w:ascii="Symbol" w:hAnsi="Symbol" w:hint="default"/>
      </w:rPr>
    </w:lvl>
    <w:lvl w:ilvl="7" w:tplc="300A0003" w:tentative="1">
      <w:start w:val="1"/>
      <w:numFmt w:val="bullet"/>
      <w:lvlText w:val="o"/>
      <w:lvlJc w:val="left"/>
      <w:pPr>
        <w:ind w:left="5476" w:hanging="360"/>
      </w:pPr>
      <w:rPr>
        <w:rFonts w:ascii="Courier New" w:hAnsi="Courier New" w:cs="Courier New" w:hint="default"/>
      </w:rPr>
    </w:lvl>
    <w:lvl w:ilvl="8" w:tplc="300A0005" w:tentative="1">
      <w:start w:val="1"/>
      <w:numFmt w:val="bullet"/>
      <w:lvlText w:val=""/>
      <w:lvlJc w:val="left"/>
      <w:pPr>
        <w:ind w:left="6196" w:hanging="360"/>
      </w:pPr>
      <w:rPr>
        <w:rFonts w:ascii="Wingdings" w:hAnsi="Wingdings" w:hint="default"/>
      </w:rPr>
    </w:lvl>
  </w:abstractNum>
  <w:abstractNum w:abstractNumId="191" w15:restartNumberingAfterBreak="0">
    <w:nsid w:val="30CB11E6"/>
    <w:multiLevelType w:val="hybridMultilevel"/>
    <w:tmpl w:val="B916F8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2" w15:restartNumberingAfterBreak="0">
    <w:nsid w:val="30DB0B13"/>
    <w:multiLevelType w:val="hybridMultilevel"/>
    <w:tmpl w:val="4366252A"/>
    <w:lvl w:ilvl="0" w:tplc="8A6CC154">
      <w:start w:val="11"/>
      <w:numFmt w:val="bullet"/>
      <w:lvlText w:val="-"/>
      <w:lvlJc w:val="left"/>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3" w15:restartNumberingAfterBreak="0">
    <w:nsid w:val="313200B0"/>
    <w:multiLevelType w:val="hybridMultilevel"/>
    <w:tmpl w:val="33D846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4" w15:restartNumberingAfterBreak="0">
    <w:nsid w:val="313E4D52"/>
    <w:multiLevelType w:val="hybridMultilevel"/>
    <w:tmpl w:val="3250B79E"/>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5" w15:restartNumberingAfterBreak="0">
    <w:nsid w:val="31803C25"/>
    <w:multiLevelType w:val="hybridMultilevel"/>
    <w:tmpl w:val="0B9A71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6" w15:restartNumberingAfterBreak="0">
    <w:nsid w:val="319B43A2"/>
    <w:multiLevelType w:val="hybridMultilevel"/>
    <w:tmpl w:val="A62A456A"/>
    <w:lvl w:ilvl="0" w:tplc="300A0001">
      <w:start w:val="1"/>
      <w:numFmt w:val="bullet"/>
      <w:lvlText w:val=""/>
      <w:lvlJc w:val="left"/>
      <w:pPr>
        <w:ind w:left="502"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197" w15:restartNumberingAfterBreak="0">
    <w:nsid w:val="31A960A8"/>
    <w:multiLevelType w:val="hybridMultilevel"/>
    <w:tmpl w:val="D31EC274"/>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8" w15:restartNumberingAfterBreak="0">
    <w:nsid w:val="31E431EE"/>
    <w:multiLevelType w:val="hybridMultilevel"/>
    <w:tmpl w:val="2A4C2CB0"/>
    <w:lvl w:ilvl="0" w:tplc="30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0" w:hanging="360"/>
      </w:pPr>
      <w:rPr>
        <w:rFonts w:ascii="Courier New" w:hAnsi="Courier New" w:cs="Courier New" w:hint="default"/>
      </w:rPr>
    </w:lvl>
    <w:lvl w:ilvl="2" w:tplc="FFFFFFFF" w:tentative="1">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1440" w:hanging="360"/>
      </w:pPr>
      <w:rPr>
        <w:rFonts w:ascii="Symbol" w:hAnsi="Symbol" w:hint="default"/>
      </w:rPr>
    </w:lvl>
    <w:lvl w:ilvl="4" w:tplc="FFFFFFFF" w:tentative="1">
      <w:start w:val="1"/>
      <w:numFmt w:val="bullet"/>
      <w:lvlText w:val="o"/>
      <w:lvlJc w:val="left"/>
      <w:pPr>
        <w:ind w:left="2160" w:hanging="360"/>
      </w:pPr>
      <w:rPr>
        <w:rFonts w:ascii="Courier New" w:hAnsi="Courier New" w:cs="Courier New" w:hint="default"/>
      </w:rPr>
    </w:lvl>
    <w:lvl w:ilvl="5" w:tplc="FFFFFFFF" w:tentative="1">
      <w:start w:val="1"/>
      <w:numFmt w:val="bullet"/>
      <w:lvlText w:val=""/>
      <w:lvlJc w:val="left"/>
      <w:pPr>
        <w:ind w:left="2880" w:hanging="360"/>
      </w:pPr>
      <w:rPr>
        <w:rFonts w:ascii="Wingdings" w:hAnsi="Wingdings" w:hint="default"/>
      </w:rPr>
    </w:lvl>
    <w:lvl w:ilvl="6" w:tplc="FFFFFFFF" w:tentative="1">
      <w:start w:val="1"/>
      <w:numFmt w:val="bullet"/>
      <w:lvlText w:val=""/>
      <w:lvlJc w:val="left"/>
      <w:pPr>
        <w:ind w:left="3600" w:hanging="360"/>
      </w:pPr>
      <w:rPr>
        <w:rFonts w:ascii="Symbol" w:hAnsi="Symbol" w:hint="default"/>
      </w:rPr>
    </w:lvl>
    <w:lvl w:ilvl="7" w:tplc="FFFFFFFF" w:tentative="1">
      <w:start w:val="1"/>
      <w:numFmt w:val="bullet"/>
      <w:lvlText w:val="o"/>
      <w:lvlJc w:val="left"/>
      <w:pPr>
        <w:ind w:left="4320" w:hanging="360"/>
      </w:pPr>
      <w:rPr>
        <w:rFonts w:ascii="Courier New" w:hAnsi="Courier New" w:cs="Courier New" w:hint="default"/>
      </w:rPr>
    </w:lvl>
    <w:lvl w:ilvl="8" w:tplc="FFFFFFFF" w:tentative="1">
      <w:start w:val="1"/>
      <w:numFmt w:val="bullet"/>
      <w:lvlText w:val=""/>
      <w:lvlJc w:val="left"/>
      <w:pPr>
        <w:ind w:left="5040" w:hanging="360"/>
      </w:pPr>
      <w:rPr>
        <w:rFonts w:ascii="Wingdings" w:hAnsi="Wingdings" w:hint="default"/>
      </w:rPr>
    </w:lvl>
  </w:abstractNum>
  <w:abstractNum w:abstractNumId="199" w15:restartNumberingAfterBreak="0">
    <w:nsid w:val="32AE6B01"/>
    <w:multiLevelType w:val="hybridMultilevel"/>
    <w:tmpl w:val="4B20686A"/>
    <w:lvl w:ilvl="0" w:tplc="D6AACAA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33F6D856">
      <w:numFmt w:val="bullet"/>
      <w:lvlText w:val="-"/>
      <w:lvlJc w:val="left"/>
      <w:pPr>
        <w:ind w:left="2880" w:hanging="360"/>
      </w:pPr>
      <w:rPr>
        <w:rFonts w:ascii="Calibri" w:eastAsia="Times New Roman" w:hAnsi="Calibri" w:cs="Calibri"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0" w15:restartNumberingAfterBreak="0">
    <w:nsid w:val="32C31664"/>
    <w:multiLevelType w:val="hybridMultilevel"/>
    <w:tmpl w:val="41D86D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1" w15:restartNumberingAfterBreak="0">
    <w:nsid w:val="32D6470E"/>
    <w:multiLevelType w:val="hybridMultilevel"/>
    <w:tmpl w:val="425642AE"/>
    <w:lvl w:ilvl="0" w:tplc="FFFFFFFF">
      <w:start w:val="1"/>
      <w:numFmt w:val="ideographDigital"/>
      <w:lvlText w:val=""/>
      <w:lvlJc w:val="left"/>
    </w:lvl>
    <w:lvl w:ilvl="1" w:tplc="300A0003">
      <w:start w:val="1"/>
      <w:numFmt w:val="bullet"/>
      <w:lvlText w:val="o"/>
      <w:lvlJc w:val="left"/>
      <w:pPr>
        <w:ind w:left="108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2" w15:restartNumberingAfterBreak="0">
    <w:nsid w:val="336015D8"/>
    <w:multiLevelType w:val="hybridMultilevel"/>
    <w:tmpl w:val="86003A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3" w15:restartNumberingAfterBreak="0">
    <w:nsid w:val="338F3B2D"/>
    <w:multiLevelType w:val="hybridMultilevel"/>
    <w:tmpl w:val="BB9250E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204" w15:restartNumberingAfterBreak="0">
    <w:nsid w:val="33E753CB"/>
    <w:multiLevelType w:val="hybridMultilevel"/>
    <w:tmpl w:val="A2422B7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5" w15:restartNumberingAfterBreak="0">
    <w:nsid w:val="33EC1278"/>
    <w:multiLevelType w:val="hybridMultilevel"/>
    <w:tmpl w:val="1AD47A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6" w15:restartNumberingAfterBreak="0">
    <w:nsid w:val="343E60C4"/>
    <w:multiLevelType w:val="multilevel"/>
    <w:tmpl w:val="300A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08" w15:restartNumberingAfterBreak="0">
    <w:nsid w:val="349F65AA"/>
    <w:multiLevelType w:val="multilevel"/>
    <w:tmpl w:val="90B6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b/>
        <w:bCs/>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3525151E"/>
    <w:multiLevelType w:val="hybridMultilevel"/>
    <w:tmpl w:val="B31A5AF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0" w15:restartNumberingAfterBreak="0">
    <w:nsid w:val="35302B14"/>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11"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2" w15:restartNumberingAfterBreak="0">
    <w:nsid w:val="356C053F"/>
    <w:multiLevelType w:val="hybridMultilevel"/>
    <w:tmpl w:val="2DE61732"/>
    <w:lvl w:ilvl="0" w:tplc="1EA4BFC6">
      <w:start w:val="1"/>
      <w:numFmt w:val="bullet"/>
      <w:lvlText w:val="-"/>
      <w:lvlJc w:val="left"/>
      <w:pPr>
        <w:ind w:left="720" w:hanging="360"/>
      </w:pPr>
      <w:rPr>
        <w:rFonts w:ascii="Cambria" w:hAnsi="Cambria" w:hint="default"/>
      </w:rPr>
    </w:lvl>
    <w:lvl w:ilvl="1" w:tplc="B77C9B84">
      <w:start w:val="1"/>
      <w:numFmt w:val="bullet"/>
      <w:lvlText w:val="o"/>
      <w:lvlJc w:val="left"/>
      <w:pPr>
        <w:ind w:left="1440" w:hanging="360"/>
      </w:pPr>
      <w:rPr>
        <w:rFonts w:ascii="Courier New" w:hAnsi="Courier New" w:hint="default"/>
      </w:rPr>
    </w:lvl>
    <w:lvl w:ilvl="2" w:tplc="7BEEDAEE">
      <w:start w:val="1"/>
      <w:numFmt w:val="bullet"/>
      <w:lvlText w:val=""/>
      <w:lvlJc w:val="left"/>
      <w:pPr>
        <w:ind w:left="2160" w:hanging="360"/>
      </w:pPr>
      <w:rPr>
        <w:rFonts w:ascii="Wingdings" w:hAnsi="Wingdings" w:hint="default"/>
      </w:rPr>
    </w:lvl>
    <w:lvl w:ilvl="3" w:tplc="8174A0B2">
      <w:start w:val="1"/>
      <w:numFmt w:val="bullet"/>
      <w:lvlText w:val=""/>
      <w:lvlJc w:val="left"/>
      <w:pPr>
        <w:ind w:left="2880" w:hanging="360"/>
      </w:pPr>
      <w:rPr>
        <w:rFonts w:ascii="Symbol" w:hAnsi="Symbol" w:hint="default"/>
      </w:rPr>
    </w:lvl>
    <w:lvl w:ilvl="4" w:tplc="57C6A0AC">
      <w:start w:val="1"/>
      <w:numFmt w:val="bullet"/>
      <w:lvlText w:val="o"/>
      <w:lvlJc w:val="left"/>
      <w:pPr>
        <w:ind w:left="3600" w:hanging="360"/>
      </w:pPr>
      <w:rPr>
        <w:rFonts w:ascii="Courier New" w:hAnsi="Courier New" w:hint="default"/>
      </w:rPr>
    </w:lvl>
    <w:lvl w:ilvl="5" w:tplc="4CFE31A4">
      <w:start w:val="1"/>
      <w:numFmt w:val="bullet"/>
      <w:lvlText w:val=""/>
      <w:lvlJc w:val="left"/>
      <w:pPr>
        <w:ind w:left="4320" w:hanging="360"/>
      </w:pPr>
      <w:rPr>
        <w:rFonts w:ascii="Wingdings" w:hAnsi="Wingdings" w:hint="default"/>
      </w:rPr>
    </w:lvl>
    <w:lvl w:ilvl="6" w:tplc="CB6EF598">
      <w:start w:val="1"/>
      <w:numFmt w:val="bullet"/>
      <w:lvlText w:val=""/>
      <w:lvlJc w:val="left"/>
      <w:pPr>
        <w:ind w:left="5040" w:hanging="360"/>
      </w:pPr>
      <w:rPr>
        <w:rFonts w:ascii="Symbol" w:hAnsi="Symbol" w:hint="default"/>
      </w:rPr>
    </w:lvl>
    <w:lvl w:ilvl="7" w:tplc="77FED514">
      <w:start w:val="1"/>
      <w:numFmt w:val="bullet"/>
      <w:lvlText w:val="o"/>
      <w:lvlJc w:val="left"/>
      <w:pPr>
        <w:ind w:left="5760" w:hanging="360"/>
      </w:pPr>
      <w:rPr>
        <w:rFonts w:ascii="Courier New" w:hAnsi="Courier New" w:hint="default"/>
      </w:rPr>
    </w:lvl>
    <w:lvl w:ilvl="8" w:tplc="191452B2">
      <w:start w:val="1"/>
      <w:numFmt w:val="bullet"/>
      <w:lvlText w:val=""/>
      <w:lvlJc w:val="left"/>
      <w:pPr>
        <w:ind w:left="6480" w:hanging="360"/>
      </w:pPr>
      <w:rPr>
        <w:rFonts w:ascii="Wingdings" w:hAnsi="Wingdings" w:hint="default"/>
      </w:rPr>
    </w:lvl>
  </w:abstractNum>
  <w:abstractNum w:abstractNumId="213" w15:restartNumberingAfterBreak="0">
    <w:nsid w:val="36077AB1"/>
    <w:multiLevelType w:val="hybridMultilevel"/>
    <w:tmpl w:val="771E52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4" w15:restartNumberingAfterBreak="0">
    <w:nsid w:val="36120129"/>
    <w:multiLevelType w:val="hybridMultilevel"/>
    <w:tmpl w:val="A814AED0"/>
    <w:lvl w:ilvl="0" w:tplc="561837EC">
      <w:start w:val="3"/>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5" w15:restartNumberingAfterBreak="0">
    <w:nsid w:val="36912429"/>
    <w:multiLevelType w:val="hybridMultilevel"/>
    <w:tmpl w:val="E0500486"/>
    <w:lvl w:ilvl="0" w:tplc="300A0003">
      <w:start w:val="1"/>
      <w:numFmt w:val="bullet"/>
      <w:lvlText w:val="o"/>
      <w:lvlJc w:val="left"/>
      <w:pPr>
        <w:ind w:left="1080" w:hanging="360"/>
      </w:pPr>
      <w:rPr>
        <w:rFonts w:ascii="Courier New" w:hAnsi="Courier New" w:cs="Courier New" w:hint="default"/>
      </w:rPr>
    </w:lvl>
    <w:lvl w:ilvl="1" w:tplc="300A0003">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16" w15:restartNumberingAfterBreak="0">
    <w:nsid w:val="36EC2837"/>
    <w:multiLevelType w:val="hybridMultilevel"/>
    <w:tmpl w:val="012405D2"/>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7" w15:restartNumberingAfterBreak="0">
    <w:nsid w:val="374D3F7A"/>
    <w:multiLevelType w:val="hybridMultilevel"/>
    <w:tmpl w:val="FC10AFA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8" w15:restartNumberingAfterBreak="0">
    <w:nsid w:val="377A784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9"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0" w15:restartNumberingAfterBreak="0">
    <w:nsid w:val="393154A6"/>
    <w:multiLevelType w:val="multilevel"/>
    <w:tmpl w:val="7368FE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39315B90"/>
    <w:multiLevelType w:val="multilevel"/>
    <w:tmpl w:val="CA6C3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395659AC"/>
    <w:multiLevelType w:val="hybridMultilevel"/>
    <w:tmpl w:val="C994BB80"/>
    <w:lvl w:ilvl="0" w:tplc="300A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9724B89C">
      <w:start w:val="4"/>
      <w:numFmt w:val="bullet"/>
      <w:lvlText w:val="-"/>
      <w:lvlJc w:val="left"/>
      <w:pPr>
        <w:ind w:left="1800" w:hanging="360"/>
      </w:pPr>
      <w:rPr>
        <w:rFonts w:ascii="Arial Narrow" w:eastAsia="Times New Roman" w:hAnsi="Arial Narrow" w:cs="Arial" w:hint="default"/>
        <w:sz w:val="16"/>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3" w15:restartNumberingAfterBreak="0">
    <w:nsid w:val="39BA4AB5"/>
    <w:multiLevelType w:val="hybridMultilevel"/>
    <w:tmpl w:val="C24EBE92"/>
    <w:lvl w:ilvl="0" w:tplc="FFFFFFFF">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4" w15:restartNumberingAfterBreak="0">
    <w:nsid w:val="3A020F25"/>
    <w:multiLevelType w:val="hybridMultilevel"/>
    <w:tmpl w:val="6F4AF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5" w15:restartNumberingAfterBreak="0">
    <w:nsid w:val="3A260200"/>
    <w:multiLevelType w:val="hybridMultilevel"/>
    <w:tmpl w:val="F4D0713C"/>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6" w15:restartNumberingAfterBreak="0">
    <w:nsid w:val="3A273459"/>
    <w:multiLevelType w:val="hybridMultilevel"/>
    <w:tmpl w:val="F9AE2446"/>
    <w:lvl w:ilvl="0" w:tplc="D2744376">
      <w:start w:val="1"/>
      <w:numFmt w:val="bullet"/>
      <w:lvlText w:val=""/>
      <w:lvlJc w:val="left"/>
      <w:pPr>
        <w:ind w:left="720" w:hanging="360"/>
      </w:pPr>
      <w:rPr>
        <w:rFonts w:ascii="Symbol" w:hAnsi="Symbol" w:hint="default"/>
        <w:lang w:val="es-EC"/>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7" w15:restartNumberingAfterBreak="0">
    <w:nsid w:val="3A7013E9"/>
    <w:multiLevelType w:val="hybridMultilevel"/>
    <w:tmpl w:val="03AAE94E"/>
    <w:lvl w:ilvl="0" w:tplc="300A0001">
      <w:start w:val="1"/>
      <w:numFmt w:val="bullet"/>
      <w:lvlText w:val=""/>
      <w:lvlJc w:val="left"/>
      <w:pPr>
        <w:ind w:left="1788" w:hanging="360"/>
      </w:pPr>
      <w:rPr>
        <w:rFonts w:ascii="Symbol" w:hAnsi="Symbol" w:hint="default"/>
      </w:rPr>
    </w:lvl>
    <w:lvl w:ilvl="1" w:tplc="300A0003" w:tentative="1">
      <w:start w:val="1"/>
      <w:numFmt w:val="bullet"/>
      <w:lvlText w:val="o"/>
      <w:lvlJc w:val="left"/>
      <w:pPr>
        <w:ind w:left="2508" w:hanging="360"/>
      </w:pPr>
      <w:rPr>
        <w:rFonts w:ascii="Courier New" w:hAnsi="Courier New" w:cs="Courier New" w:hint="default"/>
      </w:rPr>
    </w:lvl>
    <w:lvl w:ilvl="2" w:tplc="300A0005" w:tentative="1">
      <w:start w:val="1"/>
      <w:numFmt w:val="bullet"/>
      <w:lvlText w:val=""/>
      <w:lvlJc w:val="left"/>
      <w:pPr>
        <w:ind w:left="3228" w:hanging="360"/>
      </w:pPr>
      <w:rPr>
        <w:rFonts w:ascii="Wingdings" w:hAnsi="Wingdings" w:hint="default"/>
      </w:rPr>
    </w:lvl>
    <w:lvl w:ilvl="3" w:tplc="300A0001" w:tentative="1">
      <w:start w:val="1"/>
      <w:numFmt w:val="bullet"/>
      <w:lvlText w:val=""/>
      <w:lvlJc w:val="left"/>
      <w:pPr>
        <w:ind w:left="3948" w:hanging="360"/>
      </w:pPr>
      <w:rPr>
        <w:rFonts w:ascii="Symbol" w:hAnsi="Symbol" w:hint="default"/>
      </w:rPr>
    </w:lvl>
    <w:lvl w:ilvl="4" w:tplc="300A0003" w:tentative="1">
      <w:start w:val="1"/>
      <w:numFmt w:val="bullet"/>
      <w:lvlText w:val="o"/>
      <w:lvlJc w:val="left"/>
      <w:pPr>
        <w:ind w:left="4668" w:hanging="360"/>
      </w:pPr>
      <w:rPr>
        <w:rFonts w:ascii="Courier New" w:hAnsi="Courier New" w:cs="Courier New" w:hint="default"/>
      </w:rPr>
    </w:lvl>
    <w:lvl w:ilvl="5" w:tplc="300A0005" w:tentative="1">
      <w:start w:val="1"/>
      <w:numFmt w:val="bullet"/>
      <w:lvlText w:val=""/>
      <w:lvlJc w:val="left"/>
      <w:pPr>
        <w:ind w:left="5388" w:hanging="360"/>
      </w:pPr>
      <w:rPr>
        <w:rFonts w:ascii="Wingdings" w:hAnsi="Wingdings" w:hint="default"/>
      </w:rPr>
    </w:lvl>
    <w:lvl w:ilvl="6" w:tplc="300A0001" w:tentative="1">
      <w:start w:val="1"/>
      <w:numFmt w:val="bullet"/>
      <w:lvlText w:val=""/>
      <w:lvlJc w:val="left"/>
      <w:pPr>
        <w:ind w:left="6108" w:hanging="360"/>
      </w:pPr>
      <w:rPr>
        <w:rFonts w:ascii="Symbol" w:hAnsi="Symbol" w:hint="default"/>
      </w:rPr>
    </w:lvl>
    <w:lvl w:ilvl="7" w:tplc="300A0003" w:tentative="1">
      <w:start w:val="1"/>
      <w:numFmt w:val="bullet"/>
      <w:lvlText w:val="o"/>
      <w:lvlJc w:val="left"/>
      <w:pPr>
        <w:ind w:left="6828" w:hanging="360"/>
      </w:pPr>
      <w:rPr>
        <w:rFonts w:ascii="Courier New" w:hAnsi="Courier New" w:cs="Courier New" w:hint="default"/>
      </w:rPr>
    </w:lvl>
    <w:lvl w:ilvl="8" w:tplc="300A0005" w:tentative="1">
      <w:start w:val="1"/>
      <w:numFmt w:val="bullet"/>
      <w:lvlText w:val=""/>
      <w:lvlJc w:val="left"/>
      <w:pPr>
        <w:ind w:left="7548" w:hanging="360"/>
      </w:pPr>
      <w:rPr>
        <w:rFonts w:ascii="Wingdings" w:hAnsi="Wingdings" w:hint="default"/>
      </w:rPr>
    </w:lvl>
  </w:abstractNum>
  <w:abstractNum w:abstractNumId="228" w15:restartNumberingAfterBreak="0">
    <w:nsid w:val="3ABF5E7E"/>
    <w:multiLevelType w:val="hybridMultilevel"/>
    <w:tmpl w:val="94481450"/>
    <w:lvl w:ilvl="0" w:tplc="9006BFF2">
      <w:start w:val="1"/>
      <w:numFmt w:val="bullet"/>
      <w:lvlText w:val="-"/>
      <w:lvlJc w:val="left"/>
      <w:pPr>
        <w:ind w:left="360" w:hanging="360"/>
      </w:pPr>
      <w:rPr>
        <w:rFonts w:ascii="&quot;Arial&quot;,sans-serif" w:hAnsi="&quot;Arial&quot;,sans-serif"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29" w15:restartNumberingAfterBreak="0">
    <w:nsid w:val="3AF87CB8"/>
    <w:multiLevelType w:val="hybridMultilevel"/>
    <w:tmpl w:val="B5647598"/>
    <w:lvl w:ilvl="0" w:tplc="C3FAF60E">
      <w:start w:val="1"/>
      <w:numFmt w:val="lowerLetter"/>
      <w:lvlText w:val="%1."/>
      <w:lvlJc w:val="left"/>
      <w:pPr>
        <w:ind w:left="720" w:hanging="360"/>
      </w:pPr>
      <w:rPr>
        <w:b w:val="0"/>
        <w:bCs w:val="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0" w15:restartNumberingAfterBreak="0">
    <w:nsid w:val="3B091A90"/>
    <w:multiLevelType w:val="multilevel"/>
    <w:tmpl w:val="2BC6B95E"/>
    <w:lvl w:ilvl="0">
      <w:start w:val="5"/>
      <w:numFmt w:val="decimal"/>
      <w:lvlText w:val="%1."/>
      <w:lvlJc w:val="left"/>
      <w:pPr>
        <w:ind w:left="360" w:hanging="360"/>
      </w:pPr>
      <w:rPr>
        <w:rFonts w:hint="default"/>
        <w:b/>
        <w:bCs/>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1" w15:restartNumberingAfterBreak="0">
    <w:nsid w:val="3B5A25B1"/>
    <w:multiLevelType w:val="hybridMultilevel"/>
    <w:tmpl w:val="6B565D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2" w15:restartNumberingAfterBreak="0">
    <w:nsid w:val="3BA02E67"/>
    <w:multiLevelType w:val="hybridMultilevel"/>
    <w:tmpl w:val="8EB8C81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3" w15:restartNumberingAfterBreak="0">
    <w:nsid w:val="3BACDEE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4" w15:restartNumberingAfterBreak="0">
    <w:nsid w:val="3C710D1F"/>
    <w:multiLevelType w:val="hybridMultilevel"/>
    <w:tmpl w:val="1D94003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35" w15:restartNumberingAfterBreak="0">
    <w:nsid w:val="3CC04AC2"/>
    <w:multiLevelType w:val="hybridMultilevel"/>
    <w:tmpl w:val="FA7E37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6" w15:restartNumberingAfterBreak="0">
    <w:nsid w:val="3D1C25FC"/>
    <w:multiLevelType w:val="hybridMultilevel"/>
    <w:tmpl w:val="C16A9D0A"/>
    <w:lvl w:ilvl="0" w:tplc="300A0001">
      <w:start w:val="1"/>
      <w:numFmt w:val="bullet"/>
      <w:lvlText w:val=""/>
      <w:lvlJc w:val="left"/>
      <w:pPr>
        <w:ind w:left="436" w:hanging="360"/>
      </w:pPr>
      <w:rPr>
        <w:rFonts w:ascii="Symbol" w:hAnsi="Symbol" w:hint="default"/>
      </w:rPr>
    </w:lvl>
    <w:lvl w:ilvl="1" w:tplc="300A0003" w:tentative="1">
      <w:start w:val="1"/>
      <w:numFmt w:val="bullet"/>
      <w:lvlText w:val="o"/>
      <w:lvlJc w:val="left"/>
      <w:pPr>
        <w:ind w:left="1156" w:hanging="360"/>
      </w:pPr>
      <w:rPr>
        <w:rFonts w:ascii="Courier New" w:hAnsi="Courier New" w:cs="Courier New" w:hint="default"/>
      </w:rPr>
    </w:lvl>
    <w:lvl w:ilvl="2" w:tplc="300A0005" w:tentative="1">
      <w:start w:val="1"/>
      <w:numFmt w:val="bullet"/>
      <w:lvlText w:val=""/>
      <w:lvlJc w:val="left"/>
      <w:pPr>
        <w:ind w:left="1876" w:hanging="360"/>
      </w:pPr>
      <w:rPr>
        <w:rFonts w:ascii="Wingdings" w:hAnsi="Wingdings" w:hint="default"/>
      </w:rPr>
    </w:lvl>
    <w:lvl w:ilvl="3" w:tplc="300A0001" w:tentative="1">
      <w:start w:val="1"/>
      <w:numFmt w:val="bullet"/>
      <w:lvlText w:val=""/>
      <w:lvlJc w:val="left"/>
      <w:pPr>
        <w:ind w:left="2596" w:hanging="360"/>
      </w:pPr>
      <w:rPr>
        <w:rFonts w:ascii="Symbol" w:hAnsi="Symbol" w:hint="default"/>
      </w:rPr>
    </w:lvl>
    <w:lvl w:ilvl="4" w:tplc="300A0003" w:tentative="1">
      <w:start w:val="1"/>
      <w:numFmt w:val="bullet"/>
      <w:lvlText w:val="o"/>
      <w:lvlJc w:val="left"/>
      <w:pPr>
        <w:ind w:left="3316" w:hanging="360"/>
      </w:pPr>
      <w:rPr>
        <w:rFonts w:ascii="Courier New" w:hAnsi="Courier New" w:cs="Courier New" w:hint="default"/>
      </w:rPr>
    </w:lvl>
    <w:lvl w:ilvl="5" w:tplc="300A0005" w:tentative="1">
      <w:start w:val="1"/>
      <w:numFmt w:val="bullet"/>
      <w:lvlText w:val=""/>
      <w:lvlJc w:val="left"/>
      <w:pPr>
        <w:ind w:left="4036" w:hanging="360"/>
      </w:pPr>
      <w:rPr>
        <w:rFonts w:ascii="Wingdings" w:hAnsi="Wingdings" w:hint="default"/>
      </w:rPr>
    </w:lvl>
    <w:lvl w:ilvl="6" w:tplc="300A0001" w:tentative="1">
      <w:start w:val="1"/>
      <w:numFmt w:val="bullet"/>
      <w:lvlText w:val=""/>
      <w:lvlJc w:val="left"/>
      <w:pPr>
        <w:ind w:left="4756" w:hanging="360"/>
      </w:pPr>
      <w:rPr>
        <w:rFonts w:ascii="Symbol" w:hAnsi="Symbol" w:hint="default"/>
      </w:rPr>
    </w:lvl>
    <w:lvl w:ilvl="7" w:tplc="300A0003" w:tentative="1">
      <w:start w:val="1"/>
      <w:numFmt w:val="bullet"/>
      <w:lvlText w:val="o"/>
      <w:lvlJc w:val="left"/>
      <w:pPr>
        <w:ind w:left="5476" w:hanging="360"/>
      </w:pPr>
      <w:rPr>
        <w:rFonts w:ascii="Courier New" w:hAnsi="Courier New" w:cs="Courier New" w:hint="default"/>
      </w:rPr>
    </w:lvl>
    <w:lvl w:ilvl="8" w:tplc="300A0005" w:tentative="1">
      <w:start w:val="1"/>
      <w:numFmt w:val="bullet"/>
      <w:lvlText w:val=""/>
      <w:lvlJc w:val="left"/>
      <w:pPr>
        <w:ind w:left="6196" w:hanging="360"/>
      </w:pPr>
      <w:rPr>
        <w:rFonts w:ascii="Wingdings" w:hAnsi="Wingdings" w:hint="default"/>
      </w:rPr>
    </w:lvl>
  </w:abstractNum>
  <w:abstractNum w:abstractNumId="237" w15:restartNumberingAfterBreak="0">
    <w:nsid w:val="3E1E3317"/>
    <w:multiLevelType w:val="hybridMultilevel"/>
    <w:tmpl w:val="52C60F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8" w15:restartNumberingAfterBreak="0">
    <w:nsid w:val="3E3F42A9"/>
    <w:multiLevelType w:val="hybridMultilevel"/>
    <w:tmpl w:val="23CA483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39" w15:restartNumberingAfterBreak="0">
    <w:nsid w:val="3EA1727A"/>
    <w:multiLevelType w:val="hybridMultilevel"/>
    <w:tmpl w:val="FE84D1E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0" w15:restartNumberingAfterBreak="0">
    <w:nsid w:val="3EF62DC9"/>
    <w:multiLevelType w:val="hybridMultilevel"/>
    <w:tmpl w:val="8398F1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1" w15:restartNumberingAfterBreak="0">
    <w:nsid w:val="3F1D0A70"/>
    <w:multiLevelType w:val="hybridMultilevel"/>
    <w:tmpl w:val="57303FBE"/>
    <w:lvl w:ilvl="0" w:tplc="300A0001">
      <w:start w:val="1"/>
      <w:numFmt w:val="bullet"/>
      <w:lvlText w:val=""/>
      <w:lvlJc w:val="left"/>
      <w:pPr>
        <w:ind w:left="436" w:hanging="360"/>
      </w:pPr>
      <w:rPr>
        <w:rFonts w:ascii="Symbol" w:hAnsi="Symbol" w:hint="default"/>
      </w:rPr>
    </w:lvl>
    <w:lvl w:ilvl="1" w:tplc="300A0003" w:tentative="1">
      <w:start w:val="1"/>
      <w:numFmt w:val="bullet"/>
      <w:lvlText w:val="o"/>
      <w:lvlJc w:val="left"/>
      <w:pPr>
        <w:ind w:left="1156" w:hanging="360"/>
      </w:pPr>
      <w:rPr>
        <w:rFonts w:ascii="Courier New" w:hAnsi="Courier New" w:cs="Courier New" w:hint="default"/>
      </w:rPr>
    </w:lvl>
    <w:lvl w:ilvl="2" w:tplc="300A0005" w:tentative="1">
      <w:start w:val="1"/>
      <w:numFmt w:val="bullet"/>
      <w:lvlText w:val=""/>
      <w:lvlJc w:val="left"/>
      <w:pPr>
        <w:ind w:left="1876" w:hanging="360"/>
      </w:pPr>
      <w:rPr>
        <w:rFonts w:ascii="Wingdings" w:hAnsi="Wingdings" w:hint="default"/>
      </w:rPr>
    </w:lvl>
    <w:lvl w:ilvl="3" w:tplc="300A0001" w:tentative="1">
      <w:start w:val="1"/>
      <w:numFmt w:val="bullet"/>
      <w:lvlText w:val=""/>
      <w:lvlJc w:val="left"/>
      <w:pPr>
        <w:ind w:left="2596" w:hanging="360"/>
      </w:pPr>
      <w:rPr>
        <w:rFonts w:ascii="Symbol" w:hAnsi="Symbol" w:hint="default"/>
      </w:rPr>
    </w:lvl>
    <w:lvl w:ilvl="4" w:tplc="300A0003" w:tentative="1">
      <w:start w:val="1"/>
      <w:numFmt w:val="bullet"/>
      <w:lvlText w:val="o"/>
      <w:lvlJc w:val="left"/>
      <w:pPr>
        <w:ind w:left="3316" w:hanging="360"/>
      </w:pPr>
      <w:rPr>
        <w:rFonts w:ascii="Courier New" w:hAnsi="Courier New" w:cs="Courier New" w:hint="default"/>
      </w:rPr>
    </w:lvl>
    <w:lvl w:ilvl="5" w:tplc="300A0005" w:tentative="1">
      <w:start w:val="1"/>
      <w:numFmt w:val="bullet"/>
      <w:lvlText w:val=""/>
      <w:lvlJc w:val="left"/>
      <w:pPr>
        <w:ind w:left="4036" w:hanging="360"/>
      </w:pPr>
      <w:rPr>
        <w:rFonts w:ascii="Wingdings" w:hAnsi="Wingdings" w:hint="default"/>
      </w:rPr>
    </w:lvl>
    <w:lvl w:ilvl="6" w:tplc="300A0001" w:tentative="1">
      <w:start w:val="1"/>
      <w:numFmt w:val="bullet"/>
      <w:lvlText w:val=""/>
      <w:lvlJc w:val="left"/>
      <w:pPr>
        <w:ind w:left="4756" w:hanging="360"/>
      </w:pPr>
      <w:rPr>
        <w:rFonts w:ascii="Symbol" w:hAnsi="Symbol" w:hint="default"/>
      </w:rPr>
    </w:lvl>
    <w:lvl w:ilvl="7" w:tplc="300A0003" w:tentative="1">
      <w:start w:val="1"/>
      <w:numFmt w:val="bullet"/>
      <w:lvlText w:val="o"/>
      <w:lvlJc w:val="left"/>
      <w:pPr>
        <w:ind w:left="5476" w:hanging="360"/>
      </w:pPr>
      <w:rPr>
        <w:rFonts w:ascii="Courier New" w:hAnsi="Courier New" w:cs="Courier New" w:hint="default"/>
      </w:rPr>
    </w:lvl>
    <w:lvl w:ilvl="8" w:tplc="300A0005" w:tentative="1">
      <w:start w:val="1"/>
      <w:numFmt w:val="bullet"/>
      <w:lvlText w:val=""/>
      <w:lvlJc w:val="left"/>
      <w:pPr>
        <w:ind w:left="6196" w:hanging="360"/>
      </w:pPr>
      <w:rPr>
        <w:rFonts w:ascii="Wingdings" w:hAnsi="Wingdings" w:hint="default"/>
      </w:rPr>
    </w:lvl>
  </w:abstractNum>
  <w:abstractNum w:abstractNumId="242" w15:restartNumberingAfterBreak="0">
    <w:nsid w:val="3F266200"/>
    <w:multiLevelType w:val="hybridMultilevel"/>
    <w:tmpl w:val="16A410F4"/>
    <w:lvl w:ilvl="0" w:tplc="300A0001">
      <w:start w:val="1"/>
      <w:numFmt w:val="bullet"/>
      <w:lvlText w:val=""/>
      <w:lvlJc w:val="left"/>
      <w:pPr>
        <w:ind w:left="720" w:hanging="360"/>
      </w:pPr>
      <w:rPr>
        <w:rFonts w:ascii="Symbol" w:hAnsi="Symbol" w:hint="default"/>
      </w:rPr>
    </w:lvl>
    <w:lvl w:ilvl="1" w:tplc="300A000B">
      <w:start w:val="1"/>
      <w:numFmt w:val="bullet"/>
      <w:lvlText w:val=""/>
      <w:lvlJc w:val="left"/>
      <w:pPr>
        <w:ind w:left="1440" w:hanging="360"/>
      </w:pPr>
      <w:rPr>
        <w:rFonts w:ascii="Wingdings" w:hAnsi="Wingdings" w:hint="default"/>
      </w:rPr>
    </w:lvl>
    <w:lvl w:ilvl="2" w:tplc="300A0003">
      <w:start w:val="1"/>
      <w:numFmt w:val="bullet"/>
      <w:lvlText w:val="o"/>
      <w:lvlJc w:val="left"/>
      <w:pPr>
        <w:ind w:left="2160" w:hanging="360"/>
      </w:pPr>
      <w:rPr>
        <w:rFonts w:ascii="Courier New" w:hAnsi="Courier New" w:cs="Courier New"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3" w15:restartNumberingAfterBreak="0">
    <w:nsid w:val="3FC647F0"/>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40786E99"/>
    <w:multiLevelType w:val="hybridMultilevel"/>
    <w:tmpl w:val="85DA61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45" w15:restartNumberingAfterBreak="0">
    <w:nsid w:val="40F401ED"/>
    <w:multiLevelType w:val="hybridMultilevel"/>
    <w:tmpl w:val="090ECD60"/>
    <w:lvl w:ilvl="0" w:tplc="300A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46" w15:restartNumberingAfterBreak="0">
    <w:nsid w:val="4106E602"/>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7" w15:restartNumberingAfterBreak="0">
    <w:nsid w:val="41203A47"/>
    <w:multiLevelType w:val="hybridMultilevel"/>
    <w:tmpl w:val="D47AD950"/>
    <w:lvl w:ilvl="0" w:tplc="7BBA2284">
      <w:start w:val="1989"/>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8" w15:restartNumberingAfterBreak="0">
    <w:nsid w:val="41644C87"/>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41912112"/>
    <w:multiLevelType w:val="hybridMultilevel"/>
    <w:tmpl w:val="29F04108"/>
    <w:lvl w:ilvl="0" w:tplc="D8DC2D4A">
      <w:start w:val="1"/>
      <w:numFmt w:val="bullet"/>
      <w:lvlText w:val=""/>
      <w:lvlJc w:val="left"/>
      <w:pPr>
        <w:ind w:left="720" w:hanging="360"/>
      </w:pPr>
      <w:rPr>
        <w:rFonts w:ascii="Symbol" w:hAnsi="Symbol" w:hint="default"/>
        <w:lang w:val="es-ES"/>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0" w15:restartNumberingAfterBreak="0">
    <w:nsid w:val="419D58BA"/>
    <w:multiLevelType w:val="hybridMultilevel"/>
    <w:tmpl w:val="1D1C24E4"/>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1" w15:restartNumberingAfterBreak="0">
    <w:nsid w:val="41E22F36"/>
    <w:multiLevelType w:val="hybridMultilevel"/>
    <w:tmpl w:val="DBCCCD9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2" w15:restartNumberingAfterBreak="0">
    <w:nsid w:val="422B2E88"/>
    <w:multiLevelType w:val="hybridMultilevel"/>
    <w:tmpl w:val="AF92ED6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3" w15:restartNumberingAfterBreak="0">
    <w:nsid w:val="426278DC"/>
    <w:multiLevelType w:val="hybridMultilevel"/>
    <w:tmpl w:val="4600EF44"/>
    <w:lvl w:ilvl="0" w:tplc="271011B2">
      <w:start w:val="20"/>
      <w:numFmt w:val="bullet"/>
      <w:lvlText w:val="-"/>
      <w:lvlJc w:val="left"/>
      <w:pPr>
        <w:ind w:left="360" w:hanging="360"/>
      </w:pPr>
      <w:rPr>
        <w:rFonts w:ascii="Calibri" w:eastAsia="Times New Roman" w:hAnsi="Calibri" w:cs="Calibri" w:hint="default"/>
      </w:rPr>
    </w:lvl>
    <w:lvl w:ilvl="1" w:tplc="BAE47220">
      <w:numFmt w:val="bullet"/>
      <w:lvlText w:val="•"/>
      <w:lvlJc w:val="left"/>
      <w:pPr>
        <w:ind w:left="1428" w:hanging="708"/>
      </w:pPr>
      <w:rPr>
        <w:rFonts w:ascii="Calibri" w:eastAsia="Times New Roman" w:hAnsi="Calibri" w:cs="Calibri" w:hint="default"/>
      </w:rPr>
    </w:lvl>
    <w:lvl w:ilvl="2" w:tplc="300A0005">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4" w15:restartNumberingAfterBreak="0">
    <w:nsid w:val="43820EC3"/>
    <w:multiLevelType w:val="hybridMultilevel"/>
    <w:tmpl w:val="D97ADD3A"/>
    <w:lvl w:ilvl="0" w:tplc="36F26F14">
      <w:start w:val="7"/>
      <w:numFmt w:val="decimal"/>
      <w:lvlText w:val="%1."/>
      <w:lvlJc w:val="left"/>
      <w:pPr>
        <w:ind w:left="502" w:hanging="360"/>
      </w:pPr>
      <w:rPr>
        <w:rFonts w:hint="default"/>
        <w:b/>
      </w:rPr>
    </w:lvl>
    <w:lvl w:ilvl="1" w:tplc="300A0019" w:tentative="1">
      <w:start w:val="1"/>
      <w:numFmt w:val="lowerLetter"/>
      <w:lvlText w:val="%2."/>
      <w:lvlJc w:val="left"/>
      <w:pPr>
        <w:ind w:left="1222" w:hanging="360"/>
      </w:pPr>
    </w:lvl>
    <w:lvl w:ilvl="2" w:tplc="300A001B" w:tentative="1">
      <w:start w:val="1"/>
      <w:numFmt w:val="lowerRoman"/>
      <w:lvlText w:val="%3."/>
      <w:lvlJc w:val="right"/>
      <w:pPr>
        <w:ind w:left="1942" w:hanging="180"/>
      </w:pPr>
    </w:lvl>
    <w:lvl w:ilvl="3" w:tplc="300A000F">
      <w:start w:val="1"/>
      <w:numFmt w:val="decimal"/>
      <w:lvlText w:val="%4."/>
      <w:lvlJc w:val="left"/>
      <w:pPr>
        <w:ind w:left="2662" w:hanging="360"/>
      </w:pPr>
    </w:lvl>
    <w:lvl w:ilvl="4" w:tplc="300A0019" w:tentative="1">
      <w:start w:val="1"/>
      <w:numFmt w:val="lowerLetter"/>
      <w:lvlText w:val="%5."/>
      <w:lvlJc w:val="left"/>
      <w:pPr>
        <w:ind w:left="3382" w:hanging="360"/>
      </w:pPr>
    </w:lvl>
    <w:lvl w:ilvl="5" w:tplc="300A001B" w:tentative="1">
      <w:start w:val="1"/>
      <w:numFmt w:val="lowerRoman"/>
      <w:lvlText w:val="%6."/>
      <w:lvlJc w:val="right"/>
      <w:pPr>
        <w:ind w:left="4102" w:hanging="180"/>
      </w:pPr>
    </w:lvl>
    <w:lvl w:ilvl="6" w:tplc="300A000F" w:tentative="1">
      <w:start w:val="1"/>
      <w:numFmt w:val="decimal"/>
      <w:lvlText w:val="%7."/>
      <w:lvlJc w:val="left"/>
      <w:pPr>
        <w:ind w:left="4822" w:hanging="360"/>
      </w:pPr>
    </w:lvl>
    <w:lvl w:ilvl="7" w:tplc="300A0019" w:tentative="1">
      <w:start w:val="1"/>
      <w:numFmt w:val="lowerLetter"/>
      <w:lvlText w:val="%8."/>
      <w:lvlJc w:val="left"/>
      <w:pPr>
        <w:ind w:left="5542" w:hanging="360"/>
      </w:pPr>
    </w:lvl>
    <w:lvl w:ilvl="8" w:tplc="300A001B" w:tentative="1">
      <w:start w:val="1"/>
      <w:numFmt w:val="lowerRoman"/>
      <w:lvlText w:val="%9."/>
      <w:lvlJc w:val="right"/>
      <w:pPr>
        <w:ind w:left="6262" w:hanging="180"/>
      </w:pPr>
    </w:lvl>
  </w:abstractNum>
  <w:abstractNum w:abstractNumId="255" w15:restartNumberingAfterBreak="0">
    <w:nsid w:val="43B7070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6" w15:restartNumberingAfterBreak="0">
    <w:nsid w:val="43D6317D"/>
    <w:multiLevelType w:val="hybridMultilevel"/>
    <w:tmpl w:val="75C8D562"/>
    <w:lvl w:ilvl="0" w:tplc="93269202">
      <w:start w:val="1"/>
      <w:numFmt w:val="decimal"/>
      <w:lvlText w:val="%1."/>
      <w:lvlJc w:val="left"/>
      <w:pPr>
        <w:ind w:left="1020" w:hanging="360"/>
      </w:pPr>
    </w:lvl>
    <w:lvl w:ilvl="1" w:tplc="C5886CAA">
      <w:start w:val="1"/>
      <w:numFmt w:val="decimal"/>
      <w:lvlText w:val="%2."/>
      <w:lvlJc w:val="left"/>
      <w:pPr>
        <w:ind w:left="1020" w:hanging="360"/>
      </w:pPr>
    </w:lvl>
    <w:lvl w:ilvl="2" w:tplc="3CD666EE">
      <w:start w:val="1"/>
      <w:numFmt w:val="decimal"/>
      <w:lvlText w:val="%3."/>
      <w:lvlJc w:val="left"/>
      <w:pPr>
        <w:ind w:left="1020" w:hanging="360"/>
      </w:pPr>
    </w:lvl>
    <w:lvl w:ilvl="3" w:tplc="2C1CA8C8">
      <w:start w:val="1"/>
      <w:numFmt w:val="decimal"/>
      <w:lvlText w:val="%4."/>
      <w:lvlJc w:val="left"/>
      <w:pPr>
        <w:ind w:left="1020" w:hanging="360"/>
      </w:pPr>
    </w:lvl>
    <w:lvl w:ilvl="4" w:tplc="A48059BC">
      <w:start w:val="1"/>
      <w:numFmt w:val="decimal"/>
      <w:lvlText w:val="%5."/>
      <w:lvlJc w:val="left"/>
      <w:pPr>
        <w:ind w:left="1020" w:hanging="360"/>
      </w:pPr>
    </w:lvl>
    <w:lvl w:ilvl="5" w:tplc="FA4033BA">
      <w:start w:val="1"/>
      <w:numFmt w:val="decimal"/>
      <w:lvlText w:val="%6."/>
      <w:lvlJc w:val="left"/>
      <w:pPr>
        <w:ind w:left="1020" w:hanging="360"/>
      </w:pPr>
    </w:lvl>
    <w:lvl w:ilvl="6" w:tplc="F76ED418">
      <w:start w:val="1"/>
      <w:numFmt w:val="decimal"/>
      <w:lvlText w:val="%7."/>
      <w:lvlJc w:val="left"/>
      <w:pPr>
        <w:ind w:left="1020" w:hanging="360"/>
      </w:pPr>
    </w:lvl>
    <w:lvl w:ilvl="7" w:tplc="3ECC6B9C">
      <w:start w:val="1"/>
      <w:numFmt w:val="decimal"/>
      <w:lvlText w:val="%8."/>
      <w:lvlJc w:val="left"/>
      <w:pPr>
        <w:ind w:left="1020" w:hanging="360"/>
      </w:pPr>
    </w:lvl>
    <w:lvl w:ilvl="8" w:tplc="99D876BE">
      <w:start w:val="1"/>
      <w:numFmt w:val="decimal"/>
      <w:lvlText w:val="%9."/>
      <w:lvlJc w:val="left"/>
      <w:pPr>
        <w:ind w:left="1020" w:hanging="360"/>
      </w:pPr>
    </w:lvl>
  </w:abstractNum>
  <w:abstractNum w:abstractNumId="257" w15:restartNumberingAfterBreak="0">
    <w:nsid w:val="43E74359"/>
    <w:multiLevelType w:val="hybridMultilevel"/>
    <w:tmpl w:val="5454A2B6"/>
    <w:lvl w:ilvl="0" w:tplc="300A000B">
      <w:start w:val="1"/>
      <w:numFmt w:val="bullet"/>
      <w:lvlText w:val=""/>
      <w:lvlJc w:val="left"/>
      <w:pPr>
        <w:ind w:left="360" w:hanging="360"/>
      </w:pPr>
      <w:rPr>
        <w:rFonts w:ascii="Wingdings" w:hAnsi="Wingdings"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8" w15:restartNumberingAfterBreak="0">
    <w:nsid w:val="443F5E12"/>
    <w:multiLevelType w:val="hybridMultilevel"/>
    <w:tmpl w:val="5038DD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9" w15:restartNumberingAfterBreak="0">
    <w:nsid w:val="44C279B3"/>
    <w:multiLevelType w:val="hybridMultilevel"/>
    <w:tmpl w:val="4CA48C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0" w15:restartNumberingAfterBreak="0">
    <w:nsid w:val="46306CC9"/>
    <w:multiLevelType w:val="hybridMultilevel"/>
    <w:tmpl w:val="506489F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1" w15:restartNumberingAfterBreak="0">
    <w:nsid w:val="469B7B4F"/>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62" w15:restartNumberingAfterBreak="0">
    <w:nsid w:val="46A60461"/>
    <w:multiLevelType w:val="hybridMultilevel"/>
    <w:tmpl w:val="5302EF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3" w15:restartNumberingAfterBreak="0">
    <w:nsid w:val="46C77C4C"/>
    <w:multiLevelType w:val="hybridMultilevel"/>
    <w:tmpl w:val="646AB3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4"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65" w15:restartNumberingAfterBreak="0">
    <w:nsid w:val="47221847"/>
    <w:multiLevelType w:val="hybridMultilevel"/>
    <w:tmpl w:val="3C1C545A"/>
    <w:lvl w:ilvl="0" w:tplc="760620EE">
      <w:start w:val="1"/>
      <w:numFmt w:val="bullet"/>
      <w:lvlText w:val="-"/>
      <w:lvlJc w:val="left"/>
      <w:pPr>
        <w:ind w:left="720" w:hanging="360"/>
      </w:pPr>
      <w:rPr>
        <w:rFonts w:ascii="Cambria" w:hAnsi="Cambria" w:hint="default"/>
      </w:rPr>
    </w:lvl>
    <w:lvl w:ilvl="1" w:tplc="8B2C903C">
      <w:start w:val="1"/>
      <w:numFmt w:val="bullet"/>
      <w:lvlText w:val="o"/>
      <w:lvlJc w:val="left"/>
      <w:pPr>
        <w:ind w:left="1440" w:hanging="360"/>
      </w:pPr>
      <w:rPr>
        <w:rFonts w:ascii="Courier New" w:hAnsi="Courier New" w:hint="default"/>
      </w:rPr>
    </w:lvl>
    <w:lvl w:ilvl="2" w:tplc="C33C5840">
      <w:start w:val="1"/>
      <w:numFmt w:val="bullet"/>
      <w:lvlText w:val=""/>
      <w:lvlJc w:val="left"/>
      <w:pPr>
        <w:ind w:left="2160" w:hanging="360"/>
      </w:pPr>
      <w:rPr>
        <w:rFonts w:ascii="Wingdings" w:hAnsi="Wingdings" w:hint="default"/>
      </w:rPr>
    </w:lvl>
    <w:lvl w:ilvl="3" w:tplc="F3AA42EA">
      <w:start w:val="1"/>
      <w:numFmt w:val="bullet"/>
      <w:lvlText w:val=""/>
      <w:lvlJc w:val="left"/>
      <w:pPr>
        <w:ind w:left="2880" w:hanging="360"/>
      </w:pPr>
      <w:rPr>
        <w:rFonts w:ascii="Symbol" w:hAnsi="Symbol" w:hint="default"/>
      </w:rPr>
    </w:lvl>
    <w:lvl w:ilvl="4" w:tplc="5A2CB876">
      <w:start w:val="1"/>
      <w:numFmt w:val="bullet"/>
      <w:lvlText w:val="o"/>
      <w:lvlJc w:val="left"/>
      <w:pPr>
        <w:ind w:left="3600" w:hanging="360"/>
      </w:pPr>
      <w:rPr>
        <w:rFonts w:ascii="Courier New" w:hAnsi="Courier New" w:hint="default"/>
      </w:rPr>
    </w:lvl>
    <w:lvl w:ilvl="5" w:tplc="117C0F80">
      <w:start w:val="1"/>
      <w:numFmt w:val="bullet"/>
      <w:lvlText w:val=""/>
      <w:lvlJc w:val="left"/>
      <w:pPr>
        <w:ind w:left="4320" w:hanging="360"/>
      </w:pPr>
      <w:rPr>
        <w:rFonts w:ascii="Wingdings" w:hAnsi="Wingdings" w:hint="default"/>
      </w:rPr>
    </w:lvl>
    <w:lvl w:ilvl="6" w:tplc="12B03F64">
      <w:start w:val="1"/>
      <w:numFmt w:val="bullet"/>
      <w:lvlText w:val=""/>
      <w:lvlJc w:val="left"/>
      <w:pPr>
        <w:ind w:left="5040" w:hanging="360"/>
      </w:pPr>
      <w:rPr>
        <w:rFonts w:ascii="Symbol" w:hAnsi="Symbol" w:hint="default"/>
      </w:rPr>
    </w:lvl>
    <w:lvl w:ilvl="7" w:tplc="38568714">
      <w:start w:val="1"/>
      <w:numFmt w:val="bullet"/>
      <w:lvlText w:val="o"/>
      <w:lvlJc w:val="left"/>
      <w:pPr>
        <w:ind w:left="5760" w:hanging="360"/>
      </w:pPr>
      <w:rPr>
        <w:rFonts w:ascii="Courier New" w:hAnsi="Courier New" w:hint="default"/>
      </w:rPr>
    </w:lvl>
    <w:lvl w:ilvl="8" w:tplc="A9FCB652">
      <w:start w:val="1"/>
      <w:numFmt w:val="bullet"/>
      <w:lvlText w:val=""/>
      <w:lvlJc w:val="left"/>
      <w:pPr>
        <w:ind w:left="6480" w:hanging="360"/>
      </w:pPr>
      <w:rPr>
        <w:rFonts w:ascii="Wingdings" w:hAnsi="Wingdings" w:hint="default"/>
      </w:rPr>
    </w:lvl>
  </w:abstractNum>
  <w:abstractNum w:abstractNumId="266" w15:restartNumberingAfterBreak="0">
    <w:nsid w:val="47401EDC"/>
    <w:multiLevelType w:val="hybridMultilevel"/>
    <w:tmpl w:val="D332B3E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67" w15:restartNumberingAfterBreak="0">
    <w:nsid w:val="477F266B"/>
    <w:multiLevelType w:val="hybridMultilevel"/>
    <w:tmpl w:val="CE8A43E0"/>
    <w:lvl w:ilvl="0" w:tplc="300A0001">
      <w:start w:val="1"/>
      <w:numFmt w:val="bullet"/>
      <w:lvlText w:val=""/>
      <w:lvlJc w:val="left"/>
      <w:pPr>
        <w:ind w:left="720" w:hanging="360"/>
      </w:pPr>
      <w:rPr>
        <w:rFonts w:ascii="Symbol" w:hAnsi="Symbol"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8" w15:restartNumberingAfterBreak="0">
    <w:nsid w:val="478B22B9"/>
    <w:multiLevelType w:val="hybridMultilevel"/>
    <w:tmpl w:val="289E8034"/>
    <w:lvl w:ilvl="0" w:tplc="CB4476B0">
      <w:start w:val="1"/>
      <w:numFmt w:val="bullet"/>
      <w:lvlText w:val="-"/>
      <w:lvlJc w:val="left"/>
      <w:pPr>
        <w:ind w:left="720" w:hanging="360"/>
      </w:pPr>
      <w:rPr>
        <w:rFonts w:ascii="Cambria" w:hAnsi="Cambria" w:hint="default"/>
      </w:rPr>
    </w:lvl>
    <w:lvl w:ilvl="1" w:tplc="DDF6E2C2">
      <w:start w:val="1"/>
      <w:numFmt w:val="bullet"/>
      <w:lvlText w:val="o"/>
      <w:lvlJc w:val="left"/>
      <w:pPr>
        <w:ind w:left="1440" w:hanging="360"/>
      </w:pPr>
      <w:rPr>
        <w:rFonts w:ascii="Courier New" w:hAnsi="Courier New" w:hint="default"/>
      </w:rPr>
    </w:lvl>
    <w:lvl w:ilvl="2" w:tplc="A956E8CE">
      <w:start w:val="1"/>
      <w:numFmt w:val="bullet"/>
      <w:lvlText w:val=""/>
      <w:lvlJc w:val="left"/>
      <w:pPr>
        <w:ind w:left="2160" w:hanging="360"/>
      </w:pPr>
      <w:rPr>
        <w:rFonts w:ascii="Wingdings" w:hAnsi="Wingdings" w:hint="default"/>
      </w:rPr>
    </w:lvl>
    <w:lvl w:ilvl="3" w:tplc="ED0CA064">
      <w:start w:val="1"/>
      <w:numFmt w:val="bullet"/>
      <w:lvlText w:val=""/>
      <w:lvlJc w:val="left"/>
      <w:pPr>
        <w:ind w:left="2880" w:hanging="360"/>
      </w:pPr>
      <w:rPr>
        <w:rFonts w:ascii="Symbol" w:hAnsi="Symbol" w:hint="default"/>
      </w:rPr>
    </w:lvl>
    <w:lvl w:ilvl="4" w:tplc="A20C3D42">
      <w:start w:val="1"/>
      <w:numFmt w:val="bullet"/>
      <w:lvlText w:val="o"/>
      <w:lvlJc w:val="left"/>
      <w:pPr>
        <w:ind w:left="3600" w:hanging="360"/>
      </w:pPr>
      <w:rPr>
        <w:rFonts w:ascii="Courier New" w:hAnsi="Courier New" w:hint="default"/>
      </w:rPr>
    </w:lvl>
    <w:lvl w:ilvl="5" w:tplc="6E94A100">
      <w:start w:val="1"/>
      <w:numFmt w:val="bullet"/>
      <w:lvlText w:val=""/>
      <w:lvlJc w:val="left"/>
      <w:pPr>
        <w:ind w:left="4320" w:hanging="360"/>
      </w:pPr>
      <w:rPr>
        <w:rFonts w:ascii="Wingdings" w:hAnsi="Wingdings" w:hint="default"/>
      </w:rPr>
    </w:lvl>
    <w:lvl w:ilvl="6" w:tplc="0CEACBC6">
      <w:start w:val="1"/>
      <w:numFmt w:val="bullet"/>
      <w:lvlText w:val=""/>
      <w:lvlJc w:val="left"/>
      <w:pPr>
        <w:ind w:left="5040" w:hanging="360"/>
      </w:pPr>
      <w:rPr>
        <w:rFonts w:ascii="Symbol" w:hAnsi="Symbol" w:hint="default"/>
      </w:rPr>
    </w:lvl>
    <w:lvl w:ilvl="7" w:tplc="E6862E9E">
      <w:start w:val="1"/>
      <w:numFmt w:val="bullet"/>
      <w:lvlText w:val="o"/>
      <w:lvlJc w:val="left"/>
      <w:pPr>
        <w:ind w:left="5760" w:hanging="360"/>
      </w:pPr>
      <w:rPr>
        <w:rFonts w:ascii="Courier New" w:hAnsi="Courier New" w:hint="default"/>
      </w:rPr>
    </w:lvl>
    <w:lvl w:ilvl="8" w:tplc="E2A68364">
      <w:start w:val="1"/>
      <w:numFmt w:val="bullet"/>
      <w:lvlText w:val=""/>
      <w:lvlJc w:val="left"/>
      <w:pPr>
        <w:ind w:left="6480" w:hanging="360"/>
      </w:pPr>
      <w:rPr>
        <w:rFonts w:ascii="Wingdings" w:hAnsi="Wingdings" w:hint="default"/>
      </w:rPr>
    </w:lvl>
  </w:abstractNum>
  <w:abstractNum w:abstractNumId="269" w15:restartNumberingAfterBreak="0">
    <w:nsid w:val="47BB25F8"/>
    <w:multiLevelType w:val="hybridMultilevel"/>
    <w:tmpl w:val="2A0207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0" w15:restartNumberingAfterBreak="0">
    <w:nsid w:val="480A70F6"/>
    <w:multiLevelType w:val="hybridMultilevel"/>
    <w:tmpl w:val="B05E906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71" w15:restartNumberingAfterBreak="0">
    <w:nsid w:val="48163185"/>
    <w:multiLevelType w:val="multilevel"/>
    <w:tmpl w:val="0B6EE884"/>
    <w:lvl w:ilvl="0">
      <w:start w:val="6"/>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720" w:hanging="72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080" w:hanging="108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440" w:hanging="1440"/>
      </w:pPr>
      <w:rPr>
        <w:rFonts w:hint="default"/>
        <w:b/>
        <w:i/>
      </w:rPr>
    </w:lvl>
  </w:abstractNum>
  <w:abstractNum w:abstractNumId="272" w15:restartNumberingAfterBreak="0">
    <w:nsid w:val="481A3E36"/>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273" w15:restartNumberingAfterBreak="0">
    <w:nsid w:val="485E7E6C"/>
    <w:multiLevelType w:val="multilevel"/>
    <w:tmpl w:val="6DD88BD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lowerLetter"/>
      <w:lvlText w:val="%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4" w15:restartNumberingAfterBreak="0">
    <w:nsid w:val="488B4BC3"/>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275" w15:restartNumberingAfterBreak="0">
    <w:nsid w:val="48F77A39"/>
    <w:multiLevelType w:val="hybridMultilevel"/>
    <w:tmpl w:val="17522394"/>
    <w:lvl w:ilvl="0" w:tplc="300A0017">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76" w15:restartNumberingAfterBreak="0">
    <w:nsid w:val="48FE6C8B"/>
    <w:multiLevelType w:val="hybridMultilevel"/>
    <w:tmpl w:val="BB8EB5BA"/>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7" w15:restartNumberingAfterBreak="0">
    <w:nsid w:val="49545565"/>
    <w:multiLevelType w:val="hybridMultilevel"/>
    <w:tmpl w:val="7E54CA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8" w15:restartNumberingAfterBreak="0">
    <w:nsid w:val="497667D6"/>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49EE64D7"/>
    <w:multiLevelType w:val="multilevel"/>
    <w:tmpl w:val="0F2430D0"/>
    <w:lvl w:ilvl="0">
      <w:start w:val="1"/>
      <w:numFmt w:val="bullet"/>
      <w:lvlText w:val=""/>
      <w:lvlJc w:val="left"/>
      <w:pPr>
        <w:ind w:left="360" w:hanging="360"/>
      </w:pPr>
      <w:rPr>
        <w:rFonts w:ascii="Symbol" w:hAnsi="Symbol"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80" w15:restartNumberingAfterBreak="0">
    <w:nsid w:val="4A1A7D62"/>
    <w:multiLevelType w:val="hybridMultilevel"/>
    <w:tmpl w:val="C030A15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1" w15:restartNumberingAfterBreak="0">
    <w:nsid w:val="4A2248EF"/>
    <w:multiLevelType w:val="hybridMultilevel"/>
    <w:tmpl w:val="E65E38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82" w15:restartNumberingAfterBreak="0">
    <w:nsid w:val="4ADB6C60"/>
    <w:multiLevelType w:val="hybridMultilevel"/>
    <w:tmpl w:val="DDC67956"/>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3" w15:restartNumberingAfterBreak="0">
    <w:nsid w:val="4AF304F4"/>
    <w:multiLevelType w:val="hybridMultilevel"/>
    <w:tmpl w:val="4E9E6EF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4" w15:restartNumberingAfterBreak="0">
    <w:nsid w:val="4AF85F2A"/>
    <w:multiLevelType w:val="hybridMultilevel"/>
    <w:tmpl w:val="FB081A9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85" w15:restartNumberingAfterBreak="0">
    <w:nsid w:val="4B287472"/>
    <w:multiLevelType w:val="multilevel"/>
    <w:tmpl w:val="34366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4B401814"/>
    <w:multiLevelType w:val="hybridMultilevel"/>
    <w:tmpl w:val="6EE4A09A"/>
    <w:lvl w:ilvl="0" w:tplc="300A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7" w15:restartNumberingAfterBreak="0">
    <w:nsid w:val="4B757951"/>
    <w:multiLevelType w:val="hybridMultilevel"/>
    <w:tmpl w:val="478077B6"/>
    <w:lvl w:ilvl="0" w:tplc="C9069B76">
      <w:start w:val="1"/>
      <w:numFmt w:val="decimal"/>
      <w:lvlText w:val="%1"/>
      <w:lvlJc w:val="left"/>
      <w:pPr>
        <w:ind w:left="360" w:hanging="360"/>
      </w:pPr>
      <w:rPr>
        <w:rFonts w:hint="default"/>
        <w:b/>
      </w:r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88" w15:restartNumberingAfterBreak="0">
    <w:nsid w:val="4B763195"/>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289" w15:restartNumberingAfterBreak="0">
    <w:nsid w:val="4B7D4382"/>
    <w:multiLevelType w:val="hybridMultilevel"/>
    <w:tmpl w:val="429CC97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90" w15:restartNumberingAfterBreak="0">
    <w:nsid w:val="4BA25149"/>
    <w:multiLevelType w:val="hybridMultilevel"/>
    <w:tmpl w:val="5C9C34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1" w15:restartNumberingAfterBreak="0">
    <w:nsid w:val="4BC61DC1"/>
    <w:multiLevelType w:val="hybridMultilevel"/>
    <w:tmpl w:val="D9C4E40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2" w15:restartNumberingAfterBreak="0">
    <w:nsid w:val="4CAA6413"/>
    <w:multiLevelType w:val="hybridMultilevel"/>
    <w:tmpl w:val="FCACE4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3" w15:restartNumberingAfterBreak="0">
    <w:nsid w:val="4DF43CF6"/>
    <w:multiLevelType w:val="multilevel"/>
    <w:tmpl w:val="E5DCB81C"/>
    <w:lvl w:ilvl="0">
      <w:start w:val="5"/>
      <w:numFmt w:val="decimal"/>
      <w:lvlText w:val="%1."/>
      <w:lvlJc w:val="left"/>
      <w:pPr>
        <w:ind w:left="495" w:hanging="495"/>
      </w:pPr>
      <w:rPr>
        <w:rFonts w:eastAsia="MS Mincho" w:hint="default"/>
        <w:color w:val="auto"/>
      </w:rPr>
    </w:lvl>
    <w:lvl w:ilvl="1">
      <w:start w:val="2"/>
      <w:numFmt w:val="decimal"/>
      <w:lvlText w:val="%1.%2."/>
      <w:lvlJc w:val="left"/>
      <w:pPr>
        <w:ind w:left="495" w:hanging="495"/>
      </w:pPr>
      <w:rPr>
        <w:rFonts w:eastAsia="MS Mincho" w:hint="default"/>
        <w:color w:val="auto"/>
      </w:rPr>
    </w:lvl>
    <w:lvl w:ilvl="2">
      <w:start w:val="3"/>
      <w:numFmt w:val="decimal"/>
      <w:lvlText w:val="%1.%2.%3."/>
      <w:lvlJc w:val="left"/>
      <w:pPr>
        <w:ind w:left="720" w:hanging="720"/>
      </w:pPr>
      <w:rPr>
        <w:rFonts w:eastAsia="MS Mincho" w:hint="default"/>
        <w:color w:val="auto"/>
      </w:rPr>
    </w:lvl>
    <w:lvl w:ilvl="3">
      <w:start w:val="1"/>
      <w:numFmt w:val="decimal"/>
      <w:lvlText w:val="%1.%2.%3.%4."/>
      <w:lvlJc w:val="left"/>
      <w:pPr>
        <w:ind w:left="720" w:hanging="720"/>
      </w:pPr>
      <w:rPr>
        <w:rFonts w:eastAsia="MS Mincho" w:hint="default"/>
        <w:color w:val="auto"/>
      </w:rPr>
    </w:lvl>
    <w:lvl w:ilvl="4">
      <w:start w:val="1"/>
      <w:numFmt w:val="decimal"/>
      <w:lvlText w:val="%1.%2.%3.%4.%5."/>
      <w:lvlJc w:val="left"/>
      <w:pPr>
        <w:ind w:left="1080" w:hanging="1080"/>
      </w:pPr>
      <w:rPr>
        <w:rFonts w:eastAsia="MS Mincho" w:hint="default"/>
        <w:color w:val="auto"/>
      </w:rPr>
    </w:lvl>
    <w:lvl w:ilvl="5">
      <w:start w:val="1"/>
      <w:numFmt w:val="decimal"/>
      <w:lvlText w:val="%1.%2.%3.%4.%5.%6."/>
      <w:lvlJc w:val="left"/>
      <w:pPr>
        <w:ind w:left="1080" w:hanging="1080"/>
      </w:pPr>
      <w:rPr>
        <w:rFonts w:eastAsia="MS Mincho" w:hint="default"/>
        <w:color w:val="auto"/>
      </w:rPr>
    </w:lvl>
    <w:lvl w:ilvl="6">
      <w:start w:val="1"/>
      <w:numFmt w:val="decimal"/>
      <w:lvlText w:val="%1.%2.%3.%4.%5.%6.%7."/>
      <w:lvlJc w:val="left"/>
      <w:pPr>
        <w:ind w:left="1440" w:hanging="1440"/>
      </w:pPr>
      <w:rPr>
        <w:rFonts w:eastAsia="MS Mincho" w:hint="default"/>
        <w:color w:val="auto"/>
      </w:rPr>
    </w:lvl>
    <w:lvl w:ilvl="7">
      <w:start w:val="1"/>
      <w:numFmt w:val="decimal"/>
      <w:lvlText w:val="%1.%2.%3.%4.%5.%6.%7.%8."/>
      <w:lvlJc w:val="left"/>
      <w:pPr>
        <w:ind w:left="1440" w:hanging="1440"/>
      </w:pPr>
      <w:rPr>
        <w:rFonts w:eastAsia="MS Mincho" w:hint="default"/>
        <w:color w:val="auto"/>
      </w:rPr>
    </w:lvl>
    <w:lvl w:ilvl="8">
      <w:start w:val="1"/>
      <w:numFmt w:val="decimal"/>
      <w:lvlText w:val="%1.%2.%3.%4.%5.%6.%7.%8.%9."/>
      <w:lvlJc w:val="left"/>
      <w:pPr>
        <w:ind w:left="1800" w:hanging="1800"/>
      </w:pPr>
      <w:rPr>
        <w:rFonts w:eastAsia="MS Mincho" w:hint="default"/>
        <w:color w:val="auto"/>
      </w:rPr>
    </w:lvl>
  </w:abstractNum>
  <w:abstractNum w:abstractNumId="294" w15:restartNumberingAfterBreak="0">
    <w:nsid w:val="4E15396A"/>
    <w:multiLevelType w:val="hybridMultilevel"/>
    <w:tmpl w:val="23CA483A"/>
    <w:lvl w:ilvl="0" w:tplc="FFFFFFFF">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5" w15:restartNumberingAfterBreak="0">
    <w:nsid w:val="4E251A43"/>
    <w:multiLevelType w:val="hybridMultilevel"/>
    <w:tmpl w:val="675A6C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6" w15:restartNumberingAfterBreak="0">
    <w:nsid w:val="4E2C420E"/>
    <w:multiLevelType w:val="hybridMultilevel"/>
    <w:tmpl w:val="8E4A17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7" w15:restartNumberingAfterBreak="0">
    <w:nsid w:val="4E91464D"/>
    <w:multiLevelType w:val="hybridMultilevel"/>
    <w:tmpl w:val="5DE2FC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8" w15:restartNumberingAfterBreak="0">
    <w:nsid w:val="4F036095"/>
    <w:multiLevelType w:val="hybridMultilevel"/>
    <w:tmpl w:val="2D22C4C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9" w15:restartNumberingAfterBreak="0">
    <w:nsid w:val="4F0F45E2"/>
    <w:multiLevelType w:val="hybridMultilevel"/>
    <w:tmpl w:val="0A76996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0" w15:restartNumberingAfterBreak="0">
    <w:nsid w:val="4F64651E"/>
    <w:multiLevelType w:val="hybridMultilevel"/>
    <w:tmpl w:val="1660D32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1" w15:restartNumberingAfterBreak="0">
    <w:nsid w:val="4F816068"/>
    <w:multiLevelType w:val="hybridMultilevel"/>
    <w:tmpl w:val="C59226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02" w15:restartNumberingAfterBreak="0">
    <w:nsid w:val="4FE24A6C"/>
    <w:multiLevelType w:val="hybridMultilevel"/>
    <w:tmpl w:val="A134B6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3" w15:restartNumberingAfterBreak="0">
    <w:nsid w:val="504F1A83"/>
    <w:multiLevelType w:val="hybridMultilevel"/>
    <w:tmpl w:val="6DFCCE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4" w15:restartNumberingAfterBreak="0">
    <w:nsid w:val="507B3A74"/>
    <w:multiLevelType w:val="hybridMultilevel"/>
    <w:tmpl w:val="5D981C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5" w15:restartNumberingAfterBreak="0">
    <w:nsid w:val="509E08D8"/>
    <w:multiLevelType w:val="hybridMultilevel"/>
    <w:tmpl w:val="073619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6" w15:restartNumberingAfterBreak="0">
    <w:nsid w:val="50A05B9A"/>
    <w:multiLevelType w:val="multilevel"/>
    <w:tmpl w:val="B590ED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7" w15:restartNumberingAfterBreak="0">
    <w:nsid w:val="511956C4"/>
    <w:multiLevelType w:val="hybridMultilevel"/>
    <w:tmpl w:val="F8CE8380"/>
    <w:lvl w:ilvl="0" w:tplc="42CE3402">
      <w:start w:val="1"/>
      <w:numFmt w:val="bullet"/>
      <w:lvlText w:val="-"/>
      <w:lvlJc w:val="left"/>
      <w:pPr>
        <w:ind w:left="720" w:hanging="360"/>
      </w:pPr>
      <w:rPr>
        <w:rFonts w:ascii="Cambria" w:hAnsi="Cambria" w:hint="default"/>
      </w:rPr>
    </w:lvl>
    <w:lvl w:ilvl="1" w:tplc="B7F4B9CE">
      <w:start w:val="1"/>
      <w:numFmt w:val="bullet"/>
      <w:lvlText w:val="o"/>
      <w:lvlJc w:val="left"/>
      <w:pPr>
        <w:ind w:left="1440" w:hanging="360"/>
      </w:pPr>
      <w:rPr>
        <w:rFonts w:ascii="Courier New" w:hAnsi="Courier New" w:hint="default"/>
      </w:rPr>
    </w:lvl>
    <w:lvl w:ilvl="2" w:tplc="9104DFBA">
      <w:start w:val="1"/>
      <w:numFmt w:val="bullet"/>
      <w:lvlText w:val=""/>
      <w:lvlJc w:val="left"/>
      <w:pPr>
        <w:ind w:left="2160" w:hanging="360"/>
      </w:pPr>
      <w:rPr>
        <w:rFonts w:ascii="Wingdings" w:hAnsi="Wingdings" w:hint="default"/>
      </w:rPr>
    </w:lvl>
    <w:lvl w:ilvl="3" w:tplc="A0F42AD4">
      <w:start w:val="1"/>
      <w:numFmt w:val="bullet"/>
      <w:lvlText w:val=""/>
      <w:lvlJc w:val="left"/>
      <w:pPr>
        <w:ind w:left="2880" w:hanging="360"/>
      </w:pPr>
      <w:rPr>
        <w:rFonts w:ascii="Symbol" w:hAnsi="Symbol" w:hint="default"/>
      </w:rPr>
    </w:lvl>
    <w:lvl w:ilvl="4" w:tplc="8F22B21E">
      <w:start w:val="1"/>
      <w:numFmt w:val="bullet"/>
      <w:lvlText w:val="o"/>
      <w:lvlJc w:val="left"/>
      <w:pPr>
        <w:ind w:left="3600" w:hanging="360"/>
      </w:pPr>
      <w:rPr>
        <w:rFonts w:ascii="Courier New" w:hAnsi="Courier New" w:hint="default"/>
      </w:rPr>
    </w:lvl>
    <w:lvl w:ilvl="5" w:tplc="A83A333A">
      <w:start w:val="1"/>
      <w:numFmt w:val="bullet"/>
      <w:lvlText w:val=""/>
      <w:lvlJc w:val="left"/>
      <w:pPr>
        <w:ind w:left="4320" w:hanging="360"/>
      </w:pPr>
      <w:rPr>
        <w:rFonts w:ascii="Wingdings" w:hAnsi="Wingdings" w:hint="default"/>
      </w:rPr>
    </w:lvl>
    <w:lvl w:ilvl="6" w:tplc="90E89234">
      <w:start w:val="1"/>
      <w:numFmt w:val="bullet"/>
      <w:lvlText w:val=""/>
      <w:lvlJc w:val="left"/>
      <w:pPr>
        <w:ind w:left="5040" w:hanging="360"/>
      </w:pPr>
      <w:rPr>
        <w:rFonts w:ascii="Symbol" w:hAnsi="Symbol" w:hint="default"/>
      </w:rPr>
    </w:lvl>
    <w:lvl w:ilvl="7" w:tplc="5F269C5E">
      <w:start w:val="1"/>
      <w:numFmt w:val="bullet"/>
      <w:lvlText w:val="o"/>
      <w:lvlJc w:val="left"/>
      <w:pPr>
        <w:ind w:left="5760" w:hanging="360"/>
      </w:pPr>
      <w:rPr>
        <w:rFonts w:ascii="Courier New" w:hAnsi="Courier New" w:hint="default"/>
      </w:rPr>
    </w:lvl>
    <w:lvl w:ilvl="8" w:tplc="2E3AE014">
      <w:start w:val="1"/>
      <w:numFmt w:val="bullet"/>
      <w:lvlText w:val=""/>
      <w:lvlJc w:val="left"/>
      <w:pPr>
        <w:ind w:left="6480" w:hanging="360"/>
      </w:pPr>
      <w:rPr>
        <w:rFonts w:ascii="Wingdings" w:hAnsi="Wingdings" w:hint="default"/>
      </w:rPr>
    </w:lvl>
  </w:abstractNum>
  <w:abstractNum w:abstractNumId="308" w15:restartNumberingAfterBreak="0">
    <w:nsid w:val="51463A84"/>
    <w:multiLevelType w:val="hybridMultilevel"/>
    <w:tmpl w:val="4AA64CD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9" w15:restartNumberingAfterBreak="0">
    <w:nsid w:val="51585799"/>
    <w:multiLevelType w:val="multilevel"/>
    <w:tmpl w:val="FA540196"/>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bullet"/>
      <w:lvlText w:val=""/>
      <w:lvlJc w:val="left"/>
      <w:pPr>
        <w:ind w:left="2520" w:hanging="360"/>
      </w:pPr>
      <w:rPr>
        <w:rFonts w:ascii="Symbol" w:hAnsi="Symbol"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10" w15:restartNumberingAfterBreak="0">
    <w:nsid w:val="51765EBD"/>
    <w:multiLevelType w:val="hybridMultilevel"/>
    <w:tmpl w:val="7026CC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1" w15:restartNumberingAfterBreak="0">
    <w:nsid w:val="5183506B"/>
    <w:multiLevelType w:val="hybridMultilevel"/>
    <w:tmpl w:val="CB2A8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2" w15:restartNumberingAfterBreak="0">
    <w:nsid w:val="51A44E75"/>
    <w:multiLevelType w:val="hybridMultilevel"/>
    <w:tmpl w:val="FC8668C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3" w15:restartNumberingAfterBreak="0">
    <w:nsid w:val="51C77315"/>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14" w15:restartNumberingAfterBreak="0">
    <w:nsid w:val="51FE3301"/>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5" w15:restartNumberingAfterBreak="0">
    <w:nsid w:val="52B002A4"/>
    <w:multiLevelType w:val="hybridMultilevel"/>
    <w:tmpl w:val="E48A001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6" w15:restartNumberingAfterBreak="0">
    <w:nsid w:val="52D0496B"/>
    <w:multiLevelType w:val="hybridMultilevel"/>
    <w:tmpl w:val="834C701C"/>
    <w:lvl w:ilvl="0" w:tplc="7E10D13C">
      <w:start w:val="1"/>
      <w:numFmt w:val="bullet"/>
      <w:lvlText w:val=""/>
      <w:lvlJc w:val="left"/>
      <w:pPr>
        <w:ind w:left="1068" w:hanging="360"/>
      </w:pPr>
      <w:rPr>
        <w:rFonts w:ascii="Wingdings" w:hAnsi="Wingdings"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17" w15:restartNumberingAfterBreak="0">
    <w:nsid w:val="533F5719"/>
    <w:multiLevelType w:val="hybridMultilevel"/>
    <w:tmpl w:val="E4E8588A"/>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8" w15:restartNumberingAfterBreak="0">
    <w:nsid w:val="53456A45"/>
    <w:multiLevelType w:val="hybridMultilevel"/>
    <w:tmpl w:val="247CFED6"/>
    <w:lvl w:ilvl="0" w:tplc="E836212E">
      <w:start w:val="1"/>
      <w:numFmt w:val="bullet"/>
      <w:lvlText w:val="-"/>
      <w:lvlJc w:val="left"/>
      <w:pPr>
        <w:ind w:left="720" w:hanging="360"/>
      </w:pPr>
      <w:rPr>
        <w:rFonts w:ascii="Cambria" w:hAnsi="Cambria" w:hint="default"/>
      </w:rPr>
    </w:lvl>
    <w:lvl w:ilvl="1" w:tplc="5BF07C98">
      <w:start w:val="1"/>
      <w:numFmt w:val="bullet"/>
      <w:lvlText w:val="o"/>
      <w:lvlJc w:val="left"/>
      <w:pPr>
        <w:ind w:left="1440" w:hanging="360"/>
      </w:pPr>
      <w:rPr>
        <w:rFonts w:ascii="Courier New" w:hAnsi="Courier New" w:hint="default"/>
      </w:rPr>
    </w:lvl>
    <w:lvl w:ilvl="2" w:tplc="2EB08406">
      <w:start w:val="1"/>
      <w:numFmt w:val="bullet"/>
      <w:lvlText w:val=""/>
      <w:lvlJc w:val="left"/>
      <w:pPr>
        <w:ind w:left="2160" w:hanging="360"/>
      </w:pPr>
      <w:rPr>
        <w:rFonts w:ascii="Wingdings" w:hAnsi="Wingdings" w:hint="default"/>
      </w:rPr>
    </w:lvl>
    <w:lvl w:ilvl="3" w:tplc="4384701E">
      <w:start w:val="1"/>
      <w:numFmt w:val="bullet"/>
      <w:lvlText w:val=""/>
      <w:lvlJc w:val="left"/>
      <w:pPr>
        <w:ind w:left="2880" w:hanging="360"/>
      </w:pPr>
      <w:rPr>
        <w:rFonts w:ascii="Symbol" w:hAnsi="Symbol" w:hint="default"/>
      </w:rPr>
    </w:lvl>
    <w:lvl w:ilvl="4" w:tplc="D2720310">
      <w:start w:val="1"/>
      <w:numFmt w:val="bullet"/>
      <w:lvlText w:val="o"/>
      <w:lvlJc w:val="left"/>
      <w:pPr>
        <w:ind w:left="3600" w:hanging="360"/>
      </w:pPr>
      <w:rPr>
        <w:rFonts w:ascii="Courier New" w:hAnsi="Courier New" w:hint="default"/>
      </w:rPr>
    </w:lvl>
    <w:lvl w:ilvl="5" w:tplc="FA4283B4">
      <w:start w:val="1"/>
      <w:numFmt w:val="bullet"/>
      <w:lvlText w:val=""/>
      <w:lvlJc w:val="left"/>
      <w:pPr>
        <w:ind w:left="4320" w:hanging="360"/>
      </w:pPr>
      <w:rPr>
        <w:rFonts w:ascii="Wingdings" w:hAnsi="Wingdings" w:hint="default"/>
      </w:rPr>
    </w:lvl>
    <w:lvl w:ilvl="6" w:tplc="32DEDC94">
      <w:start w:val="1"/>
      <w:numFmt w:val="bullet"/>
      <w:lvlText w:val=""/>
      <w:lvlJc w:val="left"/>
      <w:pPr>
        <w:ind w:left="5040" w:hanging="360"/>
      </w:pPr>
      <w:rPr>
        <w:rFonts w:ascii="Symbol" w:hAnsi="Symbol" w:hint="default"/>
      </w:rPr>
    </w:lvl>
    <w:lvl w:ilvl="7" w:tplc="DDC6A478">
      <w:start w:val="1"/>
      <w:numFmt w:val="bullet"/>
      <w:lvlText w:val="o"/>
      <w:lvlJc w:val="left"/>
      <w:pPr>
        <w:ind w:left="5760" w:hanging="360"/>
      </w:pPr>
      <w:rPr>
        <w:rFonts w:ascii="Courier New" w:hAnsi="Courier New" w:hint="default"/>
      </w:rPr>
    </w:lvl>
    <w:lvl w:ilvl="8" w:tplc="1E1A2826">
      <w:start w:val="1"/>
      <w:numFmt w:val="bullet"/>
      <w:lvlText w:val=""/>
      <w:lvlJc w:val="left"/>
      <w:pPr>
        <w:ind w:left="6480" w:hanging="360"/>
      </w:pPr>
      <w:rPr>
        <w:rFonts w:ascii="Wingdings" w:hAnsi="Wingdings" w:hint="default"/>
      </w:rPr>
    </w:lvl>
  </w:abstractNum>
  <w:abstractNum w:abstractNumId="319" w15:restartNumberingAfterBreak="0">
    <w:nsid w:val="53790457"/>
    <w:multiLevelType w:val="hybridMultilevel"/>
    <w:tmpl w:val="6964B77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0" w15:restartNumberingAfterBreak="0">
    <w:nsid w:val="5396684D"/>
    <w:multiLevelType w:val="multilevel"/>
    <w:tmpl w:val="1F10289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1" w15:restartNumberingAfterBreak="0">
    <w:nsid w:val="53D84B77"/>
    <w:multiLevelType w:val="hybridMultilevel"/>
    <w:tmpl w:val="99C24B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2" w15:restartNumberingAfterBreak="0">
    <w:nsid w:val="53F118AD"/>
    <w:multiLevelType w:val="hybridMultilevel"/>
    <w:tmpl w:val="8E8AE55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3" w15:restartNumberingAfterBreak="0">
    <w:nsid w:val="53F7660F"/>
    <w:multiLevelType w:val="hybridMultilevel"/>
    <w:tmpl w:val="4488AA9A"/>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4" w15:restartNumberingAfterBreak="0">
    <w:nsid w:val="541037F3"/>
    <w:multiLevelType w:val="hybridMultilevel"/>
    <w:tmpl w:val="44A27E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5"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6" w15:restartNumberingAfterBreak="0">
    <w:nsid w:val="54A15EE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7" w15:restartNumberingAfterBreak="0">
    <w:nsid w:val="54B560B2"/>
    <w:multiLevelType w:val="hybridMultilevel"/>
    <w:tmpl w:val="9F0888F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8" w15:restartNumberingAfterBreak="0">
    <w:nsid w:val="550C7177"/>
    <w:multiLevelType w:val="hybridMultilevel"/>
    <w:tmpl w:val="393AC800"/>
    <w:lvl w:ilvl="0" w:tplc="300A0001">
      <w:start w:val="1"/>
      <w:numFmt w:val="bullet"/>
      <w:lvlText w:val=""/>
      <w:lvlJc w:val="left"/>
      <w:pPr>
        <w:ind w:left="1452" w:hanging="360"/>
      </w:pPr>
      <w:rPr>
        <w:rFonts w:ascii="Symbol" w:hAnsi="Symbol" w:hint="default"/>
      </w:rPr>
    </w:lvl>
    <w:lvl w:ilvl="1" w:tplc="300A0003">
      <w:start w:val="1"/>
      <w:numFmt w:val="bullet"/>
      <w:lvlText w:val="o"/>
      <w:lvlJc w:val="left"/>
      <w:pPr>
        <w:ind w:left="2172" w:hanging="360"/>
      </w:pPr>
      <w:rPr>
        <w:rFonts w:ascii="Courier New" w:hAnsi="Courier New" w:cs="Courier New" w:hint="default"/>
      </w:rPr>
    </w:lvl>
    <w:lvl w:ilvl="2" w:tplc="300A0005" w:tentative="1">
      <w:start w:val="1"/>
      <w:numFmt w:val="bullet"/>
      <w:lvlText w:val=""/>
      <w:lvlJc w:val="left"/>
      <w:pPr>
        <w:ind w:left="2892" w:hanging="360"/>
      </w:pPr>
      <w:rPr>
        <w:rFonts w:ascii="Wingdings" w:hAnsi="Wingdings" w:hint="default"/>
      </w:rPr>
    </w:lvl>
    <w:lvl w:ilvl="3" w:tplc="300A0001" w:tentative="1">
      <w:start w:val="1"/>
      <w:numFmt w:val="bullet"/>
      <w:lvlText w:val=""/>
      <w:lvlJc w:val="left"/>
      <w:pPr>
        <w:ind w:left="3612" w:hanging="360"/>
      </w:pPr>
      <w:rPr>
        <w:rFonts w:ascii="Symbol" w:hAnsi="Symbol" w:hint="default"/>
      </w:rPr>
    </w:lvl>
    <w:lvl w:ilvl="4" w:tplc="300A0003" w:tentative="1">
      <w:start w:val="1"/>
      <w:numFmt w:val="bullet"/>
      <w:lvlText w:val="o"/>
      <w:lvlJc w:val="left"/>
      <w:pPr>
        <w:ind w:left="4332" w:hanging="360"/>
      </w:pPr>
      <w:rPr>
        <w:rFonts w:ascii="Courier New" w:hAnsi="Courier New" w:cs="Courier New" w:hint="default"/>
      </w:rPr>
    </w:lvl>
    <w:lvl w:ilvl="5" w:tplc="300A0005" w:tentative="1">
      <w:start w:val="1"/>
      <w:numFmt w:val="bullet"/>
      <w:lvlText w:val=""/>
      <w:lvlJc w:val="left"/>
      <w:pPr>
        <w:ind w:left="5052" w:hanging="360"/>
      </w:pPr>
      <w:rPr>
        <w:rFonts w:ascii="Wingdings" w:hAnsi="Wingdings" w:hint="default"/>
      </w:rPr>
    </w:lvl>
    <w:lvl w:ilvl="6" w:tplc="300A0001" w:tentative="1">
      <w:start w:val="1"/>
      <w:numFmt w:val="bullet"/>
      <w:lvlText w:val=""/>
      <w:lvlJc w:val="left"/>
      <w:pPr>
        <w:ind w:left="5772" w:hanging="360"/>
      </w:pPr>
      <w:rPr>
        <w:rFonts w:ascii="Symbol" w:hAnsi="Symbol" w:hint="default"/>
      </w:rPr>
    </w:lvl>
    <w:lvl w:ilvl="7" w:tplc="300A0003" w:tentative="1">
      <w:start w:val="1"/>
      <w:numFmt w:val="bullet"/>
      <w:lvlText w:val="o"/>
      <w:lvlJc w:val="left"/>
      <w:pPr>
        <w:ind w:left="6492" w:hanging="360"/>
      </w:pPr>
      <w:rPr>
        <w:rFonts w:ascii="Courier New" w:hAnsi="Courier New" w:cs="Courier New" w:hint="default"/>
      </w:rPr>
    </w:lvl>
    <w:lvl w:ilvl="8" w:tplc="300A0005" w:tentative="1">
      <w:start w:val="1"/>
      <w:numFmt w:val="bullet"/>
      <w:lvlText w:val=""/>
      <w:lvlJc w:val="left"/>
      <w:pPr>
        <w:ind w:left="7212" w:hanging="360"/>
      </w:pPr>
      <w:rPr>
        <w:rFonts w:ascii="Wingdings" w:hAnsi="Wingdings" w:hint="default"/>
      </w:rPr>
    </w:lvl>
  </w:abstractNum>
  <w:abstractNum w:abstractNumId="329" w15:restartNumberingAfterBreak="0">
    <w:nsid w:val="55265AD1"/>
    <w:multiLevelType w:val="hybridMultilevel"/>
    <w:tmpl w:val="23CA483A"/>
    <w:lvl w:ilvl="0" w:tplc="FFFFFFFF">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0" w15:restartNumberingAfterBreak="0">
    <w:nsid w:val="55A0177E"/>
    <w:multiLevelType w:val="hybridMultilevel"/>
    <w:tmpl w:val="D428C0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1" w15:restartNumberingAfterBreak="0">
    <w:nsid w:val="55CA7D74"/>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2" w15:restartNumberingAfterBreak="0">
    <w:nsid w:val="55F02F95"/>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33" w15:restartNumberingAfterBreak="0">
    <w:nsid w:val="56647DDC"/>
    <w:multiLevelType w:val="multilevel"/>
    <w:tmpl w:val="4C282554"/>
    <w:lvl w:ilvl="0">
      <w:start w:val="4"/>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upperLetter"/>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4992" w:hanging="72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334" w15:restartNumberingAfterBreak="0">
    <w:nsid w:val="56677645"/>
    <w:multiLevelType w:val="multilevel"/>
    <w:tmpl w:val="238C2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5" w15:restartNumberingAfterBreak="0">
    <w:nsid w:val="567A425E"/>
    <w:multiLevelType w:val="hybridMultilevel"/>
    <w:tmpl w:val="F086D4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6" w15:restartNumberingAfterBreak="0">
    <w:nsid w:val="56891E9F"/>
    <w:multiLevelType w:val="hybridMultilevel"/>
    <w:tmpl w:val="78D293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7" w15:restartNumberingAfterBreak="0">
    <w:nsid w:val="57575C37"/>
    <w:multiLevelType w:val="hybridMultilevel"/>
    <w:tmpl w:val="FFB2D95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8" w15:restartNumberingAfterBreak="0">
    <w:nsid w:val="58087915"/>
    <w:multiLevelType w:val="hybridMultilevel"/>
    <w:tmpl w:val="B504F7A8"/>
    <w:lvl w:ilvl="0" w:tplc="9006BFF2">
      <w:start w:val="1"/>
      <w:numFmt w:val="bullet"/>
      <w:lvlText w:val="-"/>
      <w:lvlJc w:val="left"/>
      <w:pPr>
        <w:ind w:left="720" w:hanging="360"/>
      </w:pPr>
      <w:rPr>
        <w:rFonts w:ascii="&quot;Arial&quot;,sans-serif" w:hAnsi="&quot;Arial&quot;,sans-serif" w:hint="default"/>
      </w:rPr>
    </w:lvl>
    <w:lvl w:ilvl="1" w:tplc="1A20C49A">
      <w:start w:val="1"/>
      <w:numFmt w:val="bullet"/>
      <w:lvlText w:val="o"/>
      <w:lvlJc w:val="left"/>
      <w:pPr>
        <w:ind w:left="1440" w:hanging="360"/>
      </w:pPr>
      <w:rPr>
        <w:rFonts w:ascii="Courier New" w:hAnsi="Courier New" w:hint="default"/>
      </w:rPr>
    </w:lvl>
    <w:lvl w:ilvl="2" w:tplc="D8CEF204">
      <w:start w:val="1"/>
      <w:numFmt w:val="bullet"/>
      <w:lvlText w:val=""/>
      <w:lvlJc w:val="left"/>
      <w:pPr>
        <w:ind w:left="2160" w:hanging="360"/>
      </w:pPr>
      <w:rPr>
        <w:rFonts w:ascii="Wingdings" w:hAnsi="Wingdings" w:hint="default"/>
      </w:rPr>
    </w:lvl>
    <w:lvl w:ilvl="3" w:tplc="1F509496">
      <w:start w:val="1"/>
      <w:numFmt w:val="bullet"/>
      <w:lvlText w:val=""/>
      <w:lvlJc w:val="left"/>
      <w:pPr>
        <w:ind w:left="2880" w:hanging="360"/>
      </w:pPr>
      <w:rPr>
        <w:rFonts w:ascii="Symbol" w:hAnsi="Symbol" w:hint="default"/>
      </w:rPr>
    </w:lvl>
    <w:lvl w:ilvl="4" w:tplc="DB5E3D12">
      <w:start w:val="1"/>
      <w:numFmt w:val="bullet"/>
      <w:lvlText w:val="o"/>
      <w:lvlJc w:val="left"/>
      <w:pPr>
        <w:ind w:left="3600" w:hanging="360"/>
      </w:pPr>
      <w:rPr>
        <w:rFonts w:ascii="Courier New" w:hAnsi="Courier New" w:hint="default"/>
      </w:rPr>
    </w:lvl>
    <w:lvl w:ilvl="5" w:tplc="3D4884DA">
      <w:start w:val="1"/>
      <w:numFmt w:val="bullet"/>
      <w:lvlText w:val=""/>
      <w:lvlJc w:val="left"/>
      <w:pPr>
        <w:ind w:left="4320" w:hanging="360"/>
      </w:pPr>
      <w:rPr>
        <w:rFonts w:ascii="Wingdings" w:hAnsi="Wingdings" w:hint="default"/>
      </w:rPr>
    </w:lvl>
    <w:lvl w:ilvl="6" w:tplc="40206948">
      <w:start w:val="1"/>
      <w:numFmt w:val="bullet"/>
      <w:lvlText w:val=""/>
      <w:lvlJc w:val="left"/>
      <w:pPr>
        <w:ind w:left="5040" w:hanging="360"/>
      </w:pPr>
      <w:rPr>
        <w:rFonts w:ascii="Symbol" w:hAnsi="Symbol" w:hint="default"/>
      </w:rPr>
    </w:lvl>
    <w:lvl w:ilvl="7" w:tplc="48C88E54">
      <w:start w:val="1"/>
      <w:numFmt w:val="bullet"/>
      <w:lvlText w:val="o"/>
      <w:lvlJc w:val="left"/>
      <w:pPr>
        <w:ind w:left="5760" w:hanging="360"/>
      </w:pPr>
      <w:rPr>
        <w:rFonts w:ascii="Courier New" w:hAnsi="Courier New" w:hint="default"/>
      </w:rPr>
    </w:lvl>
    <w:lvl w:ilvl="8" w:tplc="B0401C3A">
      <w:start w:val="1"/>
      <w:numFmt w:val="bullet"/>
      <w:lvlText w:val=""/>
      <w:lvlJc w:val="left"/>
      <w:pPr>
        <w:ind w:left="6480" w:hanging="360"/>
      </w:pPr>
      <w:rPr>
        <w:rFonts w:ascii="Wingdings" w:hAnsi="Wingdings" w:hint="default"/>
      </w:rPr>
    </w:lvl>
  </w:abstractNum>
  <w:abstractNum w:abstractNumId="339" w15:restartNumberingAfterBreak="0">
    <w:nsid w:val="584C289B"/>
    <w:multiLevelType w:val="hybridMultilevel"/>
    <w:tmpl w:val="012E7DB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40" w15:restartNumberingAfterBreak="0">
    <w:nsid w:val="58527A3B"/>
    <w:multiLevelType w:val="hybridMultilevel"/>
    <w:tmpl w:val="0188FF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1" w15:restartNumberingAfterBreak="0">
    <w:nsid w:val="58811D05"/>
    <w:multiLevelType w:val="hybridMultilevel"/>
    <w:tmpl w:val="0ACEDCD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2" w15:restartNumberingAfterBreak="0">
    <w:nsid w:val="58EA5B93"/>
    <w:multiLevelType w:val="multilevel"/>
    <w:tmpl w:val="DBC0E4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3" w15:restartNumberingAfterBreak="0">
    <w:nsid w:val="59196F87"/>
    <w:multiLevelType w:val="hybridMultilevel"/>
    <w:tmpl w:val="C41AA7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4" w15:restartNumberingAfterBreak="0">
    <w:nsid w:val="592364B7"/>
    <w:multiLevelType w:val="hybridMultilevel"/>
    <w:tmpl w:val="3F9A625C"/>
    <w:lvl w:ilvl="0" w:tplc="30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5" w15:restartNumberingAfterBreak="0">
    <w:nsid w:val="593C293E"/>
    <w:multiLevelType w:val="hybridMultilevel"/>
    <w:tmpl w:val="E626E1D4"/>
    <w:lvl w:ilvl="0" w:tplc="300A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6" w15:restartNumberingAfterBreak="0">
    <w:nsid w:val="598756EF"/>
    <w:multiLevelType w:val="hybridMultilevel"/>
    <w:tmpl w:val="8FECFC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7" w15:restartNumberingAfterBreak="0">
    <w:nsid w:val="59BD6BC0"/>
    <w:multiLevelType w:val="hybridMultilevel"/>
    <w:tmpl w:val="4D32F8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8" w15:restartNumberingAfterBreak="0">
    <w:nsid w:val="5A595955"/>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9" w15:restartNumberingAfterBreak="0">
    <w:nsid w:val="5A720BD5"/>
    <w:multiLevelType w:val="hybridMultilevel"/>
    <w:tmpl w:val="48C404A2"/>
    <w:lvl w:ilvl="0" w:tplc="300A0019">
      <w:start w:val="1"/>
      <w:numFmt w:val="lowerLetter"/>
      <w:lvlText w:val="%1."/>
      <w:lvlJc w:val="left"/>
      <w:pPr>
        <w:ind w:left="360" w:hanging="360"/>
      </w:p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50" w15:restartNumberingAfterBreak="0">
    <w:nsid w:val="5ADC6A57"/>
    <w:multiLevelType w:val="hybridMultilevel"/>
    <w:tmpl w:val="9BA20B38"/>
    <w:lvl w:ilvl="0" w:tplc="3492510C">
      <w:start w:val="330"/>
      <w:numFmt w:val="bullet"/>
      <w:lvlText w:val=""/>
      <w:lvlJc w:val="left"/>
      <w:pPr>
        <w:ind w:left="720" w:hanging="360"/>
      </w:pPr>
      <w:rPr>
        <w:rFonts w:ascii="Symbol" w:eastAsia="Times New Roman" w:hAnsi="Symbol" w:cs="Apto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1" w15:restartNumberingAfterBreak="0">
    <w:nsid w:val="5B5C34C3"/>
    <w:multiLevelType w:val="hybridMultilevel"/>
    <w:tmpl w:val="B40EEFE2"/>
    <w:lvl w:ilvl="0" w:tplc="528E7CA4">
      <w:numFmt w:val="bullet"/>
      <w:lvlText w:val="-"/>
      <w:lvlJc w:val="left"/>
      <w:pPr>
        <w:ind w:left="1058" w:hanging="420"/>
      </w:pPr>
      <w:rPr>
        <w:rFonts w:hint="default"/>
        <w:w w:val="97"/>
        <w:lang w:val="es-ES" w:eastAsia="en-US" w:bidi="ar-SA"/>
      </w:rPr>
    </w:lvl>
    <w:lvl w:ilvl="1" w:tplc="1A56C692">
      <w:numFmt w:val="bullet"/>
      <w:lvlText w:val="•"/>
      <w:lvlJc w:val="left"/>
      <w:pPr>
        <w:ind w:left="1934" w:hanging="420"/>
      </w:pPr>
      <w:rPr>
        <w:rFonts w:hint="default"/>
        <w:lang w:val="es-ES" w:eastAsia="en-US" w:bidi="ar-SA"/>
      </w:rPr>
    </w:lvl>
    <w:lvl w:ilvl="2" w:tplc="6D5E1E9C">
      <w:numFmt w:val="bullet"/>
      <w:lvlText w:val="•"/>
      <w:lvlJc w:val="left"/>
      <w:pPr>
        <w:ind w:left="2808" w:hanging="420"/>
      </w:pPr>
      <w:rPr>
        <w:rFonts w:hint="default"/>
        <w:lang w:val="es-ES" w:eastAsia="en-US" w:bidi="ar-SA"/>
      </w:rPr>
    </w:lvl>
    <w:lvl w:ilvl="3" w:tplc="B20285A2">
      <w:numFmt w:val="bullet"/>
      <w:lvlText w:val="•"/>
      <w:lvlJc w:val="left"/>
      <w:pPr>
        <w:ind w:left="3682" w:hanging="420"/>
      </w:pPr>
      <w:rPr>
        <w:rFonts w:hint="default"/>
        <w:lang w:val="es-ES" w:eastAsia="en-US" w:bidi="ar-SA"/>
      </w:rPr>
    </w:lvl>
    <w:lvl w:ilvl="4" w:tplc="324CFAB2">
      <w:numFmt w:val="bullet"/>
      <w:lvlText w:val="•"/>
      <w:lvlJc w:val="left"/>
      <w:pPr>
        <w:ind w:left="4556" w:hanging="420"/>
      </w:pPr>
      <w:rPr>
        <w:rFonts w:hint="default"/>
        <w:lang w:val="es-ES" w:eastAsia="en-US" w:bidi="ar-SA"/>
      </w:rPr>
    </w:lvl>
    <w:lvl w:ilvl="5" w:tplc="06A0952C">
      <w:numFmt w:val="bullet"/>
      <w:lvlText w:val="•"/>
      <w:lvlJc w:val="left"/>
      <w:pPr>
        <w:ind w:left="5430" w:hanging="420"/>
      </w:pPr>
      <w:rPr>
        <w:rFonts w:hint="default"/>
        <w:lang w:val="es-ES" w:eastAsia="en-US" w:bidi="ar-SA"/>
      </w:rPr>
    </w:lvl>
    <w:lvl w:ilvl="6" w:tplc="63F40EF8">
      <w:numFmt w:val="bullet"/>
      <w:lvlText w:val="•"/>
      <w:lvlJc w:val="left"/>
      <w:pPr>
        <w:ind w:left="6304" w:hanging="420"/>
      </w:pPr>
      <w:rPr>
        <w:rFonts w:hint="default"/>
        <w:lang w:val="es-ES" w:eastAsia="en-US" w:bidi="ar-SA"/>
      </w:rPr>
    </w:lvl>
    <w:lvl w:ilvl="7" w:tplc="9002317C">
      <w:numFmt w:val="bullet"/>
      <w:lvlText w:val="•"/>
      <w:lvlJc w:val="left"/>
      <w:pPr>
        <w:ind w:left="7178" w:hanging="420"/>
      </w:pPr>
      <w:rPr>
        <w:rFonts w:hint="default"/>
        <w:lang w:val="es-ES" w:eastAsia="en-US" w:bidi="ar-SA"/>
      </w:rPr>
    </w:lvl>
    <w:lvl w:ilvl="8" w:tplc="AEC66A16">
      <w:numFmt w:val="bullet"/>
      <w:lvlText w:val="•"/>
      <w:lvlJc w:val="left"/>
      <w:pPr>
        <w:ind w:left="8052" w:hanging="420"/>
      </w:pPr>
      <w:rPr>
        <w:rFonts w:hint="default"/>
        <w:lang w:val="es-ES" w:eastAsia="en-US" w:bidi="ar-SA"/>
      </w:rPr>
    </w:lvl>
  </w:abstractNum>
  <w:abstractNum w:abstractNumId="352" w15:restartNumberingAfterBreak="0">
    <w:nsid w:val="5B8B24A1"/>
    <w:multiLevelType w:val="hybridMultilevel"/>
    <w:tmpl w:val="E73C723C"/>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53" w15:restartNumberingAfterBreak="0">
    <w:nsid w:val="5BC55449"/>
    <w:multiLevelType w:val="hybridMultilevel"/>
    <w:tmpl w:val="645464C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4" w15:restartNumberingAfterBreak="0">
    <w:nsid w:val="5BE64F2A"/>
    <w:multiLevelType w:val="hybridMultilevel"/>
    <w:tmpl w:val="A75CF3A6"/>
    <w:lvl w:ilvl="0" w:tplc="300A0001">
      <w:start w:val="1"/>
      <w:numFmt w:val="bullet"/>
      <w:lvlText w:val=""/>
      <w:lvlJc w:val="left"/>
      <w:pPr>
        <w:ind w:left="767" w:hanging="360"/>
      </w:pPr>
      <w:rPr>
        <w:rFonts w:ascii="Symbol" w:hAnsi="Symbol" w:hint="default"/>
      </w:rPr>
    </w:lvl>
    <w:lvl w:ilvl="1" w:tplc="300A0003" w:tentative="1">
      <w:start w:val="1"/>
      <w:numFmt w:val="bullet"/>
      <w:lvlText w:val="o"/>
      <w:lvlJc w:val="left"/>
      <w:pPr>
        <w:ind w:left="1487" w:hanging="360"/>
      </w:pPr>
      <w:rPr>
        <w:rFonts w:ascii="Courier New" w:hAnsi="Courier New" w:cs="Courier New" w:hint="default"/>
      </w:rPr>
    </w:lvl>
    <w:lvl w:ilvl="2" w:tplc="300A0005" w:tentative="1">
      <w:start w:val="1"/>
      <w:numFmt w:val="bullet"/>
      <w:lvlText w:val=""/>
      <w:lvlJc w:val="left"/>
      <w:pPr>
        <w:ind w:left="2207" w:hanging="360"/>
      </w:pPr>
      <w:rPr>
        <w:rFonts w:ascii="Wingdings" w:hAnsi="Wingdings" w:hint="default"/>
      </w:rPr>
    </w:lvl>
    <w:lvl w:ilvl="3" w:tplc="300A0001" w:tentative="1">
      <w:start w:val="1"/>
      <w:numFmt w:val="bullet"/>
      <w:lvlText w:val=""/>
      <w:lvlJc w:val="left"/>
      <w:pPr>
        <w:ind w:left="2927" w:hanging="360"/>
      </w:pPr>
      <w:rPr>
        <w:rFonts w:ascii="Symbol" w:hAnsi="Symbol" w:hint="default"/>
      </w:rPr>
    </w:lvl>
    <w:lvl w:ilvl="4" w:tplc="300A0003" w:tentative="1">
      <w:start w:val="1"/>
      <w:numFmt w:val="bullet"/>
      <w:lvlText w:val="o"/>
      <w:lvlJc w:val="left"/>
      <w:pPr>
        <w:ind w:left="3647" w:hanging="360"/>
      </w:pPr>
      <w:rPr>
        <w:rFonts w:ascii="Courier New" w:hAnsi="Courier New" w:cs="Courier New" w:hint="default"/>
      </w:rPr>
    </w:lvl>
    <w:lvl w:ilvl="5" w:tplc="300A0005" w:tentative="1">
      <w:start w:val="1"/>
      <w:numFmt w:val="bullet"/>
      <w:lvlText w:val=""/>
      <w:lvlJc w:val="left"/>
      <w:pPr>
        <w:ind w:left="4367" w:hanging="360"/>
      </w:pPr>
      <w:rPr>
        <w:rFonts w:ascii="Wingdings" w:hAnsi="Wingdings" w:hint="default"/>
      </w:rPr>
    </w:lvl>
    <w:lvl w:ilvl="6" w:tplc="300A0001" w:tentative="1">
      <w:start w:val="1"/>
      <w:numFmt w:val="bullet"/>
      <w:lvlText w:val=""/>
      <w:lvlJc w:val="left"/>
      <w:pPr>
        <w:ind w:left="5087" w:hanging="360"/>
      </w:pPr>
      <w:rPr>
        <w:rFonts w:ascii="Symbol" w:hAnsi="Symbol" w:hint="default"/>
      </w:rPr>
    </w:lvl>
    <w:lvl w:ilvl="7" w:tplc="300A0003" w:tentative="1">
      <w:start w:val="1"/>
      <w:numFmt w:val="bullet"/>
      <w:lvlText w:val="o"/>
      <w:lvlJc w:val="left"/>
      <w:pPr>
        <w:ind w:left="5807" w:hanging="360"/>
      </w:pPr>
      <w:rPr>
        <w:rFonts w:ascii="Courier New" w:hAnsi="Courier New" w:cs="Courier New" w:hint="default"/>
      </w:rPr>
    </w:lvl>
    <w:lvl w:ilvl="8" w:tplc="300A0005" w:tentative="1">
      <w:start w:val="1"/>
      <w:numFmt w:val="bullet"/>
      <w:lvlText w:val=""/>
      <w:lvlJc w:val="left"/>
      <w:pPr>
        <w:ind w:left="6527" w:hanging="360"/>
      </w:pPr>
      <w:rPr>
        <w:rFonts w:ascii="Wingdings" w:hAnsi="Wingdings" w:hint="default"/>
      </w:rPr>
    </w:lvl>
  </w:abstractNum>
  <w:abstractNum w:abstractNumId="355" w15:restartNumberingAfterBreak="0">
    <w:nsid w:val="5C53252E"/>
    <w:multiLevelType w:val="hybridMultilevel"/>
    <w:tmpl w:val="1BB075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6" w15:restartNumberingAfterBreak="0">
    <w:nsid w:val="5C5E6C6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7" w15:restartNumberingAfterBreak="0">
    <w:nsid w:val="5D0D026A"/>
    <w:multiLevelType w:val="multilevel"/>
    <w:tmpl w:val="5D0D026A"/>
    <w:lvl w:ilvl="0">
      <w:start w:val="1"/>
      <w:numFmt w:val="bullet"/>
      <w:lvlText w:val="o"/>
      <w:lvlJc w:val="left"/>
      <w:pPr>
        <w:ind w:left="1064" w:hanging="360"/>
      </w:pPr>
      <w:rPr>
        <w:rFonts w:ascii="Courier New" w:hAnsi="Courier New" w:cs="Courier New" w:hint="default"/>
      </w:rPr>
    </w:lvl>
    <w:lvl w:ilvl="1">
      <w:start w:val="1"/>
      <w:numFmt w:val="bullet"/>
      <w:lvlText w:val="o"/>
      <w:lvlJc w:val="left"/>
      <w:pPr>
        <w:ind w:left="1784" w:hanging="360"/>
      </w:pPr>
      <w:rPr>
        <w:rFonts w:ascii="Courier New" w:hAnsi="Courier New" w:cs="Courier New" w:hint="default"/>
      </w:rPr>
    </w:lvl>
    <w:lvl w:ilvl="2">
      <w:start w:val="1"/>
      <w:numFmt w:val="bullet"/>
      <w:lvlText w:val=""/>
      <w:lvlJc w:val="left"/>
      <w:pPr>
        <w:ind w:left="2504" w:hanging="360"/>
      </w:pPr>
      <w:rPr>
        <w:rFonts w:ascii="Wingdings" w:hAnsi="Wingdings" w:hint="default"/>
      </w:rPr>
    </w:lvl>
    <w:lvl w:ilvl="3">
      <w:start w:val="1"/>
      <w:numFmt w:val="bullet"/>
      <w:lvlText w:val=""/>
      <w:lvlJc w:val="left"/>
      <w:pPr>
        <w:ind w:left="3224" w:hanging="360"/>
      </w:pPr>
      <w:rPr>
        <w:rFonts w:ascii="Symbol" w:hAnsi="Symbol" w:hint="default"/>
      </w:rPr>
    </w:lvl>
    <w:lvl w:ilvl="4">
      <w:start w:val="1"/>
      <w:numFmt w:val="bullet"/>
      <w:lvlText w:val="o"/>
      <w:lvlJc w:val="left"/>
      <w:pPr>
        <w:ind w:left="3944" w:hanging="360"/>
      </w:pPr>
      <w:rPr>
        <w:rFonts w:ascii="Courier New" w:hAnsi="Courier New" w:cs="Courier New" w:hint="default"/>
      </w:rPr>
    </w:lvl>
    <w:lvl w:ilvl="5">
      <w:start w:val="1"/>
      <w:numFmt w:val="bullet"/>
      <w:lvlText w:val=""/>
      <w:lvlJc w:val="left"/>
      <w:pPr>
        <w:ind w:left="4664" w:hanging="360"/>
      </w:pPr>
      <w:rPr>
        <w:rFonts w:ascii="Wingdings" w:hAnsi="Wingdings" w:hint="default"/>
      </w:rPr>
    </w:lvl>
    <w:lvl w:ilvl="6">
      <w:start w:val="1"/>
      <w:numFmt w:val="bullet"/>
      <w:lvlText w:val=""/>
      <w:lvlJc w:val="left"/>
      <w:pPr>
        <w:ind w:left="5384" w:hanging="360"/>
      </w:pPr>
      <w:rPr>
        <w:rFonts w:ascii="Symbol" w:hAnsi="Symbol" w:hint="default"/>
      </w:rPr>
    </w:lvl>
    <w:lvl w:ilvl="7">
      <w:start w:val="1"/>
      <w:numFmt w:val="bullet"/>
      <w:lvlText w:val="o"/>
      <w:lvlJc w:val="left"/>
      <w:pPr>
        <w:ind w:left="6104" w:hanging="360"/>
      </w:pPr>
      <w:rPr>
        <w:rFonts w:ascii="Courier New" w:hAnsi="Courier New" w:cs="Courier New" w:hint="default"/>
      </w:rPr>
    </w:lvl>
    <w:lvl w:ilvl="8">
      <w:start w:val="1"/>
      <w:numFmt w:val="bullet"/>
      <w:lvlText w:val=""/>
      <w:lvlJc w:val="left"/>
      <w:pPr>
        <w:ind w:left="6824" w:hanging="360"/>
      </w:pPr>
      <w:rPr>
        <w:rFonts w:ascii="Wingdings" w:hAnsi="Wingdings" w:hint="default"/>
      </w:rPr>
    </w:lvl>
  </w:abstractNum>
  <w:abstractNum w:abstractNumId="358" w15:restartNumberingAfterBreak="0">
    <w:nsid w:val="5DFE263F"/>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9" w15:restartNumberingAfterBreak="0">
    <w:nsid w:val="5E1520FC"/>
    <w:multiLevelType w:val="hybridMultilevel"/>
    <w:tmpl w:val="4866E8D8"/>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0" w15:restartNumberingAfterBreak="0">
    <w:nsid w:val="5E2907F0"/>
    <w:multiLevelType w:val="hybridMultilevel"/>
    <w:tmpl w:val="4722686E"/>
    <w:lvl w:ilvl="0" w:tplc="AB7C267C">
      <w:start w:val="2"/>
      <w:numFmt w:val="bullet"/>
      <w:lvlText w:val="-"/>
      <w:lvlJc w:val="left"/>
      <w:pPr>
        <w:ind w:left="360" w:hanging="360"/>
      </w:pPr>
      <w:rPr>
        <w:rFonts w:ascii="Arial" w:eastAsia="Times New Roman" w:hAnsi="Arial" w:cs="Aria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61" w15:restartNumberingAfterBreak="0">
    <w:nsid w:val="5EF1210A"/>
    <w:multiLevelType w:val="hybridMultilevel"/>
    <w:tmpl w:val="4936F3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2" w15:restartNumberingAfterBreak="0">
    <w:nsid w:val="5F2C622B"/>
    <w:multiLevelType w:val="hybridMultilevel"/>
    <w:tmpl w:val="B92C5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3" w15:restartNumberingAfterBreak="0">
    <w:nsid w:val="5F31315C"/>
    <w:multiLevelType w:val="hybridMultilevel"/>
    <w:tmpl w:val="8CE83E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4" w15:restartNumberingAfterBreak="0">
    <w:nsid w:val="5F4D4B78"/>
    <w:multiLevelType w:val="hybridMultilevel"/>
    <w:tmpl w:val="EA18322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5" w15:restartNumberingAfterBreak="0">
    <w:nsid w:val="5F586F81"/>
    <w:multiLevelType w:val="hybridMultilevel"/>
    <w:tmpl w:val="F42E3D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6" w15:restartNumberingAfterBreak="0">
    <w:nsid w:val="5F60290C"/>
    <w:multiLevelType w:val="hybridMultilevel"/>
    <w:tmpl w:val="CDB4FE8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7" w15:restartNumberingAfterBreak="0">
    <w:nsid w:val="5F742646"/>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8" w15:restartNumberingAfterBreak="0">
    <w:nsid w:val="5FB873C9"/>
    <w:multiLevelType w:val="hybridMultilevel"/>
    <w:tmpl w:val="6C84A588"/>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69" w15:restartNumberingAfterBreak="0">
    <w:nsid w:val="60AD22B6"/>
    <w:multiLevelType w:val="hybridMultilevel"/>
    <w:tmpl w:val="65EED388"/>
    <w:lvl w:ilvl="0" w:tplc="30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0" w15:restartNumberingAfterBreak="0">
    <w:nsid w:val="60B24BBE"/>
    <w:multiLevelType w:val="hybridMultilevel"/>
    <w:tmpl w:val="132A9C9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1" w15:restartNumberingAfterBreak="0">
    <w:nsid w:val="612041B0"/>
    <w:multiLevelType w:val="multilevel"/>
    <w:tmpl w:val="9C888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2" w15:restartNumberingAfterBreak="0">
    <w:nsid w:val="617B06BD"/>
    <w:multiLevelType w:val="hybridMultilevel"/>
    <w:tmpl w:val="87FE80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3" w15:restartNumberingAfterBreak="0">
    <w:nsid w:val="617B6454"/>
    <w:multiLevelType w:val="multilevel"/>
    <w:tmpl w:val="DE5E6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4" w15:restartNumberingAfterBreak="0">
    <w:nsid w:val="61803E71"/>
    <w:multiLevelType w:val="hybridMultilevel"/>
    <w:tmpl w:val="6FAC7F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5" w15:restartNumberingAfterBreak="0">
    <w:nsid w:val="61A11CE7"/>
    <w:multiLevelType w:val="multilevel"/>
    <w:tmpl w:val="12906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6" w15:restartNumberingAfterBreak="0">
    <w:nsid w:val="61DB4CF0"/>
    <w:multiLevelType w:val="hybridMultilevel"/>
    <w:tmpl w:val="A6326636"/>
    <w:lvl w:ilvl="0" w:tplc="271011B2">
      <w:start w:val="20"/>
      <w:numFmt w:val="bullet"/>
      <w:lvlText w:val="-"/>
      <w:lvlJc w:val="left"/>
      <w:pPr>
        <w:ind w:left="720" w:hanging="360"/>
      </w:pPr>
      <w:rPr>
        <w:rFonts w:ascii="Calibri" w:eastAsia="Times New Roma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7" w15:restartNumberingAfterBreak="0">
    <w:nsid w:val="6214582C"/>
    <w:multiLevelType w:val="hybridMultilevel"/>
    <w:tmpl w:val="CF8255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8" w15:restartNumberingAfterBreak="0">
    <w:nsid w:val="62A35890"/>
    <w:multiLevelType w:val="multilevel"/>
    <w:tmpl w:val="BE928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9" w15:restartNumberingAfterBreak="0">
    <w:nsid w:val="62BE586D"/>
    <w:multiLevelType w:val="hybridMultilevel"/>
    <w:tmpl w:val="8F4A88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0" w15:restartNumberingAfterBreak="0">
    <w:nsid w:val="62DB4746"/>
    <w:multiLevelType w:val="multilevel"/>
    <w:tmpl w:val="BFDE43CC"/>
    <w:lvl w:ilvl="0">
      <w:start w:val="1"/>
      <w:numFmt w:val="upperLetter"/>
      <w:lvlText w:val="%1."/>
      <w:lvlJc w:val="left"/>
      <w:pPr>
        <w:ind w:left="720" w:hanging="360"/>
      </w:pPr>
      <w:rPr>
        <w:rFonts w:hint="default"/>
        <w:b/>
        <w:bCs/>
      </w:rPr>
    </w:lvl>
    <w:lvl w:ilvl="1">
      <w:start w:val="1"/>
      <w:numFmt w:val="decimal"/>
      <w:lvlText w:val="%1.%2."/>
      <w:lvlJc w:val="left"/>
      <w:pPr>
        <w:ind w:left="786" w:hanging="360"/>
      </w:pPr>
      <w:rPr>
        <w:rFonts w:hint="default"/>
        <w:b/>
        <w:bCs/>
        <w:sz w:val="20"/>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1" w15:restartNumberingAfterBreak="0">
    <w:nsid w:val="63213FCD"/>
    <w:multiLevelType w:val="multilevel"/>
    <w:tmpl w:val="544EB696"/>
    <w:lvl w:ilvl="0">
      <w:start w:val="1"/>
      <w:numFmt w:val="bullet"/>
      <w:lvlText w:val=""/>
      <w:lvlJc w:val="left"/>
      <w:pPr>
        <w:ind w:left="360" w:hanging="360"/>
      </w:pPr>
      <w:rPr>
        <w:rFonts w:ascii="Symbol" w:hAnsi="Symbol"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382" w15:restartNumberingAfterBreak="0">
    <w:nsid w:val="63824A2D"/>
    <w:multiLevelType w:val="multilevel"/>
    <w:tmpl w:val="B7A015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3" w15:restartNumberingAfterBreak="0">
    <w:nsid w:val="639750EC"/>
    <w:multiLevelType w:val="hybridMultilevel"/>
    <w:tmpl w:val="8E24A5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4" w15:restartNumberingAfterBreak="0">
    <w:nsid w:val="63C702FB"/>
    <w:multiLevelType w:val="hybridMultilevel"/>
    <w:tmpl w:val="E446DAB2"/>
    <w:lvl w:ilvl="0" w:tplc="FFFFFFFF">
      <w:start w:val="1"/>
      <w:numFmt w:val="bullet"/>
      <w:lvlText w:val=""/>
      <w:lvlJc w:val="left"/>
      <w:pPr>
        <w:ind w:left="720" w:hanging="360"/>
      </w:pPr>
      <w:rPr>
        <w:rFonts w:ascii="Symbol" w:hAnsi="Symbol" w:hint="default"/>
      </w:rPr>
    </w:lvl>
    <w:lvl w:ilvl="1" w:tplc="300A0003">
      <w:start w:val="1"/>
      <w:numFmt w:val="bullet"/>
      <w:lvlText w:val="o"/>
      <w:lvlJc w:val="left"/>
      <w:pPr>
        <w:ind w:left="72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5" w15:restartNumberingAfterBreak="0">
    <w:nsid w:val="63E50CCF"/>
    <w:multiLevelType w:val="multilevel"/>
    <w:tmpl w:val="3FD40008"/>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86" w15:restartNumberingAfterBreak="0">
    <w:nsid w:val="64991EC4"/>
    <w:multiLevelType w:val="hybridMultilevel"/>
    <w:tmpl w:val="AC721448"/>
    <w:lvl w:ilvl="0" w:tplc="3C2001D2">
      <w:start w:val="1"/>
      <w:numFmt w:val="decimal"/>
      <w:lvlText w:val="%1."/>
      <w:lvlJc w:val="left"/>
      <w:pPr>
        <w:ind w:left="720" w:hanging="360"/>
      </w:pPr>
      <w:rPr>
        <w:rFonts w:eastAsia="Arial Unicode MS" w:hint="default"/>
        <w:b/>
        <w:bCs/>
      </w:rPr>
    </w:lvl>
    <w:lvl w:ilvl="1" w:tplc="3C2001D2">
      <w:start w:val="1"/>
      <w:numFmt w:val="decimal"/>
      <w:lvlText w:val="%2."/>
      <w:lvlJc w:val="left"/>
      <w:pPr>
        <w:ind w:left="1440" w:hanging="360"/>
      </w:pPr>
      <w:rPr>
        <w:rFonts w:eastAsia="Arial Unicode MS" w:hint="default"/>
        <w:b/>
        <w:bCs/>
      </w:r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7" w15:restartNumberingAfterBreak="0">
    <w:nsid w:val="64ED1CAC"/>
    <w:multiLevelType w:val="hybridMultilevel"/>
    <w:tmpl w:val="3AAEB71A"/>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8" w15:restartNumberingAfterBreak="0">
    <w:nsid w:val="6509640F"/>
    <w:multiLevelType w:val="hybridMultilevel"/>
    <w:tmpl w:val="534631D6"/>
    <w:lvl w:ilvl="0" w:tplc="300A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9" w15:restartNumberingAfterBreak="0">
    <w:nsid w:val="65280B51"/>
    <w:multiLevelType w:val="multilevel"/>
    <w:tmpl w:val="B2948DB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90" w15:restartNumberingAfterBreak="0">
    <w:nsid w:val="653A3398"/>
    <w:multiLevelType w:val="multilevel"/>
    <w:tmpl w:val="C08098DC"/>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91" w15:restartNumberingAfterBreak="0">
    <w:nsid w:val="654A0EED"/>
    <w:multiLevelType w:val="hybridMultilevel"/>
    <w:tmpl w:val="C5B2C65C"/>
    <w:lvl w:ilvl="0" w:tplc="0C0A0003">
      <w:start w:val="1"/>
      <w:numFmt w:val="bullet"/>
      <w:lvlText w:val="o"/>
      <w:lvlJc w:val="left"/>
      <w:pPr>
        <w:ind w:left="1068" w:hanging="360"/>
      </w:pPr>
      <w:rPr>
        <w:rFonts w:ascii="Courier New" w:hAnsi="Courier New" w:cs="Courier New" w:hint="default"/>
      </w:rPr>
    </w:lvl>
    <w:lvl w:ilvl="1" w:tplc="0C0A0001">
      <w:start w:val="1"/>
      <w:numFmt w:val="bullet"/>
      <w:lvlText w:val=""/>
      <w:lvlJc w:val="left"/>
      <w:pPr>
        <w:ind w:left="1788" w:hanging="360"/>
      </w:pPr>
      <w:rPr>
        <w:rFonts w:ascii="Symbol" w:hAnsi="Symbol"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92" w15:restartNumberingAfterBreak="0">
    <w:nsid w:val="65566CE3"/>
    <w:multiLevelType w:val="hybridMultilevel"/>
    <w:tmpl w:val="4022E29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72188092">
      <w:numFmt w:val="bullet"/>
      <w:lvlText w:val="•"/>
      <w:lvlJc w:val="left"/>
      <w:pPr>
        <w:ind w:left="2505" w:hanging="705"/>
      </w:pPr>
      <w:rPr>
        <w:rFonts w:ascii="Arial" w:eastAsia="Times New Roman"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3" w15:restartNumberingAfterBreak="0">
    <w:nsid w:val="65676C3C"/>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394" w15:restartNumberingAfterBreak="0">
    <w:nsid w:val="65677292"/>
    <w:multiLevelType w:val="hybridMultilevel"/>
    <w:tmpl w:val="9A02D00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5" w15:restartNumberingAfterBreak="0">
    <w:nsid w:val="65984E63"/>
    <w:multiLevelType w:val="hybridMultilevel"/>
    <w:tmpl w:val="D85497A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6" w15:restartNumberingAfterBreak="0">
    <w:nsid w:val="66104071"/>
    <w:multiLevelType w:val="hybridMultilevel"/>
    <w:tmpl w:val="BC881CE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97" w15:restartNumberingAfterBreak="0">
    <w:nsid w:val="66231A6E"/>
    <w:multiLevelType w:val="hybridMultilevel"/>
    <w:tmpl w:val="26142052"/>
    <w:lvl w:ilvl="0" w:tplc="5FAE06F0">
      <w:numFmt w:val="bullet"/>
      <w:lvlText w:val="-"/>
      <w:lvlJc w:val="left"/>
      <w:pPr>
        <w:ind w:left="1058" w:hanging="420"/>
      </w:pPr>
      <w:rPr>
        <w:rFonts w:hint="default"/>
        <w:w w:val="97"/>
        <w:lang w:val="es-ES" w:eastAsia="en-US" w:bidi="ar-SA"/>
      </w:rPr>
    </w:lvl>
    <w:lvl w:ilvl="1" w:tplc="981033F2">
      <w:numFmt w:val="bullet"/>
      <w:lvlText w:val="-"/>
      <w:lvlJc w:val="left"/>
      <w:pPr>
        <w:ind w:left="1346" w:hanging="418"/>
      </w:pPr>
      <w:rPr>
        <w:rFonts w:ascii="Calibri" w:eastAsia="Calibri" w:hAnsi="Calibri" w:cs="Calibri" w:hint="default"/>
        <w:w w:val="97"/>
        <w:sz w:val="20"/>
        <w:szCs w:val="20"/>
        <w:lang w:val="es-ES" w:eastAsia="en-US" w:bidi="ar-SA"/>
      </w:rPr>
    </w:lvl>
    <w:lvl w:ilvl="2" w:tplc="48BE0C0C">
      <w:numFmt w:val="bullet"/>
      <w:lvlText w:val="•"/>
      <w:lvlJc w:val="left"/>
      <w:pPr>
        <w:ind w:left="2280" w:hanging="418"/>
      </w:pPr>
      <w:rPr>
        <w:rFonts w:hint="default"/>
        <w:lang w:val="es-ES" w:eastAsia="en-US" w:bidi="ar-SA"/>
      </w:rPr>
    </w:lvl>
    <w:lvl w:ilvl="3" w:tplc="9C8C1294">
      <w:numFmt w:val="bullet"/>
      <w:lvlText w:val="•"/>
      <w:lvlJc w:val="left"/>
      <w:pPr>
        <w:ind w:left="3220" w:hanging="418"/>
      </w:pPr>
      <w:rPr>
        <w:rFonts w:hint="default"/>
        <w:lang w:val="es-ES" w:eastAsia="en-US" w:bidi="ar-SA"/>
      </w:rPr>
    </w:lvl>
    <w:lvl w:ilvl="4" w:tplc="0E3C708C">
      <w:numFmt w:val="bullet"/>
      <w:lvlText w:val="•"/>
      <w:lvlJc w:val="left"/>
      <w:pPr>
        <w:ind w:left="4160" w:hanging="418"/>
      </w:pPr>
      <w:rPr>
        <w:rFonts w:hint="default"/>
        <w:lang w:val="es-ES" w:eastAsia="en-US" w:bidi="ar-SA"/>
      </w:rPr>
    </w:lvl>
    <w:lvl w:ilvl="5" w:tplc="3C9EF69E">
      <w:numFmt w:val="bullet"/>
      <w:lvlText w:val="•"/>
      <w:lvlJc w:val="left"/>
      <w:pPr>
        <w:ind w:left="5100" w:hanging="418"/>
      </w:pPr>
      <w:rPr>
        <w:rFonts w:hint="default"/>
        <w:lang w:val="es-ES" w:eastAsia="en-US" w:bidi="ar-SA"/>
      </w:rPr>
    </w:lvl>
    <w:lvl w:ilvl="6" w:tplc="BEFECD36">
      <w:numFmt w:val="bullet"/>
      <w:lvlText w:val="•"/>
      <w:lvlJc w:val="left"/>
      <w:pPr>
        <w:ind w:left="6040" w:hanging="418"/>
      </w:pPr>
      <w:rPr>
        <w:rFonts w:hint="default"/>
        <w:lang w:val="es-ES" w:eastAsia="en-US" w:bidi="ar-SA"/>
      </w:rPr>
    </w:lvl>
    <w:lvl w:ilvl="7" w:tplc="044294F6">
      <w:numFmt w:val="bullet"/>
      <w:lvlText w:val="•"/>
      <w:lvlJc w:val="left"/>
      <w:pPr>
        <w:ind w:left="6980" w:hanging="418"/>
      </w:pPr>
      <w:rPr>
        <w:rFonts w:hint="default"/>
        <w:lang w:val="es-ES" w:eastAsia="en-US" w:bidi="ar-SA"/>
      </w:rPr>
    </w:lvl>
    <w:lvl w:ilvl="8" w:tplc="0AB41358">
      <w:numFmt w:val="bullet"/>
      <w:lvlText w:val="•"/>
      <w:lvlJc w:val="left"/>
      <w:pPr>
        <w:ind w:left="7920" w:hanging="418"/>
      </w:pPr>
      <w:rPr>
        <w:rFonts w:hint="default"/>
        <w:lang w:val="es-ES" w:eastAsia="en-US" w:bidi="ar-SA"/>
      </w:rPr>
    </w:lvl>
  </w:abstractNum>
  <w:abstractNum w:abstractNumId="398" w15:restartNumberingAfterBreak="0">
    <w:nsid w:val="66577422"/>
    <w:multiLevelType w:val="hybridMultilevel"/>
    <w:tmpl w:val="657478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9" w15:restartNumberingAfterBreak="0">
    <w:nsid w:val="665A55AB"/>
    <w:multiLevelType w:val="multilevel"/>
    <w:tmpl w:val="794CC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00" w15:restartNumberingAfterBreak="0">
    <w:nsid w:val="66A21BBB"/>
    <w:multiLevelType w:val="hybridMultilevel"/>
    <w:tmpl w:val="29AAB7F0"/>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01" w15:restartNumberingAfterBreak="0">
    <w:nsid w:val="66C3104B"/>
    <w:multiLevelType w:val="hybridMultilevel"/>
    <w:tmpl w:val="948AFC2A"/>
    <w:lvl w:ilvl="0" w:tplc="300A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2"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3" w15:restartNumberingAfterBreak="0">
    <w:nsid w:val="67753BD0"/>
    <w:multiLevelType w:val="hybridMultilevel"/>
    <w:tmpl w:val="A5786438"/>
    <w:lvl w:ilvl="0" w:tplc="300A0001">
      <w:start w:val="1"/>
      <w:numFmt w:val="bullet"/>
      <w:lvlText w:val=""/>
      <w:lvlJc w:val="left"/>
      <w:pPr>
        <w:ind w:left="1068" w:hanging="360"/>
      </w:pPr>
      <w:rPr>
        <w:rFonts w:ascii="Symbol" w:hAnsi="Symbol" w:hint="default"/>
      </w:rPr>
    </w:lvl>
    <w:lvl w:ilvl="1" w:tplc="FFFFFFFF">
      <w:start w:val="1"/>
      <w:numFmt w:val="bullet"/>
      <w:lvlText w:val=""/>
      <w:lvlJc w:val="left"/>
      <w:pPr>
        <w:ind w:left="1788" w:hanging="360"/>
      </w:pPr>
      <w:rPr>
        <w:rFonts w:ascii="Symbol" w:hAnsi="Symbol" w:hint="default"/>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04" w15:restartNumberingAfterBreak="0">
    <w:nsid w:val="67963999"/>
    <w:multiLevelType w:val="hybridMultilevel"/>
    <w:tmpl w:val="D8EC81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5" w15:restartNumberingAfterBreak="0">
    <w:nsid w:val="68B40076"/>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6" w15:restartNumberingAfterBreak="0">
    <w:nsid w:val="68EA187A"/>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7" w15:restartNumberingAfterBreak="0">
    <w:nsid w:val="692E69E4"/>
    <w:multiLevelType w:val="hybridMultilevel"/>
    <w:tmpl w:val="B980180C"/>
    <w:lvl w:ilvl="0" w:tplc="AB7C267C">
      <w:start w:val="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8" w15:restartNumberingAfterBreak="0">
    <w:nsid w:val="69400FA9"/>
    <w:multiLevelType w:val="hybridMultilevel"/>
    <w:tmpl w:val="7E203874"/>
    <w:lvl w:ilvl="0" w:tplc="300A0001">
      <w:start w:val="1"/>
      <w:numFmt w:val="bullet"/>
      <w:lvlText w:val=""/>
      <w:lvlJc w:val="left"/>
      <w:pPr>
        <w:ind w:left="1146" w:hanging="360"/>
      </w:pPr>
      <w:rPr>
        <w:rFonts w:ascii="Symbol" w:hAnsi="Symbol" w:hint="default"/>
      </w:rPr>
    </w:lvl>
    <w:lvl w:ilvl="1" w:tplc="300A0003">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409" w15:restartNumberingAfterBreak="0">
    <w:nsid w:val="6A062C1A"/>
    <w:multiLevelType w:val="hybridMultilevel"/>
    <w:tmpl w:val="62DE4BF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0" w15:restartNumberingAfterBreak="0">
    <w:nsid w:val="6A186C9E"/>
    <w:multiLevelType w:val="hybridMultilevel"/>
    <w:tmpl w:val="6504B76E"/>
    <w:lvl w:ilvl="0" w:tplc="D2744376">
      <w:start w:val="1"/>
      <w:numFmt w:val="bullet"/>
      <w:lvlText w:val=""/>
      <w:lvlJc w:val="left"/>
      <w:pPr>
        <w:ind w:left="720" w:hanging="360"/>
      </w:pPr>
      <w:rPr>
        <w:rFonts w:ascii="Symbol" w:hAnsi="Symbol" w:hint="default"/>
        <w:lang w:val="es-EC"/>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1" w15:restartNumberingAfterBreak="0">
    <w:nsid w:val="6A587D74"/>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2" w15:restartNumberingAfterBreak="0">
    <w:nsid w:val="6AD9576D"/>
    <w:multiLevelType w:val="hybridMultilevel"/>
    <w:tmpl w:val="69684A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3" w15:restartNumberingAfterBreak="0">
    <w:nsid w:val="6AEE0A74"/>
    <w:multiLevelType w:val="hybridMultilevel"/>
    <w:tmpl w:val="580E96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4" w15:restartNumberingAfterBreak="0">
    <w:nsid w:val="6B4578F1"/>
    <w:multiLevelType w:val="hybridMultilevel"/>
    <w:tmpl w:val="2848A9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5" w15:restartNumberingAfterBreak="0">
    <w:nsid w:val="6B6E1CAC"/>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16" w15:restartNumberingAfterBreak="0">
    <w:nsid w:val="6B6E3B08"/>
    <w:multiLevelType w:val="hybridMultilevel"/>
    <w:tmpl w:val="A5F2CBC6"/>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7" w15:restartNumberingAfterBreak="0">
    <w:nsid w:val="6B7E7CA4"/>
    <w:multiLevelType w:val="hybridMultilevel"/>
    <w:tmpl w:val="EA7404E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8" w15:restartNumberingAfterBreak="0">
    <w:nsid w:val="6B98732B"/>
    <w:multiLevelType w:val="hybridMultilevel"/>
    <w:tmpl w:val="3B1AC15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9" w15:restartNumberingAfterBreak="0">
    <w:nsid w:val="6BB72073"/>
    <w:multiLevelType w:val="multilevel"/>
    <w:tmpl w:val="6BB72073"/>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0" w15:restartNumberingAfterBreak="0">
    <w:nsid w:val="6BD469AC"/>
    <w:multiLevelType w:val="hybridMultilevel"/>
    <w:tmpl w:val="C24EBE92"/>
    <w:lvl w:ilvl="0" w:tplc="300A0017">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1" w15:restartNumberingAfterBreak="0">
    <w:nsid w:val="6BDB7FFC"/>
    <w:multiLevelType w:val="multilevel"/>
    <w:tmpl w:val="870412D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22" w15:restartNumberingAfterBreak="0">
    <w:nsid w:val="6C011F82"/>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423" w15:restartNumberingAfterBreak="0">
    <w:nsid w:val="6C2474E0"/>
    <w:multiLevelType w:val="multilevel"/>
    <w:tmpl w:val="FE8E5A48"/>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24" w15:restartNumberingAfterBreak="0">
    <w:nsid w:val="6D04B25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5" w15:restartNumberingAfterBreak="0">
    <w:nsid w:val="6D45418A"/>
    <w:multiLevelType w:val="hybridMultilevel"/>
    <w:tmpl w:val="9F2AA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6" w15:restartNumberingAfterBreak="0">
    <w:nsid w:val="6D6E5F89"/>
    <w:multiLevelType w:val="hybridMultilevel"/>
    <w:tmpl w:val="9594E4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7" w15:restartNumberingAfterBreak="0">
    <w:nsid w:val="6D727186"/>
    <w:multiLevelType w:val="hybridMultilevel"/>
    <w:tmpl w:val="D5EEB0E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8" w15:restartNumberingAfterBreak="0">
    <w:nsid w:val="6D9B0F48"/>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29" w15:restartNumberingAfterBreak="0">
    <w:nsid w:val="6DB20C08"/>
    <w:multiLevelType w:val="multilevel"/>
    <w:tmpl w:val="6A0485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0" w15:restartNumberingAfterBreak="0">
    <w:nsid w:val="6DBF0BF7"/>
    <w:multiLevelType w:val="hybridMultilevel"/>
    <w:tmpl w:val="012405D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1" w15:restartNumberingAfterBreak="0">
    <w:nsid w:val="6DC852B3"/>
    <w:multiLevelType w:val="hybridMultilevel"/>
    <w:tmpl w:val="83FCCD8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2" w15:restartNumberingAfterBreak="0">
    <w:nsid w:val="6DD95F80"/>
    <w:multiLevelType w:val="hybridMultilevel"/>
    <w:tmpl w:val="D8C6A6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3" w15:restartNumberingAfterBreak="0">
    <w:nsid w:val="6E59167D"/>
    <w:multiLevelType w:val="multilevel"/>
    <w:tmpl w:val="DCA2C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4" w15:restartNumberingAfterBreak="0">
    <w:nsid w:val="6EA87A54"/>
    <w:multiLevelType w:val="hybridMultilevel"/>
    <w:tmpl w:val="832A7BDE"/>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5" w15:restartNumberingAfterBreak="0">
    <w:nsid w:val="6F224B20"/>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36" w15:restartNumberingAfterBreak="0">
    <w:nsid w:val="6F277C94"/>
    <w:multiLevelType w:val="hybridMultilevel"/>
    <w:tmpl w:val="EEFA8E6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37" w15:restartNumberingAfterBreak="0">
    <w:nsid w:val="6FD768F5"/>
    <w:multiLevelType w:val="multilevel"/>
    <w:tmpl w:val="97D092EA"/>
    <w:lvl w:ilvl="0">
      <w:start w:val="6"/>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8" w15:restartNumberingAfterBreak="0">
    <w:nsid w:val="6FF550B6"/>
    <w:multiLevelType w:val="hybridMultilevel"/>
    <w:tmpl w:val="743823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39" w15:restartNumberingAfterBreak="0">
    <w:nsid w:val="70540DC9"/>
    <w:multiLevelType w:val="hybridMultilevel"/>
    <w:tmpl w:val="4EAEC730"/>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300A000F">
      <w:start w:val="1"/>
      <w:numFmt w:val="decimal"/>
      <w:lvlText w:val="%3."/>
      <w:lvlJc w:val="left"/>
      <w:pPr>
        <w:ind w:left="1800" w:hanging="360"/>
      </w:p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40" w15:restartNumberingAfterBreak="0">
    <w:nsid w:val="71A93D28"/>
    <w:multiLevelType w:val="hybridMultilevel"/>
    <w:tmpl w:val="EE5003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1" w15:restartNumberingAfterBreak="0">
    <w:nsid w:val="71D128E0"/>
    <w:multiLevelType w:val="hybridMultilevel"/>
    <w:tmpl w:val="4DE26966"/>
    <w:lvl w:ilvl="0" w:tplc="D2744376">
      <w:start w:val="1"/>
      <w:numFmt w:val="bullet"/>
      <w:lvlText w:val=""/>
      <w:lvlJc w:val="left"/>
      <w:pPr>
        <w:ind w:left="720" w:hanging="360"/>
      </w:pPr>
      <w:rPr>
        <w:rFonts w:ascii="Symbol" w:hAnsi="Symbol" w:hint="default"/>
        <w:lang w:val="es-EC"/>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2" w15:restartNumberingAfterBreak="0">
    <w:nsid w:val="71E35BD2"/>
    <w:multiLevelType w:val="hybridMultilevel"/>
    <w:tmpl w:val="BE16C7AA"/>
    <w:lvl w:ilvl="0" w:tplc="300A0001">
      <w:start w:val="1"/>
      <w:numFmt w:val="bullet"/>
      <w:lvlText w:val=""/>
      <w:lvlJc w:val="left"/>
      <w:pPr>
        <w:ind w:left="934" w:hanging="360"/>
      </w:pPr>
      <w:rPr>
        <w:rFonts w:ascii="Symbol" w:hAnsi="Symbol" w:hint="default"/>
      </w:rPr>
    </w:lvl>
    <w:lvl w:ilvl="1" w:tplc="300A0003">
      <w:start w:val="1"/>
      <w:numFmt w:val="bullet"/>
      <w:lvlText w:val="o"/>
      <w:lvlJc w:val="left"/>
      <w:pPr>
        <w:ind w:left="1654" w:hanging="360"/>
      </w:pPr>
      <w:rPr>
        <w:rFonts w:ascii="Courier New" w:hAnsi="Courier New" w:cs="Courier New" w:hint="default"/>
      </w:rPr>
    </w:lvl>
    <w:lvl w:ilvl="2" w:tplc="300A0005" w:tentative="1">
      <w:start w:val="1"/>
      <w:numFmt w:val="bullet"/>
      <w:lvlText w:val=""/>
      <w:lvlJc w:val="left"/>
      <w:pPr>
        <w:ind w:left="2374" w:hanging="360"/>
      </w:pPr>
      <w:rPr>
        <w:rFonts w:ascii="Wingdings" w:hAnsi="Wingdings" w:hint="default"/>
      </w:rPr>
    </w:lvl>
    <w:lvl w:ilvl="3" w:tplc="300A0001" w:tentative="1">
      <w:start w:val="1"/>
      <w:numFmt w:val="bullet"/>
      <w:lvlText w:val=""/>
      <w:lvlJc w:val="left"/>
      <w:pPr>
        <w:ind w:left="3094" w:hanging="360"/>
      </w:pPr>
      <w:rPr>
        <w:rFonts w:ascii="Symbol" w:hAnsi="Symbol" w:hint="default"/>
      </w:rPr>
    </w:lvl>
    <w:lvl w:ilvl="4" w:tplc="300A0003" w:tentative="1">
      <w:start w:val="1"/>
      <w:numFmt w:val="bullet"/>
      <w:lvlText w:val="o"/>
      <w:lvlJc w:val="left"/>
      <w:pPr>
        <w:ind w:left="3814" w:hanging="360"/>
      </w:pPr>
      <w:rPr>
        <w:rFonts w:ascii="Courier New" w:hAnsi="Courier New" w:cs="Courier New" w:hint="default"/>
      </w:rPr>
    </w:lvl>
    <w:lvl w:ilvl="5" w:tplc="300A0005" w:tentative="1">
      <w:start w:val="1"/>
      <w:numFmt w:val="bullet"/>
      <w:lvlText w:val=""/>
      <w:lvlJc w:val="left"/>
      <w:pPr>
        <w:ind w:left="4534" w:hanging="360"/>
      </w:pPr>
      <w:rPr>
        <w:rFonts w:ascii="Wingdings" w:hAnsi="Wingdings" w:hint="default"/>
      </w:rPr>
    </w:lvl>
    <w:lvl w:ilvl="6" w:tplc="300A0001" w:tentative="1">
      <w:start w:val="1"/>
      <w:numFmt w:val="bullet"/>
      <w:lvlText w:val=""/>
      <w:lvlJc w:val="left"/>
      <w:pPr>
        <w:ind w:left="5254" w:hanging="360"/>
      </w:pPr>
      <w:rPr>
        <w:rFonts w:ascii="Symbol" w:hAnsi="Symbol" w:hint="default"/>
      </w:rPr>
    </w:lvl>
    <w:lvl w:ilvl="7" w:tplc="300A0003" w:tentative="1">
      <w:start w:val="1"/>
      <w:numFmt w:val="bullet"/>
      <w:lvlText w:val="o"/>
      <w:lvlJc w:val="left"/>
      <w:pPr>
        <w:ind w:left="5974" w:hanging="360"/>
      </w:pPr>
      <w:rPr>
        <w:rFonts w:ascii="Courier New" w:hAnsi="Courier New" w:cs="Courier New" w:hint="default"/>
      </w:rPr>
    </w:lvl>
    <w:lvl w:ilvl="8" w:tplc="300A0005" w:tentative="1">
      <w:start w:val="1"/>
      <w:numFmt w:val="bullet"/>
      <w:lvlText w:val=""/>
      <w:lvlJc w:val="left"/>
      <w:pPr>
        <w:ind w:left="6694" w:hanging="360"/>
      </w:pPr>
      <w:rPr>
        <w:rFonts w:ascii="Wingdings" w:hAnsi="Wingdings" w:hint="default"/>
      </w:rPr>
    </w:lvl>
  </w:abstractNum>
  <w:abstractNum w:abstractNumId="443" w15:restartNumberingAfterBreak="0">
    <w:nsid w:val="71F50BFB"/>
    <w:multiLevelType w:val="hybridMultilevel"/>
    <w:tmpl w:val="AAB6AE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4" w15:restartNumberingAfterBreak="0">
    <w:nsid w:val="725B4D04"/>
    <w:multiLevelType w:val="hybridMultilevel"/>
    <w:tmpl w:val="B0C05D6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45" w15:restartNumberingAfterBreak="0">
    <w:nsid w:val="727B1E14"/>
    <w:multiLevelType w:val="hybridMultilevel"/>
    <w:tmpl w:val="4F12B360"/>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6" w15:restartNumberingAfterBreak="0">
    <w:nsid w:val="732B06D6"/>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47" w15:restartNumberingAfterBreak="0">
    <w:nsid w:val="73380200"/>
    <w:multiLevelType w:val="hybridMultilevel"/>
    <w:tmpl w:val="30D6C7B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48" w15:restartNumberingAfterBreak="0">
    <w:nsid w:val="73EA1B97"/>
    <w:multiLevelType w:val="hybridMultilevel"/>
    <w:tmpl w:val="6BA625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9" w15:restartNumberingAfterBreak="0">
    <w:nsid w:val="746D5425"/>
    <w:multiLevelType w:val="hybridMultilevel"/>
    <w:tmpl w:val="879E3EB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50" w15:restartNumberingAfterBreak="0">
    <w:nsid w:val="748D1021"/>
    <w:multiLevelType w:val="multilevel"/>
    <w:tmpl w:val="EEA27088"/>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51" w15:restartNumberingAfterBreak="0">
    <w:nsid w:val="75737B54"/>
    <w:multiLevelType w:val="hybridMultilevel"/>
    <w:tmpl w:val="351035E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452" w15:restartNumberingAfterBreak="0">
    <w:nsid w:val="7575CDBD"/>
    <w:multiLevelType w:val="hybridMultilevel"/>
    <w:tmpl w:val="F3E2B18A"/>
    <w:lvl w:ilvl="0" w:tplc="949A701C">
      <w:start w:val="1"/>
      <w:numFmt w:val="bullet"/>
      <w:lvlText w:val="-"/>
      <w:lvlJc w:val="left"/>
      <w:pPr>
        <w:ind w:left="720" w:hanging="360"/>
      </w:pPr>
      <w:rPr>
        <w:rFonts w:ascii="Cambria" w:hAnsi="Cambria" w:hint="default"/>
      </w:rPr>
    </w:lvl>
    <w:lvl w:ilvl="1" w:tplc="3C840202">
      <w:start w:val="1"/>
      <w:numFmt w:val="bullet"/>
      <w:lvlText w:val="o"/>
      <w:lvlJc w:val="left"/>
      <w:pPr>
        <w:ind w:left="1440" w:hanging="360"/>
      </w:pPr>
      <w:rPr>
        <w:rFonts w:ascii="Courier New" w:hAnsi="Courier New" w:hint="default"/>
      </w:rPr>
    </w:lvl>
    <w:lvl w:ilvl="2" w:tplc="4D147E70">
      <w:start w:val="1"/>
      <w:numFmt w:val="bullet"/>
      <w:lvlText w:val=""/>
      <w:lvlJc w:val="left"/>
      <w:pPr>
        <w:ind w:left="2160" w:hanging="360"/>
      </w:pPr>
      <w:rPr>
        <w:rFonts w:ascii="Wingdings" w:hAnsi="Wingdings" w:hint="default"/>
      </w:rPr>
    </w:lvl>
    <w:lvl w:ilvl="3" w:tplc="240429B8">
      <w:start w:val="1"/>
      <w:numFmt w:val="bullet"/>
      <w:lvlText w:val=""/>
      <w:lvlJc w:val="left"/>
      <w:pPr>
        <w:ind w:left="2880" w:hanging="360"/>
      </w:pPr>
      <w:rPr>
        <w:rFonts w:ascii="Symbol" w:hAnsi="Symbol" w:hint="default"/>
      </w:rPr>
    </w:lvl>
    <w:lvl w:ilvl="4" w:tplc="CFB600DE">
      <w:start w:val="1"/>
      <w:numFmt w:val="bullet"/>
      <w:lvlText w:val="o"/>
      <w:lvlJc w:val="left"/>
      <w:pPr>
        <w:ind w:left="3600" w:hanging="360"/>
      </w:pPr>
      <w:rPr>
        <w:rFonts w:ascii="Courier New" w:hAnsi="Courier New" w:hint="default"/>
      </w:rPr>
    </w:lvl>
    <w:lvl w:ilvl="5" w:tplc="A2F8A9E4">
      <w:start w:val="1"/>
      <w:numFmt w:val="bullet"/>
      <w:lvlText w:val=""/>
      <w:lvlJc w:val="left"/>
      <w:pPr>
        <w:ind w:left="4320" w:hanging="360"/>
      </w:pPr>
      <w:rPr>
        <w:rFonts w:ascii="Wingdings" w:hAnsi="Wingdings" w:hint="default"/>
      </w:rPr>
    </w:lvl>
    <w:lvl w:ilvl="6" w:tplc="0CFEBF72">
      <w:start w:val="1"/>
      <w:numFmt w:val="bullet"/>
      <w:lvlText w:val=""/>
      <w:lvlJc w:val="left"/>
      <w:pPr>
        <w:ind w:left="5040" w:hanging="360"/>
      </w:pPr>
      <w:rPr>
        <w:rFonts w:ascii="Symbol" w:hAnsi="Symbol" w:hint="default"/>
      </w:rPr>
    </w:lvl>
    <w:lvl w:ilvl="7" w:tplc="091485A4">
      <w:start w:val="1"/>
      <w:numFmt w:val="bullet"/>
      <w:lvlText w:val="o"/>
      <w:lvlJc w:val="left"/>
      <w:pPr>
        <w:ind w:left="5760" w:hanging="360"/>
      </w:pPr>
      <w:rPr>
        <w:rFonts w:ascii="Courier New" w:hAnsi="Courier New" w:hint="default"/>
      </w:rPr>
    </w:lvl>
    <w:lvl w:ilvl="8" w:tplc="7A4E6680">
      <w:start w:val="1"/>
      <w:numFmt w:val="bullet"/>
      <w:lvlText w:val=""/>
      <w:lvlJc w:val="left"/>
      <w:pPr>
        <w:ind w:left="6480" w:hanging="360"/>
      </w:pPr>
      <w:rPr>
        <w:rFonts w:ascii="Wingdings" w:hAnsi="Wingdings" w:hint="default"/>
      </w:rPr>
    </w:lvl>
  </w:abstractNum>
  <w:abstractNum w:abstractNumId="453" w15:restartNumberingAfterBreak="0">
    <w:nsid w:val="758F51F2"/>
    <w:multiLevelType w:val="hybridMultilevel"/>
    <w:tmpl w:val="4DEA5E7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54" w15:restartNumberingAfterBreak="0">
    <w:nsid w:val="759C2A16"/>
    <w:multiLevelType w:val="multilevel"/>
    <w:tmpl w:val="75A0F0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5" w15:restartNumberingAfterBreak="0">
    <w:nsid w:val="763768E1"/>
    <w:multiLevelType w:val="hybridMultilevel"/>
    <w:tmpl w:val="7EF4C90E"/>
    <w:lvl w:ilvl="0" w:tplc="C40A262C">
      <w:start w:val="1"/>
      <w:numFmt w:val="bullet"/>
      <w:lvlText w:val="•"/>
      <w:lvlJc w:val="left"/>
      <w:pPr>
        <w:ind w:left="852"/>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1" w:tplc="D01EA63C">
      <w:start w:val="1"/>
      <w:numFmt w:val="bullet"/>
      <w:lvlText w:val="o"/>
      <w:lvlJc w:val="left"/>
      <w:pPr>
        <w:ind w:left="164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2" w:tplc="F88C9BE4">
      <w:start w:val="1"/>
      <w:numFmt w:val="bullet"/>
      <w:lvlText w:val="▪"/>
      <w:lvlJc w:val="left"/>
      <w:pPr>
        <w:ind w:left="23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3" w:tplc="00F8AB00">
      <w:start w:val="1"/>
      <w:numFmt w:val="bullet"/>
      <w:lvlText w:val="•"/>
      <w:lvlJc w:val="left"/>
      <w:pPr>
        <w:ind w:left="308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4" w:tplc="89505102">
      <w:start w:val="1"/>
      <w:numFmt w:val="bullet"/>
      <w:lvlText w:val="o"/>
      <w:lvlJc w:val="left"/>
      <w:pPr>
        <w:ind w:left="380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5" w:tplc="42DC4C8E">
      <w:start w:val="1"/>
      <w:numFmt w:val="bullet"/>
      <w:lvlText w:val="▪"/>
      <w:lvlJc w:val="left"/>
      <w:pPr>
        <w:ind w:left="452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6" w:tplc="7C7AE198">
      <w:start w:val="1"/>
      <w:numFmt w:val="bullet"/>
      <w:lvlText w:val="•"/>
      <w:lvlJc w:val="left"/>
      <w:pPr>
        <w:ind w:left="524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7" w:tplc="327635AC">
      <w:start w:val="1"/>
      <w:numFmt w:val="bullet"/>
      <w:lvlText w:val="o"/>
      <w:lvlJc w:val="left"/>
      <w:pPr>
        <w:ind w:left="59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8" w:tplc="51A0C9D0">
      <w:start w:val="1"/>
      <w:numFmt w:val="bullet"/>
      <w:lvlText w:val="▪"/>
      <w:lvlJc w:val="left"/>
      <w:pPr>
        <w:ind w:left="668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abstractNum>
  <w:abstractNum w:abstractNumId="456" w15:restartNumberingAfterBreak="0">
    <w:nsid w:val="77430CAB"/>
    <w:multiLevelType w:val="hybridMultilevel"/>
    <w:tmpl w:val="012405D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7" w15:restartNumberingAfterBreak="0">
    <w:nsid w:val="774865CC"/>
    <w:multiLevelType w:val="multilevel"/>
    <w:tmpl w:val="774865CC"/>
    <w:lvl w:ilvl="0">
      <w:start w:val="1"/>
      <w:numFmt w:val="bullet"/>
      <w:lvlText w:val=""/>
      <w:lvlJc w:val="left"/>
      <w:pPr>
        <w:ind w:left="493" w:hanging="360"/>
      </w:pPr>
      <w:rPr>
        <w:rFonts w:ascii="Symbol" w:hAnsi="Symbol" w:hint="default"/>
      </w:rPr>
    </w:lvl>
    <w:lvl w:ilvl="1">
      <w:start w:val="1"/>
      <w:numFmt w:val="bullet"/>
      <w:lvlText w:val="o"/>
      <w:lvlJc w:val="left"/>
      <w:pPr>
        <w:ind w:left="1213" w:hanging="360"/>
      </w:pPr>
      <w:rPr>
        <w:rFonts w:ascii="Courier New" w:hAnsi="Courier New" w:cs="Courier New" w:hint="default"/>
      </w:rPr>
    </w:lvl>
    <w:lvl w:ilvl="2">
      <w:start w:val="1"/>
      <w:numFmt w:val="bullet"/>
      <w:lvlText w:val=""/>
      <w:lvlJc w:val="left"/>
      <w:pPr>
        <w:ind w:left="1933" w:hanging="360"/>
      </w:pPr>
      <w:rPr>
        <w:rFonts w:ascii="Wingdings" w:hAnsi="Wingdings" w:hint="default"/>
      </w:rPr>
    </w:lvl>
    <w:lvl w:ilvl="3">
      <w:start w:val="1"/>
      <w:numFmt w:val="bullet"/>
      <w:lvlText w:val=""/>
      <w:lvlJc w:val="left"/>
      <w:pPr>
        <w:ind w:left="2653" w:hanging="360"/>
      </w:pPr>
      <w:rPr>
        <w:rFonts w:ascii="Symbol" w:hAnsi="Symbol" w:hint="default"/>
      </w:rPr>
    </w:lvl>
    <w:lvl w:ilvl="4">
      <w:start w:val="1"/>
      <w:numFmt w:val="bullet"/>
      <w:lvlText w:val="o"/>
      <w:lvlJc w:val="left"/>
      <w:pPr>
        <w:ind w:left="3373" w:hanging="360"/>
      </w:pPr>
      <w:rPr>
        <w:rFonts w:ascii="Courier New" w:hAnsi="Courier New" w:cs="Courier New" w:hint="default"/>
      </w:rPr>
    </w:lvl>
    <w:lvl w:ilvl="5">
      <w:start w:val="1"/>
      <w:numFmt w:val="bullet"/>
      <w:lvlText w:val=""/>
      <w:lvlJc w:val="left"/>
      <w:pPr>
        <w:ind w:left="4093" w:hanging="360"/>
      </w:pPr>
      <w:rPr>
        <w:rFonts w:ascii="Wingdings" w:hAnsi="Wingdings" w:hint="default"/>
      </w:rPr>
    </w:lvl>
    <w:lvl w:ilvl="6">
      <w:start w:val="1"/>
      <w:numFmt w:val="bullet"/>
      <w:lvlText w:val=""/>
      <w:lvlJc w:val="left"/>
      <w:pPr>
        <w:ind w:left="4813" w:hanging="360"/>
      </w:pPr>
      <w:rPr>
        <w:rFonts w:ascii="Symbol" w:hAnsi="Symbol" w:hint="default"/>
      </w:rPr>
    </w:lvl>
    <w:lvl w:ilvl="7">
      <w:start w:val="1"/>
      <w:numFmt w:val="bullet"/>
      <w:lvlText w:val="o"/>
      <w:lvlJc w:val="left"/>
      <w:pPr>
        <w:ind w:left="5533" w:hanging="360"/>
      </w:pPr>
      <w:rPr>
        <w:rFonts w:ascii="Courier New" w:hAnsi="Courier New" w:cs="Courier New" w:hint="default"/>
      </w:rPr>
    </w:lvl>
    <w:lvl w:ilvl="8">
      <w:start w:val="1"/>
      <w:numFmt w:val="bullet"/>
      <w:lvlText w:val=""/>
      <w:lvlJc w:val="left"/>
      <w:pPr>
        <w:ind w:left="6253" w:hanging="360"/>
      </w:pPr>
      <w:rPr>
        <w:rFonts w:ascii="Wingdings" w:hAnsi="Wingdings" w:hint="default"/>
      </w:rPr>
    </w:lvl>
  </w:abstractNum>
  <w:abstractNum w:abstractNumId="458" w15:restartNumberingAfterBreak="0">
    <w:nsid w:val="775A0076"/>
    <w:multiLevelType w:val="hybridMultilevel"/>
    <w:tmpl w:val="6D34F7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59" w15:restartNumberingAfterBreak="0">
    <w:nsid w:val="775A107A"/>
    <w:multiLevelType w:val="hybridMultilevel"/>
    <w:tmpl w:val="926001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0" w15:restartNumberingAfterBreak="0">
    <w:nsid w:val="77665516"/>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1" w15:restartNumberingAfterBreak="0">
    <w:nsid w:val="77DE457D"/>
    <w:multiLevelType w:val="multilevel"/>
    <w:tmpl w:val="0D1681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2" w15:restartNumberingAfterBreak="0">
    <w:nsid w:val="7809552A"/>
    <w:multiLevelType w:val="hybridMultilevel"/>
    <w:tmpl w:val="C68801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3" w15:restartNumberingAfterBreak="0">
    <w:nsid w:val="781931B9"/>
    <w:multiLevelType w:val="hybridMultilevel"/>
    <w:tmpl w:val="863AFD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4" w15:restartNumberingAfterBreak="0">
    <w:nsid w:val="784373D5"/>
    <w:multiLevelType w:val="hybridMultilevel"/>
    <w:tmpl w:val="E326E83C"/>
    <w:lvl w:ilvl="0" w:tplc="271011B2">
      <w:start w:val="20"/>
      <w:numFmt w:val="bullet"/>
      <w:lvlText w:val="-"/>
      <w:lvlJc w:val="left"/>
      <w:pPr>
        <w:ind w:left="720" w:hanging="360"/>
      </w:pPr>
      <w:rPr>
        <w:rFonts w:ascii="Calibri" w:eastAsia="Times New Roman" w:hAnsi="Calibri" w:cs="Calibri"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65" w15:restartNumberingAfterBreak="0">
    <w:nsid w:val="789A7EC0"/>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66" w15:restartNumberingAfterBreak="0">
    <w:nsid w:val="78B51C19"/>
    <w:multiLevelType w:val="hybridMultilevel"/>
    <w:tmpl w:val="7242D916"/>
    <w:lvl w:ilvl="0" w:tplc="300A0001">
      <w:start w:val="1"/>
      <w:numFmt w:val="lowerLetter"/>
      <w:lvlText w:val="%1."/>
      <w:lvlJc w:val="left"/>
      <w:pPr>
        <w:ind w:left="720" w:hanging="360"/>
      </w:pPr>
    </w:lvl>
    <w:lvl w:ilvl="1" w:tplc="300A0003">
      <w:start w:val="1"/>
      <w:numFmt w:val="lowerLetter"/>
      <w:lvlText w:val="%2."/>
      <w:lvlJc w:val="left"/>
      <w:pPr>
        <w:ind w:left="1440" w:hanging="360"/>
      </w:pPr>
    </w:lvl>
    <w:lvl w:ilvl="2" w:tplc="300A0005">
      <w:start w:val="1"/>
      <w:numFmt w:val="lowerRoman"/>
      <w:lvlText w:val="%3."/>
      <w:lvlJc w:val="right"/>
      <w:pPr>
        <w:ind w:left="2160" w:hanging="180"/>
      </w:pPr>
    </w:lvl>
    <w:lvl w:ilvl="3" w:tplc="300A0001">
      <w:start w:val="1"/>
      <w:numFmt w:val="decimal"/>
      <w:lvlText w:val="%4."/>
      <w:lvlJc w:val="left"/>
      <w:pPr>
        <w:ind w:left="2880" w:hanging="360"/>
      </w:pPr>
    </w:lvl>
    <w:lvl w:ilvl="4" w:tplc="300A0003" w:tentative="1">
      <w:start w:val="1"/>
      <w:numFmt w:val="lowerLetter"/>
      <w:lvlText w:val="%5."/>
      <w:lvlJc w:val="left"/>
      <w:pPr>
        <w:ind w:left="3600" w:hanging="360"/>
      </w:pPr>
    </w:lvl>
    <w:lvl w:ilvl="5" w:tplc="300A0005" w:tentative="1">
      <w:start w:val="1"/>
      <w:numFmt w:val="lowerRoman"/>
      <w:lvlText w:val="%6."/>
      <w:lvlJc w:val="right"/>
      <w:pPr>
        <w:ind w:left="4320" w:hanging="180"/>
      </w:pPr>
    </w:lvl>
    <w:lvl w:ilvl="6" w:tplc="300A0001" w:tentative="1">
      <w:start w:val="1"/>
      <w:numFmt w:val="decimal"/>
      <w:lvlText w:val="%7."/>
      <w:lvlJc w:val="left"/>
      <w:pPr>
        <w:ind w:left="5040" w:hanging="360"/>
      </w:pPr>
    </w:lvl>
    <w:lvl w:ilvl="7" w:tplc="300A0003" w:tentative="1">
      <w:start w:val="1"/>
      <w:numFmt w:val="lowerLetter"/>
      <w:lvlText w:val="%8."/>
      <w:lvlJc w:val="left"/>
      <w:pPr>
        <w:ind w:left="5760" w:hanging="360"/>
      </w:pPr>
    </w:lvl>
    <w:lvl w:ilvl="8" w:tplc="300A0005" w:tentative="1">
      <w:start w:val="1"/>
      <w:numFmt w:val="lowerRoman"/>
      <w:lvlText w:val="%9."/>
      <w:lvlJc w:val="right"/>
      <w:pPr>
        <w:ind w:left="6480" w:hanging="180"/>
      </w:pPr>
    </w:lvl>
  </w:abstractNum>
  <w:abstractNum w:abstractNumId="467" w15:restartNumberingAfterBreak="0">
    <w:nsid w:val="793A7B23"/>
    <w:multiLevelType w:val="multilevel"/>
    <w:tmpl w:val="CFDE2A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8" w15:restartNumberingAfterBreak="0">
    <w:nsid w:val="793B13DB"/>
    <w:multiLevelType w:val="multilevel"/>
    <w:tmpl w:val="1FB0156E"/>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9" w15:restartNumberingAfterBreak="0">
    <w:nsid w:val="79771603"/>
    <w:multiLevelType w:val="multilevel"/>
    <w:tmpl w:val="C3B69884"/>
    <w:lvl w:ilvl="0">
      <w:start w:val="1"/>
      <w:numFmt w:val="upperLetter"/>
      <w:lvlText w:val="%1."/>
      <w:lvlJc w:val="left"/>
      <w:pPr>
        <w:ind w:left="720" w:hanging="360"/>
      </w:pPr>
      <w:rPr>
        <w:rFonts w:hint="default"/>
        <w:b/>
        <w:bCs/>
      </w:rPr>
    </w:lvl>
    <w:lvl w:ilvl="1">
      <w:start w:val="1"/>
      <w:numFmt w:val="decimal"/>
      <w:lvlText w:val="%1.%2."/>
      <w:lvlJc w:val="left"/>
      <w:pPr>
        <w:ind w:left="1440"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0" w15:restartNumberingAfterBreak="0">
    <w:nsid w:val="797E7E1F"/>
    <w:multiLevelType w:val="hybridMultilevel"/>
    <w:tmpl w:val="FE50E556"/>
    <w:lvl w:ilvl="0" w:tplc="C0946C8E">
      <w:start w:val="1"/>
      <w:numFmt w:val="bullet"/>
      <w:lvlText w:val="·"/>
      <w:lvlJc w:val="left"/>
      <w:pPr>
        <w:ind w:left="720" w:hanging="360"/>
      </w:pPr>
      <w:rPr>
        <w:rFonts w:ascii="Symbol" w:hAnsi="Symbol" w:hint="default"/>
      </w:rPr>
    </w:lvl>
    <w:lvl w:ilvl="1" w:tplc="F45CFA66">
      <w:start w:val="1"/>
      <w:numFmt w:val="bullet"/>
      <w:lvlText w:val="o"/>
      <w:lvlJc w:val="left"/>
      <w:pPr>
        <w:ind w:left="1440" w:hanging="360"/>
      </w:pPr>
      <w:rPr>
        <w:rFonts w:ascii="Courier New" w:hAnsi="Courier New" w:hint="default"/>
      </w:rPr>
    </w:lvl>
    <w:lvl w:ilvl="2" w:tplc="C8BA127A">
      <w:start w:val="1"/>
      <w:numFmt w:val="bullet"/>
      <w:lvlText w:val=""/>
      <w:lvlJc w:val="left"/>
      <w:pPr>
        <w:ind w:left="2160" w:hanging="360"/>
      </w:pPr>
      <w:rPr>
        <w:rFonts w:ascii="Wingdings" w:hAnsi="Wingdings" w:hint="default"/>
      </w:rPr>
    </w:lvl>
    <w:lvl w:ilvl="3" w:tplc="0FDE3BB4">
      <w:start w:val="1"/>
      <w:numFmt w:val="bullet"/>
      <w:lvlText w:val=""/>
      <w:lvlJc w:val="left"/>
      <w:pPr>
        <w:ind w:left="2880" w:hanging="360"/>
      </w:pPr>
      <w:rPr>
        <w:rFonts w:ascii="Symbol" w:hAnsi="Symbol" w:hint="default"/>
      </w:rPr>
    </w:lvl>
    <w:lvl w:ilvl="4" w:tplc="E084B5FE">
      <w:start w:val="1"/>
      <w:numFmt w:val="bullet"/>
      <w:lvlText w:val="o"/>
      <w:lvlJc w:val="left"/>
      <w:pPr>
        <w:ind w:left="3600" w:hanging="360"/>
      </w:pPr>
      <w:rPr>
        <w:rFonts w:ascii="Courier New" w:hAnsi="Courier New" w:hint="default"/>
      </w:rPr>
    </w:lvl>
    <w:lvl w:ilvl="5" w:tplc="4A5C324E">
      <w:start w:val="1"/>
      <w:numFmt w:val="bullet"/>
      <w:lvlText w:val=""/>
      <w:lvlJc w:val="left"/>
      <w:pPr>
        <w:ind w:left="4320" w:hanging="360"/>
      </w:pPr>
      <w:rPr>
        <w:rFonts w:ascii="Wingdings" w:hAnsi="Wingdings" w:hint="default"/>
      </w:rPr>
    </w:lvl>
    <w:lvl w:ilvl="6" w:tplc="2C30B5C6">
      <w:start w:val="1"/>
      <w:numFmt w:val="bullet"/>
      <w:lvlText w:val=""/>
      <w:lvlJc w:val="left"/>
      <w:pPr>
        <w:ind w:left="5040" w:hanging="360"/>
      </w:pPr>
      <w:rPr>
        <w:rFonts w:ascii="Symbol" w:hAnsi="Symbol" w:hint="default"/>
      </w:rPr>
    </w:lvl>
    <w:lvl w:ilvl="7" w:tplc="F1DAEBF4">
      <w:start w:val="1"/>
      <w:numFmt w:val="bullet"/>
      <w:lvlText w:val="o"/>
      <w:lvlJc w:val="left"/>
      <w:pPr>
        <w:ind w:left="5760" w:hanging="360"/>
      </w:pPr>
      <w:rPr>
        <w:rFonts w:ascii="Courier New" w:hAnsi="Courier New" w:hint="default"/>
      </w:rPr>
    </w:lvl>
    <w:lvl w:ilvl="8" w:tplc="701A3770">
      <w:start w:val="1"/>
      <w:numFmt w:val="bullet"/>
      <w:lvlText w:val=""/>
      <w:lvlJc w:val="left"/>
      <w:pPr>
        <w:ind w:left="6480" w:hanging="360"/>
      </w:pPr>
      <w:rPr>
        <w:rFonts w:ascii="Wingdings" w:hAnsi="Wingdings" w:hint="default"/>
      </w:rPr>
    </w:lvl>
  </w:abstractNum>
  <w:abstractNum w:abstractNumId="471" w15:restartNumberingAfterBreak="0">
    <w:nsid w:val="7A4C13B3"/>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472" w15:restartNumberingAfterBreak="0">
    <w:nsid w:val="7A5F6CA9"/>
    <w:multiLevelType w:val="hybridMultilevel"/>
    <w:tmpl w:val="BD7E2F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3" w15:restartNumberingAfterBreak="0">
    <w:nsid w:val="7AA44649"/>
    <w:multiLevelType w:val="multilevel"/>
    <w:tmpl w:val="2EE0C60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4" w15:restartNumberingAfterBreak="0">
    <w:nsid w:val="7AAA1427"/>
    <w:multiLevelType w:val="hybridMultilevel"/>
    <w:tmpl w:val="BEA42C24"/>
    <w:lvl w:ilvl="0" w:tplc="42CE3402">
      <w:start w:val="1"/>
      <w:numFmt w:val="bullet"/>
      <w:lvlText w:val="-"/>
      <w:lvlJc w:val="left"/>
      <w:pPr>
        <w:ind w:left="360" w:hanging="360"/>
      </w:pPr>
      <w:rPr>
        <w:rFonts w:ascii="Cambria" w:hAnsi="Cambria"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75" w15:restartNumberingAfterBreak="0">
    <w:nsid w:val="7AB5553B"/>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6" w15:restartNumberingAfterBreak="0">
    <w:nsid w:val="7C0C298F"/>
    <w:multiLevelType w:val="hybridMultilevel"/>
    <w:tmpl w:val="1A0A38A6"/>
    <w:lvl w:ilvl="0" w:tplc="300A000B">
      <w:start w:val="1"/>
      <w:numFmt w:val="bullet"/>
      <w:lvlText w:val=""/>
      <w:lvlJc w:val="left"/>
      <w:pPr>
        <w:ind w:left="1440" w:hanging="360"/>
      </w:pPr>
      <w:rPr>
        <w:rFonts w:ascii="Wingdings" w:hAnsi="Wingdings"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477" w15:restartNumberingAfterBreak="0">
    <w:nsid w:val="7C6624A9"/>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78" w15:restartNumberingAfterBreak="0">
    <w:nsid w:val="7D213F48"/>
    <w:multiLevelType w:val="hybridMultilevel"/>
    <w:tmpl w:val="DB281C56"/>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9" w15:restartNumberingAfterBreak="0">
    <w:nsid w:val="7D404904"/>
    <w:multiLevelType w:val="hybridMultilevel"/>
    <w:tmpl w:val="CA8E31D0"/>
    <w:lvl w:ilvl="0" w:tplc="300A0003">
      <w:start w:val="1"/>
      <w:numFmt w:val="bullet"/>
      <w:lvlText w:val="o"/>
      <w:lvlJc w:val="left"/>
      <w:pPr>
        <w:ind w:left="720" w:hanging="360"/>
      </w:pPr>
      <w:rPr>
        <w:rFonts w:ascii="Courier New" w:hAnsi="Courier New" w:cs="Courier New"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0" w15:restartNumberingAfterBreak="0">
    <w:nsid w:val="7D520901"/>
    <w:multiLevelType w:val="hybridMultilevel"/>
    <w:tmpl w:val="381854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1" w15:restartNumberingAfterBreak="0">
    <w:nsid w:val="7DA74E98"/>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82" w15:restartNumberingAfterBreak="0">
    <w:nsid w:val="7DB56702"/>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3" w15:restartNumberingAfterBreak="0">
    <w:nsid w:val="7DCD68E8"/>
    <w:multiLevelType w:val="hybridMultilevel"/>
    <w:tmpl w:val="46CC67AC"/>
    <w:lvl w:ilvl="0" w:tplc="300A0017">
      <w:start w:val="1"/>
      <w:numFmt w:val="lowerLetter"/>
      <w:lvlText w:val="%1)"/>
      <w:lvlJc w:val="left"/>
      <w:pPr>
        <w:ind w:left="360" w:hanging="360"/>
      </w:pPr>
      <w:rPr>
        <w:rFonts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FB02FE62">
      <w:start w:val="10"/>
      <w:numFmt w:val="decimal"/>
      <w:lvlText w:val="%4."/>
      <w:lvlJc w:val="left"/>
      <w:pPr>
        <w:ind w:left="2520" w:hanging="360"/>
      </w:pPr>
      <w:rPr>
        <w:rFonts w:hint="default"/>
        <w:b/>
        <w:bCs/>
      </w:rPr>
    </w:lvl>
    <w:lvl w:ilvl="4" w:tplc="B768B37E">
      <w:start w:val="10"/>
      <w:numFmt w:val="decimal"/>
      <w:lvlText w:val="%5"/>
      <w:lvlJc w:val="left"/>
      <w:pPr>
        <w:ind w:left="3240" w:hanging="360"/>
      </w:pPr>
      <w:rPr>
        <w:rFonts w:hint="default"/>
        <w:b/>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84" w15:restartNumberingAfterBreak="0">
    <w:nsid w:val="7DD52843"/>
    <w:multiLevelType w:val="multilevel"/>
    <w:tmpl w:val="9868342E"/>
    <w:lvl w:ilvl="0">
      <w:start w:val="1"/>
      <w:numFmt w:val="bullet"/>
      <w:lvlText w:val=""/>
      <w:lvlJc w:val="left"/>
      <w:pPr>
        <w:ind w:left="360" w:hanging="360"/>
      </w:pPr>
      <w:rPr>
        <w:rFonts w:ascii="Symbol" w:hAnsi="Symbol" w:hint="default"/>
        <w:b/>
      </w:rPr>
    </w:lvl>
    <w:lvl w:ilvl="1">
      <w:start w:val="1"/>
      <w:numFmt w:val="bullet"/>
      <w:lvlText w:val="o"/>
      <w:lvlJc w:val="left"/>
      <w:pPr>
        <w:ind w:left="1080" w:hanging="360"/>
      </w:pPr>
      <w:rPr>
        <w:rFonts w:ascii="Courier New" w:hAnsi="Courier New" w:cs="Courier New"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72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400" w:hanging="108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200" w:hanging="1440"/>
      </w:pPr>
      <w:rPr>
        <w:rFonts w:hint="default"/>
      </w:rPr>
    </w:lvl>
  </w:abstractNum>
  <w:abstractNum w:abstractNumId="485" w15:restartNumberingAfterBreak="0">
    <w:nsid w:val="7E0E24D2"/>
    <w:multiLevelType w:val="hybridMultilevel"/>
    <w:tmpl w:val="EB3278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6" w15:restartNumberingAfterBreak="0">
    <w:nsid w:val="7EB64E7D"/>
    <w:multiLevelType w:val="hybridMultilevel"/>
    <w:tmpl w:val="7ACEAC6E"/>
    <w:lvl w:ilvl="0" w:tplc="FFFFFFFF">
      <w:start w:val="1"/>
      <w:numFmt w:val="bullet"/>
      <w:lvlText w:val=""/>
      <w:lvlJc w:val="left"/>
      <w:pPr>
        <w:ind w:left="1068" w:hanging="360"/>
      </w:pPr>
      <w:rPr>
        <w:rFonts w:ascii="Symbol" w:hAnsi="Symbol" w:hint="default"/>
      </w:rPr>
    </w:lvl>
    <w:lvl w:ilvl="1" w:tplc="44D86DB0">
      <w:numFmt w:val="bullet"/>
      <w:lvlText w:val="-"/>
      <w:lvlJc w:val="left"/>
      <w:pPr>
        <w:ind w:left="1788"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87" w15:restartNumberingAfterBreak="0">
    <w:nsid w:val="7F135F00"/>
    <w:multiLevelType w:val="hybridMultilevel"/>
    <w:tmpl w:val="A810FE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88" w15:restartNumberingAfterBreak="0">
    <w:nsid w:val="7F5921E9"/>
    <w:multiLevelType w:val="hybridMultilevel"/>
    <w:tmpl w:val="FFFFFFFF"/>
    <w:lvl w:ilvl="0" w:tplc="FFFFFFFF">
      <w:start w:val="1"/>
      <w:numFmt w:val="ideographDigital"/>
      <w:lvlText w:val=""/>
      <w:lvlJc w:val="left"/>
    </w:lvl>
    <w:lvl w:ilvl="1" w:tplc="8D7CBE9D">
      <w:start w:val="1"/>
      <w:numFmt w:val="bullet"/>
      <w:lvlText w:val="•"/>
      <w:lvlJc w:val="left"/>
    </w:lvl>
    <w:lvl w:ilvl="2" w:tplc="FFFFFFFF">
      <w:start w:val="1"/>
      <w:numFmt w:val="ideographDigit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9" w15:restartNumberingAfterBreak="0">
    <w:nsid w:val="7F6F1459"/>
    <w:multiLevelType w:val="hybridMultilevel"/>
    <w:tmpl w:val="C1BCCF1A"/>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0" w15:restartNumberingAfterBreak="0">
    <w:nsid w:val="7FCA35BB"/>
    <w:multiLevelType w:val="hybridMultilevel"/>
    <w:tmpl w:val="3BEE684E"/>
    <w:lvl w:ilvl="0" w:tplc="FFFFFFFF">
      <w:start w:val="1"/>
      <w:numFmt w:val="bullet"/>
      <w:lvlText w:val=""/>
      <w:lvlJc w:val="left"/>
      <w:pPr>
        <w:ind w:left="1068" w:hanging="360"/>
      </w:pPr>
      <w:rPr>
        <w:rFonts w:ascii="Symbol" w:hAnsi="Symbol" w:hint="default"/>
      </w:rPr>
    </w:lvl>
    <w:lvl w:ilvl="1" w:tplc="44D86DB0">
      <w:numFmt w:val="bullet"/>
      <w:lvlText w:val="-"/>
      <w:lvlJc w:val="left"/>
      <w:pPr>
        <w:ind w:left="720"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91" w15:restartNumberingAfterBreak="0">
    <w:nsid w:val="7FFA6357"/>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92" w15:restartNumberingAfterBreak="0">
    <w:nsid w:val="7FFE7537"/>
    <w:multiLevelType w:val="hybridMultilevel"/>
    <w:tmpl w:val="39666284"/>
    <w:lvl w:ilvl="0" w:tplc="D2744376">
      <w:start w:val="1"/>
      <w:numFmt w:val="bullet"/>
      <w:lvlText w:val=""/>
      <w:lvlJc w:val="left"/>
      <w:pPr>
        <w:ind w:left="720" w:hanging="360"/>
      </w:pPr>
      <w:rPr>
        <w:rFonts w:ascii="Symbol" w:hAnsi="Symbol" w:hint="default"/>
        <w:lang w:val="es-EC"/>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16cid:durableId="1412004842">
    <w:abstractNumId w:val="34"/>
  </w:num>
  <w:num w:numId="2" w16cid:durableId="592976871">
    <w:abstractNumId w:val="52"/>
  </w:num>
  <w:num w:numId="3" w16cid:durableId="394547192">
    <w:abstractNumId w:val="402"/>
  </w:num>
  <w:num w:numId="4" w16cid:durableId="1212615156">
    <w:abstractNumId w:val="207"/>
  </w:num>
  <w:num w:numId="5" w16cid:durableId="770734986">
    <w:abstractNumId w:val="133"/>
  </w:num>
  <w:num w:numId="6" w16cid:durableId="667753012">
    <w:abstractNumId w:val="206"/>
  </w:num>
  <w:num w:numId="7" w16cid:durableId="206644998">
    <w:abstractNumId w:val="389"/>
  </w:num>
  <w:num w:numId="8" w16cid:durableId="501508670">
    <w:abstractNumId w:val="328"/>
  </w:num>
  <w:num w:numId="9" w16cid:durableId="940647534">
    <w:abstractNumId w:val="9"/>
  </w:num>
  <w:num w:numId="10" w16cid:durableId="1796486094">
    <w:abstractNumId w:val="70"/>
  </w:num>
  <w:num w:numId="11" w16cid:durableId="2106148086">
    <w:abstractNumId w:val="312"/>
  </w:num>
  <w:num w:numId="12" w16cid:durableId="1501314831">
    <w:abstractNumId w:val="73"/>
  </w:num>
  <w:num w:numId="13" w16cid:durableId="777332377">
    <w:abstractNumId w:val="447"/>
  </w:num>
  <w:num w:numId="14" w16cid:durableId="771896835">
    <w:abstractNumId w:val="98"/>
  </w:num>
  <w:num w:numId="15" w16cid:durableId="1394691406">
    <w:abstractNumId w:val="440"/>
  </w:num>
  <w:num w:numId="16" w16cid:durableId="953634601">
    <w:abstractNumId w:val="330"/>
  </w:num>
  <w:num w:numId="17" w16cid:durableId="1812167369">
    <w:abstractNumId w:val="117"/>
  </w:num>
  <w:num w:numId="18" w16cid:durableId="833031091">
    <w:abstractNumId w:val="468"/>
  </w:num>
  <w:num w:numId="19" w16cid:durableId="1202474341">
    <w:abstractNumId w:val="95"/>
  </w:num>
  <w:num w:numId="20" w16cid:durableId="266348191">
    <w:abstractNumId w:val="267"/>
  </w:num>
  <w:num w:numId="21" w16cid:durableId="752747343">
    <w:abstractNumId w:val="89"/>
  </w:num>
  <w:num w:numId="22" w16cid:durableId="1255280312">
    <w:abstractNumId w:val="335"/>
  </w:num>
  <w:num w:numId="23" w16cid:durableId="717628029">
    <w:abstractNumId w:val="237"/>
  </w:num>
  <w:num w:numId="24" w16cid:durableId="90972065">
    <w:abstractNumId w:val="112"/>
  </w:num>
  <w:num w:numId="25" w16cid:durableId="1179386331">
    <w:abstractNumId w:val="374"/>
  </w:num>
  <w:num w:numId="26" w16cid:durableId="1928228950">
    <w:abstractNumId w:val="311"/>
  </w:num>
  <w:num w:numId="27" w16cid:durableId="555819522">
    <w:abstractNumId w:val="340"/>
  </w:num>
  <w:num w:numId="28" w16cid:durableId="933511491">
    <w:abstractNumId w:val="412"/>
  </w:num>
  <w:num w:numId="29" w16cid:durableId="326439202">
    <w:abstractNumId w:val="44"/>
  </w:num>
  <w:num w:numId="30" w16cid:durableId="968825224">
    <w:abstractNumId w:val="119"/>
  </w:num>
  <w:num w:numId="31" w16cid:durableId="1396201944">
    <w:abstractNumId w:val="463"/>
  </w:num>
  <w:num w:numId="32" w16cid:durableId="1911651351">
    <w:abstractNumId w:val="377"/>
  </w:num>
  <w:num w:numId="33" w16cid:durableId="2103065730">
    <w:abstractNumId w:val="78"/>
  </w:num>
  <w:num w:numId="34" w16cid:durableId="1419133865">
    <w:abstractNumId w:val="480"/>
  </w:num>
  <w:num w:numId="35" w16cid:durableId="923611501">
    <w:abstractNumId w:val="310"/>
  </w:num>
  <w:num w:numId="36" w16cid:durableId="528445648">
    <w:abstractNumId w:val="144"/>
  </w:num>
  <w:num w:numId="37" w16cid:durableId="130368498">
    <w:abstractNumId w:val="295"/>
  </w:num>
  <w:num w:numId="38" w16cid:durableId="870649483">
    <w:abstractNumId w:val="184"/>
  </w:num>
  <w:num w:numId="39" w16cid:durableId="818762923">
    <w:abstractNumId w:val="458"/>
  </w:num>
  <w:num w:numId="40" w16cid:durableId="346951989">
    <w:abstractNumId w:val="258"/>
  </w:num>
  <w:num w:numId="41" w16cid:durableId="796602493">
    <w:abstractNumId w:val="462"/>
  </w:num>
  <w:num w:numId="42" w16cid:durableId="2137678706">
    <w:abstractNumId w:val="346"/>
  </w:num>
  <w:num w:numId="43" w16cid:durableId="1831482933">
    <w:abstractNumId w:val="361"/>
  </w:num>
  <w:num w:numId="44" w16cid:durableId="1742173163">
    <w:abstractNumId w:val="262"/>
  </w:num>
  <w:num w:numId="45" w16cid:durableId="1805386016">
    <w:abstractNumId w:val="404"/>
  </w:num>
  <w:num w:numId="46" w16cid:durableId="1086614370">
    <w:abstractNumId w:val="351"/>
  </w:num>
  <w:num w:numId="47" w16cid:durableId="1219708555">
    <w:abstractNumId w:val="293"/>
  </w:num>
  <w:num w:numId="48" w16cid:durableId="1386757817">
    <w:abstractNumId w:val="53"/>
  </w:num>
  <w:num w:numId="49" w16cid:durableId="1674601736">
    <w:abstractNumId w:val="428"/>
  </w:num>
  <w:num w:numId="50" w16cid:durableId="1158839106">
    <w:abstractNumId w:val="313"/>
  </w:num>
  <w:num w:numId="51" w16cid:durableId="1297026993">
    <w:abstractNumId w:val="227"/>
  </w:num>
  <w:num w:numId="52" w16cid:durableId="576552950">
    <w:abstractNumId w:val="280"/>
  </w:num>
  <w:num w:numId="53" w16cid:durableId="1337340500">
    <w:abstractNumId w:val="219"/>
  </w:num>
  <w:num w:numId="54" w16cid:durableId="167915442">
    <w:abstractNumId w:val="21"/>
  </w:num>
  <w:num w:numId="55" w16cid:durableId="1874920095">
    <w:abstractNumId w:val="392"/>
  </w:num>
  <w:num w:numId="56" w16cid:durableId="898251609">
    <w:abstractNumId w:val="425"/>
  </w:num>
  <w:num w:numId="57" w16cid:durableId="2008361869">
    <w:abstractNumId w:val="386"/>
  </w:num>
  <w:num w:numId="58" w16cid:durableId="125008637">
    <w:abstractNumId w:val="32"/>
  </w:num>
  <w:num w:numId="59" w16cid:durableId="405344663">
    <w:abstractNumId w:val="55"/>
  </w:num>
  <w:num w:numId="60" w16cid:durableId="334303343">
    <w:abstractNumId w:val="31"/>
  </w:num>
  <w:num w:numId="61" w16cid:durableId="313679433">
    <w:abstractNumId w:val="315"/>
  </w:num>
  <w:num w:numId="62" w16cid:durableId="1711105527">
    <w:abstractNumId w:val="36"/>
  </w:num>
  <w:num w:numId="63" w16cid:durableId="2108696751">
    <w:abstractNumId w:val="201"/>
  </w:num>
  <w:num w:numId="64" w16cid:durableId="211043711">
    <w:abstractNumId w:val="308"/>
  </w:num>
  <w:num w:numId="65" w16cid:durableId="1566718050">
    <w:abstractNumId w:val="90"/>
  </w:num>
  <w:num w:numId="66" w16cid:durableId="976297366">
    <w:abstractNumId w:val="99"/>
  </w:num>
  <w:num w:numId="67" w16cid:durableId="771248046">
    <w:abstractNumId w:val="421"/>
  </w:num>
  <w:num w:numId="68" w16cid:durableId="81922919">
    <w:abstractNumId w:val="204"/>
  </w:num>
  <w:num w:numId="69" w16cid:durableId="255787916">
    <w:abstractNumId w:val="336"/>
  </w:num>
  <w:num w:numId="70" w16cid:durableId="1177117873">
    <w:abstractNumId w:val="10"/>
  </w:num>
  <w:num w:numId="71" w16cid:durableId="507402238">
    <w:abstractNumId w:val="292"/>
  </w:num>
  <w:num w:numId="72" w16cid:durableId="1717239855">
    <w:abstractNumId w:val="211"/>
  </w:num>
  <w:num w:numId="73" w16cid:durableId="870262033">
    <w:abstractNumId w:val="296"/>
  </w:num>
  <w:num w:numId="74" w16cid:durableId="892542290">
    <w:abstractNumId w:val="325"/>
  </w:num>
  <w:num w:numId="75" w16cid:durableId="2076005842">
    <w:abstractNumId w:val="333"/>
  </w:num>
  <w:num w:numId="76" w16cid:durableId="738794912">
    <w:abstractNumId w:val="126"/>
  </w:num>
  <w:num w:numId="77" w16cid:durableId="720785469">
    <w:abstractNumId w:val="173"/>
  </w:num>
  <w:num w:numId="78" w16cid:durableId="2100132944">
    <w:abstractNumId w:val="6"/>
  </w:num>
  <w:num w:numId="79" w16cid:durableId="1712919743">
    <w:abstractNumId w:val="278"/>
  </w:num>
  <w:num w:numId="80" w16cid:durableId="677194536">
    <w:abstractNumId w:val="189"/>
  </w:num>
  <w:num w:numId="81" w16cid:durableId="1294169330">
    <w:abstractNumId w:val="1"/>
  </w:num>
  <w:num w:numId="82" w16cid:durableId="1184054043">
    <w:abstractNumId w:val="120"/>
  </w:num>
  <w:num w:numId="83" w16cid:durableId="876771873">
    <w:abstractNumId w:val="183"/>
  </w:num>
  <w:num w:numId="84" w16cid:durableId="92438048">
    <w:abstractNumId w:val="67"/>
  </w:num>
  <w:num w:numId="85" w16cid:durableId="1945184322">
    <w:abstractNumId w:val="124"/>
  </w:num>
  <w:num w:numId="86" w16cid:durableId="343628570">
    <w:abstractNumId w:val="405"/>
  </w:num>
  <w:num w:numId="87" w16cid:durableId="1343357709">
    <w:abstractNumId w:val="108"/>
  </w:num>
  <w:num w:numId="88" w16cid:durableId="777069808">
    <w:abstractNumId w:val="304"/>
  </w:num>
  <w:num w:numId="89" w16cid:durableId="851334100">
    <w:abstractNumId w:val="459"/>
  </w:num>
  <w:num w:numId="90" w16cid:durableId="1146969350">
    <w:abstractNumId w:val="443"/>
  </w:num>
  <w:num w:numId="91" w16cid:durableId="102574174">
    <w:abstractNumId w:val="87"/>
  </w:num>
  <w:num w:numId="92" w16cid:durableId="1715428704">
    <w:abstractNumId w:val="147"/>
  </w:num>
  <w:num w:numId="93" w16cid:durableId="24333473">
    <w:abstractNumId w:val="372"/>
  </w:num>
  <w:num w:numId="94" w16cid:durableId="293025456">
    <w:abstractNumId w:val="30"/>
  </w:num>
  <w:num w:numId="95" w16cid:durableId="1291205573">
    <w:abstractNumId w:val="388"/>
  </w:num>
  <w:num w:numId="96" w16cid:durableId="1050111960">
    <w:abstractNumId w:val="271"/>
  </w:num>
  <w:num w:numId="97" w16cid:durableId="1896622517">
    <w:abstractNumId w:val="171"/>
  </w:num>
  <w:num w:numId="98" w16cid:durableId="973172333">
    <w:abstractNumId w:val="185"/>
  </w:num>
  <w:num w:numId="99" w16cid:durableId="473644523">
    <w:abstractNumId w:val="349"/>
  </w:num>
  <w:num w:numId="100" w16cid:durableId="387267009">
    <w:abstractNumId w:val="205"/>
  </w:num>
  <w:num w:numId="101" w16cid:durableId="1403141481">
    <w:abstractNumId w:val="300"/>
  </w:num>
  <w:num w:numId="102" w16cid:durableId="869218549">
    <w:abstractNumId w:val="168"/>
  </w:num>
  <w:num w:numId="103" w16cid:durableId="1262255012">
    <w:abstractNumId w:val="401"/>
  </w:num>
  <w:num w:numId="104" w16cid:durableId="564489997">
    <w:abstractNumId w:val="470"/>
  </w:num>
  <w:num w:numId="105" w16cid:durableId="377435393">
    <w:abstractNumId w:val="143"/>
  </w:num>
  <w:num w:numId="106" w16cid:durableId="512381101">
    <w:abstractNumId w:val="342"/>
  </w:num>
  <w:num w:numId="107" w16cid:durableId="1086077648">
    <w:abstractNumId w:val="153"/>
  </w:num>
  <w:num w:numId="108" w16cid:durableId="1883905471">
    <w:abstractNumId w:val="166"/>
  </w:num>
  <w:num w:numId="109" w16cid:durableId="1317495477">
    <w:abstractNumId w:val="132"/>
  </w:num>
  <w:num w:numId="110" w16cid:durableId="1213539145">
    <w:abstractNumId w:val="74"/>
  </w:num>
  <w:num w:numId="111" w16cid:durableId="1520855206">
    <w:abstractNumId w:val="390"/>
  </w:num>
  <w:num w:numId="112" w16cid:durableId="2117828279">
    <w:abstractNumId w:val="122"/>
  </w:num>
  <w:num w:numId="113" w16cid:durableId="200095372">
    <w:abstractNumId w:val="477"/>
  </w:num>
  <w:num w:numId="114" w16cid:durableId="1638104670">
    <w:abstractNumId w:val="177"/>
  </w:num>
  <w:num w:numId="115" w16cid:durableId="925462551">
    <w:abstractNumId w:val="281"/>
  </w:num>
  <w:num w:numId="116" w16cid:durableId="2091657961">
    <w:abstractNumId w:val="449"/>
  </w:num>
  <w:num w:numId="117" w16cid:durableId="2011710653">
    <w:abstractNumId w:val="465"/>
  </w:num>
  <w:num w:numId="118" w16cid:durableId="1511990271">
    <w:abstractNumId w:val="162"/>
  </w:num>
  <w:num w:numId="119" w16cid:durableId="647168525">
    <w:abstractNumId w:val="415"/>
  </w:num>
  <w:num w:numId="120" w16cid:durableId="1513642401">
    <w:abstractNumId w:val="114"/>
  </w:num>
  <w:num w:numId="121" w16cid:durableId="1341078179">
    <w:abstractNumId w:val="423"/>
  </w:num>
  <w:num w:numId="122" w16cid:durableId="801575777">
    <w:abstractNumId w:val="491"/>
  </w:num>
  <w:num w:numId="123" w16cid:durableId="720442382">
    <w:abstractNumId w:val="218"/>
  </w:num>
  <w:num w:numId="124" w16cid:durableId="255871789">
    <w:abstractNumId w:val="137"/>
  </w:num>
  <w:num w:numId="125" w16cid:durableId="936713268">
    <w:abstractNumId w:val="481"/>
  </w:num>
  <w:num w:numId="126" w16cid:durableId="750780584">
    <w:abstractNumId w:val="446"/>
  </w:num>
  <w:num w:numId="127" w16cid:durableId="1607537122">
    <w:abstractNumId w:val="435"/>
  </w:num>
  <w:num w:numId="128" w16cid:durableId="1164466511">
    <w:abstractNumId w:val="332"/>
  </w:num>
  <w:num w:numId="129" w16cid:durableId="2067333295">
    <w:abstractNumId w:val="326"/>
  </w:num>
  <w:num w:numId="130" w16cid:durableId="1800343561">
    <w:abstractNumId w:val="422"/>
  </w:num>
  <w:num w:numId="131" w16cid:durableId="1732338865">
    <w:abstractNumId w:val="393"/>
  </w:num>
  <w:num w:numId="132" w16cid:durableId="497576295">
    <w:abstractNumId w:val="288"/>
  </w:num>
  <w:num w:numId="133" w16cid:durableId="1407067524">
    <w:abstractNumId w:val="19"/>
  </w:num>
  <w:num w:numId="134" w16cid:durableId="1668050444">
    <w:abstractNumId w:val="406"/>
  </w:num>
  <w:num w:numId="135" w16cid:durableId="607274266">
    <w:abstractNumId w:val="75"/>
  </w:num>
  <w:num w:numId="136" w16cid:durableId="1115518155">
    <w:abstractNumId w:val="469"/>
  </w:num>
  <w:num w:numId="137" w16cid:durableId="1470897556">
    <w:abstractNumId w:val="380"/>
  </w:num>
  <w:num w:numId="138" w16cid:durableId="1544443917">
    <w:abstractNumId w:val="274"/>
  </w:num>
  <w:num w:numId="139" w16cid:durableId="990401231">
    <w:abstractNumId w:val="154"/>
  </w:num>
  <w:num w:numId="140" w16cid:durableId="461702545">
    <w:abstractNumId w:val="309"/>
  </w:num>
  <w:num w:numId="141" w16cid:durableId="794787085">
    <w:abstractNumId w:val="115"/>
  </w:num>
  <w:num w:numId="142" w16cid:durableId="828718623">
    <w:abstractNumId w:val="164"/>
  </w:num>
  <w:num w:numId="143" w16cid:durableId="2090300463">
    <w:abstractNumId w:val="203"/>
  </w:num>
  <w:num w:numId="144" w16cid:durableId="87699996">
    <w:abstractNumId w:val="202"/>
  </w:num>
  <w:num w:numId="145" w16cid:durableId="245114458">
    <w:abstractNumId w:val="322"/>
  </w:num>
  <w:num w:numId="146" w16cid:durableId="2045323688">
    <w:abstractNumId w:val="152"/>
  </w:num>
  <w:num w:numId="147" w16cid:durableId="1423796669">
    <w:abstractNumId w:val="427"/>
  </w:num>
  <w:num w:numId="148" w16cid:durableId="847257698">
    <w:abstractNumId w:val="416"/>
  </w:num>
  <w:num w:numId="149" w16cid:durableId="250553026">
    <w:abstractNumId w:val="12"/>
  </w:num>
  <w:num w:numId="150" w16cid:durableId="344403018">
    <w:abstractNumId w:val="41"/>
  </w:num>
  <w:num w:numId="151" w16cid:durableId="1209343341">
    <w:abstractNumId w:val="181"/>
  </w:num>
  <w:num w:numId="152" w16cid:durableId="650910579">
    <w:abstractNumId w:val="92"/>
  </w:num>
  <w:num w:numId="153" w16cid:durableId="1024786750">
    <w:abstractNumId w:val="451"/>
  </w:num>
  <w:num w:numId="154" w16cid:durableId="1729918755">
    <w:abstractNumId w:val="454"/>
  </w:num>
  <w:num w:numId="155" w16cid:durableId="1344623235">
    <w:abstractNumId w:val="460"/>
  </w:num>
  <w:num w:numId="156" w16cid:durableId="834104306">
    <w:abstractNumId w:val="403"/>
  </w:num>
  <w:num w:numId="157" w16cid:durableId="1769349222">
    <w:abstractNumId w:val="50"/>
  </w:num>
  <w:num w:numId="158" w16cid:durableId="264389446">
    <w:abstractNumId w:val="134"/>
  </w:num>
  <w:num w:numId="159" w16cid:durableId="386032541">
    <w:abstractNumId w:val="255"/>
  </w:num>
  <w:num w:numId="160" w16cid:durableId="1169834202">
    <w:abstractNumId w:val="156"/>
  </w:num>
  <w:num w:numId="161" w16cid:durableId="535001195">
    <w:abstractNumId w:val="60"/>
  </w:num>
  <w:num w:numId="162" w16cid:durableId="1693336619">
    <w:abstractNumId w:val="266"/>
  </w:num>
  <w:num w:numId="163" w16cid:durableId="1613004772">
    <w:abstractNumId w:val="472"/>
  </w:num>
  <w:num w:numId="164" w16cid:durableId="700013290">
    <w:abstractNumId w:val="169"/>
  </w:num>
  <w:num w:numId="165" w16cid:durableId="364527460">
    <w:abstractNumId w:val="231"/>
  </w:num>
  <w:num w:numId="166" w16cid:durableId="851186539">
    <w:abstractNumId w:val="264"/>
  </w:num>
  <w:num w:numId="167" w16cid:durableId="518205202">
    <w:abstractNumId w:val="444"/>
  </w:num>
  <w:num w:numId="168" w16cid:durableId="313605478">
    <w:abstractNumId w:val="125"/>
  </w:num>
  <w:num w:numId="169" w16cid:durableId="901984045">
    <w:abstractNumId w:val="455"/>
  </w:num>
  <w:num w:numId="170" w16cid:durableId="247736075">
    <w:abstractNumId w:val="359"/>
  </w:num>
  <w:num w:numId="171" w16cid:durableId="87237810">
    <w:abstractNumId w:val="383"/>
  </w:num>
  <w:num w:numId="172" w16cid:durableId="130565435">
    <w:abstractNumId w:val="394"/>
  </w:num>
  <w:num w:numId="173" w16cid:durableId="574240746">
    <w:abstractNumId w:val="397"/>
  </w:num>
  <w:num w:numId="174" w16cid:durableId="1204945904">
    <w:abstractNumId w:val="299"/>
  </w:num>
  <w:num w:numId="175" w16cid:durableId="932277760">
    <w:abstractNumId w:val="475"/>
  </w:num>
  <w:num w:numId="176" w16cid:durableId="1232035298">
    <w:abstractNumId w:val="473"/>
  </w:num>
  <w:num w:numId="177" w16cid:durableId="1903826860">
    <w:abstractNumId w:val="320"/>
  </w:num>
  <w:num w:numId="178" w16cid:durableId="1682510543">
    <w:abstractNumId w:val="149"/>
  </w:num>
  <w:num w:numId="179" w16cid:durableId="1242448706">
    <w:abstractNumId w:val="478"/>
  </w:num>
  <w:num w:numId="180" w16cid:durableId="1783647749">
    <w:abstractNumId w:val="102"/>
  </w:num>
  <w:num w:numId="181" w16cid:durableId="1420758127">
    <w:abstractNumId w:val="26"/>
  </w:num>
  <w:num w:numId="182" w16cid:durableId="509951012">
    <w:abstractNumId w:val="22"/>
  </w:num>
  <w:num w:numId="183" w16cid:durableId="1831365025">
    <w:abstractNumId w:val="291"/>
  </w:num>
  <w:num w:numId="184" w16cid:durableId="16539806">
    <w:abstractNumId w:val="68"/>
  </w:num>
  <w:num w:numId="185" w16cid:durableId="1260943533">
    <w:abstractNumId w:val="395"/>
  </w:num>
  <w:num w:numId="186" w16cid:durableId="1175651133">
    <w:abstractNumId w:val="209"/>
  </w:num>
  <w:num w:numId="187" w16cid:durableId="1663894313">
    <w:abstractNumId w:val="182"/>
  </w:num>
  <w:num w:numId="188" w16cid:durableId="2022119818">
    <w:abstractNumId w:val="51"/>
  </w:num>
  <w:num w:numId="189" w16cid:durableId="2079748842">
    <w:abstractNumId w:val="354"/>
  </w:num>
  <w:num w:numId="190" w16cid:durableId="1466578121">
    <w:abstractNumId w:val="362"/>
  </w:num>
  <w:num w:numId="191" w16cid:durableId="1286698459">
    <w:abstractNumId w:val="301"/>
  </w:num>
  <w:num w:numId="192" w16cid:durableId="297414628">
    <w:abstractNumId w:val="486"/>
  </w:num>
  <w:num w:numId="193" w16cid:durableId="27800156">
    <w:abstractNumId w:val="490"/>
  </w:num>
  <w:num w:numId="194" w16cid:durableId="548759948">
    <w:abstractNumId w:val="420"/>
  </w:num>
  <w:num w:numId="195" w16cid:durableId="1582524387">
    <w:abstractNumId w:val="223"/>
  </w:num>
  <w:num w:numId="196" w16cid:durableId="798303036">
    <w:abstractNumId w:val="140"/>
  </w:num>
  <w:num w:numId="197" w16cid:durableId="1600914317">
    <w:abstractNumId w:val="366"/>
  </w:num>
  <w:num w:numId="198" w16cid:durableId="1801191908">
    <w:abstractNumId w:val="350"/>
  </w:num>
  <w:num w:numId="199" w16cid:durableId="1891921024">
    <w:abstractNumId w:val="302"/>
  </w:num>
  <w:num w:numId="200" w16cid:durableId="1036740243">
    <w:abstractNumId w:val="232"/>
  </w:num>
  <w:num w:numId="201" w16cid:durableId="1628929017">
    <w:abstractNumId w:val="275"/>
  </w:num>
  <w:num w:numId="202" w16cid:durableId="1178421664">
    <w:abstractNumId w:val="461"/>
  </w:num>
  <w:num w:numId="203" w16cid:durableId="855578187">
    <w:abstractNumId w:val="17"/>
  </w:num>
  <w:num w:numId="204" w16cid:durableId="1604068037">
    <w:abstractNumId w:val="352"/>
  </w:num>
  <w:num w:numId="205" w16cid:durableId="130563289">
    <w:abstractNumId w:val="317"/>
  </w:num>
  <w:num w:numId="206" w16cid:durableId="1981782">
    <w:abstractNumId w:val="42"/>
  </w:num>
  <w:num w:numId="207" w16cid:durableId="1296328153">
    <w:abstractNumId w:val="341"/>
  </w:num>
  <w:num w:numId="208" w16cid:durableId="2099982016">
    <w:abstractNumId w:val="426"/>
  </w:num>
  <w:num w:numId="209" w16cid:durableId="743527287">
    <w:abstractNumId w:val="198"/>
  </w:num>
  <w:num w:numId="210" w16cid:durableId="926380972">
    <w:abstractNumId w:val="306"/>
  </w:num>
  <w:num w:numId="211" w16cid:durableId="1727758191">
    <w:abstractNumId w:val="93"/>
  </w:num>
  <w:num w:numId="212" w16cid:durableId="211581239">
    <w:abstractNumId w:val="111"/>
  </w:num>
  <w:num w:numId="213" w16cid:durableId="165947163">
    <w:abstractNumId w:val="399"/>
  </w:num>
  <w:num w:numId="214" w16cid:durableId="1576891718">
    <w:abstractNumId w:val="429"/>
  </w:num>
  <w:num w:numId="215" w16cid:durableId="1234270397">
    <w:abstractNumId w:val="220"/>
  </w:num>
  <w:num w:numId="216" w16cid:durableId="1148060508">
    <w:abstractNumId w:val="466"/>
  </w:num>
  <w:num w:numId="217" w16cid:durableId="324600038">
    <w:abstractNumId w:val="249"/>
  </w:num>
  <w:num w:numId="218" w16cid:durableId="396830562">
    <w:abstractNumId w:val="118"/>
  </w:num>
  <w:num w:numId="219" w16cid:durableId="522941655">
    <w:abstractNumId w:val="106"/>
  </w:num>
  <w:num w:numId="220" w16cid:durableId="686179804">
    <w:abstractNumId w:val="442"/>
  </w:num>
  <w:num w:numId="221" w16cid:durableId="1232082934">
    <w:abstractNumId w:val="256"/>
  </w:num>
  <w:num w:numId="222" w16cid:durableId="1619681633">
    <w:abstractNumId w:val="121"/>
  </w:num>
  <w:num w:numId="223" w16cid:durableId="187062215">
    <w:abstractNumId w:val="339"/>
  </w:num>
  <w:num w:numId="224" w16cid:durableId="1746564760">
    <w:abstractNumId w:val="306"/>
  </w:num>
  <w:num w:numId="225" w16cid:durableId="1886332405">
    <w:abstractNumId w:val="93"/>
  </w:num>
  <w:num w:numId="226" w16cid:durableId="1556431578">
    <w:abstractNumId w:val="111"/>
  </w:num>
  <w:num w:numId="227" w16cid:durableId="2008094418">
    <w:abstractNumId w:val="399"/>
  </w:num>
  <w:num w:numId="228" w16cid:durableId="583537732">
    <w:abstractNumId w:val="429"/>
  </w:num>
  <w:num w:numId="229" w16cid:durableId="463156195">
    <w:abstractNumId w:val="220"/>
  </w:num>
  <w:num w:numId="230" w16cid:durableId="1294866694">
    <w:abstractNumId w:val="186"/>
  </w:num>
  <w:num w:numId="231" w16cid:durableId="778378491">
    <w:abstractNumId w:val="259"/>
  </w:num>
  <w:num w:numId="232" w16cid:durableId="586693969">
    <w:abstractNumId w:val="306"/>
  </w:num>
  <w:num w:numId="233" w16cid:durableId="130027562">
    <w:abstractNumId w:val="93"/>
  </w:num>
  <w:num w:numId="234" w16cid:durableId="1106462146">
    <w:abstractNumId w:val="111"/>
  </w:num>
  <w:num w:numId="235" w16cid:durableId="1565604429">
    <w:abstractNumId w:val="399"/>
  </w:num>
  <w:num w:numId="236" w16cid:durableId="1586650345">
    <w:abstractNumId w:val="429"/>
  </w:num>
  <w:num w:numId="237" w16cid:durableId="236135370">
    <w:abstractNumId w:val="220"/>
  </w:num>
  <w:num w:numId="238" w16cid:durableId="1980374149">
    <w:abstractNumId w:val="62"/>
  </w:num>
  <w:num w:numId="239" w16cid:durableId="62728999">
    <w:abstractNumId w:val="163"/>
  </w:num>
  <w:num w:numId="240" w16cid:durableId="851379889">
    <w:abstractNumId w:val="5"/>
  </w:num>
  <w:num w:numId="241" w16cid:durableId="1616674008">
    <w:abstractNumId w:val="128"/>
  </w:num>
  <w:num w:numId="242" w16cid:durableId="796022565">
    <w:abstractNumId w:val="16"/>
  </w:num>
  <w:num w:numId="243" w16cid:durableId="1401515829">
    <w:abstractNumId w:val="49"/>
  </w:num>
  <w:num w:numId="244" w16cid:durableId="787698577">
    <w:abstractNumId w:val="457"/>
  </w:num>
  <w:num w:numId="245" w16cid:durableId="1823111604">
    <w:abstractNumId w:val="28"/>
  </w:num>
  <w:num w:numId="246" w16cid:durableId="1045563675">
    <w:abstractNumId w:val="273"/>
  </w:num>
  <w:num w:numId="247" w16cid:durableId="275260808">
    <w:abstractNumId w:val="84"/>
  </w:num>
  <w:num w:numId="248" w16cid:durableId="444735404">
    <w:abstractNumId w:val="199"/>
  </w:num>
  <w:num w:numId="249" w16cid:durableId="1276599573">
    <w:abstractNumId w:val="407"/>
  </w:num>
  <w:num w:numId="250" w16cid:durableId="795833770">
    <w:abstractNumId w:val="105"/>
  </w:num>
  <w:num w:numId="251" w16cid:durableId="1051467294">
    <w:abstractNumId w:val="239"/>
  </w:num>
  <w:num w:numId="252" w16cid:durableId="736438796">
    <w:abstractNumId w:val="135"/>
  </w:num>
  <w:num w:numId="253" w16cid:durableId="1276865832">
    <w:abstractNumId w:val="245"/>
  </w:num>
  <w:num w:numId="254" w16cid:durableId="1681619050">
    <w:abstractNumId w:val="316"/>
  </w:num>
  <w:num w:numId="255" w16cid:durableId="1385904636">
    <w:abstractNumId w:val="139"/>
  </w:num>
  <w:num w:numId="256" w16cid:durableId="770053045">
    <w:abstractNumId w:val="270"/>
  </w:num>
  <w:num w:numId="257" w16cid:durableId="764808161">
    <w:abstractNumId w:val="396"/>
  </w:num>
  <w:num w:numId="258" w16cid:durableId="2058233976">
    <w:abstractNumId w:val="235"/>
  </w:num>
  <w:num w:numId="259" w16cid:durableId="1292710189">
    <w:abstractNumId w:val="131"/>
  </w:num>
  <w:num w:numId="260" w16cid:durableId="1050112182">
    <w:abstractNumId w:val="360"/>
  </w:num>
  <w:num w:numId="261" w16cid:durableId="878786893">
    <w:abstractNumId w:val="240"/>
  </w:num>
  <w:num w:numId="262" w16cid:durableId="1855415966">
    <w:abstractNumId w:val="192"/>
  </w:num>
  <w:num w:numId="263" w16cid:durableId="107968946">
    <w:abstractNumId w:val="345"/>
  </w:num>
  <w:num w:numId="264" w16cid:durableId="56558604">
    <w:abstractNumId w:val="13"/>
  </w:num>
  <w:num w:numId="265" w16cid:durableId="1915318651">
    <w:abstractNumId w:val="217"/>
  </w:num>
  <w:num w:numId="266" w16cid:durableId="1071729965">
    <w:abstractNumId w:val="344"/>
  </w:num>
  <w:num w:numId="267" w16cid:durableId="2123911704">
    <w:abstractNumId w:val="20"/>
  </w:num>
  <w:num w:numId="268" w16cid:durableId="892541191">
    <w:abstractNumId w:val="242"/>
  </w:num>
  <w:num w:numId="269" w16cid:durableId="1588879058">
    <w:abstractNumId w:val="483"/>
  </w:num>
  <w:num w:numId="270" w16cid:durableId="1981957013">
    <w:abstractNumId w:val="284"/>
  </w:num>
  <w:num w:numId="271" w16cid:durableId="2104105725">
    <w:abstractNumId w:val="61"/>
  </w:num>
  <w:num w:numId="272" w16cid:durableId="607851915">
    <w:abstractNumId w:val="476"/>
  </w:num>
  <w:num w:numId="273" w16cid:durableId="519320411">
    <w:abstractNumId w:val="391"/>
  </w:num>
  <w:num w:numId="274" w16cid:durableId="2045933995">
    <w:abstractNumId w:val="127"/>
  </w:num>
  <w:num w:numId="275" w16cid:durableId="1840272336">
    <w:abstractNumId w:val="66"/>
  </w:num>
  <w:num w:numId="276" w16cid:durableId="185336635">
    <w:abstractNumId w:val="138"/>
  </w:num>
  <w:num w:numId="277" w16cid:durableId="764963342">
    <w:abstractNumId w:val="25"/>
  </w:num>
  <w:num w:numId="278" w16cid:durableId="1652976063">
    <w:abstractNumId w:val="289"/>
  </w:num>
  <w:num w:numId="279" w16cid:durableId="620184853">
    <w:abstractNumId w:val="65"/>
  </w:num>
  <w:num w:numId="280" w16cid:durableId="1803959117">
    <w:abstractNumId w:val="251"/>
  </w:num>
  <w:num w:numId="281" w16cid:durableId="1010062933">
    <w:abstractNumId w:val="398"/>
  </w:num>
  <w:num w:numId="282" w16cid:durableId="1421832163">
    <w:abstractNumId w:val="113"/>
  </w:num>
  <w:num w:numId="283" w16cid:durableId="840316804">
    <w:abstractNumId w:val="145"/>
  </w:num>
  <w:num w:numId="284" w16cid:durableId="2081900216">
    <w:abstractNumId w:val="347"/>
  </w:num>
  <w:num w:numId="285" w16cid:durableId="1004237761">
    <w:abstractNumId w:val="7"/>
  </w:num>
  <w:num w:numId="286" w16cid:durableId="1911621829">
    <w:abstractNumId w:val="269"/>
  </w:num>
  <w:num w:numId="287" w16cid:durableId="434180574">
    <w:abstractNumId w:val="353"/>
  </w:num>
  <w:num w:numId="288" w16cid:durableId="725566842">
    <w:abstractNumId w:val="413"/>
  </w:num>
  <w:num w:numId="289" w16cid:durableId="535584003">
    <w:abstractNumId w:val="263"/>
  </w:num>
  <w:num w:numId="290" w16cid:durableId="1942104478">
    <w:abstractNumId w:val="148"/>
  </w:num>
  <w:num w:numId="291" w16cid:durableId="1459178188">
    <w:abstractNumId w:val="35"/>
  </w:num>
  <w:num w:numId="292" w16cid:durableId="759449917">
    <w:abstractNumId w:val="355"/>
  </w:num>
  <w:num w:numId="293" w16cid:durableId="2093817508">
    <w:abstractNumId w:val="176"/>
  </w:num>
  <w:num w:numId="294" w16cid:durableId="847404415">
    <w:abstractNumId w:val="303"/>
  </w:num>
  <w:num w:numId="295" w16cid:durableId="414132982">
    <w:abstractNumId w:val="298"/>
  </w:num>
  <w:num w:numId="296" w16cid:durableId="1742865726">
    <w:abstractNumId w:val="417"/>
  </w:num>
  <w:num w:numId="297" w16cid:durableId="1407611803">
    <w:abstractNumId w:val="224"/>
  </w:num>
  <w:num w:numId="298" w16cid:durableId="1252198912">
    <w:abstractNumId w:val="363"/>
  </w:num>
  <w:num w:numId="299" w16cid:durableId="1229455443">
    <w:abstractNumId w:val="159"/>
  </w:num>
  <w:num w:numId="300" w16cid:durableId="607128761">
    <w:abstractNumId w:val="63"/>
  </w:num>
  <w:num w:numId="301" w16cid:durableId="1473517209">
    <w:abstractNumId w:val="85"/>
  </w:num>
  <w:num w:numId="302" w16cid:durableId="540284207">
    <w:abstractNumId w:val="45"/>
  </w:num>
  <w:num w:numId="303" w16cid:durableId="1796025485">
    <w:abstractNumId w:val="37"/>
  </w:num>
  <w:num w:numId="304" w16cid:durableId="1516531669">
    <w:abstractNumId w:val="357"/>
  </w:num>
  <w:num w:numId="305" w16cid:durableId="504563723">
    <w:abstractNumId w:val="419"/>
  </w:num>
  <w:num w:numId="306" w16cid:durableId="768349376">
    <w:abstractNumId w:val="79"/>
  </w:num>
  <w:num w:numId="307" w16cid:durableId="1113599782">
    <w:abstractNumId w:val="215"/>
  </w:num>
  <w:num w:numId="308" w16cid:durableId="99574625">
    <w:abstractNumId w:val="287"/>
  </w:num>
  <w:num w:numId="309" w16cid:durableId="1103379828">
    <w:abstractNumId w:val="385"/>
  </w:num>
  <w:num w:numId="310" w16cid:durableId="1101101546">
    <w:abstractNumId w:val="381"/>
  </w:num>
  <w:num w:numId="311" w16cid:durableId="1420251482">
    <w:abstractNumId w:val="261"/>
  </w:num>
  <w:num w:numId="312" w16cid:durableId="773747161">
    <w:abstractNumId w:val="272"/>
  </w:num>
  <w:num w:numId="313" w16cid:durableId="1522821645">
    <w:abstractNumId w:val="136"/>
  </w:num>
  <w:num w:numId="314" w16cid:durableId="1015309039">
    <w:abstractNumId w:val="471"/>
  </w:num>
  <w:num w:numId="315" w16cid:durableId="968047613">
    <w:abstractNumId w:val="100"/>
  </w:num>
  <w:num w:numId="316" w16cid:durableId="497693557">
    <w:abstractNumId w:val="484"/>
  </w:num>
  <w:num w:numId="317" w16cid:durableId="1381788689">
    <w:abstractNumId w:val="29"/>
  </w:num>
  <w:num w:numId="318" w16cid:durableId="691302441">
    <w:abstractNumId w:val="210"/>
  </w:num>
  <w:num w:numId="319" w16cid:durableId="428088523">
    <w:abstractNumId w:val="200"/>
  </w:num>
  <w:num w:numId="320" w16cid:durableId="1522164231">
    <w:abstractNumId w:val="40"/>
  </w:num>
  <w:num w:numId="321" w16cid:durableId="54013311">
    <w:abstractNumId w:val="196"/>
  </w:num>
  <w:num w:numId="322" w16cid:durableId="725757856">
    <w:abstractNumId w:val="167"/>
  </w:num>
  <w:num w:numId="323" w16cid:durableId="1183940020">
    <w:abstractNumId w:val="180"/>
  </w:num>
  <w:num w:numId="324" w16cid:durableId="2138406588">
    <w:abstractNumId w:val="0"/>
  </w:num>
  <w:num w:numId="325" w16cid:durableId="1318075293">
    <w:abstractNumId w:val="14"/>
  </w:num>
  <w:num w:numId="326" w16cid:durableId="1046371261">
    <w:abstractNumId w:val="343"/>
  </w:num>
  <w:num w:numId="327" w16cid:durableId="495806658">
    <w:abstractNumId w:val="432"/>
  </w:num>
  <w:num w:numId="328" w16cid:durableId="434863080">
    <w:abstractNumId w:val="319"/>
  </w:num>
  <w:num w:numId="329" w16cid:durableId="1169564207">
    <w:abstractNumId w:val="244"/>
  </w:num>
  <w:num w:numId="330" w16cid:durableId="576062461">
    <w:abstractNumId w:val="141"/>
  </w:num>
  <w:num w:numId="331" w16cid:durableId="1115826436">
    <w:abstractNumId w:val="175"/>
  </w:num>
  <w:num w:numId="332" w16cid:durableId="912472226">
    <w:abstractNumId w:val="279"/>
  </w:num>
  <w:num w:numId="333" w16cid:durableId="11615985">
    <w:abstractNumId w:val="307"/>
  </w:num>
  <w:num w:numId="334" w16cid:durableId="1507405149">
    <w:abstractNumId w:val="268"/>
  </w:num>
  <w:num w:numId="335" w16cid:durableId="1947888399">
    <w:abstractNumId w:val="101"/>
  </w:num>
  <w:num w:numId="336" w16cid:durableId="2022389847">
    <w:abstractNumId w:val="452"/>
  </w:num>
  <w:num w:numId="337" w16cid:durableId="316808760">
    <w:abstractNumId w:val="158"/>
  </w:num>
  <w:num w:numId="338" w16cid:durableId="2011129559">
    <w:abstractNumId w:val="318"/>
  </w:num>
  <w:num w:numId="339" w16cid:durableId="579949554">
    <w:abstractNumId w:val="265"/>
  </w:num>
  <w:num w:numId="340" w16cid:durableId="545222138">
    <w:abstractNumId w:val="212"/>
  </w:num>
  <w:num w:numId="341" w16cid:durableId="1348291255">
    <w:abstractNumId w:val="225"/>
  </w:num>
  <w:num w:numId="342" w16cid:durableId="495649297">
    <w:abstractNumId w:val="27"/>
  </w:num>
  <w:num w:numId="343" w16cid:durableId="2069957211">
    <w:abstractNumId w:val="228"/>
  </w:num>
  <w:num w:numId="344" w16cid:durableId="1915970655">
    <w:abstractNumId w:val="387"/>
  </w:num>
  <w:num w:numId="345" w16cid:durableId="1460151662">
    <w:abstractNumId w:val="39"/>
  </w:num>
  <w:num w:numId="346" w16cid:durableId="788360901">
    <w:abstractNumId w:val="123"/>
  </w:num>
  <w:num w:numId="347" w16cid:durableId="1055548385">
    <w:abstractNumId w:val="155"/>
  </w:num>
  <w:num w:numId="348" w16cid:durableId="58332209">
    <w:abstractNumId w:val="247"/>
  </w:num>
  <w:num w:numId="349" w16cid:durableId="1291715150">
    <w:abstractNumId w:val="103"/>
  </w:num>
  <w:num w:numId="350" w16cid:durableId="343169387">
    <w:abstractNumId w:val="23"/>
  </w:num>
  <w:num w:numId="351" w16cid:durableId="836189606">
    <w:abstractNumId w:val="69"/>
  </w:num>
  <w:num w:numId="352" w16cid:durableId="1451780374">
    <w:abstractNumId w:val="97"/>
  </w:num>
  <w:num w:numId="353" w16cid:durableId="1074085644">
    <w:abstractNumId w:val="368"/>
  </w:num>
  <w:num w:numId="354" w16cid:durableId="1821998939">
    <w:abstractNumId w:val="474"/>
  </w:num>
  <w:num w:numId="355" w16cid:durableId="646400402">
    <w:abstractNumId w:val="81"/>
  </w:num>
  <w:num w:numId="356" w16cid:durableId="510073464">
    <w:abstractNumId w:val="400"/>
  </w:num>
  <w:num w:numId="357" w16cid:durableId="453522758">
    <w:abstractNumId w:val="438"/>
  </w:num>
  <w:num w:numId="358" w16cid:durableId="1909075603">
    <w:abstractNumId w:val="324"/>
  </w:num>
  <w:num w:numId="359" w16cid:durableId="2087725836">
    <w:abstractNumId w:val="174"/>
  </w:num>
  <w:num w:numId="360" w16cid:durableId="638846487">
    <w:abstractNumId w:val="338"/>
  </w:num>
  <w:num w:numId="361" w16cid:durableId="1079865438">
    <w:abstractNumId w:val="48"/>
  </w:num>
  <w:num w:numId="362" w16cid:durableId="53551281">
    <w:abstractNumId w:val="434"/>
  </w:num>
  <w:num w:numId="363" w16cid:durableId="1723365081">
    <w:abstractNumId w:val="282"/>
  </w:num>
  <w:num w:numId="364" w16cid:durableId="803735071">
    <w:abstractNumId w:val="33"/>
  </w:num>
  <w:num w:numId="365" w16cid:durableId="106656111">
    <w:abstractNumId w:val="96"/>
  </w:num>
  <w:num w:numId="366" w16cid:durableId="1889416762">
    <w:abstractNumId w:val="109"/>
  </w:num>
  <w:num w:numId="367" w16cid:durableId="414327374">
    <w:abstractNumId w:val="197"/>
  </w:num>
  <w:num w:numId="368" w16cid:durableId="958299008">
    <w:abstractNumId w:val="238"/>
  </w:num>
  <w:num w:numId="369" w16cid:durableId="1069427009">
    <w:abstractNumId w:val="64"/>
  </w:num>
  <w:num w:numId="370" w16cid:durableId="1736508646">
    <w:abstractNumId w:val="482"/>
  </w:num>
  <w:num w:numId="371" w16cid:durableId="569730917">
    <w:abstractNumId w:val="437"/>
  </w:num>
  <w:num w:numId="372" w16cid:durableId="1310017243">
    <w:abstractNumId w:val="254"/>
  </w:num>
  <w:num w:numId="373" w16cid:durableId="197161248">
    <w:abstractNumId w:val="157"/>
  </w:num>
  <w:num w:numId="374" w16cid:durableId="557319917">
    <w:abstractNumId w:val="453"/>
  </w:num>
  <w:num w:numId="375" w16cid:durableId="415706476">
    <w:abstractNumId w:val="213"/>
  </w:num>
  <w:num w:numId="376" w16cid:durableId="1370691123">
    <w:abstractNumId w:val="160"/>
  </w:num>
  <w:num w:numId="377" w16cid:durableId="1146707633">
    <w:abstractNumId w:val="418"/>
  </w:num>
  <w:num w:numId="378" w16cid:durableId="1927151980">
    <w:abstractNumId w:val="257"/>
  </w:num>
  <w:num w:numId="379" w16cid:durableId="992414053">
    <w:abstractNumId w:val="110"/>
  </w:num>
  <w:num w:numId="380" w16cid:durableId="649678496">
    <w:abstractNumId w:val="216"/>
  </w:num>
  <w:num w:numId="381" w16cid:durableId="679477621">
    <w:abstractNumId w:val="76"/>
  </w:num>
  <w:num w:numId="382" w16cid:durableId="609119909">
    <w:abstractNumId w:val="71"/>
  </w:num>
  <w:num w:numId="383" w16cid:durableId="2057508049">
    <w:abstractNumId w:val="431"/>
  </w:num>
  <w:num w:numId="384" w16cid:durableId="1272980325">
    <w:abstractNumId w:val="94"/>
  </w:num>
  <w:num w:numId="385" w16cid:durableId="973144217">
    <w:abstractNumId w:val="222"/>
  </w:num>
  <w:num w:numId="386" w16cid:durableId="349264701">
    <w:abstractNumId w:val="365"/>
  </w:num>
  <w:num w:numId="387" w16cid:durableId="2008439396">
    <w:abstractNumId w:val="439"/>
  </w:num>
  <w:num w:numId="388" w16cid:durableId="146560520">
    <w:abstractNumId w:val="430"/>
  </w:num>
  <w:num w:numId="389" w16cid:durableId="650331103">
    <w:abstractNumId w:val="456"/>
  </w:num>
  <w:num w:numId="390" w16cid:durableId="381246035">
    <w:abstractNumId w:val="214"/>
  </w:num>
  <w:num w:numId="391" w16cid:durableId="2045515532">
    <w:abstractNumId w:val="150"/>
  </w:num>
  <w:num w:numId="392" w16cid:durableId="1362053185">
    <w:abstractNumId w:val="24"/>
  </w:num>
  <w:num w:numId="393" w16cid:durableId="981664589">
    <w:abstractNumId w:val="72"/>
  </w:num>
  <w:num w:numId="394" w16cid:durableId="1476071453">
    <w:abstractNumId w:val="18"/>
  </w:num>
  <w:num w:numId="395" w16cid:durableId="1407611259">
    <w:abstractNumId w:val="170"/>
  </w:num>
  <w:num w:numId="396" w16cid:durableId="1164931053">
    <w:abstractNumId w:val="492"/>
  </w:num>
  <w:num w:numId="397" w16cid:durableId="703871010">
    <w:abstractNumId w:val="276"/>
  </w:num>
  <w:num w:numId="398" w16cid:durableId="1088887001">
    <w:abstractNumId w:val="47"/>
  </w:num>
  <w:num w:numId="399" w16cid:durableId="1842312161">
    <w:abstractNumId w:val="8"/>
  </w:num>
  <w:num w:numId="400" w16cid:durableId="1293905077">
    <w:abstractNumId w:val="107"/>
  </w:num>
  <w:num w:numId="401" w16cid:durableId="486939743">
    <w:abstractNumId w:val="321"/>
  </w:num>
  <w:num w:numId="402" w16cid:durableId="564339086">
    <w:abstractNumId w:val="104"/>
  </w:num>
  <w:num w:numId="403" w16cid:durableId="1943687707">
    <w:abstractNumId w:val="54"/>
  </w:num>
  <w:num w:numId="404" w16cid:durableId="302006999">
    <w:abstractNumId w:val="38"/>
  </w:num>
  <w:num w:numId="405" w16cid:durableId="1891840448">
    <w:abstractNumId w:val="327"/>
  </w:num>
  <w:num w:numId="406" w16cid:durableId="1316839310">
    <w:abstractNumId w:val="441"/>
  </w:num>
  <w:num w:numId="407" w16cid:durableId="642198514">
    <w:abstractNumId w:val="424"/>
  </w:num>
  <w:num w:numId="408" w16cid:durableId="411857174">
    <w:abstractNumId w:val="3"/>
  </w:num>
  <w:num w:numId="409" w16cid:durableId="849682166">
    <w:abstractNumId w:val="323"/>
  </w:num>
  <w:num w:numId="410" w16cid:durableId="159852948">
    <w:abstractNumId w:val="489"/>
  </w:num>
  <w:num w:numId="411" w16cid:durableId="1252472457">
    <w:abstractNumId w:val="370"/>
  </w:num>
  <w:num w:numId="412" w16cid:durableId="1508472801">
    <w:abstractNumId w:val="191"/>
  </w:num>
  <w:num w:numId="413" w16cid:durableId="1265385496">
    <w:abstractNumId w:val="488"/>
  </w:num>
  <w:num w:numId="414" w16cid:durableId="128474556">
    <w:abstractNumId w:val="230"/>
  </w:num>
  <w:num w:numId="415" w16cid:durableId="1378748309">
    <w:abstractNumId w:val="43"/>
  </w:num>
  <w:num w:numId="416" w16cid:durableId="550654200">
    <w:abstractNumId w:val="2"/>
  </w:num>
  <w:num w:numId="417" w16cid:durableId="1981305652">
    <w:abstractNumId w:val="11"/>
  </w:num>
  <w:num w:numId="418" w16cid:durableId="714818237">
    <w:abstractNumId w:val="479"/>
  </w:num>
  <w:num w:numId="419" w16cid:durableId="205608905">
    <w:abstractNumId w:val="445"/>
  </w:num>
  <w:num w:numId="420" w16cid:durableId="307169176">
    <w:abstractNumId w:val="165"/>
  </w:num>
  <w:num w:numId="421" w16cid:durableId="104933640">
    <w:abstractNumId w:val="82"/>
  </w:num>
  <w:num w:numId="422" w16cid:durableId="1080521662">
    <w:abstractNumId w:val="80"/>
  </w:num>
  <w:num w:numId="423" w16cid:durableId="268585616">
    <w:abstractNumId w:val="297"/>
  </w:num>
  <w:num w:numId="424" w16cid:durableId="970481075">
    <w:abstractNumId w:val="384"/>
  </w:num>
  <w:num w:numId="425" w16cid:durableId="1809319244">
    <w:abstractNumId w:val="15"/>
  </w:num>
  <w:num w:numId="426" w16cid:durableId="1966153131">
    <w:abstractNumId w:val="161"/>
  </w:num>
  <w:num w:numId="427" w16cid:durableId="1863471515">
    <w:abstractNumId w:val="286"/>
  </w:num>
  <w:num w:numId="428" w16cid:durableId="1774203634">
    <w:abstractNumId w:val="369"/>
  </w:num>
  <w:num w:numId="429" w16cid:durableId="565456898">
    <w:abstractNumId w:val="379"/>
  </w:num>
  <w:num w:numId="430" w16cid:durableId="135537892">
    <w:abstractNumId w:val="305"/>
  </w:num>
  <w:num w:numId="431" w16cid:durableId="1910194562">
    <w:abstractNumId w:val="356"/>
  </w:num>
  <w:num w:numId="432" w16cid:durableId="1805464144">
    <w:abstractNumId w:val="195"/>
  </w:num>
  <w:num w:numId="433" w16cid:durableId="1812941465">
    <w:abstractNumId w:val="314"/>
  </w:num>
  <w:num w:numId="434" w16cid:durableId="305161284">
    <w:abstractNumId w:val="233"/>
  </w:num>
  <w:num w:numId="435" w16cid:durableId="1539465489">
    <w:abstractNumId w:val="4"/>
  </w:num>
  <w:num w:numId="436" w16cid:durableId="631137047">
    <w:abstractNumId w:val="142"/>
  </w:num>
  <w:num w:numId="437" w16cid:durableId="767504611">
    <w:abstractNumId w:val="364"/>
  </w:num>
  <w:num w:numId="438" w16cid:durableId="1115829087">
    <w:abstractNumId w:val="88"/>
  </w:num>
  <w:num w:numId="439" w16cid:durableId="12460496">
    <w:abstractNumId w:val="56"/>
  </w:num>
  <w:num w:numId="440" w16cid:durableId="1318223600">
    <w:abstractNumId w:val="337"/>
  </w:num>
  <w:num w:numId="441" w16cid:durableId="441806178">
    <w:abstractNumId w:val="410"/>
  </w:num>
  <w:num w:numId="442" w16cid:durableId="201406177">
    <w:abstractNumId w:val="57"/>
  </w:num>
  <w:num w:numId="443" w16cid:durableId="105927866">
    <w:abstractNumId w:val="226"/>
  </w:num>
  <w:num w:numId="444" w16cid:durableId="521432763">
    <w:abstractNumId w:val="194"/>
  </w:num>
  <w:num w:numId="445" w16cid:durableId="1292512843">
    <w:abstractNumId w:val="250"/>
  </w:num>
  <w:num w:numId="446" w16cid:durableId="701974336">
    <w:abstractNumId w:val="116"/>
  </w:num>
  <w:num w:numId="447" w16cid:durableId="640576407">
    <w:abstractNumId w:val="367"/>
  </w:num>
  <w:num w:numId="448" w16cid:durableId="1484156356">
    <w:abstractNumId w:val="243"/>
  </w:num>
  <w:num w:numId="449" w16cid:durableId="986785457">
    <w:abstractNumId w:val="331"/>
  </w:num>
  <w:num w:numId="450" w16cid:durableId="409930558">
    <w:abstractNumId w:val="373"/>
  </w:num>
  <w:num w:numId="451" w16cid:durableId="158469068">
    <w:abstractNumId w:val="46"/>
  </w:num>
  <w:num w:numId="452" w16cid:durableId="942496241">
    <w:abstractNumId w:val="221"/>
  </w:num>
  <w:num w:numId="453" w16cid:durableId="712265935">
    <w:abstractNumId w:val="208"/>
  </w:num>
  <w:num w:numId="454" w16cid:durableId="1770740082">
    <w:abstractNumId w:val="382"/>
  </w:num>
  <w:num w:numId="455" w16cid:durableId="712535903">
    <w:abstractNumId w:val="378"/>
  </w:num>
  <w:num w:numId="456" w16cid:durableId="1751197049">
    <w:abstractNumId w:val="487"/>
  </w:num>
  <w:num w:numId="457" w16cid:durableId="1601839490">
    <w:abstractNumId w:val="450"/>
  </w:num>
  <w:num w:numId="458" w16cid:durableId="691878043">
    <w:abstractNumId w:val="151"/>
  </w:num>
  <w:num w:numId="459" w16cid:durableId="1098597602">
    <w:abstractNumId w:val="290"/>
  </w:num>
  <w:num w:numId="460" w16cid:durableId="1259175447">
    <w:abstractNumId w:val="408"/>
  </w:num>
  <w:num w:numId="461" w16cid:durableId="217741976">
    <w:abstractNumId w:val="248"/>
  </w:num>
  <w:num w:numId="462" w16cid:durableId="2129885395">
    <w:abstractNumId w:val="467"/>
  </w:num>
  <w:num w:numId="463" w16cid:durableId="2087022862">
    <w:abstractNumId w:val="348"/>
  </w:num>
  <w:num w:numId="464" w16cid:durableId="1698701204">
    <w:abstractNumId w:val="358"/>
  </w:num>
  <w:num w:numId="465" w16cid:durableId="567959925">
    <w:abstractNumId w:val="229"/>
  </w:num>
  <w:num w:numId="466" w16cid:durableId="462816640">
    <w:abstractNumId w:val="172"/>
  </w:num>
  <w:num w:numId="467" w16cid:durableId="615253560">
    <w:abstractNumId w:val="411"/>
  </w:num>
  <w:num w:numId="468" w16cid:durableId="1362172517">
    <w:abstractNumId w:val="448"/>
  </w:num>
  <w:num w:numId="469" w16cid:durableId="1336952887">
    <w:abstractNumId w:val="436"/>
  </w:num>
  <w:num w:numId="470" w16cid:durableId="576013910">
    <w:abstractNumId w:val="414"/>
  </w:num>
  <w:num w:numId="471" w16cid:durableId="286936672">
    <w:abstractNumId w:val="193"/>
  </w:num>
  <w:num w:numId="472" w16cid:durableId="35854049">
    <w:abstractNumId w:val="2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3" w16cid:durableId="18357814">
    <w:abstractNumId w:val="329"/>
  </w:num>
  <w:num w:numId="474" w16cid:durableId="690885801">
    <w:abstractNumId w:val="277"/>
  </w:num>
  <w:num w:numId="475" w16cid:durableId="1179850341">
    <w:abstractNumId w:val="433"/>
  </w:num>
  <w:num w:numId="476" w16cid:durableId="727996971">
    <w:abstractNumId w:val="253"/>
  </w:num>
  <w:num w:numId="477" w16cid:durableId="904414723">
    <w:abstractNumId w:val="77"/>
  </w:num>
  <w:num w:numId="478" w16cid:durableId="1569921656">
    <w:abstractNumId w:val="178"/>
  </w:num>
  <w:num w:numId="479" w16cid:durableId="1322198985">
    <w:abstractNumId w:val="294"/>
  </w:num>
  <w:num w:numId="480" w16cid:durableId="830604370">
    <w:abstractNumId w:val="188"/>
  </w:num>
  <w:num w:numId="481" w16cid:durableId="369841983">
    <w:abstractNumId w:val="376"/>
  </w:num>
  <w:num w:numId="482" w16cid:durableId="1200818105">
    <w:abstractNumId w:val="464"/>
  </w:num>
  <w:num w:numId="483" w16cid:durableId="807741678">
    <w:abstractNumId w:val="334"/>
  </w:num>
  <w:num w:numId="484" w16cid:durableId="669482818">
    <w:abstractNumId w:val="371"/>
  </w:num>
  <w:num w:numId="485" w16cid:durableId="317656563">
    <w:abstractNumId w:val="375"/>
  </w:num>
  <w:num w:numId="486" w16cid:durableId="1540817046">
    <w:abstractNumId w:val="285"/>
  </w:num>
  <w:num w:numId="487" w16cid:durableId="1070469784">
    <w:abstractNumId w:val="83"/>
  </w:num>
  <w:num w:numId="488" w16cid:durableId="833493438">
    <w:abstractNumId w:val="283"/>
  </w:num>
  <w:num w:numId="489" w16cid:durableId="832913769">
    <w:abstractNumId w:val="91"/>
  </w:num>
  <w:num w:numId="490" w16cid:durableId="298651383">
    <w:abstractNumId w:val="129"/>
  </w:num>
  <w:num w:numId="491" w16cid:durableId="546648213">
    <w:abstractNumId w:val="485"/>
  </w:num>
  <w:num w:numId="492" w16cid:durableId="1483161610">
    <w:abstractNumId w:val="187"/>
  </w:num>
  <w:num w:numId="493" w16cid:durableId="428500649">
    <w:abstractNumId w:val="58"/>
  </w:num>
  <w:num w:numId="494" w16cid:durableId="824931606">
    <w:abstractNumId w:val="179"/>
  </w:num>
  <w:num w:numId="495" w16cid:durableId="1150560947">
    <w:abstractNumId w:val="86"/>
  </w:num>
  <w:num w:numId="496" w16cid:durableId="1342124989">
    <w:abstractNumId w:val="260"/>
  </w:num>
  <w:num w:numId="497" w16cid:durableId="1790009351">
    <w:abstractNumId w:val="409"/>
  </w:num>
  <w:num w:numId="498" w16cid:durableId="1948925960">
    <w:abstractNumId w:val="246"/>
  </w:num>
  <w:num w:numId="499" w16cid:durableId="1686860551">
    <w:abstractNumId w:val="133"/>
  </w:num>
  <w:num w:numId="500" w16cid:durableId="349112734">
    <w:abstractNumId w:val="133"/>
  </w:num>
  <w:num w:numId="501" w16cid:durableId="2039626503">
    <w:abstractNumId w:val="133"/>
  </w:num>
  <w:num w:numId="502" w16cid:durableId="1144009890">
    <w:abstractNumId w:val="133"/>
  </w:num>
  <w:num w:numId="503" w16cid:durableId="1429541887">
    <w:abstractNumId w:val="133"/>
  </w:num>
  <w:num w:numId="504" w16cid:durableId="649360933">
    <w:abstractNumId w:val="133"/>
  </w:num>
  <w:num w:numId="505" w16cid:durableId="1249969018">
    <w:abstractNumId w:val="130"/>
  </w:num>
  <w:num w:numId="506" w16cid:durableId="1158032471">
    <w:abstractNumId w:val="133"/>
  </w:num>
  <w:num w:numId="507" w16cid:durableId="1117720817">
    <w:abstractNumId w:val="59"/>
  </w:num>
  <w:num w:numId="508" w16cid:durableId="2077588496">
    <w:abstractNumId w:val="236"/>
  </w:num>
  <w:num w:numId="509" w16cid:durableId="930771549">
    <w:abstractNumId w:val="146"/>
  </w:num>
  <w:num w:numId="510" w16cid:durableId="1745452051">
    <w:abstractNumId w:val="252"/>
  </w:num>
  <w:num w:numId="511" w16cid:durableId="814685353">
    <w:abstractNumId w:val="241"/>
  </w:num>
  <w:num w:numId="512" w16cid:durableId="1538467883">
    <w:abstractNumId w:val="133"/>
  </w:num>
  <w:num w:numId="513" w16cid:durableId="1536384184">
    <w:abstractNumId w:val="234"/>
  </w:num>
  <w:num w:numId="514" w16cid:durableId="511991852">
    <w:abstractNumId w:val="19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17EE3"/>
    <w:rsid w:val="00023A2E"/>
    <w:rsid w:val="0006544F"/>
    <w:rsid w:val="000733D3"/>
    <w:rsid w:val="000816A1"/>
    <w:rsid w:val="000C7B4C"/>
    <w:rsid w:val="00107050"/>
    <w:rsid w:val="00142016"/>
    <w:rsid w:val="00160594"/>
    <w:rsid w:val="00170642"/>
    <w:rsid w:val="001852DE"/>
    <w:rsid w:val="00193F4A"/>
    <w:rsid w:val="001C1361"/>
    <w:rsid w:val="00212342"/>
    <w:rsid w:val="00294227"/>
    <w:rsid w:val="002D1863"/>
    <w:rsid w:val="003223A8"/>
    <w:rsid w:val="00327824"/>
    <w:rsid w:val="003368EE"/>
    <w:rsid w:val="00386C0F"/>
    <w:rsid w:val="003D5646"/>
    <w:rsid w:val="003D7065"/>
    <w:rsid w:val="004072B5"/>
    <w:rsid w:val="0043156F"/>
    <w:rsid w:val="00464145"/>
    <w:rsid w:val="00482B7C"/>
    <w:rsid w:val="00487E6E"/>
    <w:rsid w:val="004C35C3"/>
    <w:rsid w:val="0052386E"/>
    <w:rsid w:val="00527157"/>
    <w:rsid w:val="005523ED"/>
    <w:rsid w:val="005932E4"/>
    <w:rsid w:val="005B587A"/>
    <w:rsid w:val="005C17E2"/>
    <w:rsid w:val="005D1887"/>
    <w:rsid w:val="005F1A70"/>
    <w:rsid w:val="0062461E"/>
    <w:rsid w:val="006616FE"/>
    <w:rsid w:val="00666ED2"/>
    <w:rsid w:val="00673BF0"/>
    <w:rsid w:val="006E5C4F"/>
    <w:rsid w:val="007018B0"/>
    <w:rsid w:val="0071551B"/>
    <w:rsid w:val="00747D3E"/>
    <w:rsid w:val="007506DF"/>
    <w:rsid w:val="00750798"/>
    <w:rsid w:val="00765C35"/>
    <w:rsid w:val="00766B95"/>
    <w:rsid w:val="00772CFF"/>
    <w:rsid w:val="00781DA5"/>
    <w:rsid w:val="007852D1"/>
    <w:rsid w:val="007A2053"/>
    <w:rsid w:val="007A50B9"/>
    <w:rsid w:val="007B1F85"/>
    <w:rsid w:val="00864F2C"/>
    <w:rsid w:val="00877BDD"/>
    <w:rsid w:val="008B76CE"/>
    <w:rsid w:val="008C3FDF"/>
    <w:rsid w:val="008D4031"/>
    <w:rsid w:val="008F4CE2"/>
    <w:rsid w:val="0090249E"/>
    <w:rsid w:val="00946D40"/>
    <w:rsid w:val="0096175C"/>
    <w:rsid w:val="009856D4"/>
    <w:rsid w:val="00996AE0"/>
    <w:rsid w:val="009A4B25"/>
    <w:rsid w:val="009E6328"/>
    <w:rsid w:val="009F28F7"/>
    <w:rsid w:val="00A01BB3"/>
    <w:rsid w:val="00A141C3"/>
    <w:rsid w:val="00A24CF7"/>
    <w:rsid w:val="00A263ED"/>
    <w:rsid w:val="00A65D0D"/>
    <w:rsid w:val="00AB08BE"/>
    <w:rsid w:val="00AC0E47"/>
    <w:rsid w:val="00B00992"/>
    <w:rsid w:val="00B156B7"/>
    <w:rsid w:val="00B5336B"/>
    <w:rsid w:val="00B55070"/>
    <w:rsid w:val="00B674AC"/>
    <w:rsid w:val="00B9611E"/>
    <w:rsid w:val="00BC67B9"/>
    <w:rsid w:val="00BD74CD"/>
    <w:rsid w:val="00BE09D9"/>
    <w:rsid w:val="00BF4180"/>
    <w:rsid w:val="00C126D5"/>
    <w:rsid w:val="00C25E3E"/>
    <w:rsid w:val="00C30306"/>
    <w:rsid w:val="00CD02F8"/>
    <w:rsid w:val="00CD5DEE"/>
    <w:rsid w:val="00CF1793"/>
    <w:rsid w:val="00D741D2"/>
    <w:rsid w:val="00D944F0"/>
    <w:rsid w:val="00D94DD9"/>
    <w:rsid w:val="00DB6CF9"/>
    <w:rsid w:val="00E83606"/>
    <w:rsid w:val="00EE6D68"/>
    <w:rsid w:val="00F00C76"/>
    <w:rsid w:val="00F3047B"/>
    <w:rsid w:val="00FB7B98"/>
    <w:rsid w:val="00FC7256"/>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5"/>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nhideWhenUsed/>
    <w:qFormat/>
    <w:rsid w:val="00750798"/>
    <w:pPr>
      <w:keepNext/>
      <w:keepLines/>
      <w:numPr>
        <w:ilvl w:val="1"/>
        <w:numId w:val="5"/>
      </w:numPr>
      <w:spacing w:before="200" w:after="0" w:line="276" w:lineRule="auto"/>
      <w:outlineLvl w:val="1"/>
    </w:pPr>
    <w:rPr>
      <w:rFonts w:ascii="Cambria" w:eastAsia="MS Mincho" w:hAnsi="Cambria" w:cs="Times New Roman"/>
      <w:b/>
      <w:bCs/>
      <w:color w:val="4F81BD"/>
      <w:sz w:val="26"/>
      <w:szCs w:val="26"/>
      <w:lang w:val="x-none" w:eastAsia="x-none"/>
    </w:rPr>
  </w:style>
  <w:style w:type="paragraph" w:styleId="Ttulo3">
    <w:name w:val="heading 3"/>
    <w:basedOn w:val="Normal"/>
    <w:next w:val="Normal"/>
    <w:link w:val="Ttulo3Car"/>
    <w:uiPriority w:val="9"/>
    <w:unhideWhenUsed/>
    <w:qFormat/>
    <w:rsid w:val="00750798"/>
    <w:pPr>
      <w:keepNext/>
      <w:numPr>
        <w:ilvl w:val="2"/>
        <w:numId w:val="5"/>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iPriority w:val="9"/>
    <w:unhideWhenUsed/>
    <w:qFormat/>
    <w:rsid w:val="00750798"/>
    <w:pPr>
      <w:keepNext/>
      <w:numPr>
        <w:ilvl w:val="3"/>
        <w:numId w:val="5"/>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iPriority w:val="9"/>
    <w:unhideWhenUsed/>
    <w:qFormat/>
    <w:rsid w:val="00750798"/>
    <w:pPr>
      <w:numPr>
        <w:ilvl w:val="4"/>
        <w:numId w:val="5"/>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iPriority w:val="9"/>
    <w:unhideWhenUsed/>
    <w:qFormat/>
    <w:rsid w:val="00750798"/>
    <w:pPr>
      <w:numPr>
        <w:ilvl w:val="5"/>
        <w:numId w:val="5"/>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iPriority w:val="9"/>
    <w:unhideWhenUsed/>
    <w:qFormat/>
    <w:rsid w:val="00750798"/>
    <w:pPr>
      <w:numPr>
        <w:ilvl w:val="6"/>
        <w:numId w:val="5"/>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iPriority w:val="9"/>
    <w:unhideWhenUsed/>
    <w:qFormat/>
    <w:rsid w:val="00750798"/>
    <w:pPr>
      <w:numPr>
        <w:ilvl w:val="7"/>
        <w:numId w:val="5"/>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iPriority w:val="9"/>
    <w:unhideWhenUsed/>
    <w:qFormat/>
    <w:rsid w:val="00750798"/>
    <w:pPr>
      <w:numPr>
        <w:ilvl w:val="8"/>
        <w:numId w:val="5"/>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rsid w:val="008C3FDF"/>
  </w:style>
  <w:style w:type="paragraph" w:styleId="Piedepgina">
    <w:name w:val="footer"/>
    <w:basedOn w:val="Normal"/>
    <w:link w:val="PiedepginaCar"/>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nhideWhenUsed/>
    <w:rsid w:val="004C35C3"/>
    <w:rPr>
      <w:color w:val="0563C1" w:themeColor="hyperlink"/>
      <w:u w:val="single"/>
    </w:rPr>
  </w:style>
  <w:style w:type="character" w:styleId="Hipervnculovisitado">
    <w:name w:val="FollowedHyperlink"/>
    <w:basedOn w:val="Fuentedeprrafopredeter"/>
    <w:uiPriority w:val="99"/>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rsid w:val="00750798"/>
    <w:rPr>
      <w:rFonts w:ascii="Cambria" w:eastAsia="MS Mincho" w:hAnsi="Cambria" w:cs="Times New Roman"/>
      <w:b/>
      <w:bCs/>
      <w:color w:val="4F81BD"/>
      <w:sz w:val="26"/>
      <w:szCs w:val="26"/>
      <w:lang w:val="x-none" w:eastAsia="x-none"/>
    </w:rPr>
  </w:style>
  <w:style w:type="character" w:customStyle="1" w:styleId="Ttulo3Car">
    <w:name w:val="Título 3 Car"/>
    <w:basedOn w:val="Fuentedeprrafopredeter"/>
    <w:link w:val="Ttulo3"/>
    <w:uiPriority w:val="9"/>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uiPriority w:val="9"/>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uiPriority w:val="9"/>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uiPriority w:val="9"/>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uiPriority w:val="9"/>
    <w:rsid w:val="00750798"/>
    <w:rPr>
      <w:rFonts w:ascii="Calibri" w:eastAsia="MS Mincho" w:hAnsi="Calibri" w:cs="Times New Roman"/>
      <w:lang w:val="es-EC" w:eastAsia="es-EC"/>
    </w:rPr>
  </w:style>
  <w:style w:type="character" w:customStyle="1" w:styleId="Ttulo8Car">
    <w:name w:val="Título 8 Car"/>
    <w:basedOn w:val="Fuentedeprrafopredeter"/>
    <w:link w:val="Ttulo8"/>
    <w:uiPriority w:val="9"/>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uiPriority w:val="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34"/>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34"/>
    <w:qFormat/>
    <w:locked/>
    <w:rsid w:val="00750798"/>
    <w:rPr>
      <w:rFonts w:ascii="Calibri" w:eastAsia="Calibri" w:hAnsi="Calibri" w:cs="Times New Roman"/>
      <w:sz w:val="22"/>
      <w:szCs w:val="22"/>
      <w:lang w:val="x-none"/>
    </w:rPr>
  </w:style>
  <w:style w:type="character" w:styleId="Refdecomentario">
    <w:name w:val="annotation reference"/>
    <w:uiPriority w:val="99"/>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nhideWhenUsed/>
    <w:rsid w:val="00750798"/>
    <w:rPr>
      <w:b/>
      <w:bCs/>
    </w:rPr>
  </w:style>
  <w:style w:type="character" w:customStyle="1" w:styleId="AsuntodelcomentarioCar">
    <w:name w:val="Asunto del comentario Car"/>
    <w:basedOn w:val="TextocomentarioCar"/>
    <w:link w:val="Asuntodelcomentario"/>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4"/>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qFormat/>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uiPriority w:val="99"/>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rsid w:val="00B5336B"/>
    <w:rPr>
      <w:rFonts w:ascii="Calibri" w:eastAsia="Times New Roman" w:hAnsi="Calibri" w:cs="Times New Roman"/>
      <w:b/>
      <w:sz w:val="22"/>
      <w:lang w:eastAsia="es-ES_tradnl"/>
    </w:rPr>
  </w:style>
  <w:style w:type="paragraph" w:styleId="Descripcin">
    <w:name w:val="caption"/>
    <w:basedOn w:val="Normal"/>
    <w:next w:val="Normal"/>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WW8Num1z0">
    <w:name w:val="WW8Num1z0"/>
    <w:rsid w:val="00BC67B9"/>
    <w:rPr>
      <w:rFonts w:ascii="Symbol" w:hAnsi="Symbol" w:cs="Symbol" w:hint="default"/>
    </w:rPr>
  </w:style>
  <w:style w:type="character" w:customStyle="1" w:styleId="WW8Num1z1">
    <w:name w:val="WW8Num1z1"/>
    <w:rsid w:val="00BC67B9"/>
    <w:rPr>
      <w:rFonts w:ascii="Courier New" w:hAnsi="Courier New" w:cs="Courier New" w:hint="default"/>
    </w:rPr>
  </w:style>
  <w:style w:type="character" w:customStyle="1" w:styleId="WW8Num2z0">
    <w:name w:val="WW8Num2z0"/>
    <w:rsid w:val="00BC67B9"/>
    <w:rPr>
      <w:rFonts w:hint="default"/>
    </w:rPr>
  </w:style>
  <w:style w:type="character" w:customStyle="1" w:styleId="WW8Num2z1">
    <w:name w:val="WW8Num2z1"/>
    <w:rsid w:val="00BC67B9"/>
  </w:style>
  <w:style w:type="character" w:customStyle="1" w:styleId="WW8Num2z2">
    <w:name w:val="WW8Num2z2"/>
    <w:rsid w:val="00BC67B9"/>
  </w:style>
  <w:style w:type="character" w:customStyle="1" w:styleId="WW8Num2z3">
    <w:name w:val="WW8Num2z3"/>
    <w:rsid w:val="00BC67B9"/>
  </w:style>
  <w:style w:type="character" w:customStyle="1" w:styleId="WW8Num2z4">
    <w:name w:val="WW8Num2z4"/>
    <w:rsid w:val="00BC67B9"/>
  </w:style>
  <w:style w:type="character" w:customStyle="1" w:styleId="WW8Num2z5">
    <w:name w:val="WW8Num2z5"/>
    <w:rsid w:val="00BC67B9"/>
  </w:style>
  <w:style w:type="character" w:customStyle="1" w:styleId="WW8Num2z6">
    <w:name w:val="WW8Num2z6"/>
    <w:rsid w:val="00BC67B9"/>
  </w:style>
  <w:style w:type="character" w:customStyle="1" w:styleId="WW8Num2z7">
    <w:name w:val="WW8Num2z7"/>
    <w:rsid w:val="00BC67B9"/>
  </w:style>
  <w:style w:type="character" w:customStyle="1" w:styleId="WW8Num2z8">
    <w:name w:val="WW8Num2z8"/>
    <w:rsid w:val="00BC67B9"/>
  </w:style>
  <w:style w:type="character" w:customStyle="1" w:styleId="WW8Num3z0">
    <w:name w:val="WW8Num3z0"/>
    <w:rsid w:val="00BC67B9"/>
    <w:rPr>
      <w:rFonts w:ascii="Symbol" w:hAnsi="Symbol" w:cs="Symbol" w:hint="default"/>
    </w:rPr>
  </w:style>
  <w:style w:type="character" w:customStyle="1" w:styleId="WW8Num3z1">
    <w:name w:val="WW8Num3z1"/>
    <w:rsid w:val="00BC67B9"/>
    <w:rPr>
      <w:rFonts w:ascii="Courier New" w:hAnsi="Courier New" w:cs="Courier New" w:hint="default"/>
    </w:rPr>
  </w:style>
  <w:style w:type="character" w:customStyle="1" w:styleId="WW8Num3z2">
    <w:name w:val="WW8Num3z2"/>
    <w:rsid w:val="00BC67B9"/>
    <w:rPr>
      <w:rFonts w:ascii="Wingdings" w:hAnsi="Wingdings" w:cs="Wingdings" w:hint="default"/>
    </w:rPr>
  </w:style>
  <w:style w:type="character" w:customStyle="1" w:styleId="WW8Num4z0">
    <w:name w:val="WW8Num4z0"/>
    <w:rsid w:val="00BC67B9"/>
    <w:rPr>
      <w:rFonts w:ascii="Symbol" w:hAnsi="Symbol" w:cs="Symbol" w:hint="default"/>
    </w:rPr>
  </w:style>
  <w:style w:type="character" w:customStyle="1" w:styleId="WW8Num4z1">
    <w:name w:val="WW8Num4z1"/>
    <w:rsid w:val="00BC67B9"/>
    <w:rPr>
      <w:rFonts w:ascii="Courier New" w:hAnsi="Courier New" w:cs="Courier New" w:hint="default"/>
    </w:rPr>
  </w:style>
  <w:style w:type="character" w:customStyle="1" w:styleId="WW8Num4z2">
    <w:name w:val="WW8Num4z2"/>
    <w:rsid w:val="00BC67B9"/>
    <w:rPr>
      <w:rFonts w:ascii="Wingdings" w:hAnsi="Wingdings" w:cs="Wingdings" w:hint="default"/>
    </w:rPr>
  </w:style>
  <w:style w:type="character" w:customStyle="1" w:styleId="WW8Num5z0">
    <w:name w:val="WW8Num5z0"/>
    <w:rsid w:val="00BC67B9"/>
    <w:rPr>
      <w:rFonts w:hint="default"/>
    </w:rPr>
  </w:style>
  <w:style w:type="character" w:customStyle="1" w:styleId="WW8Num5z1">
    <w:name w:val="WW8Num5z1"/>
    <w:rsid w:val="00BC67B9"/>
  </w:style>
  <w:style w:type="character" w:customStyle="1" w:styleId="WW8Num5z2">
    <w:name w:val="WW8Num5z2"/>
    <w:rsid w:val="00BC67B9"/>
  </w:style>
  <w:style w:type="character" w:customStyle="1" w:styleId="WW8Num5z3">
    <w:name w:val="WW8Num5z3"/>
    <w:rsid w:val="00BC67B9"/>
  </w:style>
  <w:style w:type="character" w:customStyle="1" w:styleId="WW8Num5z4">
    <w:name w:val="WW8Num5z4"/>
    <w:rsid w:val="00BC67B9"/>
  </w:style>
  <w:style w:type="character" w:customStyle="1" w:styleId="WW8Num5z5">
    <w:name w:val="WW8Num5z5"/>
    <w:rsid w:val="00BC67B9"/>
  </w:style>
  <w:style w:type="character" w:customStyle="1" w:styleId="WW8Num5z6">
    <w:name w:val="WW8Num5z6"/>
    <w:rsid w:val="00BC67B9"/>
  </w:style>
  <w:style w:type="character" w:customStyle="1" w:styleId="WW8Num5z7">
    <w:name w:val="WW8Num5z7"/>
    <w:rsid w:val="00BC67B9"/>
  </w:style>
  <w:style w:type="character" w:customStyle="1" w:styleId="WW8Num5z8">
    <w:name w:val="WW8Num5z8"/>
    <w:rsid w:val="00BC67B9"/>
  </w:style>
  <w:style w:type="character" w:customStyle="1" w:styleId="WW8Num6z0">
    <w:name w:val="WW8Num6z0"/>
    <w:rsid w:val="00BC67B9"/>
    <w:rPr>
      <w:rFonts w:ascii="Symbol" w:hAnsi="Symbol" w:cs="Symbol"/>
      <w:lang w:val="es-MX"/>
    </w:rPr>
  </w:style>
  <w:style w:type="character" w:customStyle="1" w:styleId="WW8Num6z1">
    <w:name w:val="WW8Num6z1"/>
    <w:rsid w:val="00BC67B9"/>
    <w:rPr>
      <w:rFonts w:ascii="Courier New" w:hAnsi="Courier New" w:cs="Courier New"/>
    </w:rPr>
  </w:style>
  <w:style w:type="character" w:customStyle="1" w:styleId="WW8Num6z2">
    <w:name w:val="WW8Num6z2"/>
    <w:rsid w:val="00BC67B9"/>
    <w:rPr>
      <w:rFonts w:ascii="Wingdings" w:hAnsi="Wingdings" w:cs="Wingdings"/>
    </w:rPr>
  </w:style>
  <w:style w:type="character" w:customStyle="1" w:styleId="WW8Num7z0">
    <w:name w:val="WW8Num7z0"/>
    <w:rsid w:val="00BC67B9"/>
    <w:rPr>
      <w:rFonts w:ascii="Symbol" w:hAnsi="Symbol" w:cs="Symbol"/>
    </w:rPr>
  </w:style>
  <w:style w:type="character" w:customStyle="1" w:styleId="WW8Num7z1">
    <w:name w:val="WW8Num7z1"/>
    <w:rsid w:val="00BC67B9"/>
    <w:rPr>
      <w:rFonts w:ascii="Courier New" w:hAnsi="Courier New" w:cs="Courier New"/>
    </w:rPr>
  </w:style>
  <w:style w:type="character" w:customStyle="1" w:styleId="WW8Num7z2">
    <w:name w:val="WW8Num7z2"/>
    <w:rsid w:val="00BC67B9"/>
    <w:rPr>
      <w:rFonts w:ascii="Wingdings" w:hAnsi="Wingdings" w:cs="Wingdings"/>
    </w:rPr>
  </w:style>
  <w:style w:type="character" w:customStyle="1" w:styleId="WW8Num8z0">
    <w:name w:val="WW8Num8z0"/>
    <w:rsid w:val="00BC67B9"/>
    <w:rPr>
      <w:rFonts w:hint="default"/>
      <w:b/>
      <w:i w:val="0"/>
      <w:sz w:val="22"/>
    </w:rPr>
  </w:style>
  <w:style w:type="character" w:customStyle="1" w:styleId="WW8Num8z1">
    <w:name w:val="WW8Num8z1"/>
    <w:rsid w:val="00BC67B9"/>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BC67B9"/>
  </w:style>
  <w:style w:type="character" w:customStyle="1" w:styleId="WW8Num8z3">
    <w:name w:val="WW8Num8z3"/>
    <w:rsid w:val="00BC67B9"/>
  </w:style>
  <w:style w:type="character" w:customStyle="1" w:styleId="WW8Num8z4">
    <w:name w:val="WW8Num8z4"/>
    <w:rsid w:val="00BC67B9"/>
  </w:style>
  <w:style w:type="character" w:customStyle="1" w:styleId="WW8Num8z5">
    <w:name w:val="WW8Num8z5"/>
    <w:rsid w:val="00BC67B9"/>
  </w:style>
  <w:style w:type="character" w:customStyle="1" w:styleId="WW8Num8z6">
    <w:name w:val="WW8Num8z6"/>
    <w:rsid w:val="00BC67B9"/>
  </w:style>
  <w:style w:type="character" w:customStyle="1" w:styleId="WW8Num8z7">
    <w:name w:val="WW8Num8z7"/>
    <w:rsid w:val="00BC67B9"/>
  </w:style>
  <w:style w:type="character" w:customStyle="1" w:styleId="WW8Num8z8">
    <w:name w:val="WW8Num8z8"/>
    <w:rsid w:val="00BC67B9"/>
  </w:style>
  <w:style w:type="character" w:customStyle="1" w:styleId="WW8Num9z0">
    <w:name w:val="WW8Num9z0"/>
    <w:rsid w:val="00BC67B9"/>
    <w:rPr>
      <w:rFonts w:ascii="Symbol" w:hAnsi="Symbol" w:cs="Symbol" w:hint="default"/>
    </w:rPr>
  </w:style>
  <w:style w:type="character" w:customStyle="1" w:styleId="WW8Num9z1">
    <w:name w:val="WW8Num9z1"/>
    <w:rsid w:val="00BC67B9"/>
    <w:rPr>
      <w:rFonts w:ascii="Courier New" w:hAnsi="Courier New" w:cs="Courier New" w:hint="default"/>
    </w:rPr>
  </w:style>
  <w:style w:type="character" w:customStyle="1" w:styleId="WW8Num9z2">
    <w:name w:val="WW8Num9z2"/>
    <w:rsid w:val="00BC67B9"/>
    <w:rPr>
      <w:rFonts w:ascii="Wingdings" w:hAnsi="Wingdings" w:cs="Wingdings" w:hint="default"/>
    </w:rPr>
  </w:style>
  <w:style w:type="character" w:customStyle="1" w:styleId="WW8Num10z0">
    <w:name w:val="WW8Num10z0"/>
    <w:rsid w:val="00BC67B9"/>
  </w:style>
  <w:style w:type="character" w:customStyle="1" w:styleId="WW8Num10z1">
    <w:name w:val="WW8Num10z1"/>
    <w:rsid w:val="00BC67B9"/>
  </w:style>
  <w:style w:type="character" w:customStyle="1" w:styleId="WW8Num10z2">
    <w:name w:val="WW8Num10z2"/>
    <w:rsid w:val="00BC67B9"/>
  </w:style>
  <w:style w:type="character" w:customStyle="1" w:styleId="WW8Num10z3">
    <w:name w:val="WW8Num10z3"/>
    <w:rsid w:val="00BC67B9"/>
  </w:style>
  <w:style w:type="character" w:customStyle="1" w:styleId="WW8Num10z4">
    <w:name w:val="WW8Num10z4"/>
    <w:rsid w:val="00BC67B9"/>
  </w:style>
  <w:style w:type="character" w:customStyle="1" w:styleId="WW8Num10z5">
    <w:name w:val="WW8Num10z5"/>
    <w:rsid w:val="00BC67B9"/>
  </w:style>
  <w:style w:type="character" w:customStyle="1" w:styleId="WW8Num10z6">
    <w:name w:val="WW8Num10z6"/>
    <w:rsid w:val="00BC67B9"/>
  </w:style>
  <w:style w:type="character" w:customStyle="1" w:styleId="WW8Num10z7">
    <w:name w:val="WW8Num10z7"/>
    <w:rsid w:val="00BC67B9"/>
  </w:style>
  <w:style w:type="character" w:customStyle="1" w:styleId="WW8Num10z8">
    <w:name w:val="WW8Num10z8"/>
    <w:rsid w:val="00BC67B9"/>
  </w:style>
  <w:style w:type="character" w:customStyle="1" w:styleId="WW8Num11z0">
    <w:name w:val="WW8Num11z0"/>
    <w:rsid w:val="00BC67B9"/>
    <w:rPr>
      <w:rFonts w:ascii="Symbol" w:hAnsi="Symbol" w:cs="Symbol" w:hint="default"/>
    </w:rPr>
  </w:style>
  <w:style w:type="character" w:customStyle="1" w:styleId="WW8Num11z1">
    <w:name w:val="WW8Num11z1"/>
    <w:rsid w:val="00BC67B9"/>
    <w:rPr>
      <w:rFonts w:ascii="Courier New" w:hAnsi="Courier New" w:cs="Courier New" w:hint="default"/>
    </w:rPr>
  </w:style>
  <w:style w:type="character" w:customStyle="1" w:styleId="WW8Num11z2">
    <w:name w:val="WW8Num11z2"/>
    <w:rsid w:val="00BC67B9"/>
    <w:rPr>
      <w:rFonts w:ascii="Wingdings" w:hAnsi="Wingdings" w:cs="Wingdings" w:hint="default"/>
    </w:rPr>
  </w:style>
  <w:style w:type="character" w:customStyle="1" w:styleId="WW8Num12z0">
    <w:name w:val="WW8Num12z0"/>
    <w:rsid w:val="00BC67B9"/>
    <w:rPr>
      <w:rFonts w:ascii="Symbol" w:hAnsi="Symbol" w:cs="Symbol" w:hint="default"/>
      <w:sz w:val="20"/>
      <w:szCs w:val="20"/>
      <w:highlight w:val="lightGray"/>
    </w:rPr>
  </w:style>
  <w:style w:type="character" w:customStyle="1" w:styleId="WW8Num12z1">
    <w:name w:val="WW8Num12z1"/>
    <w:rsid w:val="00BC67B9"/>
    <w:rPr>
      <w:rFonts w:ascii="Courier New" w:hAnsi="Courier New" w:cs="Courier New" w:hint="default"/>
    </w:rPr>
  </w:style>
  <w:style w:type="character" w:customStyle="1" w:styleId="WW8Num12z2">
    <w:name w:val="WW8Num12z2"/>
    <w:rsid w:val="00BC67B9"/>
    <w:rPr>
      <w:rFonts w:ascii="Wingdings" w:hAnsi="Wingdings" w:cs="Wingdings" w:hint="default"/>
    </w:rPr>
  </w:style>
  <w:style w:type="character" w:customStyle="1" w:styleId="Refdecomentario1">
    <w:name w:val="Ref. de comentario1"/>
    <w:rsid w:val="00BC67B9"/>
    <w:rPr>
      <w:sz w:val="16"/>
      <w:szCs w:val="16"/>
    </w:rPr>
  </w:style>
  <w:style w:type="paragraph" w:styleId="Lista">
    <w:name w:val="List"/>
    <w:basedOn w:val="Textoindependiente"/>
    <w:rsid w:val="00BC67B9"/>
    <w:pPr>
      <w:suppressAutoHyphens/>
    </w:pPr>
    <w:rPr>
      <w:rFonts w:eastAsia="Times New Roman" w:cs="Mangal"/>
      <w:lang w:eastAsia="zh-CN"/>
    </w:rPr>
  </w:style>
  <w:style w:type="paragraph" w:customStyle="1" w:styleId="ndice">
    <w:name w:val="Índice"/>
    <w:basedOn w:val="Normal"/>
    <w:rsid w:val="00BC67B9"/>
    <w:pPr>
      <w:suppressLineNumbers/>
      <w:suppressAutoHyphens/>
      <w:spacing w:after="200" w:line="276" w:lineRule="auto"/>
    </w:pPr>
    <w:rPr>
      <w:rFonts w:ascii="Calibri" w:eastAsia="Times New Roman" w:hAnsi="Calibri" w:cs="Mangal"/>
      <w:lang w:eastAsia="zh-CN"/>
    </w:rPr>
  </w:style>
  <w:style w:type="paragraph" w:customStyle="1" w:styleId="Textoindependiente31">
    <w:name w:val="Texto independiente 31"/>
    <w:basedOn w:val="Normal"/>
    <w:rsid w:val="00BC67B9"/>
    <w:pPr>
      <w:suppressAutoHyphens/>
      <w:spacing w:after="0" w:line="360" w:lineRule="auto"/>
      <w:jc w:val="center"/>
    </w:pPr>
    <w:rPr>
      <w:rFonts w:ascii="Arial" w:eastAsia="Times New Roman" w:hAnsi="Arial" w:cs="Arial"/>
      <w:b/>
      <w:sz w:val="20"/>
      <w:szCs w:val="20"/>
      <w:lang w:val="es-ES_tradnl" w:eastAsia="zh-CN"/>
    </w:rPr>
  </w:style>
  <w:style w:type="paragraph" w:customStyle="1" w:styleId="Textocomentario1">
    <w:name w:val="Texto comentario1"/>
    <w:basedOn w:val="Normal"/>
    <w:rsid w:val="00BC67B9"/>
    <w:pPr>
      <w:suppressAutoHyphens/>
      <w:spacing w:after="200" w:line="276" w:lineRule="auto"/>
    </w:pPr>
    <w:rPr>
      <w:rFonts w:ascii="Calibri" w:eastAsia="Times New Roman" w:hAnsi="Calibri" w:cs="Times New Roman"/>
      <w:sz w:val="20"/>
      <w:szCs w:val="20"/>
      <w:lang w:eastAsia="zh-CN"/>
    </w:rPr>
  </w:style>
  <w:style w:type="paragraph" w:customStyle="1" w:styleId="Ttulodelatabla">
    <w:name w:val="Título de la tabla"/>
    <w:basedOn w:val="Contenidodelatabla"/>
    <w:rsid w:val="00BC67B9"/>
    <w:pPr>
      <w:spacing w:after="200"/>
      <w:jc w:val="center"/>
    </w:pPr>
    <w:rPr>
      <w:rFonts w:eastAsia="Times New Roman" w:cs="Times New Roman"/>
      <w:b/>
      <w:bCs/>
      <w:lang w:val="es-EC"/>
    </w:rPr>
  </w:style>
  <w:style w:type="character" w:customStyle="1" w:styleId="TextocomentarioCar1">
    <w:name w:val="Texto comentario Car1"/>
    <w:uiPriority w:val="99"/>
    <w:rsid w:val="00BC67B9"/>
    <w:rPr>
      <w:rFonts w:ascii="Calibri" w:hAnsi="Calibri"/>
      <w:lang w:val="es-EC" w:eastAsia="zh-CN"/>
    </w:rPr>
  </w:style>
  <w:style w:type="table" w:customStyle="1" w:styleId="Style41">
    <w:name w:val="_Style 41"/>
    <w:basedOn w:val="Tablanormal"/>
    <w:qFormat/>
    <w:rsid w:val="00BC67B9"/>
    <w:pPr>
      <w:spacing w:after="160" w:line="259" w:lineRule="auto"/>
    </w:pPr>
    <w:rPr>
      <w:rFonts w:ascii="Times New Roman" w:eastAsia="SimSun" w:hAnsi="Times New Roman" w:cs="Times New Roman"/>
      <w:sz w:val="20"/>
      <w:szCs w:val="20"/>
      <w:lang w:val="es-EC" w:eastAsia="es-EC"/>
    </w:rPr>
    <w:tblPr>
      <w:tblInd w:w="0" w:type="nil"/>
      <w:tblCellMar>
        <w:left w:w="103" w:type="dxa"/>
      </w:tblCellMar>
    </w:tblPr>
  </w:style>
  <w:style w:type="character" w:customStyle="1" w:styleId="Textoindependiente2Car1">
    <w:name w:val="Texto independiente 2 Car1"/>
    <w:uiPriority w:val="99"/>
    <w:semiHidden/>
    <w:rsid w:val="00BC67B9"/>
    <w:rPr>
      <w:rFonts w:ascii="Calibri" w:hAnsi="Calibri"/>
      <w:sz w:val="22"/>
      <w:szCs w:val="22"/>
      <w:lang w:eastAsia="zh-CN"/>
    </w:rPr>
  </w:style>
  <w:style w:type="character" w:customStyle="1" w:styleId="WW8Num11z3">
    <w:name w:val="WW8Num11z3"/>
    <w:rsid w:val="00BC67B9"/>
    <w:rPr>
      <w:rFonts w:ascii="Symbol" w:hAnsi="Symbol" w:cs="Symbol" w:hint="default"/>
    </w:rPr>
  </w:style>
  <w:style w:type="character" w:customStyle="1" w:styleId="WW8Num13z1">
    <w:name w:val="WW8Num13z1"/>
    <w:rsid w:val="00BC67B9"/>
    <w:rPr>
      <w:rFonts w:ascii="Courier New" w:hAnsi="Courier New" w:cs="Courier New" w:hint="default"/>
    </w:rPr>
  </w:style>
  <w:style w:type="character" w:customStyle="1" w:styleId="WW8Num4z7">
    <w:name w:val="WW8Num4z7"/>
    <w:rsid w:val="00BC67B9"/>
  </w:style>
  <w:style w:type="character" w:customStyle="1" w:styleId="WW8Num3z3">
    <w:name w:val="WW8Num3z3"/>
    <w:rsid w:val="00BC67B9"/>
    <w:rPr>
      <w:rFonts w:ascii="Symbol" w:hAnsi="Symbol" w:cs="Symbol" w:hint="default"/>
    </w:rPr>
  </w:style>
  <w:style w:type="character" w:customStyle="1" w:styleId="WW8Num1z8">
    <w:name w:val="WW8Num1z8"/>
    <w:rsid w:val="00BC67B9"/>
  </w:style>
  <w:style w:type="character" w:customStyle="1" w:styleId="WW8Num17z1">
    <w:name w:val="WW8Num17z1"/>
    <w:rsid w:val="00BC67B9"/>
    <w:rPr>
      <w:rFonts w:ascii="Calibri" w:hAnsi="Calibri" w:cs="Calibri" w:hint="default"/>
      <w:b/>
      <w:sz w:val="20"/>
      <w:szCs w:val="20"/>
      <w:lang w:val="es-EC"/>
    </w:rPr>
  </w:style>
  <w:style w:type="character" w:customStyle="1" w:styleId="WW8Num1z4">
    <w:name w:val="WW8Num1z4"/>
    <w:rsid w:val="00BC67B9"/>
  </w:style>
  <w:style w:type="character" w:customStyle="1" w:styleId="WW8Num1z6">
    <w:name w:val="WW8Num1z6"/>
    <w:rsid w:val="00BC67B9"/>
  </w:style>
  <w:style w:type="character" w:customStyle="1" w:styleId="WW8Num4z3">
    <w:name w:val="WW8Num4z3"/>
    <w:rsid w:val="00BC67B9"/>
    <w:rPr>
      <w:rFonts w:ascii="Symbol" w:hAnsi="Symbol" w:cs="Symbol" w:hint="default"/>
    </w:rPr>
  </w:style>
  <w:style w:type="character" w:customStyle="1" w:styleId="WW8Num12z4">
    <w:name w:val="WW8Num12z4"/>
    <w:rsid w:val="00BC67B9"/>
  </w:style>
  <w:style w:type="character" w:customStyle="1" w:styleId="WW8Num1z7">
    <w:name w:val="WW8Num1z7"/>
    <w:rsid w:val="00BC67B9"/>
  </w:style>
  <w:style w:type="character" w:customStyle="1" w:styleId="WW8Num1z5">
    <w:name w:val="WW8Num1z5"/>
    <w:rsid w:val="00BC67B9"/>
  </w:style>
  <w:style w:type="character" w:customStyle="1" w:styleId="WW8Num1z3">
    <w:name w:val="WW8Num1z3"/>
    <w:rsid w:val="00BC67B9"/>
  </w:style>
  <w:style w:type="character" w:customStyle="1" w:styleId="WW8Num16z6">
    <w:name w:val="WW8Num16z6"/>
    <w:rsid w:val="00BC67B9"/>
  </w:style>
  <w:style w:type="character" w:styleId="Nmerodepgina">
    <w:name w:val="page number"/>
    <w:basedOn w:val="Fuentedeprrafopredeter1"/>
    <w:rsid w:val="00BC67B9"/>
  </w:style>
  <w:style w:type="character" w:customStyle="1" w:styleId="WW8Num14z0">
    <w:name w:val="WW8Num14z0"/>
    <w:rsid w:val="00BC67B9"/>
    <w:rPr>
      <w:rFonts w:ascii="Times New Roman" w:hAnsi="Times New Roman" w:cs="Times New Roman" w:hint="default"/>
      <w:sz w:val="22"/>
      <w:szCs w:val="22"/>
      <w:lang w:val="es-MX"/>
    </w:rPr>
  </w:style>
  <w:style w:type="character" w:customStyle="1" w:styleId="WW8Num4z5">
    <w:name w:val="WW8Num4z5"/>
    <w:rsid w:val="00BC67B9"/>
  </w:style>
  <w:style w:type="character" w:customStyle="1" w:styleId="WW8Num14z4">
    <w:name w:val="WW8Num14z4"/>
    <w:rsid w:val="00BC67B9"/>
  </w:style>
  <w:style w:type="character" w:customStyle="1" w:styleId="WW8Num14z8">
    <w:name w:val="WW8Num14z8"/>
    <w:rsid w:val="00BC67B9"/>
  </w:style>
  <w:style w:type="character" w:customStyle="1" w:styleId="WW8Num9z8">
    <w:name w:val="WW8Num9z8"/>
    <w:rsid w:val="00BC67B9"/>
  </w:style>
  <w:style w:type="character" w:customStyle="1" w:styleId="WW8Num12z5">
    <w:name w:val="WW8Num12z5"/>
    <w:rsid w:val="00BC67B9"/>
  </w:style>
  <w:style w:type="character" w:customStyle="1" w:styleId="WW8Num11z4">
    <w:name w:val="WW8Num11z4"/>
    <w:rsid w:val="00BC67B9"/>
  </w:style>
  <w:style w:type="character" w:customStyle="1" w:styleId="WW8Num9z7">
    <w:name w:val="WW8Num9z7"/>
    <w:rsid w:val="00BC67B9"/>
  </w:style>
  <w:style w:type="character" w:customStyle="1" w:styleId="WW8Num9z6">
    <w:name w:val="WW8Num9z6"/>
    <w:rsid w:val="00BC67B9"/>
  </w:style>
  <w:style w:type="character" w:customStyle="1" w:styleId="WW8Num11z5">
    <w:name w:val="WW8Num11z5"/>
    <w:rsid w:val="00BC67B9"/>
  </w:style>
  <w:style w:type="character" w:customStyle="1" w:styleId="Fuentedeprrafopredeter4">
    <w:name w:val="Fuente de párrafo predeter.4"/>
    <w:rsid w:val="00BC67B9"/>
  </w:style>
  <w:style w:type="character" w:customStyle="1" w:styleId="WW8Num4z8">
    <w:name w:val="WW8Num4z8"/>
    <w:rsid w:val="00BC67B9"/>
  </w:style>
  <w:style w:type="character" w:customStyle="1" w:styleId="WW8Num14z7">
    <w:name w:val="WW8Num14z7"/>
    <w:rsid w:val="00BC67B9"/>
  </w:style>
  <w:style w:type="character" w:customStyle="1" w:styleId="WW8Num16z7">
    <w:name w:val="WW8Num16z7"/>
    <w:rsid w:val="00BC67B9"/>
  </w:style>
  <w:style w:type="character" w:customStyle="1" w:styleId="WW8Num11z6">
    <w:name w:val="WW8Num11z6"/>
    <w:rsid w:val="00BC67B9"/>
  </w:style>
  <w:style w:type="character" w:customStyle="1" w:styleId="WW8Num13z0">
    <w:name w:val="WW8Num13z0"/>
    <w:rsid w:val="00BC67B9"/>
    <w:rPr>
      <w:rFonts w:ascii="Times New Roman" w:hAnsi="Times New Roman" w:cs="Times New Roman" w:hint="default"/>
      <w:sz w:val="22"/>
      <w:szCs w:val="22"/>
      <w:lang w:val="es-MX"/>
    </w:rPr>
  </w:style>
  <w:style w:type="character" w:customStyle="1" w:styleId="WW8Num13z2">
    <w:name w:val="WW8Num13z2"/>
    <w:rsid w:val="00BC67B9"/>
    <w:rPr>
      <w:rFonts w:ascii="Wingdings" w:hAnsi="Wingdings" w:cs="Wingdings" w:hint="default"/>
    </w:rPr>
  </w:style>
  <w:style w:type="character" w:customStyle="1" w:styleId="WW8Num13z3">
    <w:name w:val="WW8Num13z3"/>
    <w:rsid w:val="00BC67B9"/>
    <w:rPr>
      <w:rFonts w:ascii="Symbol" w:hAnsi="Symbol" w:cs="Symbol" w:hint="default"/>
    </w:rPr>
  </w:style>
  <w:style w:type="character" w:customStyle="1" w:styleId="WW8Num14z1">
    <w:name w:val="WW8Num14z1"/>
    <w:rsid w:val="00BC67B9"/>
    <w:rPr>
      <w:rFonts w:ascii="Courier New" w:hAnsi="Courier New" w:cs="Courier New" w:hint="default"/>
    </w:rPr>
  </w:style>
  <w:style w:type="character" w:customStyle="1" w:styleId="WW8Num14z5">
    <w:name w:val="WW8Num14z5"/>
    <w:rsid w:val="00BC67B9"/>
  </w:style>
  <w:style w:type="character" w:customStyle="1" w:styleId="WW8Num14z2">
    <w:name w:val="WW8Num14z2"/>
    <w:rsid w:val="00BC67B9"/>
    <w:rPr>
      <w:rFonts w:ascii="Wingdings" w:hAnsi="Wingdings" w:cs="Wingdings" w:hint="default"/>
    </w:rPr>
  </w:style>
  <w:style w:type="character" w:customStyle="1" w:styleId="WW8Num12z8">
    <w:name w:val="WW8Num12z8"/>
    <w:rsid w:val="00BC67B9"/>
  </w:style>
  <w:style w:type="character" w:customStyle="1" w:styleId="WW8Num14z3">
    <w:name w:val="WW8Num14z3"/>
    <w:rsid w:val="00BC67B9"/>
    <w:rPr>
      <w:rFonts w:ascii="Symbol" w:hAnsi="Symbol" w:cs="Symbol" w:hint="default"/>
    </w:rPr>
  </w:style>
  <w:style w:type="character" w:customStyle="1" w:styleId="WW8Num9z3">
    <w:name w:val="WW8Num9z3"/>
    <w:rsid w:val="00BC67B9"/>
    <w:rPr>
      <w:rFonts w:ascii="Symbol" w:hAnsi="Symbol" w:cs="Symbol" w:hint="default"/>
    </w:rPr>
  </w:style>
  <w:style w:type="character" w:customStyle="1" w:styleId="WW8Num15z0">
    <w:name w:val="WW8Num15z0"/>
    <w:rsid w:val="00BC67B9"/>
    <w:rPr>
      <w:rFonts w:ascii="Times New Roman" w:hAnsi="Times New Roman" w:cs="Times New Roman" w:hint="default"/>
      <w:sz w:val="22"/>
      <w:szCs w:val="22"/>
    </w:rPr>
  </w:style>
  <w:style w:type="character" w:customStyle="1" w:styleId="WW8Num14z6">
    <w:name w:val="WW8Num14z6"/>
    <w:rsid w:val="00BC67B9"/>
  </w:style>
  <w:style w:type="character" w:customStyle="1" w:styleId="WW8Num15z1">
    <w:name w:val="WW8Num15z1"/>
    <w:rsid w:val="00BC67B9"/>
    <w:rPr>
      <w:rFonts w:ascii="Courier New" w:hAnsi="Courier New" w:cs="Courier New" w:hint="default"/>
    </w:rPr>
  </w:style>
  <w:style w:type="character" w:customStyle="1" w:styleId="WW8Num15z2">
    <w:name w:val="WW8Num15z2"/>
    <w:rsid w:val="00BC67B9"/>
    <w:rPr>
      <w:rFonts w:ascii="Wingdings" w:hAnsi="Wingdings" w:cs="Wingdings" w:hint="default"/>
    </w:rPr>
  </w:style>
  <w:style w:type="character" w:customStyle="1" w:styleId="WW8Num15z6">
    <w:name w:val="WW8Num15z6"/>
    <w:rsid w:val="00BC67B9"/>
  </w:style>
  <w:style w:type="character" w:customStyle="1" w:styleId="WW8Num15z3">
    <w:name w:val="WW8Num15z3"/>
    <w:rsid w:val="00BC67B9"/>
    <w:rPr>
      <w:rFonts w:ascii="Symbol" w:hAnsi="Symbol" w:cs="Symbol" w:hint="default"/>
    </w:rPr>
  </w:style>
  <w:style w:type="character" w:customStyle="1" w:styleId="WW8Num16z0">
    <w:name w:val="WW8Num16z0"/>
    <w:rsid w:val="00BC67B9"/>
    <w:rPr>
      <w:rFonts w:cs="Calibri" w:hint="default"/>
      <w:b/>
    </w:rPr>
  </w:style>
  <w:style w:type="character" w:customStyle="1" w:styleId="WW8Num16z1">
    <w:name w:val="WW8Num16z1"/>
    <w:rsid w:val="00BC67B9"/>
    <w:rPr>
      <w:rFonts w:ascii="Calibri" w:hAnsi="Calibri" w:cs="Calibri" w:hint="default"/>
      <w:b/>
      <w:sz w:val="20"/>
      <w:szCs w:val="20"/>
      <w:lang w:val="es-EC"/>
    </w:rPr>
  </w:style>
  <w:style w:type="character" w:customStyle="1" w:styleId="WW8Num17z0">
    <w:name w:val="WW8Num17z0"/>
    <w:rsid w:val="00BC67B9"/>
    <w:rPr>
      <w:rFonts w:ascii="Courier New" w:hAnsi="Courier New" w:cs="Courier New" w:hint="default"/>
      <w:color w:val="000000"/>
      <w:sz w:val="20"/>
      <w:szCs w:val="20"/>
      <w:lang w:val="es-EC" w:eastAsia="es-ES"/>
    </w:rPr>
  </w:style>
  <w:style w:type="character" w:customStyle="1" w:styleId="WW8Num17z2">
    <w:name w:val="WW8Num17z2"/>
    <w:rsid w:val="00BC67B9"/>
    <w:rPr>
      <w:rFonts w:ascii="Wingdings" w:hAnsi="Wingdings" w:cs="Wingdings" w:hint="default"/>
      <w:sz w:val="20"/>
    </w:rPr>
  </w:style>
  <w:style w:type="character" w:customStyle="1" w:styleId="WW8Num18z0">
    <w:name w:val="WW8Num18z0"/>
    <w:rsid w:val="00BC67B9"/>
    <w:rPr>
      <w:rFonts w:ascii="Times New Roman" w:hAnsi="Times New Roman" w:cs="Times New Roman" w:hint="default"/>
      <w:sz w:val="22"/>
      <w:szCs w:val="22"/>
      <w:lang w:val="es-MX" w:eastAsia="es-ES"/>
    </w:rPr>
  </w:style>
  <w:style w:type="character" w:customStyle="1" w:styleId="WW8Num18z1">
    <w:name w:val="WW8Num18z1"/>
    <w:rsid w:val="00BC67B9"/>
    <w:rPr>
      <w:rFonts w:ascii="Courier New" w:hAnsi="Courier New" w:cs="Courier New" w:hint="default"/>
    </w:rPr>
  </w:style>
  <w:style w:type="character" w:customStyle="1" w:styleId="WW8Num18z2">
    <w:name w:val="WW8Num18z2"/>
    <w:rsid w:val="00BC67B9"/>
    <w:rPr>
      <w:rFonts w:ascii="Wingdings" w:hAnsi="Wingdings" w:cs="Wingdings" w:hint="default"/>
    </w:rPr>
  </w:style>
  <w:style w:type="character" w:customStyle="1" w:styleId="WW8Num18z3">
    <w:name w:val="WW8Num18z3"/>
    <w:rsid w:val="00BC67B9"/>
    <w:rPr>
      <w:rFonts w:ascii="Symbol" w:hAnsi="Symbol" w:cs="Symbol" w:hint="default"/>
    </w:rPr>
  </w:style>
  <w:style w:type="character" w:customStyle="1" w:styleId="WW8Num19z0">
    <w:name w:val="WW8Num19z0"/>
    <w:rsid w:val="00BC67B9"/>
    <w:rPr>
      <w:rFonts w:ascii="Times New Roman" w:hAnsi="Times New Roman" w:cs="Times New Roman" w:hint="default"/>
      <w:sz w:val="22"/>
      <w:szCs w:val="22"/>
      <w:lang w:val="es-EC"/>
    </w:rPr>
  </w:style>
  <w:style w:type="character" w:customStyle="1" w:styleId="WW8Num19z1">
    <w:name w:val="WW8Num19z1"/>
    <w:rsid w:val="00BC67B9"/>
    <w:rPr>
      <w:rFonts w:ascii="Courier New" w:hAnsi="Courier New" w:cs="Courier New" w:hint="default"/>
    </w:rPr>
  </w:style>
  <w:style w:type="character" w:customStyle="1" w:styleId="WW8Num19z2">
    <w:name w:val="WW8Num19z2"/>
    <w:rsid w:val="00BC67B9"/>
    <w:rPr>
      <w:rFonts w:ascii="Wingdings" w:hAnsi="Wingdings" w:cs="Wingdings" w:hint="default"/>
    </w:rPr>
  </w:style>
  <w:style w:type="character" w:customStyle="1" w:styleId="WW8Num11z8">
    <w:name w:val="WW8Num11z8"/>
    <w:rsid w:val="00BC67B9"/>
  </w:style>
  <w:style w:type="character" w:customStyle="1" w:styleId="WW8Num19z3">
    <w:name w:val="WW8Num19z3"/>
    <w:rsid w:val="00BC67B9"/>
    <w:rPr>
      <w:rFonts w:ascii="Symbol" w:hAnsi="Symbol" w:cs="Symbol" w:hint="default"/>
    </w:rPr>
  </w:style>
  <w:style w:type="character" w:customStyle="1" w:styleId="WW8Num20z0">
    <w:name w:val="WW8Num20z0"/>
    <w:rsid w:val="00BC67B9"/>
    <w:rPr>
      <w:rFonts w:ascii="Symbol" w:hAnsi="Symbol" w:cs="Symbol" w:hint="default"/>
      <w:sz w:val="20"/>
      <w:szCs w:val="20"/>
      <w:lang w:val="es-EC"/>
    </w:rPr>
  </w:style>
  <w:style w:type="character" w:customStyle="1" w:styleId="WW8Num9z5">
    <w:name w:val="WW8Num9z5"/>
    <w:rsid w:val="00BC67B9"/>
  </w:style>
  <w:style w:type="character" w:customStyle="1" w:styleId="WW8Num20z1">
    <w:name w:val="WW8Num20z1"/>
    <w:rsid w:val="00BC67B9"/>
    <w:rPr>
      <w:rFonts w:ascii="Courier New" w:hAnsi="Courier New" w:cs="Courier New" w:hint="default"/>
    </w:rPr>
  </w:style>
  <w:style w:type="character" w:customStyle="1" w:styleId="WW8Num20z2">
    <w:name w:val="WW8Num20z2"/>
    <w:rsid w:val="00BC67B9"/>
    <w:rPr>
      <w:rFonts w:ascii="Wingdings" w:hAnsi="Wingdings" w:cs="Wingdings" w:hint="default"/>
    </w:rPr>
  </w:style>
  <w:style w:type="character" w:customStyle="1" w:styleId="WW8Num21z0">
    <w:name w:val="WW8Num21z0"/>
    <w:rsid w:val="00BC67B9"/>
    <w:rPr>
      <w:rFonts w:ascii="Times New Roman" w:hAnsi="Times New Roman" w:cs="Times New Roman" w:hint="default"/>
      <w:sz w:val="22"/>
      <w:szCs w:val="22"/>
    </w:rPr>
  </w:style>
  <w:style w:type="character" w:customStyle="1" w:styleId="WW8Num21z1">
    <w:name w:val="WW8Num21z1"/>
    <w:rsid w:val="00BC67B9"/>
    <w:rPr>
      <w:rFonts w:ascii="Symbol" w:hAnsi="Symbol" w:cs="Symbol" w:hint="default"/>
    </w:rPr>
  </w:style>
  <w:style w:type="character" w:customStyle="1" w:styleId="Fuentedeprrafopredeter3">
    <w:name w:val="Fuente de párrafo predeter.3"/>
    <w:rsid w:val="00BC67B9"/>
  </w:style>
  <w:style w:type="character" w:customStyle="1" w:styleId="WW8Num21z2">
    <w:name w:val="WW8Num21z2"/>
    <w:rsid w:val="00BC67B9"/>
    <w:rPr>
      <w:rFonts w:ascii="Wingdings" w:hAnsi="Wingdings" w:cs="Wingdings" w:hint="default"/>
    </w:rPr>
  </w:style>
  <w:style w:type="character" w:customStyle="1" w:styleId="WW8Num21z4">
    <w:name w:val="WW8Num21z4"/>
    <w:rsid w:val="00BC67B9"/>
    <w:rPr>
      <w:rFonts w:ascii="Courier New" w:hAnsi="Courier New" w:cs="Courier New" w:hint="default"/>
    </w:rPr>
  </w:style>
  <w:style w:type="character" w:customStyle="1" w:styleId="WW8Num22z0">
    <w:name w:val="WW8Num22z0"/>
    <w:rsid w:val="00BC67B9"/>
    <w:rPr>
      <w:rFonts w:ascii="Symbol" w:hAnsi="Symbol" w:cs="Symbol" w:hint="default"/>
      <w:b/>
    </w:rPr>
  </w:style>
  <w:style w:type="character" w:customStyle="1" w:styleId="WW8Num22z1">
    <w:name w:val="WW8Num22z1"/>
    <w:rsid w:val="00BC67B9"/>
    <w:rPr>
      <w:rFonts w:ascii="Calibri" w:hAnsi="Calibri" w:cs="Calibri" w:hint="default"/>
      <w:b/>
      <w:sz w:val="20"/>
      <w:szCs w:val="20"/>
      <w:lang w:val="es-EC"/>
    </w:rPr>
  </w:style>
  <w:style w:type="character" w:customStyle="1" w:styleId="WW8Num23z0">
    <w:name w:val="WW8Num23z0"/>
    <w:rsid w:val="00BC67B9"/>
    <w:rPr>
      <w:rFonts w:ascii="Symbol" w:hAnsi="Symbol" w:cs="Symbol" w:hint="default"/>
    </w:rPr>
  </w:style>
  <w:style w:type="character" w:customStyle="1" w:styleId="WW8Num23z1">
    <w:name w:val="WW8Num23z1"/>
    <w:rsid w:val="00BC67B9"/>
    <w:rPr>
      <w:rFonts w:ascii="Courier New" w:hAnsi="Courier New" w:cs="Courier New" w:hint="default"/>
    </w:rPr>
  </w:style>
  <w:style w:type="character" w:customStyle="1" w:styleId="WW8Num23z2">
    <w:name w:val="WW8Num23z2"/>
    <w:rsid w:val="00BC67B9"/>
    <w:rPr>
      <w:rFonts w:ascii="Wingdings" w:hAnsi="Wingdings" w:cs="Wingdings" w:hint="default"/>
    </w:rPr>
  </w:style>
  <w:style w:type="character" w:customStyle="1" w:styleId="Fuentedeprrafopredeter5">
    <w:name w:val="Fuente de párrafo predeter.5"/>
    <w:rsid w:val="00BC67B9"/>
  </w:style>
  <w:style w:type="character" w:customStyle="1" w:styleId="WW8Num9z4">
    <w:name w:val="WW8Num9z4"/>
    <w:rsid w:val="00BC67B9"/>
  </w:style>
  <w:style w:type="character" w:customStyle="1" w:styleId="Refdecomentario3">
    <w:name w:val="Ref. de comentario3"/>
    <w:rsid w:val="00BC67B9"/>
    <w:rPr>
      <w:sz w:val="16"/>
      <w:szCs w:val="16"/>
    </w:rPr>
  </w:style>
  <w:style w:type="character" w:customStyle="1" w:styleId="WW8Num16z2">
    <w:name w:val="WW8Num16z2"/>
    <w:rsid w:val="00BC67B9"/>
    <w:rPr>
      <w:rFonts w:ascii="Wingdings" w:hAnsi="Wingdings" w:cs="Wingdings" w:hint="default"/>
    </w:rPr>
  </w:style>
  <w:style w:type="character" w:customStyle="1" w:styleId="WW8Num16z8">
    <w:name w:val="WW8Num16z8"/>
    <w:rsid w:val="00BC67B9"/>
  </w:style>
  <w:style w:type="character" w:customStyle="1" w:styleId="WW8Num12z3">
    <w:name w:val="WW8Num12z3"/>
    <w:rsid w:val="00BC67B9"/>
  </w:style>
  <w:style w:type="character" w:customStyle="1" w:styleId="WW8Num15z7">
    <w:name w:val="WW8Num15z7"/>
    <w:rsid w:val="00BC67B9"/>
  </w:style>
  <w:style w:type="character" w:customStyle="1" w:styleId="WW8Num12z7">
    <w:name w:val="WW8Num12z7"/>
    <w:rsid w:val="00BC67B9"/>
  </w:style>
  <w:style w:type="character" w:customStyle="1" w:styleId="WW8Num20z3">
    <w:name w:val="WW8Num20z3"/>
    <w:rsid w:val="00BC67B9"/>
    <w:rPr>
      <w:rFonts w:ascii="Symbol" w:hAnsi="Symbol" w:cs="Symbol" w:hint="default"/>
    </w:rPr>
  </w:style>
  <w:style w:type="character" w:customStyle="1" w:styleId="WW8Num16z4">
    <w:name w:val="WW8Num16z4"/>
    <w:rsid w:val="00BC67B9"/>
  </w:style>
  <w:style w:type="character" w:customStyle="1" w:styleId="WW8Num15z4">
    <w:name w:val="WW8Num15z4"/>
    <w:rsid w:val="00BC67B9"/>
  </w:style>
  <w:style w:type="character" w:customStyle="1" w:styleId="WW8Num16z3">
    <w:name w:val="WW8Num16z3"/>
    <w:rsid w:val="00BC67B9"/>
    <w:rPr>
      <w:rFonts w:ascii="Symbol" w:hAnsi="Symbol" w:cs="Symbol" w:hint="default"/>
    </w:rPr>
  </w:style>
  <w:style w:type="character" w:customStyle="1" w:styleId="WW8Num15z5">
    <w:name w:val="WW8Num15z5"/>
    <w:rsid w:val="00BC67B9"/>
  </w:style>
  <w:style w:type="character" w:customStyle="1" w:styleId="WW8Num4z6">
    <w:name w:val="WW8Num4z6"/>
    <w:rsid w:val="00BC67B9"/>
  </w:style>
  <w:style w:type="character" w:customStyle="1" w:styleId="WW8Num22z2">
    <w:name w:val="WW8Num22z2"/>
    <w:rsid w:val="00BC67B9"/>
    <w:rPr>
      <w:rFonts w:ascii="Wingdings" w:hAnsi="Wingdings" w:cs="Wingdings" w:hint="default"/>
    </w:rPr>
  </w:style>
  <w:style w:type="character" w:customStyle="1" w:styleId="WW8Num11z7">
    <w:name w:val="WW8Num11z7"/>
    <w:rsid w:val="00BC67B9"/>
  </w:style>
  <w:style w:type="character" w:customStyle="1" w:styleId="WW8Num4z4">
    <w:name w:val="WW8Num4z4"/>
    <w:rsid w:val="00BC67B9"/>
  </w:style>
  <w:style w:type="character" w:customStyle="1" w:styleId="TextocomentarioCar2">
    <w:name w:val="Texto comentario Car2"/>
    <w:rsid w:val="00BC67B9"/>
    <w:rPr>
      <w:rFonts w:eastAsia="SimSun"/>
      <w:lang w:eastAsia="zh-CN"/>
    </w:rPr>
  </w:style>
  <w:style w:type="character" w:customStyle="1" w:styleId="WW8Num16z5">
    <w:name w:val="WW8Num16z5"/>
    <w:rsid w:val="00BC67B9"/>
  </w:style>
  <w:style w:type="character" w:customStyle="1" w:styleId="WW8Num15z8">
    <w:name w:val="WW8Num15z8"/>
    <w:rsid w:val="00BC67B9"/>
  </w:style>
  <w:style w:type="character" w:customStyle="1" w:styleId="WW8Num12z6">
    <w:name w:val="WW8Num12z6"/>
    <w:rsid w:val="00BC67B9"/>
  </w:style>
  <w:style w:type="character" w:customStyle="1" w:styleId="WW8Num22z4">
    <w:name w:val="WW8Num22z4"/>
    <w:rsid w:val="00BC67B9"/>
    <w:rPr>
      <w:rFonts w:ascii="Courier New" w:hAnsi="Courier New" w:cs="Courier New" w:hint="default"/>
    </w:rPr>
  </w:style>
  <w:style w:type="character" w:customStyle="1" w:styleId="Refdecomentario2">
    <w:name w:val="Ref. de comentario2"/>
    <w:rsid w:val="00BC67B9"/>
    <w:rPr>
      <w:sz w:val="16"/>
      <w:szCs w:val="16"/>
    </w:rPr>
  </w:style>
  <w:style w:type="character" w:customStyle="1" w:styleId="TextocomentarioCar3">
    <w:name w:val="Texto comentario Car3"/>
    <w:uiPriority w:val="99"/>
    <w:rsid w:val="00BC67B9"/>
    <w:rPr>
      <w:rFonts w:eastAsia="SimSun"/>
      <w:lang w:eastAsia="zh-CN"/>
    </w:rPr>
  </w:style>
  <w:style w:type="paragraph" w:customStyle="1" w:styleId="Textocomentario3">
    <w:name w:val="Texto comentario3"/>
    <w:basedOn w:val="Normal"/>
    <w:rsid w:val="00BC67B9"/>
    <w:pPr>
      <w:suppressAutoHyphens/>
      <w:spacing w:after="0" w:line="240" w:lineRule="auto"/>
    </w:pPr>
    <w:rPr>
      <w:rFonts w:ascii="Times New Roman" w:eastAsia="SimSun" w:hAnsi="Times New Roman" w:cs="Times New Roman"/>
      <w:sz w:val="20"/>
      <w:szCs w:val="20"/>
      <w:lang w:val="es-ES" w:eastAsia="zh-CN"/>
    </w:rPr>
  </w:style>
  <w:style w:type="paragraph" w:customStyle="1" w:styleId="Ttulo40">
    <w:name w:val="Título4"/>
    <w:basedOn w:val="Normal"/>
    <w:next w:val="Textoindependiente"/>
    <w:rsid w:val="00BC67B9"/>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Encabezado1">
    <w:name w:val="Encabezado1"/>
    <w:basedOn w:val="Normal"/>
    <w:next w:val="Textoindependiente"/>
    <w:rsid w:val="00BC67B9"/>
    <w:pPr>
      <w:keepNext/>
      <w:suppressAutoHyphens/>
      <w:spacing w:before="240" w:after="120" w:line="240" w:lineRule="auto"/>
    </w:pPr>
    <w:rPr>
      <w:rFonts w:ascii="Arial" w:eastAsia="Microsoft YaHei" w:hAnsi="Arial" w:cs="Mangal"/>
      <w:sz w:val="28"/>
      <w:szCs w:val="28"/>
      <w:lang w:val="es-ES" w:eastAsia="zh-CN"/>
    </w:rPr>
  </w:style>
  <w:style w:type="character" w:customStyle="1" w:styleId="SubttuloCar1">
    <w:name w:val="Subtítulo Car1"/>
    <w:rsid w:val="00BC67B9"/>
    <w:rPr>
      <w:rFonts w:ascii="Cambria" w:hAnsi="Cambria"/>
      <w:sz w:val="24"/>
      <w:szCs w:val="24"/>
      <w:lang w:val="es-ES" w:eastAsia="zh-CN"/>
    </w:rPr>
  </w:style>
  <w:style w:type="paragraph" w:customStyle="1" w:styleId="Ttulo30">
    <w:name w:val="Título3"/>
    <w:basedOn w:val="Normal"/>
    <w:next w:val="Textoindependiente"/>
    <w:rsid w:val="00BC67B9"/>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Etiqueta">
    <w:name w:val="Etiqueta"/>
    <w:basedOn w:val="Normal"/>
    <w:rsid w:val="00BC67B9"/>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Ttulo20">
    <w:name w:val="Título2"/>
    <w:basedOn w:val="Normal"/>
    <w:next w:val="Textoindependiente"/>
    <w:rsid w:val="00BC67B9"/>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Textocomentario2">
    <w:name w:val="Texto comentario2"/>
    <w:basedOn w:val="Normal"/>
    <w:rsid w:val="00BC67B9"/>
    <w:pPr>
      <w:suppressAutoHyphens/>
      <w:spacing w:after="0" w:line="240" w:lineRule="auto"/>
    </w:pPr>
    <w:rPr>
      <w:rFonts w:ascii="Times New Roman" w:eastAsia="SimSun" w:hAnsi="Times New Roman" w:cs="Times New Roman"/>
      <w:sz w:val="20"/>
      <w:szCs w:val="20"/>
      <w:lang w:val="es-ES" w:eastAsia="zh-CN"/>
    </w:rPr>
  </w:style>
  <w:style w:type="paragraph" w:customStyle="1" w:styleId="msolistparagraph0">
    <w:name w:val="msolistparagraph"/>
    <w:rsid w:val="00BC67B9"/>
    <w:pPr>
      <w:suppressAutoHyphens/>
      <w:ind w:left="720"/>
    </w:pPr>
    <w:rPr>
      <w:rFonts w:ascii="Times New Roman" w:eastAsia="SimSun" w:hAnsi="Times New Roman" w:cs="Times New Roman"/>
      <w:sz w:val="22"/>
      <w:szCs w:val="22"/>
      <w:lang w:val="en-US" w:eastAsia="zh-CN"/>
    </w:rPr>
  </w:style>
  <w:style w:type="paragraph" w:customStyle="1" w:styleId="Textoindependiente23">
    <w:name w:val="Texto independiente 23"/>
    <w:basedOn w:val="Normal"/>
    <w:rsid w:val="00BC67B9"/>
    <w:pPr>
      <w:suppressAutoHyphens/>
      <w:spacing w:after="0" w:line="360" w:lineRule="auto"/>
    </w:pPr>
    <w:rPr>
      <w:rFonts w:ascii="Lucida Grande" w:eastAsia="Times" w:hAnsi="Lucida Grande" w:cs="Lucida Grande"/>
      <w:sz w:val="24"/>
      <w:szCs w:val="24"/>
      <w:lang w:val="es-ES" w:eastAsia="zh-CN"/>
    </w:rPr>
  </w:style>
  <w:style w:type="paragraph" w:customStyle="1" w:styleId="Contenidodelmarco">
    <w:name w:val="Contenido del marco"/>
    <w:basedOn w:val="Normal"/>
    <w:rsid w:val="00BC67B9"/>
    <w:pPr>
      <w:suppressAutoHyphens/>
      <w:spacing w:after="0" w:line="240" w:lineRule="auto"/>
    </w:pPr>
    <w:rPr>
      <w:rFonts w:ascii="Times New Roman" w:eastAsia="SimSun" w:hAnsi="Times New Roman" w:cs="Times New Roman"/>
      <w:sz w:val="24"/>
      <w:szCs w:val="24"/>
      <w:lang w:val="es-ES" w:eastAsia="zh-CN"/>
    </w:rPr>
  </w:style>
  <w:style w:type="paragraph" w:customStyle="1" w:styleId="Encabezadodelatabla">
    <w:name w:val="Encabezado de la tabla"/>
    <w:basedOn w:val="Contenidodelatabla"/>
    <w:rsid w:val="00BC67B9"/>
    <w:pPr>
      <w:spacing w:after="0" w:line="240" w:lineRule="auto"/>
      <w:jc w:val="center"/>
    </w:pPr>
    <w:rPr>
      <w:rFonts w:ascii="Times New Roman" w:eastAsia="SimSun" w:hAnsi="Times New Roman" w:cs="Times New Roman"/>
      <w:b/>
      <w:bCs/>
      <w:sz w:val="24"/>
      <w:szCs w:val="24"/>
    </w:rPr>
  </w:style>
  <w:style w:type="paragraph" w:customStyle="1" w:styleId="Textoindependiente22">
    <w:name w:val="Texto independiente 22"/>
    <w:basedOn w:val="Normal"/>
    <w:rsid w:val="00BC67B9"/>
    <w:pPr>
      <w:suppressAutoHyphens/>
      <w:spacing w:after="120" w:line="480" w:lineRule="auto"/>
    </w:pPr>
    <w:rPr>
      <w:rFonts w:ascii="Times New Roman" w:eastAsia="SimSun" w:hAnsi="Times New Roman" w:cs="Times New Roman"/>
      <w:sz w:val="24"/>
      <w:szCs w:val="24"/>
      <w:lang w:val="es-ES" w:eastAsia="zh-CN"/>
    </w:rPr>
  </w:style>
  <w:style w:type="paragraph" w:customStyle="1" w:styleId="Descripcin2">
    <w:name w:val="Descripción2"/>
    <w:basedOn w:val="Normal"/>
    <w:rsid w:val="00BC67B9"/>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Ttulo10">
    <w:name w:val="Título1"/>
    <w:basedOn w:val="Normal"/>
    <w:next w:val="Textoindependiente"/>
    <w:rsid w:val="00BC67B9"/>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Descripcin1">
    <w:name w:val="Descripción1"/>
    <w:basedOn w:val="Normal"/>
    <w:rsid w:val="00BC67B9"/>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Style20">
    <w:name w:val="_Style 20"/>
    <w:basedOn w:val="Normal"/>
    <w:next w:val="Subttulo"/>
    <w:rsid w:val="00BC67B9"/>
    <w:pPr>
      <w:widowControl w:val="0"/>
      <w:suppressAutoHyphens/>
      <w:spacing w:before="400" w:after="100" w:line="240" w:lineRule="auto"/>
      <w:jc w:val="both"/>
    </w:pPr>
    <w:rPr>
      <w:rFonts w:ascii="Arial" w:eastAsia="SimSun" w:hAnsi="Arial" w:cs="Arial"/>
      <w:b/>
      <w:bCs/>
      <w:kern w:val="2"/>
      <w:sz w:val="28"/>
      <w:szCs w:val="32"/>
      <w:lang w:eastAsia="zh-CN"/>
    </w:rPr>
  </w:style>
  <w:style w:type="character" w:customStyle="1" w:styleId="TextocomentarioCar4">
    <w:name w:val="Texto comentario Car4"/>
    <w:uiPriority w:val="99"/>
    <w:semiHidden/>
    <w:rsid w:val="00BC67B9"/>
    <w:rPr>
      <w:rFonts w:eastAsia="SimSun"/>
      <w:lang w:val="es-ES" w:eastAsia="zh-CN"/>
    </w:rPr>
  </w:style>
  <w:style w:type="character" w:customStyle="1" w:styleId="AsuntodelcomentarioCar1">
    <w:name w:val="Asunto del comentario Car1"/>
    <w:rsid w:val="00BC67B9"/>
    <w:rPr>
      <w:rFonts w:ascii="Calibri" w:hAnsi="Calibri"/>
      <w:b/>
      <w:bCs/>
      <w:lang w:eastAsia="zh-CN"/>
    </w:rPr>
  </w:style>
  <w:style w:type="character" w:customStyle="1" w:styleId="TextodegloboCar1">
    <w:name w:val="Texto de globo Car1"/>
    <w:rsid w:val="00BC67B9"/>
    <w:rPr>
      <w:rFonts w:ascii="Tahoma" w:hAnsi="Tahoma" w:cs="Tahoma"/>
      <w:sz w:val="16"/>
      <w:szCs w:val="16"/>
      <w:lang w:val="x-none" w:eastAsia="zh-CN"/>
    </w:rPr>
  </w:style>
  <w:style w:type="character" w:customStyle="1" w:styleId="PiedepginaCar1">
    <w:name w:val="Pie de página Car1"/>
    <w:rsid w:val="00BC67B9"/>
    <w:rPr>
      <w:rFonts w:ascii="Calibri" w:hAnsi="Calibri"/>
      <w:sz w:val="22"/>
      <w:szCs w:val="22"/>
      <w:lang w:eastAsia="zh-CN"/>
    </w:rPr>
  </w:style>
  <w:style w:type="character" w:customStyle="1" w:styleId="EncabezadoCar1">
    <w:name w:val="Encabezado Car1"/>
    <w:rsid w:val="00BC67B9"/>
    <w:rPr>
      <w:rFonts w:ascii="Calibri" w:hAnsi="Calibri"/>
      <w:sz w:val="22"/>
      <w:szCs w:val="22"/>
      <w:lang w:eastAsia="zh-CN"/>
    </w:rPr>
  </w:style>
  <w:style w:type="paragraph" w:customStyle="1" w:styleId="msonormal0">
    <w:name w:val="msonormal"/>
    <w:basedOn w:val="Normal"/>
    <w:rsid w:val="00BC67B9"/>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88">
    <w:name w:val="xl88"/>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89">
    <w:name w:val="xl89"/>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90">
    <w:name w:val="xl90"/>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91">
    <w:name w:val="xl91"/>
    <w:basedOn w:val="Normal"/>
    <w:rsid w:val="00BC67B9"/>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92">
    <w:name w:val="xl92"/>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eastAsia="es-EC"/>
    </w:rPr>
  </w:style>
  <w:style w:type="paragraph" w:customStyle="1" w:styleId="xl93">
    <w:name w:val="xl93"/>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94">
    <w:name w:val="xl94"/>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95">
    <w:name w:val="xl95"/>
    <w:basedOn w:val="Normal"/>
    <w:rsid w:val="00BC67B9"/>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96">
    <w:name w:val="xl96"/>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97">
    <w:name w:val="xl97"/>
    <w:basedOn w:val="Normal"/>
    <w:rsid w:val="00BC67B9"/>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98">
    <w:name w:val="xl98"/>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eastAsia="es-EC"/>
    </w:rPr>
  </w:style>
  <w:style w:type="paragraph" w:customStyle="1" w:styleId="xl99">
    <w:name w:val="xl99"/>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0">
    <w:name w:val="xl100"/>
    <w:basedOn w:val="Normal"/>
    <w:rsid w:val="00BC67B9"/>
    <w:pPr>
      <w:pBdr>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1">
    <w:name w:val="xl101"/>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2">
    <w:name w:val="xl102"/>
    <w:basedOn w:val="Normal"/>
    <w:rsid w:val="00BC67B9"/>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3">
    <w:name w:val="xl103"/>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4">
    <w:name w:val="xl104"/>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05">
    <w:name w:val="xl105"/>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06">
    <w:name w:val="xl106"/>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7">
    <w:name w:val="xl107"/>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8">
    <w:name w:val="xl108"/>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09">
    <w:name w:val="xl109"/>
    <w:basedOn w:val="Normal"/>
    <w:rsid w:val="00BC67B9"/>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0">
    <w:name w:val="xl110"/>
    <w:basedOn w:val="Normal"/>
    <w:rsid w:val="00BC67B9"/>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1">
    <w:name w:val="xl111"/>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12">
    <w:name w:val="xl112"/>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13">
    <w:name w:val="xl113"/>
    <w:basedOn w:val="Normal"/>
    <w:rsid w:val="00BC67B9"/>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4">
    <w:name w:val="xl114"/>
    <w:basedOn w:val="Normal"/>
    <w:rsid w:val="00BC67B9"/>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eastAsia="es-EC"/>
    </w:rPr>
  </w:style>
  <w:style w:type="paragraph" w:customStyle="1" w:styleId="xl115">
    <w:name w:val="xl115"/>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6">
    <w:name w:val="xl116"/>
    <w:basedOn w:val="Normal"/>
    <w:rsid w:val="00BC67B9"/>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17">
    <w:name w:val="xl117"/>
    <w:basedOn w:val="Normal"/>
    <w:rsid w:val="00BC67B9"/>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8">
    <w:name w:val="xl118"/>
    <w:basedOn w:val="Normal"/>
    <w:rsid w:val="00BC67B9"/>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19">
    <w:name w:val="xl119"/>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20">
    <w:name w:val="xl120"/>
    <w:basedOn w:val="Normal"/>
    <w:rsid w:val="00BC67B9"/>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21">
    <w:name w:val="xl121"/>
    <w:basedOn w:val="Normal"/>
    <w:rsid w:val="00BC67B9"/>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122">
    <w:name w:val="xl122"/>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123">
    <w:name w:val="xl123"/>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Textoentabla">
    <w:name w:val="Texto en tabla"/>
    <w:basedOn w:val="Normal"/>
    <w:link w:val="TextoentablaCar"/>
    <w:qFormat/>
    <w:rsid w:val="00BC67B9"/>
    <w:pPr>
      <w:spacing w:before="40" w:after="40" w:line="240" w:lineRule="auto"/>
      <w:jc w:val="center"/>
    </w:pPr>
    <w:rPr>
      <w:rFonts w:ascii="Calibri" w:eastAsia="Times New Roman" w:hAnsi="Calibri" w:cs="Times New Roman"/>
      <w:sz w:val="18"/>
      <w:szCs w:val="20"/>
      <w:lang w:val="fr-FR" w:eastAsia="en-GB"/>
    </w:rPr>
  </w:style>
  <w:style w:type="character" w:customStyle="1" w:styleId="TextoentablaCar">
    <w:name w:val="Texto en tabla Car"/>
    <w:link w:val="Textoentabla"/>
    <w:qFormat/>
    <w:rsid w:val="00BC67B9"/>
    <w:rPr>
      <w:rFonts w:ascii="Calibri" w:eastAsia="Times New Roman" w:hAnsi="Calibri" w:cs="Times New Roman"/>
      <w:sz w:val="18"/>
      <w:szCs w:val="20"/>
      <w:lang w:val="fr-FR" w:eastAsia="en-GB"/>
    </w:rPr>
  </w:style>
  <w:style w:type="paragraph" w:customStyle="1" w:styleId="xl64">
    <w:name w:val="xl64"/>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65">
    <w:name w:val="xl65"/>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66">
    <w:name w:val="xl66"/>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67">
    <w:name w:val="xl67"/>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68">
    <w:name w:val="xl68"/>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69">
    <w:name w:val="xl69"/>
    <w:basedOn w:val="Normal"/>
    <w:rsid w:val="00BC67B9"/>
    <w:pPr>
      <w:spacing w:before="100" w:beforeAutospacing="1" w:after="100" w:afterAutospacing="1" w:line="240" w:lineRule="auto"/>
      <w:textAlignment w:val="center"/>
    </w:pPr>
    <w:rPr>
      <w:rFonts w:ascii="Times New Roman" w:eastAsia="Times New Roman" w:hAnsi="Times New Roman" w:cs="Times New Roman"/>
      <w:b/>
      <w:bCs/>
      <w:sz w:val="24"/>
      <w:szCs w:val="24"/>
      <w:lang w:eastAsia="es-EC"/>
    </w:rPr>
  </w:style>
  <w:style w:type="paragraph" w:customStyle="1" w:styleId="xl70">
    <w:name w:val="xl70"/>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1">
    <w:name w:val="xl71"/>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2">
    <w:name w:val="xl72"/>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3">
    <w:name w:val="xl73"/>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eastAsia="es-EC"/>
    </w:rPr>
  </w:style>
  <w:style w:type="paragraph" w:customStyle="1" w:styleId="xl74">
    <w:name w:val="xl74"/>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75">
    <w:name w:val="xl75"/>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6">
    <w:name w:val="xl76"/>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es-EC"/>
    </w:rPr>
  </w:style>
  <w:style w:type="paragraph" w:customStyle="1" w:styleId="xl77">
    <w:name w:val="xl77"/>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8">
    <w:name w:val="xl78"/>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79">
    <w:name w:val="xl79"/>
    <w:basedOn w:val="Normal"/>
    <w:rsid w:val="00BC67B9"/>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es-EC"/>
    </w:rPr>
  </w:style>
  <w:style w:type="paragraph" w:customStyle="1" w:styleId="xl80">
    <w:name w:val="xl80"/>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s-EC"/>
    </w:rPr>
  </w:style>
  <w:style w:type="paragraph" w:customStyle="1" w:styleId="xl81">
    <w:name w:val="xl81"/>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82">
    <w:name w:val="xl82"/>
    <w:basedOn w:val="Normal"/>
    <w:rsid w:val="00BC67B9"/>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C"/>
    </w:rPr>
  </w:style>
  <w:style w:type="paragraph" w:customStyle="1" w:styleId="xl83">
    <w:name w:val="xl83"/>
    <w:basedOn w:val="Normal"/>
    <w:rsid w:val="00BC67B9"/>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C"/>
    </w:rPr>
  </w:style>
  <w:style w:type="paragraph" w:customStyle="1" w:styleId="xl84">
    <w:name w:val="xl84"/>
    <w:basedOn w:val="Normal"/>
    <w:rsid w:val="00BC67B9"/>
    <w:pPr>
      <w:pBdr>
        <w:bottom w:val="single" w:sz="8" w:space="0" w:color="auto"/>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C"/>
    </w:rPr>
  </w:style>
  <w:style w:type="paragraph" w:customStyle="1" w:styleId="xl85">
    <w:name w:val="xl85"/>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C"/>
    </w:rPr>
  </w:style>
  <w:style w:type="paragraph" w:customStyle="1" w:styleId="xl86">
    <w:name w:val="xl86"/>
    <w:basedOn w:val="Normal"/>
    <w:rsid w:val="00BC67B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es-EC"/>
    </w:rPr>
  </w:style>
  <w:style w:type="paragraph" w:customStyle="1" w:styleId="xl87">
    <w:name w:val="xl87"/>
    <w:basedOn w:val="Normal"/>
    <w:rsid w:val="00BC67B9"/>
    <w:pPr>
      <w:spacing w:before="100" w:beforeAutospacing="1" w:after="100" w:afterAutospacing="1" w:line="240" w:lineRule="auto"/>
    </w:pPr>
    <w:rPr>
      <w:rFonts w:ascii="Times New Roman" w:eastAsia="Times New Roman" w:hAnsi="Times New Roman" w:cs="Times New Roman"/>
      <w:sz w:val="20"/>
      <w:szCs w:val="20"/>
      <w:lang w:eastAsia="es-EC"/>
    </w:rPr>
  </w:style>
  <w:style w:type="character" w:customStyle="1" w:styleId="ListLabel156">
    <w:name w:val="ListLabel 156"/>
    <w:qFormat/>
    <w:rsid w:val="00BC67B9"/>
    <w:rPr>
      <w:rFonts w:eastAsia="Calibri" w:cs="Arial"/>
      <w:sz w:val="20"/>
    </w:rPr>
  </w:style>
  <w:style w:type="character" w:customStyle="1" w:styleId="ListLabel31">
    <w:name w:val="ListLabel 31"/>
    <w:qFormat/>
    <w:rsid w:val="00BC67B9"/>
    <w:rPr>
      <w:rFonts w:cs="Courier New"/>
    </w:rPr>
  </w:style>
  <w:style w:type="character" w:customStyle="1" w:styleId="TextoindependienteCar1">
    <w:name w:val="Texto independiente Car1"/>
    <w:rsid w:val="00BC67B9"/>
    <w:rPr>
      <w:rFonts w:ascii="Calibri" w:hAnsi="Calibri"/>
      <w:sz w:val="22"/>
      <w:szCs w:val="22"/>
      <w:lang w:val="x-non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221</TotalTime>
  <Pages>29</Pages>
  <Words>8813</Words>
  <Characters>63366</Characters>
  <Application>Microsoft Office Word</Application>
  <DocSecurity>0</DocSecurity>
  <Lines>1624</Lines>
  <Paragraphs>1473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Heredia Nuñez, Elizabeth Giovanna</cp:lastModifiedBy>
  <cp:revision>9</cp:revision>
  <dcterms:created xsi:type="dcterms:W3CDTF">2026-04-01T15:21:00Z</dcterms:created>
  <dcterms:modified xsi:type="dcterms:W3CDTF">2026-04-01T20:34:00Z</dcterms:modified>
</cp:coreProperties>
</file>