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ECDD5" w14:textId="77777777" w:rsidR="00280E65" w:rsidRPr="00F522E4" w:rsidRDefault="00280E65" w:rsidP="00280E65">
      <w:pPr>
        <w:pStyle w:val="Ttulo"/>
        <w:tabs>
          <w:tab w:val="left" w:pos="2970"/>
          <w:tab w:val="left" w:pos="3150"/>
        </w:tabs>
        <w:jc w:val="left"/>
        <w:rPr>
          <w:rFonts w:ascii="Century Gothic" w:hAnsi="Century Gothic"/>
          <w:sz w:val="24"/>
        </w:rPr>
      </w:pPr>
      <w:bookmarkStart w:id="0" w:name="_Toc41971238"/>
    </w:p>
    <w:p w14:paraId="468B646E" w14:textId="33381F20" w:rsidR="00280E65" w:rsidRPr="00F522E4" w:rsidRDefault="00280E65" w:rsidP="00280E65">
      <w:pPr>
        <w:tabs>
          <w:tab w:val="left" w:pos="2212"/>
        </w:tabs>
        <w:jc w:val="center"/>
        <w:rPr>
          <w:rFonts w:ascii="Century Gothic" w:hAnsi="Century Gothic"/>
          <w:b/>
          <w:bCs/>
          <w:sz w:val="36"/>
          <w:szCs w:val="36"/>
        </w:rPr>
      </w:pPr>
      <w:r w:rsidRPr="00F522E4">
        <w:rPr>
          <w:rFonts w:ascii="Century Gothic" w:hAnsi="Century Gothic"/>
          <w:b/>
          <w:bCs/>
          <w:sz w:val="36"/>
          <w:szCs w:val="36"/>
        </w:rPr>
        <w:t>DOCUMENTOS DE LICITACIÓN PARA CONTRATACIÓN DE BIENES Y/O SERVICIOS DE NO CONSULTORÍA</w:t>
      </w:r>
    </w:p>
    <w:p w14:paraId="6C98BA0F" w14:textId="77777777" w:rsidR="00280E65" w:rsidRPr="00F522E4" w:rsidRDefault="00280E65" w:rsidP="00280E65">
      <w:pPr>
        <w:tabs>
          <w:tab w:val="left" w:pos="2212"/>
        </w:tabs>
        <w:jc w:val="center"/>
        <w:rPr>
          <w:rFonts w:ascii="Century Gothic" w:hAnsi="Century Gothic"/>
          <w:b/>
          <w:bCs/>
          <w:sz w:val="36"/>
          <w:szCs w:val="36"/>
        </w:rPr>
      </w:pPr>
    </w:p>
    <w:p w14:paraId="3A26B315" w14:textId="77777777" w:rsidR="00280E65" w:rsidRPr="00F522E4" w:rsidRDefault="00280E65" w:rsidP="00280E65">
      <w:pPr>
        <w:tabs>
          <w:tab w:val="left" w:pos="2212"/>
        </w:tabs>
        <w:jc w:val="center"/>
        <w:rPr>
          <w:rFonts w:ascii="Century Gothic" w:hAnsi="Century Gothic"/>
          <w:b/>
          <w:bCs/>
          <w:sz w:val="36"/>
          <w:szCs w:val="36"/>
        </w:rPr>
      </w:pPr>
    </w:p>
    <w:p w14:paraId="79B0FA2D"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r w:rsidRPr="00F522E4">
        <w:rPr>
          <w:rFonts w:ascii="Century Gothic" w:hAnsi="Century Gothic"/>
          <w:b/>
          <w:bCs/>
          <w:sz w:val="36"/>
          <w:szCs w:val="36"/>
        </w:rPr>
        <w:t>LICITACIÓN PÚBLICA NACIONAL</w:t>
      </w:r>
    </w:p>
    <w:p w14:paraId="157A907A" w14:textId="77777777" w:rsidR="00280E65" w:rsidRPr="00F522E4" w:rsidRDefault="00280E65" w:rsidP="00280E65">
      <w:pPr>
        <w:tabs>
          <w:tab w:val="left" w:pos="2212"/>
        </w:tabs>
        <w:jc w:val="center"/>
        <w:rPr>
          <w:rFonts w:ascii="Century Gothic" w:hAnsi="Century Gothic"/>
          <w:b/>
          <w:bCs/>
          <w:sz w:val="36"/>
          <w:szCs w:val="36"/>
        </w:rPr>
      </w:pPr>
    </w:p>
    <w:p w14:paraId="1A05632D" w14:textId="77777777" w:rsidR="00280E65" w:rsidRPr="00F522E4" w:rsidRDefault="00280E65" w:rsidP="00280E65">
      <w:pPr>
        <w:tabs>
          <w:tab w:val="left" w:pos="2212"/>
        </w:tabs>
        <w:jc w:val="center"/>
        <w:rPr>
          <w:rFonts w:ascii="Century Gothic" w:hAnsi="Century Gothic"/>
          <w:b/>
          <w:bCs/>
          <w:sz w:val="36"/>
          <w:szCs w:val="36"/>
        </w:rPr>
      </w:pPr>
    </w:p>
    <w:p w14:paraId="5BBA7A6E" w14:textId="77777777" w:rsidR="00280E65" w:rsidRPr="00F522E4" w:rsidRDefault="00280E65" w:rsidP="00280E65">
      <w:pPr>
        <w:tabs>
          <w:tab w:val="left" w:pos="2212"/>
        </w:tabs>
        <w:jc w:val="center"/>
        <w:rPr>
          <w:rFonts w:ascii="Century Gothic" w:hAnsi="Century Gothic"/>
          <w:b/>
          <w:bCs/>
          <w:sz w:val="36"/>
          <w:szCs w:val="36"/>
        </w:rPr>
      </w:pPr>
      <w:r w:rsidRPr="00F522E4">
        <w:rPr>
          <w:rFonts w:ascii="Century Gothic" w:hAnsi="Century Gothic"/>
          <w:b/>
          <w:bCs/>
          <w:sz w:val="36"/>
          <w:szCs w:val="36"/>
        </w:rPr>
        <w:t>BANCO INTERAMERICANO DE DESARROLLO</w:t>
      </w:r>
    </w:p>
    <w:p w14:paraId="1BF7B9EF" w14:textId="77777777" w:rsidR="00280E65" w:rsidRPr="00F522E4" w:rsidRDefault="00280E65" w:rsidP="00280E65">
      <w:pPr>
        <w:tabs>
          <w:tab w:val="left" w:pos="2212"/>
        </w:tabs>
        <w:jc w:val="center"/>
        <w:rPr>
          <w:rFonts w:ascii="Century Gothic" w:hAnsi="Century Gothic"/>
          <w:b/>
          <w:bCs/>
          <w:sz w:val="36"/>
          <w:szCs w:val="36"/>
        </w:rPr>
      </w:pPr>
    </w:p>
    <w:p w14:paraId="09A4D5DA" w14:textId="305E9405" w:rsidR="00280E65" w:rsidRPr="00F522E4" w:rsidRDefault="00F94710" w:rsidP="00280E65">
      <w:pPr>
        <w:tabs>
          <w:tab w:val="left" w:pos="2212"/>
        </w:tabs>
        <w:jc w:val="center"/>
        <w:rPr>
          <w:rFonts w:ascii="Century Gothic" w:hAnsi="Century Gothic"/>
          <w:b/>
          <w:bCs/>
          <w:i/>
          <w:iCs/>
          <w:color w:val="5B9BD5" w:themeColor="accent1"/>
          <w:sz w:val="36"/>
          <w:szCs w:val="36"/>
        </w:rPr>
      </w:pPr>
      <w:r w:rsidRPr="00F522E4">
        <w:rPr>
          <w:rFonts w:ascii="Century Gothic" w:hAnsi="Century Gothic"/>
          <w:b/>
          <w:bCs/>
          <w:sz w:val="36"/>
          <w:szCs w:val="36"/>
        </w:rPr>
        <w:t>Octubre</w:t>
      </w:r>
      <w:r w:rsidR="00280E65" w:rsidRPr="00F522E4">
        <w:rPr>
          <w:rFonts w:ascii="Century Gothic" w:hAnsi="Century Gothic"/>
          <w:b/>
          <w:bCs/>
          <w:sz w:val="36"/>
          <w:szCs w:val="36"/>
        </w:rPr>
        <w:t xml:space="preserve"> 202</w:t>
      </w:r>
      <w:r w:rsidR="00EB53D8" w:rsidRPr="00F522E4">
        <w:rPr>
          <w:rFonts w:ascii="Century Gothic" w:hAnsi="Century Gothic"/>
          <w:b/>
          <w:bCs/>
          <w:sz w:val="36"/>
          <w:szCs w:val="36"/>
        </w:rPr>
        <w:t>5</w:t>
      </w:r>
    </w:p>
    <w:p w14:paraId="13ACBF60"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p>
    <w:p w14:paraId="65367BAC"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p>
    <w:p w14:paraId="76335F5B"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r w:rsidRPr="00F522E4">
        <w:rPr>
          <w:rFonts w:ascii="Century Gothic" w:hAnsi="Century Gothic"/>
          <w:b/>
          <w:bCs/>
          <w:i/>
          <w:iCs/>
          <w:noProof/>
          <w:color w:val="5B9BD5" w:themeColor="accent1"/>
          <w:sz w:val="36"/>
          <w:szCs w:val="36"/>
        </w:rPr>
        <mc:AlternateContent>
          <mc:Choice Requires="wps">
            <w:drawing>
              <wp:anchor distT="0" distB="0" distL="114300" distR="114300" simplePos="0" relativeHeight="251659264" behindDoc="0" locked="0" layoutInCell="1" allowOverlap="1" wp14:anchorId="434CE42B" wp14:editId="77DA0E26">
                <wp:simplePos x="0" y="0"/>
                <wp:positionH relativeFrom="column">
                  <wp:posOffset>434340</wp:posOffset>
                </wp:positionH>
                <wp:positionV relativeFrom="paragraph">
                  <wp:posOffset>49530</wp:posOffset>
                </wp:positionV>
                <wp:extent cx="4872038" cy="0"/>
                <wp:effectExtent l="0" t="19050" r="24130" b="19050"/>
                <wp:wrapNone/>
                <wp:docPr id="1764719954" name="Conector recto 1"/>
                <wp:cNvGraphicFramePr/>
                <a:graphic xmlns:a="http://schemas.openxmlformats.org/drawingml/2006/main">
                  <a:graphicData uri="http://schemas.microsoft.com/office/word/2010/wordprocessingShape">
                    <wps:wsp>
                      <wps:cNvCnPr/>
                      <wps:spPr>
                        <a:xfrm>
                          <a:off x="0" y="0"/>
                          <a:ext cx="4872038"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B14E3E6" id="Conector recto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4.2pt,3.9pt" to="417.8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" strokecolor="black [3213]" strokeweight="2.25pt">
                <v:stroke joinstyle="miter"/>
              </v:line>
            </w:pict>
          </mc:Fallback>
        </mc:AlternateContent>
      </w:r>
    </w:p>
    <w:p w14:paraId="2BDE1926"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p>
    <w:p w14:paraId="0277A0A6" w14:textId="77777777" w:rsidR="00280E65" w:rsidRPr="00F522E4" w:rsidRDefault="00280E65" w:rsidP="00280E65">
      <w:pPr>
        <w:tabs>
          <w:tab w:val="left" w:pos="2212"/>
        </w:tabs>
        <w:jc w:val="center"/>
        <w:rPr>
          <w:rFonts w:ascii="Century Gothic" w:hAnsi="Century Gothic"/>
          <w:b/>
          <w:bCs/>
          <w:i/>
          <w:iCs/>
          <w:color w:val="5B9BD5" w:themeColor="accent1"/>
          <w:sz w:val="36"/>
          <w:szCs w:val="36"/>
        </w:rPr>
      </w:pPr>
    </w:p>
    <w:p w14:paraId="425AAB9D" w14:textId="49A1CD30" w:rsidR="00280E65" w:rsidRPr="00F522E4" w:rsidRDefault="00280E65" w:rsidP="00280E65">
      <w:pPr>
        <w:pStyle w:val="DatosdelProceso"/>
        <w:rPr>
          <w:bCs/>
          <w:lang w:val="es-EC"/>
        </w:rPr>
      </w:pPr>
      <w:r w:rsidRPr="00F522E4">
        <w:rPr>
          <w:lang w:val="es-EC"/>
        </w:rPr>
        <w:t xml:space="preserve">Contratante: </w:t>
      </w:r>
      <w:r w:rsidRPr="00F522E4">
        <w:rPr>
          <w:lang w:val="es-EC"/>
        </w:rPr>
        <w:tab/>
      </w:r>
      <w:r w:rsidR="004958EA" w:rsidRPr="00F522E4">
        <w:rPr>
          <w:bCs/>
          <w:lang w:val="es-EC"/>
        </w:rPr>
        <w:t>SERVICIO DE RENTAS INTERNAS</w:t>
      </w:r>
    </w:p>
    <w:p w14:paraId="2B767F6E" w14:textId="77777777" w:rsidR="00280E65" w:rsidRPr="00F522E4" w:rsidRDefault="00280E65" w:rsidP="00280E65">
      <w:pPr>
        <w:pStyle w:val="DatosdelProceso"/>
        <w:rPr>
          <w:bCs/>
          <w:lang w:val="es-EC"/>
        </w:rPr>
      </w:pPr>
    </w:p>
    <w:p w14:paraId="7C035DD3" w14:textId="2E045A10" w:rsidR="00280E65" w:rsidRPr="00F522E4" w:rsidRDefault="00280E65" w:rsidP="00280E65">
      <w:pPr>
        <w:pStyle w:val="DatosdelProceso"/>
        <w:rPr>
          <w:bCs/>
          <w:lang w:val="es-EC"/>
        </w:rPr>
      </w:pPr>
      <w:r w:rsidRPr="00F522E4">
        <w:rPr>
          <w:lang w:val="es-EC"/>
        </w:rPr>
        <w:t>Dirección:</w:t>
      </w:r>
      <w:r w:rsidRPr="00F522E4">
        <w:rPr>
          <w:lang w:val="es-EC"/>
        </w:rPr>
        <w:tab/>
      </w:r>
      <w:r w:rsidRPr="00F522E4">
        <w:rPr>
          <w:lang w:val="es-EC"/>
        </w:rPr>
        <w:tab/>
      </w:r>
      <w:r w:rsidR="001C6711" w:rsidRPr="00F522E4">
        <w:rPr>
          <w:bCs/>
          <w:lang w:val="es-EC"/>
        </w:rPr>
        <w:t>Av. Amazonas y Alfonso Pereira, plataforma gubernamental financiera, 3er piso bloque azul.</w:t>
      </w:r>
    </w:p>
    <w:p w14:paraId="283350B4" w14:textId="77777777" w:rsidR="00280E65" w:rsidRPr="00F522E4" w:rsidRDefault="00280E65" w:rsidP="00280E65">
      <w:pPr>
        <w:pStyle w:val="DatosdelProceso"/>
        <w:rPr>
          <w:lang w:val="es-EC"/>
        </w:rPr>
      </w:pPr>
    </w:p>
    <w:p w14:paraId="53ABD657" w14:textId="5EEBC60F" w:rsidR="00280E65" w:rsidRPr="00E80252" w:rsidRDefault="00280E65" w:rsidP="00280E65">
      <w:pPr>
        <w:pStyle w:val="DatosdelProceso"/>
        <w:rPr>
          <w:lang w:val="es-EC"/>
        </w:rPr>
      </w:pPr>
      <w:r w:rsidRPr="00F522E4">
        <w:rPr>
          <w:lang w:val="es-EC"/>
        </w:rPr>
        <w:t xml:space="preserve">Programa: </w:t>
      </w:r>
      <w:r w:rsidRPr="00F522E4">
        <w:rPr>
          <w:lang w:val="es-EC"/>
        </w:rPr>
        <w:tab/>
      </w:r>
      <w:r w:rsidRPr="00F522E4">
        <w:rPr>
          <w:lang w:val="es-EC"/>
        </w:rPr>
        <w:tab/>
      </w:r>
      <w:r w:rsidR="001C6711" w:rsidRPr="00E80252">
        <w:rPr>
          <w:lang w:val="es-EC"/>
        </w:rPr>
        <w:t>Programa de Mejora de la Administración Tributaria y Aduanera</w:t>
      </w:r>
    </w:p>
    <w:p w14:paraId="024AB65B" w14:textId="77777777" w:rsidR="00280E65" w:rsidRPr="00E80252" w:rsidRDefault="00280E65" w:rsidP="00280E65">
      <w:pPr>
        <w:pStyle w:val="DatosdelProceso"/>
        <w:rPr>
          <w:lang w:val="es-EC"/>
        </w:rPr>
      </w:pPr>
    </w:p>
    <w:p w14:paraId="07426002" w14:textId="060D79DD" w:rsidR="00280E65" w:rsidRPr="00E80252" w:rsidRDefault="00280E65" w:rsidP="00280E65">
      <w:pPr>
        <w:pStyle w:val="DatosdelProceso"/>
        <w:rPr>
          <w:lang w:val="es-EC"/>
        </w:rPr>
      </w:pPr>
      <w:r w:rsidRPr="00E80252">
        <w:rPr>
          <w:lang w:val="es-EC"/>
        </w:rPr>
        <w:t>Préstamo Nro.:</w:t>
      </w:r>
      <w:r w:rsidRPr="00E80252">
        <w:rPr>
          <w:lang w:val="es-EC"/>
        </w:rPr>
        <w:tab/>
      </w:r>
      <w:r w:rsidR="001C6711" w:rsidRPr="00E80252">
        <w:rPr>
          <w:iCs/>
          <w:lang w:val="es-EC"/>
        </w:rPr>
        <w:t>5598/OC-EC y 5599/KI-EC</w:t>
      </w:r>
    </w:p>
    <w:p w14:paraId="1869E0E2" w14:textId="77777777" w:rsidR="00280E65" w:rsidRPr="00F522E4" w:rsidRDefault="00280E65" w:rsidP="00280E65">
      <w:pPr>
        <w:pStyle w:val="DatosdelProceso"/>
        <w:rPr>
          <w:bCs/>
          <w:lang w:val="es-EC"/>
        </w:rPr>
      </w:pPr>
    </w:p>
    <w:p w14:paraId="30E4F265" w14:textId="5B5EB584" w:rsidR="00280E65" w:rsidRPr="00E80252" w:rsidRDefault="00E80252" w:rsidP="00280E65">
      <w:pPr>
        <w:pStyle w:val="DatosdelProceso"/>
        <w:rPr>
          <w:bCs/>
          <w:lang w:val="es-EC"/>
        </w:rPr>
      </w:pPr>
      <w:r w:rsidRPr="00E80252">
        <w:rPr>
          <w:lang w:val="es-EC"/>
        </w:rPr>
        <w:t>Código de proceso</w:t>
      </w:r>
      <w:r w:rsidR="00280E65" w:rsidRPr="00E80252">
        <w:rPr>
          <w:lang w:val="es-EC"/>
        </w:rPr>
        <w:t>:</w:t>
      </w:r>
      <w:r w:rsidR="00280E65" w:rsidRPr="00E80252">
        <w:rPr>
          <w:lang w:val="es-EC"/>
        </w:rPr>
        <w:tab/>
      </w:r>
      <w:bookmarkStart w:id="1" w:name="CódigoProceso"/>
      <w:r w:rsidR="007222D0" w:rsidRPr="00E80252">
        <w:rPr>
          <w:lang w:val="es-EC"/>
        </w:rPr>
        <w:t>EC-</w:t>
      </w:r>
      <w:r w:rsidR="004958EA" w:rsidRPr="00E80252">
        <w:rPr>
          <w:lang w:val="es-EC"/>
        </w:rPr>
        <w:t>L</w:t>
      </w:r>
      <w:bookmarkEnd w:id="1"/>
      <w:r w:rsidR="004958EA" w:rsidRPr="00E80252">
        <w:rPr>
          <w:lang w:val="es-EC"/>
        </w:rPr>
        <w:t>1253-P00098</w:t>
      </w:r>
      <w:r w:rsidR="004958EA" w:rsidRPr="00E80252">
        <w:rPr>
          <w:bCs/>
          <w:lang w:val="es-EC"/>
        </w:rPr>
        <w:t xml:space="preserve"> </w:t>
      </w:r>
    </w:p>
    <w:p w14:paraId="5A33CF0A" w14:textId="77777777" w:rsidR="00280E65" w:rsidRPr="00E80252" w:rsidRDefault="00280E65" w:rsidP="00280E65">
      <w:pPr>
        <w:pStyle w:val="DatosdelProceso"/>
        <w:rPr>
          <w:bCs/>
          <w:lang w:val="es-EC"/>
        </w:rPr>
      </w:pPr>
    </w:p>
    <w:p w14:paraId="109A99A0" w14:textId="3C926087" w:rsidR="00280E65" w:rsidRPr="00F522E4" w:rsidRDefault="00E80252" w:rsidP="00280E65">
      <w:pPr>
        <w:pStyle w:val="DatosdelProceso"/>
        <w:rPr>
          <w:bCs/>
          <w:lang w:val="es-EC"/>
        </w:rPr>
      </w:pPr>
      <w:bookmarkStart w:id="2" w:name="OLE_LINK8"/>
      <w:r>
        <w:rPr>
          <w:bCs/>
          <w:lang w:val="es-EC"/>
        </w:rPr>
        <w:t xml:space="preserve">Nombre de proceso: </w:t>
      </w:r>
      <w:bookmarkStart w:id="3" w:name="OLE_LINK22"/>
      <w:r w:rsidR="007222D0" w:rsidRPr="00E80252">
        <w:rPr>
          <w:bCs/>
          <w:lang w:val="es-EC"/>
        </w:rPr>
        <w:t>DN Adquisición herramienta gestión de accesos privilegiados</w:t>
      </w:r>
      <w:bookmarkEnd w:id="2"/>
      <w:bookmarkEnd w:id="3"/>
    </w:p>
    <w:p w14:paraId="160448F9" w14:textId="77777777" w:rsidR="00280E65" w:rsidRPr="00F522E4" w:rsidRDefault="00280E65" w:rsidP="00280E65">
      <w:pPr>
        <w:pStyle w:val="DatosdelProceso"/>
        <w:rPr>
          <w:bCs/>
          <w:lang w:val="es-EC"/>
        </w:rPr>
      </w:pPr>
    </w:p>
    <w:p w14:paraId="3D7034A0" w14:textId="77777777" w:rsidR="00280E65" w:rsidRPr="00F522E4" w:rsidRDefault="00280E65" w:rsidP="00280E65">
      <w:pPr>
        <w:pStyle w:val="DatosdelProceso"/>
        <w:rPr>
          <w:bCs/>
          <w:lang w:val="es-EC"/>
        </w:rPr>
      </w:pPr>
      <w:r w:rsidRPr="00F522E4">
        <w:rPr>
          <w:lang w:val="es-EC"/>
        </w:rPr>
        <w:t xml:space="preserve">País: </w:t>
      </w:r>
      <w:r w:rsidRPr="00F522E4">
        <w:rPr>
          <w:lang w:val="es-EC"/>
        </w:rPr>
        <w:tab/>
      </w:r>
      <w:r w:rsidRPr="00F522E4">
        <w:rPr>
          <w:lang w:val="es-EC"/>
        </w:rPr>
        <w:tab/>
      </w:r>
      <w:r w:rsidRPr="00F522E4">
        <w:rPr>
          <w:lang w:val="es-EC"/>
        </w:rPr>
        <w:tab/>
      </w:r>
      <w:bookmarkStart w:id="4" w:name="Prestatario"/>
      <w:r w:rsidRPr="00F522E4">
        <w:rPr>
          <w:bCs/>
          <w:lang w:val="es-EC"/>
        </w:rPr>
        <w:t>República del Ecuador</w:t>
      </w:r>
    </w:p>
    <w:bookmarkEnd w:id="4"/>
    <w:p w14:paraId="149FB27F" w14:textId="77777777" w:rsidR="00280E65" w:rsidRPr="00F522E4" w:rsidRDefault="00280E65" w:rsidP="00280E65">
      <w:pPr>
        <w:pStyle w:val="DatosdelProceso"/>
        <w:rPr>
          <w:lang w:val="es-EC"/>
        </w:rPr>
      </w:pPr>
    </w:p>
    <w:p w14:paraId="4D8F79D8" w14:textId="77777777" w:rsidR="00280E65" w:rsidRPr="00F522E4" w:rsidRDefault="00280E65" w:rsidP="00280E65">
      <w:pPr>
        <w:pStyle w:val="DatosdelProceso"/>
        <w:rPr>
          <w:lang w:val="es-EC"/>
        </w:rPr>
      </w:pPr>
    </w:p>
    <w:p w14:paraId="144226CB" w14:textId="20204D48" w:rsidR="00280E65" w:rsidRPr="00F522E4" w:rsidRDefault="00280E65" w:rsidP="00280E65">
      <w:pPr>
        <w:pStyle w:val="DatosdelProceso"/>
        <w:jc w:val="center"/>
        <w:rPr>
          <w:lang w:val="es-EC"/>
        </w:rPr>
      </w:pPr>
      <w:r w:rsidRPr="00F522E4">
        <w:rPr>
          <w:lang w:val="es-EC"/>
        </w:rPr>
        <w:t xml:space="preserve">Emitido en </w:t>
      </w:r>
      <w:bookmarkStart w:id="5" w:name="Ciudad"/>
      <w:r w:rsidRPr="00F522E4">
        <w:rPr>
          <w:lang w:val="es-EC"/>
        </w:rPr>
        <w:fldChar w:fldCharType="begin"/>
      </w:r>
      <w:r w:rsidRPr="00F522E4">
        <w:rPr>
          <w:lang w:val="es-EC"/>
        </w:rPr>
        <w:instrText xml:space="preserve"> FILLIN  CIUDAD \d Ciudad  \* MERGEFORMAT </w:instrText>
      </w:r>
      <w:r w:rsidRPr="00F522E4">
        <w:rPr>
          <w:lang w:val="es-EC"/>
        </w:rPr>
        <w:fldChar w:fldCharType="separate"/>
      </w:r>
      <w:r w:rsidRPr="00F522E4">
        <w:rPr>
          <w:lang w:val="es-EC"/>
        </w:rPr>
        <w:t>Ciudad</w:t>
      </w:r>
      <w:r w:rsidRPr="00F522E4">
        <w:rPr>
          <w:lang w:val="es-EC"/>
        </w:rPr>
        <w:fldChar w:fldCharType="end"/>
      </w:r>
      <w:bookmarkEnd w:id="5"/>
      <w:r w:rsidRPr="00F522E4">
        <w:rPr>
          <w:lang w:val="es-EC"/>
        </w:rPr>
        <w:t xml:space="preserve">, </w:t>
      </w:r>
      <w:bookmarkStart w:id="6" w:name="FechaEmisión"/>
      <w:r w:rsidRPr="00F522E4">
        <w:rPr>
          <w:lang w:val="es-EC"/>
        </w:rPr>
        <w:fldChar w:fldCharType="begin"/>
      </w:r>
      <w:r w:rsidRPr="00F522E4">
        <w:rPr>
          <w:lang w:val="es-EC"/>
        </w:rPr>
        <w:instrText xml:space="preserve"> DATE  \@ "d 'de' MMMM 'de' yyyy"  \* MERGEFORMAT </w:instrText>
      </w:r>
      <w:r w:rsidRPr="00F522E4">
        <w:rPr>
          <w:lang w:val="es-EC"/>
        </w:rPr>
        <w:fldChar w:fldCharType="separate"/>
      </w:r>
      <w:r w:rsidR="00414B7A">
        <w:rPr>
          <w:noProof/>
          <w:lang w:val="es-EC"/>
        </w:rPr>
        <w:t>23 de junio de 2026</w:t>
      </w:r>
      <w:r w:rsidRPr="00F522E4">
        <w:rPr>
          <w:lang w:val="es-EC"/>
        </w:rPr>
        <w:fldChar w:fldCharType="end"/>
      </w:r>
      <w:bookmarkEnd w:id="6"/>
    </w:p>
    <w:p w14:paraId="5D367C11" w14:textId="77777777" w:rsidR="00B15857" w:rsidRPr="00F522E4" w:rsidRDefault="00B15857">
      <w:pPr>
        <w:rPr>
          <w:b/>
          <w:sz w:val="32"/>
          <w:szCs w:val="32"/>
        </w:rPr>
      </w:pPr>
      <w:r w:rsidRPr="00F522E4">
        <w:rPr>
          <w:b/>
          <w:sz w:val="32"/>
          <w:szCs w:val="32"/>
        </w:rPr>
        <w:br w:type="page"/>
      </w:r>
    </w:p>
    <w:p w14:paraId="07DC8132" w14:textId="77777777" w:rsidR="00280E65" w:rsidRPr="00F522E4" w:rsidRDefault="00280E65" w:rsidP="00040BCC">
      <w:pPr>
        <w:jc w:val="center"/>
        <w:rPr>
          <w:b/>
          <w:sz w:val="32"/>
          <w:szCs w:val="32"/>
        </w:rPr>
        <w:sectPr w:rsidR="00280E65" w:rsidRPr="00F522E4" w:rsidSect="00280E65">
          <w:headerReference w:type="even" r:id="rId14"/>
          <w:headerReference w:type="default" r:id="rId15"/>
          <w:headerReference w:type="first" r:id="rId16"/>
          <w:pgSz w:w="11906" w:h="16838" w:code="9"/>
          <w:pgMar w:top="1440" w:right="1440" w:bottom="1440" w:left="1440" w:header="720" w:footer="720" w:gutter="0"/>
          <w:paperSrc w:first="15" w:other="15"/>
          <w:pgNumType w:fmt="lowerRoman"/>
          <w:cols w:space="720"/>
          <w:titlePg/>
          <w:docGrid w:linePitch="326"/>
        </w:sectPr>
      </w:pPr>
    </w:p>
    <w:p w14:paraId="2550B013" w14:textId="77777777" w:rsidR="00280E65" w:rsidRPr="00F522E4" w:rsidRDefault="00280E65" w:rsidP="00D00AC0">
      <w:pPr>
        <w:pStyle w:val="Secciones"/>
        <w:rPr>
          <w:lang w:val="es-EC"/>
        </w:rPr>
      </w:pPr>
      <w:bookmarkStart w:id="7" w:name="_Toc175256867"/>
      <w:r w:rsidRPr="00F522E4">
        <w:rPr>
          <w:lang w:val="es-EC"/>
        </w:rPr>
        <w:lastRenderedPageBreak/>
        <w:t>Introducción</w:t>
      </w:r>
      <w:bookmarkEnd w:id="7"/>
      <w:r w:rsidRPr="00F522E4">
        <w:rPr>
          <w:lang w:val="es-EC"/>
        </w:rPr>
        <w:t xml:space="preserve"> </w:t>
      </w:r>
    </w:p>
    <w:p w14:paraId="237F873F" w14:textId="77777777" w:rsidR="00280E65" w:rsidRPr="00F522E4" w:rsidRDefault="00280E65" w:rsidP="00280E65">
      <w:pPr>
        <w:suppressAutoHyphens/>
        <w:spacing w:after="120"/>
        <w:jc w:val="both"/>
        <w:rPr>
          <w:rFonts w:ascii="Candara" w:hAnsi="Candara" w:cs="Arial"/>
          <w:i/>
          <w:color w:val="4472C4"/>
          <w:sz w:val="22"/>
          <w:szCs w:val="22"/>
        </w:rPr>
      </w:pPr>
      <w:r w:rsidRPr="00F522E4">
        <w:rPr>
          <w:rFonts w:ascii="Century Gothic" w:hAnsi="Century Gothic"/>
          <w:i/>
          <w:iCs/>
          <w:color w:val="0070C0"/>
          <w:sz w:val="22"/>
          <w:szCs w:val="22"/>
        </w:rPr>
        <w:t>Estos documentos de licitación se han preparado para que sean utilizados por el Contratante en las Licitaciones Públicas Nacionales cuyo monto no superen los doscientos cincuenta mil dólares de los Estados Unidos de América (US$ 250.000) y pueden emplearse para los tipos de contratos</w:t>
      </w:r>
      <w:r w:rsidRPr="00F522E4">
        <w:rPr>
          <w:rStyle w:val="Refdenotaalpie"/>
          <w:rFonts w:ascii="Century Gothic" w:hAnsi="Century Gothic"/>
          <w:i/>
          <w:iCs/>
          <w:color w:val="0070C0"/>
          <w:sz w:val="22"/>
          <w:szCs w:val="22"/>
        </w:rPr>
        <w:footnoteReference w:id="2"/>
      </w:r>
      <w:r w:rsidRPr="00F522E4">
        <w:rPr>
          <w:rFonts w:ascii="Century Gothic" w:hAnsi="Century Gothic"/>
          <w:i/>
          <w:iCs/>
          <w:color w:val="0070C0"/>
          <w:sz w:val="22"/>
          <w:szCs w:val="22"/>
        </w:rPr>
        <w:t xml:space="preserve"> que más se utilizan en la contratación de bienes, que son el contrato fijo o el contrato basado en precios unitarios en una Lista de Cantidades.</w:t>
      </w:r>
    </w:p>
    <w:p w14:paraId="6E743428" w14:textId="77777777" w:rsidR="00280E65" w:rsidRPr="00F522E4" w:rsidRDefault="00280E65" w:rsidP="00280E65">
      <w:pPr>
        <w:spacing w:after="120"/>
        <w:jc w:val="both"/>
        <w:rPr>
          <w:rFonts w:ascii="Century Gothic" w:hAnsi="Century Gothic"/>
          <w:i/>
          <w:iCs/>
          <w:color w:val="0070C0"/>
          <w:sz w:val="22"/>
          <w:szCs w:val="22"/>
        </w:rPr>
      </w:pPr>
      <w:r w:rsidRPr="00F522E4">
        <w:rPr>
          <w:rFonts w:ascii="Century Gothic" w:hAnsi="Century Gothic"/>
          <w:i/>
          <w:iCs/>
          <w:color w:val="0070C0"/>
          <w:sz w:val="22"/>
          <w:szCs w:val="22"/>
        </w:rPr>
        <w:t xml:space="preserve">Las adquisiciones de Bienes y Servicios diferentes de Consultoría y/o conexos que superen el monto arriba consignado deberán realizarse utilizando los Documentos Estándar de Licitación Pública Internacional del BID, que se encuentra disponible en </w:t>
      </w:r>
      <w:hyperlink r:id="rId17" w:history="1">
        <w:r w:rsidRPr="00F522E4">
          <w:rPr>
            <w:rFonts w:ascii="Century Gothic" w:hAnsi="Century Gothic"/>
            <w:i/>
            <w:iCs/>
            <w:color w:val="0070C0"/>
            <w:sz w:val="22"/>
            <w:szCs w:val="22"/>
          </w:rPr>
          <w:t>http://www.iadb.org/procurement</w:t>
        </w:r>
      </w:hyperlink>
      <w:r w:rsidRPr="00F522E4">
        <w:rPr>
          <w:rFonts w:ascii="Century Gothic" w:hAnsi="Century Gothic"/>
          <w:i/>
          <w:iCs/>
          <w:color w:val="0070C0"/>
          <w:sz w:val="22"/>
          <w:szCs w:val="22"/>
        </w:rPr>
        <w:t>. El método de selección de cada contratación se prevé en el Plan de Adquisiciones del Proyecto.</w:t>
      </w:r>
    </w:p>
    <w:p w14:paraId="0F02DF0D" w14:textId="77777777" w:rsidR="00280E65" w:rsidRPr="00F522E4" w:rsidRDefault="00280E65" w:rsidP="00280E65">
      <w:pPr>
        <w:spacing w:after="120"/>
        <w:jc w:val="both"/>
        <w:rPr>
          <w:rFonts w:ascii="Century Gothic" w:hAnsi="Century Gothic"/>
          <w:b/>
          <w:bCs/>
          <w:i/>
          <w:iCs/>
          <w:color w:val="0070C0"/>
          <w:sz w:val="22"/>
          <w:szCs w:val="22"/>
        </w:rPr>
      </w:pPr>
      <w:r w:rsidRPr="00F522E4">
        <w:rPr>
          <w:rFonts w:ascii="Century Gothic" w:hAnsi="Century Gothic"/>
          <w:b/>
          <w:bCs/>
          <w:i/>
          <w:iCs/>
          <w:color w:val="0070C0"/>
          <w:sz w:val="22"/>
          <w:szCs w:val="22"/>
        </w:rPr>
        <w:t>INSTRUCCIONES PARA SU USO</w:t>
      </w:r>
    </w:p>
    <w:p w14:paraId="7C339D35" w14:textId="77777777" w:rsidR="00280E65" w:rsidRPr="00F522E4" w:rsidRDefault="00280E65" w:rsidP="00280E65">
      <w:pPr>
        <w:spacing w:after="120"/>
        <w:jc w:val="both"/>
        <w:rPr>
          <w:rFonts w:ascii="Century Gothic" w:hAnsi="Century Gothic"/>
          <w:i/>
          <w:iCs/>
          <w:color w:val="0070C0"/>
          <w:sz w:val="22"/>
          <w:szCs w:val="22"/>
        </w:rPr>
      </w:pPr>
      <w:r w:rsidRPr="00F522E4">
        <w:rPr>
          <w:rFonts w:ascii="Century Gothic" w:hAnsi="Century Gothic"/>
          <w:i/>
          <w:iCs/>
          <w:color w:val="0070C0"/>
          <w:sz w:val="22"/>
          <w:szCs w:val="22"/>
        </w:rPr>
        <w:t>Las explicaciones y recomendaciones que se efectúan a continuación acerca de cómo elaborar los Documentos de Licitación para la Adquisición de Bienes y Servicios diferentes de Consultoría y/o conexos (Pliegos) mediante el método de Licitación Pública Nacional y el sistema de poscalificación, no deben formar parte del contenido del Pliego de Bases y Condiciones de la Licitación.</w:t>
      </w:r>
    </w:p>
    <w:p w14:paraId="6322EFE4" w14:textId="77777777" w:rsidR="00280E65" w:rsidRPr="00F522E4" w:rsidRDefault="00280E65" w:rsidP="00280E65">
      <w:pPr>
        <w:spacing w:after="120"/>
        <w:jc w:val="both"/>
        <w:rPr>
          <w:rFonts w:ascii="Century Gothic" w:hAnsi="Century Gothic"/>
          <w:i/>
          <w:iCs/>
          <w:color w:val="0070C0"/>
          <w:sz w:val="22"/>
          <w:szCs w:val="22"/>
        </w:rPr>
      </w:pPr>
      <w:r w:rsidRPr="00F522E4">
        <w:rPr>
          <w:rFonts w:ascii="Century Gothic" w:hAnsi="Century Gothic"/>
          <w:i/>
          <w:iCs/>
          <w:color w:val="0070C0"/>
          <w:sz w:val="22"/>
          <w:szCs w:val="22"/>
        </w:rPr>
        <w:t>En algunas cláusulas se plantea una redacción tipo, que el Contratante completará para adecuarlas a la especificidad de cada adquisición, llenando los datos que corresponda. Los textos resaltados azul entre paréntesis/corchetes, son instructivos o ejemplificativos y no deben figurar en la redacción definitiva de las Cláusulas, Sub-Cláusulas e Incisos de este Pliego de Bases y Condiciones de la Licitación. En cada caso el ejemplo se deberá adecuar conforme las particularidades de cada proceso.</w:t>
      </w:r>
    </w:p>
    <w:p w14:paraId="4E59DE8F" w14:textId="77777777" w:rsidR="00280E65" w:rsidRPr="00F522E4" w:rsidRDefault="00280E65" w:rsidP="00280E65">
      <w:pPr>
        <w:spacing w:after="120"/>
        <w:jc w:val="both"/>
        <w:rPr>
          <w:rFonts w:ascii="Century Gothic" w:hAnsi="Century Gothic"/>
          <w:i/>
          <w:iCs/>
          <w:color w:val="0070C0"/>
          <w:sz w:val="22"/>
          <w:szCs w:val="22"/>
        </w:rPr>
      </w:pPr>
      <w:r w:rsidRPr="00F522E4">
        <w:rPr>
          <w:rFonts w:ascii="Century Gothic" w:hAnsi="Century Gothic"/>
          <w:i/>
          <w:iCs/>
          <w:color w:val="0070C0"/>
          <w:sz w:val="22"/>
          <w:szCs w:val="22"/>
        </w:rPr>
        <w:t>Las Especificaciones Técnicas/Términos de Referencia que integran la Lista de Requisitos de bienes, servicios diferentes de consultoría y/o servicios conexos se describirán con la mayor cantidad de detalles posible, evitando referencias a marcas comerciales y/o modelos y/o números de catálogo, a menos que tales referencias sean seguidas de las palabras “y de igual o superior calidad” y si mencionaran normas de calidad del Bien o los Equipos a adquirir, indicarán que también serán aceptables Bienes o Equipos con otros estándares reconocidos “que aseguren calidad igual o superior a las normas mencionadas”. Las Especificaciones Técnicas/Términos de Referencia no deben hacer referencia a tipos de Bienes o Equipos de un determinado fabricante, a menos que se haya decidido que es necesario hacerlo para garantizar la inclusión de un determinado diseño esencial o características de funcionamiento, construcción o fabricación, en ese caso, las referencias deben indicar “o equivalente”.</w:t>
      </w:r>
    </w:p>
    <w:p w14:paraId="68BC00E5" w14:textId="77777777" w:rsidR="00280E65" w:rsidRPr="00F522E4" w:rsidRDefault="00280E65" w:rsidP="00280E65">
      <w:pPr>
        <w:spacing w:after="120"/>
        <w:ind w:left="709" w:right="709"/>
        <w:jc w:val="center"/>
        <w:rPr>
          <w:rFonts w:ascii="Century Gothic" w:hAnsi="Century Gothic"/>
          <w:i/>
          <w:iCs/>
          <w:color w:val="0070C0"/>
          <w:szCs w:val="22"/>
        </w:rPr>
        <w:sectPr w:rsidR="00280E65" w:rsidRPr="00F522E4" w:rsidSect="00280E65">
          <w:headerReference w:type="default" r:id="rId18"/>
          <w:pgSz w:w="11906" w:h="16838" w:code="9"/>
          <w:pgMar w:top="1526" w:right="1699" w:bottom="1411" w:left="1699" w:header="706" w:footer="432" w:gutter="0"/>
          <w:cols w:space="720"/>
          <w:noEndnote/>
          <w:docGrid w:linePitch="299"/>
        </w:sectPr>
      </w:pPr>
    </w:p>
    <w:p w14:paraId="0F7B2F14" w14:textId="77777777" w:rsidR="00280E65" w:rsidRPr="00F522E4" w:rsidRDefault="00280E65" w:rsidP="00280E65">
      <w:pPr>
        <w:pStyle w:val="Secciones"/>
        <w:rPr>
          <w:lang w:val="es-EC"/>
        </w:rPr>
      </w:pPr>
      <w:bookmarkStart w:id="8" w:name="_Toc167963448"/>
      <w:bookmarkStart w:id="9" w:name="_Toc169814225"/>
      <w:bookmarkStart w:id="10" w:name="_Toc175256868"/>
      <w:r w:rsidRPr="00F522E4">
        <w:rPr>
          <w:lang w:val="es-EC"/>
        </w:rPr>
        <w:lastRenderedPageBreak/>
        <w:t>Sección I.  Instrucciones a los Oferentes</w:t>
      </w:r>
      <w:bookmarkEnd w:id="8"/>
      <w:bookmarkEnd w:id="9"/>
      <w:bookmarkEnd w:id="10"/>
    </w:p>
    <w:p w14:paraId="03C9DC99" w14:textId="77777777" w:rsidR="00280E65" w:rsidRPr="00F522E4" w:rsidRDefault="00280E65" w:rsidP="00280E65">
      <w:pPr>
        <w:suppressAutoHyphens/>
        <w:spacing w:after="120"/>
        <w:ind w:left="1440" w:hanging="1440"/>
        <w:jc w:val="center"/>
        <w:rPr>
          <w:rFonts w:ascii="Century Gothic" w:hAnsi="Century Gothic"/>
          <w:b/>
          <w:bCs/>
          <w:szCs w:val="22"/>
        </w:rPr>
      </w:pPr>
    </w:p>
    <w:p w14:paraId="72209440" w14:textId="77777777" w:rsidR="00280E65" w:rsidRPr="00F522E4" w:rsidRDefault="00280E65" w:rsidP="00280E65">
      <w:pPr>
        <w:pStyle w:val="Sangra2detindependiente"/>
        <w:spacing w:after="120"/>
        <w:ind w:firstLine="709"/>
        <w:jc w:val="both"/>
        <w:rPr>
          <w:rFonts w:ascii="Century Gothic" w:hAnsi="Century Gothic"/>
          <w:szCs w:val="22"/>
        </w:rPr>
      </w:pPr>
      <w:r w:rsidRPr="00F522E4">
        <w:rPr>
          <w:rFonts w:ascii="Century Gothic" w:hAnsi="Century Gothic"/>
          <w:szCs w:val="22"/>
        </w:rPr>
        <w:t xml:space="preserve">Las </w:t>
      </w:r>
      <w:r w:rsidRPr="00F522E4">
        <w:rPr>
          <w:rFonts w:ascii="Century Gothic" w:hAnsi="Century Gothic"/>
          <w:i/>
          <w:szCs w:val="22"/>
        </w:rPr>
        <w:t>Instrucciones a los Oferentes</w:t>
      </w:r>
      <w:r w:rsidRPr="00F522E4">
        <w:rPr>
          <w:rFonts w:ascii="Century Gothic" w:hAnsi="Century Gothic"/>
          <w:szCs w:val="22"/>
        </w:rPr>
        <w:t xml:space="preserve"> (</w:t>
      </w:r>
      <w:r w:rsidRPr="00F522E4">
        <w:rPr>
          <w:rFonts w:ascii="Century Gothic" w:hAnsi="Century Gothic"/>
          <w:i/>
          <w:szCs w:val="22"/>
        </w:rPr>
        <w:t>IAO</w:t>
      </w:r>
      <w:r w:rsidRPr="00F522E4">
        <w:rPr>
          <w:rFonts w:ascii="Century Gothic" w:hAnsi="Century Gothic"/>
          <w:szCs w:val="22"/>
        </w:rPr>
        <w:t>) junto con l</w:t>
      </w:r>
      <w:r w:rsidRPr="00F522E4">
        <w:rPr>
          <w:rFonts w:ascii="Century Gothic" w:hAnsi="Century Gothic"/>
          <w:i/>
          <w:szCs w:val="22"/>
        </w:rPr>
        <w:t>o</w:t>
      </w:r>
      <w:r w:rsidRPr="00F522E4">
        <w:rPr>
          <w:rFonts w:ascii="Century Gothic" w:hAnsi="Century Gothic"/>
          <w:szCs w:val="22"/>
        </w:rPr>
        <w:t xml:space="preserve">s </w:t>
      </w:r>
      <w:r w:rsidRPr="00F522E4">
        <w:rPr>
          <w:rFonts w:ascii="Century Gothic" w:hAnsi="Century Gothic"/>
          <w:i/>
          <w:szCs w:val="22"/>
        </w:rPr>
        <w:t xml:space="preserve">Datos de la Licitación </w:t>
      </w:r>
      <w:r w:rsidRPr="00F522E4">
        <w:rPr>
          <w:rFonts w:ascii="Century Gothic" w:hAnsi="Century Gothic"/>
          <w:szCs w:val="22"/>
        </w:rPr>
        <w:t>(</w:t>
      </w:r>
      <w:r w:rsidRPr="00F522E4">
        <w:rPr>
          <w:rFonts w:ascii="Century Gothic" w:hAnsi="Century Gothic"/>
          <w:i/>
          <w:szCs w:val="22"/>
        </w:rPr>
        <w:t>DDL</w:t>
      </w:r>
      <w:r w:rsidRPr="00F522E4">
        <w:rPr>
          <w:rFonts w:ascii="Century Gothic" w:hAnsi="Century Gothic"/>
          <w:szCs w:val="22"/>
        </w:rPr>
        <w:t>) y los otros documentos que aquí se enumeran, constituirán un documento integral que establece claramente los derechos y obligaciones de ambas partes.</w:t>
      </w:r>
    </w:p>
    <w:p w14:paraId="66E43DB4" w14:textId="77777777" w:rsidR="00280E65" w:rsidRPr="00F522E4" w:rsidRDefault="00280E65" w:rsidP="00280E65">
      <w:pPr>
        <w:pStyle w:val="Sangra2detindependiente"/>
        <w:spacing w:after="120"/>
        <w:ind w:firstLine="709"/>
        <w:jc w:val="both"/>
        <w:rPr>
          <w:rFonts w:ascii="Century Gothic" w:hAnsi="Century Gothic"/>
          <w:i/>
          <w:szCs w:val="22"/>
        </w:rPr>
      </w:pPr>
      <w:r w:rsidRPr="00F522E4">
        <w:rPr>
          <w:rFonts w:ascii="Century Gothic" w:hAnsi="Century Gothic"/>
          <w:szCs w:val="22"/>
        </w:rPr>
        <w:t>En esta Sección de los documentos de licitación se proporciona la información que los Oferentes necesitan para preparar Ofertas que se ajusten a los requisitos exigidos por el Contratante. También se provee información sobre la presentación, apertura y evaluación de las Ofertas, y sobre la adjudicación del Contrato.</w:t>
      </w:r>
    </w:p>
    <w:p w14:paraId="5D20164E" w14:textId="77777777" w:rsidR="00280E65" w:rsidRPr="00F522E4" w:rsidRDefault="00280E65" w:rsidP="00280E65">
      <w:pPr>
        <w:pStyle w:val="Sangra2detindependiente"/>
        <w:spacing w:after="120"/>
        <w:ind w:firstLine="709"/>
        <w:jc w:val="both"/>
        <w:rPr>
          <w:rFonts w:ascii="Century Gothic" w:hAnsi="Century Gothic"/>
          <w:i/>
          <w:szCs w:val="22"/>
        </w:rPr>
      </w:pPr>
      <w:r w:rsidRPr="00F522E4">
        <w:rPr>
          <w:rFonts w:ascii="Century Gothic" w:hAnsi="Century Gothic"/>
          <w:szCs w:val="22"/>
        </w:rPr>
        <w:t>Las disposiciones que rigen el desempeño del Contratista, los pagos que se efectúen en virtud del Contrato, o lo relativo a los riesgos, derechos y obligaciones de las partes en virtud del Contrato no se incluyen normalmente en esta Sección, sino en la Sección V, Condiciones Generales del Contrato (CGC), y/o en la Sección VI, Condiciones Especiales del Contrato (CEC). En caso de que no pueda evitarse el tratamiento de un mismo tema en distintas secciones de los documentos, habrá que tener especial cuidado para evitar las contradicciones entre cláusulas que se refieran al mismo asunto.</w:t>
      </w:r>
    </w:p>
    <w:p w14:paraId="3304881A" w14:textId="77777777" w:rsidR="00280E65" w:rsidRPr="00F522E4" w:rsidRDefault="00280E65" w:rsidP="00280E65">
      <w:pPr>
        <w:pStyle w:val="Sangra2detindependiente"/>
        <w:spacing w:after="120"/>
        <w:ind w:firstLine="709"/>
        <w:jc w:val="both"/>
        <w:rPr>
          <w:rFonts w:ascii="Century Gothic" w:hAnsi="Century Gothic"/>
          <w:i/>
          <w:szCs w:val="22"/>
        </w:rPr>
      </w:pPr>
      <w:r w:rsidRPr="00F522E4">
        <w:rPr>
          <w:rFonts w:ascii="Century Gothic" w:hAnsi="Century Gothic"/>
          <w:szCs w:val="22"/>
        </w:rPr>
        <w:t>Estas Instrucciones a los Oferentes no formarán parte del Contrato y dejarán de tener vigencia una vez que éste haya sido firmado.</w:t>
      </w:r>
    </w:p>
    <w:p w14:paraId="4FE61826" w14:textId="77777777" w:rsidR="00280E65" w:rsidRPr="00F522E4" w:rsidRDefault="00280E65" w:rsidP="00280E65">
      <w:pPr>
        <w:pStyle w:val="Sangra2detindependiente"/>
        <w:spacing w:after="120"/>
        <w:ind w:firstLine="709"/>
        <w:jc w:val="both"/>
        <w:rPr>
          <w:rFonts w:ascii="Candara" w:hAnsi="Candara"/>
          <w:i/>
        </w:rPr>
      </w:pPr>
    </w:p>
    <w:p w14:paraId="31550294" w14:textId="77777777" w:rsidR="00280E65" w:rsidRPr="00F522E4" w:rsidRDefault="00280E65" w:rsidP="00040BCC">
      <w:pPr>
        <w:jc w:val="center"/>
        <w:rPr>
          <w:b/>
          <w:sz w:val="32"/>
          <w:szCs w:val="32"/>
        </w:rPr>
        <w:sectPr w:rsidR="00280E65" w:rsidRPr="00F522E4" w:rsidSect="00280E65">
          <w:headerReference w:type="first" r:id="rId19"/>
          <w:pgSz w:w="11906" w:h="16838" w:code="9"/>
          <w:pgMar w:top="1440" w:right="1440" w:bottom="1440" w:left="1440" w:header="720" w:footer="720" w:gutter="0"/>
          <w:paperSrc w:first="15" w:other="15"/>
          <w:pgNumType w:fmt="lowerRoman"/>
          <w:cols w:space="720"/>
          <w:titlePg/>
          <w:docGrid w:linePitch="326"/>
        </w:sectPr>
      </w:pPr>
    </w:p>
    <w:p w14:paraId="560B1065" w14:textId="77777777" w:rsidR="00040BCC" w:rsidRPr="00F522E4" w:rsidRDefault="00040BCC" w:rsidP="00040BCC">
      <w:pPr>
        <w:sectPr w:rsidR="00040BCC" w:rsidRPr="00F522E4" w:rsidSect="00280E65">
          <w:headerReference w:type="even" r:id="rId20"/>
          <w:headerReference w:type="default" r:id="rId21"/>
          <w:headerReference w:type="first" r:id="rId22"/>
          <w:footnotePr>
            <w:numRestart w:val="eachSect"/>
          </w:footnotePr>
          <w:type w:val="continuous"/>
          <w:pgSz w:w="11906" w:h="16838" w:code="9"/>
          <w:pgMar w:top="1440" w:right="1440" w:bottom="1440" w:left="1440" w:header="720" w:footer="720" w:gutter="0"/>
          <w:paperSrc w:first="15" w:other="15"/>
          <w:pgNumType w:start="1"/>
          <w:cols w:space="720"/>
          <w:titlePg/>
          <w:docGrid w:linePitch="326"/>
        </w:sectPr>
      </w:pPr>
    </w:p>
    <w:p w14:paraId="6F710C6D" w14:textId="77777777" w:rsidR="00D00AC0" w:rsidRPr="00F522E4" w:rsidRDefault="00D00AC0" w:rsidP="00D00AC0">
      <w:pPr>
        <w:pStyle w:val="Secciones"/>
        <w:rPr>
          <w:lang w:val="es-EC"/>
        </w:rPr>
      </w:pPr>
      <w:bookmarkStart w:id="11" w:name="_Toc175256869"/>
      <w:bookmarkEnd w:id="0"/>
      <w:r w:rsidRPr="00F522E4">
        <w:rPr>
          <w:lang w:val="es-EC"/>
        </w:rPr>
        <w:lastRenderedPageBreak/>
        <w:t>Índice</w:t>
      </w:r>
      <w:bookmarkEnd w:id="11"/>
    </w:p>
    <w:p w14:paraId="5EF691E1" w14:textId="77777777" w:rsidR="00D00AC0" w:rsidRPr="00F522E4" w:rsidRDefault="00D00AC0" w:rsidP="00D00AC0">
      <w:pPr>
        <w:jc w:val="center"/>
        <w:rPr>
          <w:b/>
          <w:sz w:val="32"/>
          <w:szCs w:val="32"/>
        </w:rPr>
      </w:pPr>
    </w:p>
    <w:p w14:paraId="0A8EFF0F" w14:textId="63E31273" w:rsidR="00706133" w:rsidRPr="00F522E4" w:rsidRDefault="00D00AC0">
      <w:pPr>
        <w:pStyle w:val="TDC1"/>
        <w:tabs>
          <w:tab w:val="right" w:leader="dot" w:pos="9016"/>
        </w:tabs>
        <w:rPr>
          <w:rFonts w:asciiTheme="minorHAnsi" w:eastAsiaTheme="minorEastAsia" w:hAnsiTheme="minorHAnsi" w:cstheme="minorBidi"/>
          <w:b w:val="0"/>
          <w:kern w:val="2"/>
          <w:sz w:val="24"/>
          <w:lang w:eastAsia="es-EC"/>
          <w14:ligatures w14:val="standardContextual"/>
        </w:rPr>
      </w:pPr>
      <w:r w:rsidRPr="00F522E4">
        <w:rPr>
          <w:b w:val="0"/>
        </w:rPr>
        <w:fldChar w:fldCharType="begin"/>
      </w:r>
      <w:r w:rsidRPr="00F522E4">
        <w:rPr>
          <w:b w:val="0"/>
        </w:rPr>
        <w:instrText xml:space="preserve"> TOC \h \z \t "Seccion;1;Sec VI - Header 2;3;Sec VI - Header 3;3;Secciones;1;IAO´s;3;Subsecciones;2;Partes;1" </w:instrText>
      </w:r>
      <w:r w:rsidRPr="00F522E4">
        <w:rPr>
          <w:b w:val="0"/>
        </w:rPr>
        <w:fldChar w:fldCharType="separate"/>
      </w:r>
      <w:hyperlink w:anchor="_Toc175256867" w:history="1">
        <w:r w:rsidR="00706133" w:rsidRPr="00F522E4">
          <w:rPr>
            <w:rStyle w:val="Hipervnculo"/>
          </w:rPr>
          <w:t>Introducción</w:t>
        </w:r>
        <w:r w:rsidR="00706133" w:rsidRPr="00F522E4">
          <w:rPr>
            <w:webHidden/>
          </w:rPr>
          <w:tab/>
        </w:r>
        <w:r w:rsidR="00706133" w:rsidRPr="00F522E4">
          <w:rPr>
            <w:webHidden/>
          </w:rPr>
          <w:fldChar w:fldCharType="begin"/>
        </w:r>
        <w:r w:rsidR="00706133" w:rsidRPr="00F522E4">
          <w:rPr>
            <w:webHidden/>
          </w:rPr>
          <w:instrText xml:space="preserve"> PAGEREF _Toc175256867 \h </w:instrText>
        </w:r>
        <w:r w:rsidR="00706133" w:rsidRPr="00F522E4">
          <w:rPr>
            <w:webHidden/>
          </w:rPr>
        </w:r>
        <w:r w:rsidR="00706133" w:rsidRPr="00F522E4">
          <w:rPr>
            <w:webHidden/>
          </w:rPr>
          <w:fldChar w:fldCharType="separate"/>
        </w:r>
        <w:r w:rsidR="00706133" w:rsidRPr="00F522E4">
          <w:rPr>
            <w:webHidden/>
          </w:rPr>
          <w:t>2</w:t>
        </w:r>
        <w:r w:rsidR="00706133" w:rsidRPr="00F522E4">
          <w:rPr>
            <w:webHidden/>
          </w:rPr>
          <w:fldChar w:fldCharType="end"/>
        </w:r>
      </w:hyperlink>
    </w:p>
    <w:p w14:paraId="2ADB8B49" w14:textId="53BC53CD"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868" w:history="1">
        <w:r w:rsidRPr="00F522E4">
          <w:rPr>
            <w:rStyle w:val="Hipervnculo"/>
          </w:rPr>
          <w:t>Sección I.  Instrucciones a los Oferentes</w:t>
        </w:r>
        <w:r w:rsidRPr="00F522E4">
          <w:rPr>
            <w:webHidden/>
          </w:rPr>
          <w:tab/>
        </w:r>
        <w:r w:rsidRPr="00F522E4">
          <w:rPr>
            <w:webHidden/>
          </w:rPr>
          <w:fldChar w:fldCharType="begin"/>
        </w:r>
        <w:r w:rsidRPr="00F522E4">
          <w:rPr>
            <w:webHidden/>
          </w:rPr>
          <w:instrText xml:space="preserve"> PAGEREF _Toc175256868 \h </w:instrText>
        </w:r>
        <w:r w:rsidRPr="00F522E4">
          <w:rPr>
            <w:webHidden/>
          </w:rPr>
        </w:r>
        <w:r w:rsidRPr="00F522E4">
          <w:rPr>
            <w:webHidden/>
          </w:rPr>
          <w:fldChar w:fldCharType="separate"/>
        </w:r>
        <w:r w:rsidRPr="00F522E4">
          <w:rPr>
            <w:webHidden/>
          </w:rPr>
          <w:t>iii</w:t>
        </w:r>
        <w:r w:rsidRPr="00F522E4">
          <w:rPr>
            <w:webHidden/>
          </w:rPr>
          <w:fldChar w:fldCharType="end"/>
        </w:r>
      </w:hyperlink>
    </w:p>
    <w:p w14:paraId="437B4922" w14:textId="43E0AD17"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869" w:history="1">
        <w:r w:rsidRPr="00F522E4">
          <w:rPr>
            <w:rStyle w:val="Hipervnculo"/>
          </w:rPr>
          <w:t>Índice</w:t>
        </w:r>
        <w:r w:rsidRPr="00F522E4">
          <w:rPr>
            <w:webHidden/>
          </w:rPr>
          <w:tab/>
        </w:r>
        <w:r w:rsidRPr="00F522E4">
          <w:rPr>
            <w:webHidden/>
          </w:rPr>
          <w:fldChar w:fldCharType="begin"/>
        </w:r>
        <w:r w:rsidRPr="00F522E4">
          <w:rPr>
            <w:webHidden/>
          </w:rPr>
          <w:instrText xml:space="preserve"> PAGEREF _Toc175256869 \h </w:instrText>
        </w:r>
        <w:r w:rsidRPr="00F522E4">
          <w:rPr>
            <w:webHidden/>
          </w:rPr>
        </w:r>
        <w:r w:rsidRPr="00F522E4">
          <w:rPr>
            <w:webHidden/>
          </w:rPr>
          <w:fldChar w:fldCharType="separate"/>
        </w:r>
        <w:r w:rsidRPr="00F522E4">
          <w:rPr>
            <w:webHidden/>
          </w:rPr>
          <w:t>ii</w:t>
        </w:r>
        <w:r w:rsidRPr="00F522E4">
          <w:rPr>
            <w:webHidden/>
          </w:rPr>
          <w:fldChar w:fldCharType="end"/>
        </w:r>
      </w:hyperlink>
    </w:p>
    <w:p w14:paraId="6BB1807B" w14:textId="56778700"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870" w:history="1">
        <w:r w:rsidRPr="00F522E4">
          <w:rPr>
            <w:rStyle w:val="Hipervnculo"/>
          </w:rPr>
          <w:t>Primera Parte – Procedimientos de Licitación</w:t>
        </w:r>
        <w:r w:rsidRPr="00F522E4">
          <w:rPr>
            <w:webHidden/>
          </w:rPr>
          <w:tab/>
        </w:r>
        <w:r w:rsidRPr="00F522E4">
          <w:rPr>
            <w:webHidden/>
          </w:rPr>
          <w:fldChar w:fldCharType="begin"/>
        </w:r>
        <w:r w:rsidRPr="00F522E4">
          <w:rPr>
            <w:webHidden/>
          </w:rPr>
          <w:instrText xml:space="preserve"> PAGEREF _Toc175256870 \h </w:instrText>
        </w:r>
        <w:r w:rsidRPr="00F522E4">
          <w:rPr>
            <w:webHidden/>
          </w:rPr>
        </w:r>
        <w:r w:rsidRPr="00F522E4">
          <w:rPr>
            <w:webHidden/>
          </w:rPr>
          <w:fldChar w:fldCharType="separate"/>
        </w:r>
        <w:r w:rsidRPr="00F522E4">
          <w:rPr>
            <w:webHidden/>
          </w:rPr>
          <w:t>4</w:t>
        </w:r>
        <w:r w:rsidRPr="00F522E4">
          <w:rPr>
            <w:webHidden/>
          </w:rPr>
          <w:fldChar w:fldCharType="end"/>
        </w:r>
      </w:hyperlink>
    </w:p>
    <w:p w14:paraId="139AD470" w14:textId="055C92F0"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871" w:history="1">
        <w:r w:rsidRPr="00F522E4">
          <w:rPr>
            <w:rStyle w:val="Hipervnculo"/>
          </w:rPr>
          <w:t>Sección I. Instrucciones a los Oferentes (IAO)</w:t>
        </w:r>
        <w:r w:rsidRPr="00F522E4">
          <w:rPr>
            <w:webHidden/>
          </w:rPr>
          <w:tab/>
        </w:r>
        <w:r w:rsidRPr="00F522E4">
          <w:rPr>
            <w:webHidden/>
          </w:rPr>
          <w:fldChar w:fldCharType="begin"/>
        </w:r>
        <w:r w:rsidRPr="00F522E4">
          <w:rPr>
            <w:webHidden/>
          </w:rPr>
          <w:instrText xml:space="preserve"> PAGEREF _Toc175256871 \h </w:instrText>
        </w:r>
        <w:r w:rsidRPr="00F522E4">
          <w:rPr>
            <w:webHidden/>
          </w:rPr>
        </w:r>
        <w:r w:rsidRPr="00F522E4">
          <w:rPr>
            <w:webHidden/>
          </w:rPr>
          <w:fldChar w:fldCharType="separate"/>
        </w:r>
        <w:r w:rsidRPr="00F522E4">
          <w:rPr>
            <w:webHidden/>
          </w:rPr>
          <w:t>4</w:t>
        </w:r>
        <w:r w:rsidRPr="00F522E4">
          <w:rPr>
            <w:webHidden/>
          </w:rPr>
          <w:fldChar w:fldCharType="end"/>
        </w:r>
      </w:hyperlink>
    </w:p>
    <w:p w14:paraId="35D499F1" w14:textId="381DE28D"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872" w:history="1">
        <w:r w:rsidRPr="00F522E4">
          <w:rPr>
            <w:rStyle w:val="Hipervnculo"/>
          </w:rPr>
          <w:t>A.</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Disposiciones Generales</w:t>
        </w:r>
        <w:r w:rsidRPr="00F522E4">
          <w:rPr>
            <w:webHidden/>
          </w:rPr>
          <w:tab/>
        </w:r>
        <w:r w:rsidRPr="00F522E4">
          <w:rPr>
            <w:webHidden/>
          </w:rPr>
          <w:fldChar w:fldCharType="begin"/>
        </w:r>
        <w:r w:rsidRPr="00F522E4">
          <w:rPr>
            <w:webHidden/>
          </w:rPr>
          <w:instrText xml:space="preserve"> PAGEREF _Toc175256872 \h </w:instrText>
        </w:r>
        <w:r w:rsidRPr="00F522E4">
          <w:rPr>
            <w:webHidden/>
          </w:rPr>
        </w:r>
        <w:r w:rsidRPr="00F522E4">
          <w:rPr>
            <w:webHidden/>
          </w:rPr>
          <w:fldChar w:fldCharType="separate"/>
        </w:r>
        <w:r w:rsidRPr="00F522E4">
          <w:rPr>
            <w:webHidden/>
          </w:rPr>
          <w:t>4</w:t>
        </w:r>
        <w:r w:rsidRPr="00F522E4">
          <w:rPr>
            <w:webHidden/>
          </w:rPr>
          <w:fldChar w:fldCharType="end"/>
        </w:r>
      </w:hyperlink>
    </w:p>
    <w:p w14:paraId="38227071" w14:textId="50FF7467"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3" w:history="1">
        <w:r w:rsidRPr="00F522E4">
          <w:rPr>
            <w:rStyle w:val="Hipervnculo"/>
          </w:rPr>
          <w:t>1.</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Alcance de la licitación</w:t>
        </w:r>
        <w:r w:rsidRPr="00F522E4">
          <w:rPr>
            <w:webHidden/>
          </w:rPr>
          <w:tab/>
        </w:r>
        <w:r w:rsidRPr="00F522E4">
          <w:rPr>
            <w:webHidden/>
          </w:rPr>
          <w:fldChar w:fldCharType="begin"/>
        </w:r>
        <w:r w:rsidRPr="00F522E4">
          <w:rPr>
            <w:webHidden/>
          </w:rPr>
          <w:instrText xml:space="preserve"> PAGEREF _Toc175256873 \h </w:instrText>
        </w:r>
        <w:r w:rsidRPr="00F522E4">
          <w:rPr>
            <w:webHidden/>
          </w:rPr>
        </w:r>
        <w:r w:rsidRPr="00F522E4">
          <w:rPr>
            <w:webHidden/>
          </w:rPr>
          <w:fldChar w:fldCharType="separate"/>
        </w:r>
        <w:r w:rsidRPr="00F522E4">
          <w:rPr>
            <w:webHidden/>
          </w:rPr>
          <w:t>4</w:t>
        </w:r>
        <w:r w:rsidRPr="00F522E4">
          <w:rPr>
            <w:webHidden/>
          </w:rPr>
          <w:fldChar w:fldCharType="end"/>
        </w:r>
      </w:hyperlink>
    </w:p>
    <w:p w14:paraId="1C407A3E" w14:textId="3A6B8094"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4" w:history="1">
        <w:r w:rsidRPr="00F522E4">
          <w:rPr>
            <w:rStyle w:val="Hipervnculo"/>
          </w:rPr>
          <w:t>2.</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Fuente de Financiamiento</w:t>
        </w:r>
        <w:r w:rsidRPr="00F522E4">
          <w:rPr>
            <w:webHidden/>
          </w:rPr>
          <w:tab/>
        </w:r>
        <w:r w:rsidRPr="00F522E4">
          <w:rPr>
            <w:webHidden/>
          </w:rPr>
          <w:fldChar w:fldCharType="begin"/>
        </w:r>
        <w:r w:rsidRPr="00F522E4">
          <w:rPr>
            <w:webHidden/>
          </w:rPr>
          <w:instrText xml:space="preserve"> PAGEREF _Toc175256874 \h </w:instrText>
        </w:r>
        <w:r w:rsidRPr="00F522E4">
          <w:rPr>
            <w:webHidden/>
          </w:rPr>
        </w:r>
        <w:r w:rsidRPr="00F522E4">
          <w:rPr>
            <w:webHidden/>
          </w:rPr>
          <w:fldChar w:fldCharType="separate"/>
        </w:r>
        <w:r w:rsidRPr="00F522E4">
          <w:rPr>
            <w:webHidden/>
          </w:rPr>
          <w:t>4</w:t>
        </w:r>
        <w:r w:rsidRPr="00F522E4">
          <w:rPr>
            <w:webHidden/>
          </w:rPr>
          <w:fldChar w:fldCharType="end"/>
        </w:r>
      </w:hyperlink>
    </w:p>
    <w:p w14:paraId="709E522B" w14:textId="0A5AAB55"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5" w:history="1">
        <w:r w:rsidRPr="00F522E4">
          <w:rPr>
            <w:rStyle w:val="Hipervnculo"/>
          </w:rPr>
          <w:t>3.</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Prácticas Prohibidas</w:t>
        </w:r>
        <w:r w:rsidRPr="00F522E4">
          <w:rPr>
            <w:webHidden/>
          </w:rPr>
          <w:tab/>
        </w:r>
        <w:r w:rsidRPr="00F522E4">
          <w:rPr>
            <w:webHidden/>
          </w:rPr>
          <w:fldChar w:fldCharType="begin"/>
        </w:r>
        <w:r w:rsidRPr="00F522E4">
          <w:rPr>
            <w:webHidden/>
          </w:rPr>
          <w:instrText xml:space="preserve"> PAGEREF _Toc175256875 \h </w:instrText>
        </w:r>
        <w:r w:rsidRPr="00F522E4">
          <w:rPr>
            <w:webHidden/>
          </w:rPr>
        </w:r>
        <w:r w:rsidRPr="00F522E4">
          <w:rPr>
            <w:webHidden/>
          </w:rPr>
          <w:fldChar w:fldCharType="separate"/>
        </w:r>
        <w:r w:rsidRPr="00F522E4">
          <w:rPr>
            <w:webHidden/>
          </w:rPr>
          <w:t>5</w:t>
        </w:r>
        <w:r w:rsidRPr="00F522E4">
          <w:rPr>
            <w:webHidden/>
          </w:rPr>
          <w:fldChar w:fldCharType="end"/>
        </w:r>
      </w:hyperlink>
    </w:p>
    <w:p w14:paraId="04C33DED" w14:textId="682A971B"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6" w:history="1">
        <w:r w:rsidRPr="00F522E4">
          <w:rPr>
            <w:rStyle w:val="Hipervnculo"/>
          </w:rPr>
          <w:t>4.</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Actividades Prohibidas</w:t>
        </w:r>
        <w:r w:rsidRPr="00F522E4">
          <w:rPr>
            <w:webHidden/>
          </w:rPr>
          <w:tab/>
        </w:r>
        <w:r w:rsidRPr="00F522E4">
          <w:rPr>
            <w:webHidden/>
          </w:rPr>
          <w:fldChar w:fldCharType="begin"/>
        </w:r>
        <w:r w:rsidRPr="00F522E4">
          <w:rPr>
            <w:webHidden/>
          </w:rPr>
          <w:instrText xml:space="preserve"> PAGEREF _Toc175256876 \h </w:instrText>
        </w:r>
        <w:r w:rsidRPr="00F522E4">
          <w:rPr>
            <w:webHidden/>
          </w:rPr>
        </w:r>
        <w:r w:rsidRPr="00F522E4">
          <w:rPr>
            <w:webHidden/>
          </w:rPr>
          <w:fldChar w:fldCharType="separate"/>
        </w:r>
        <w:r w:rsidRPr="00F522E4">
          <w:rPr>
            <w:webHidden/>
          </w:rPr>
          <w:t>11</w:t>
        </w:r>
        <w:r w:rsidRPr="00F522E4">
          <w:rPr>
            <w:webHidden/>
          </w:rPr>
          <w:fldChar w:fldCharType="end"/>
        </w:r>
      </w:hyperlink>
    </w:p>
    <w:p w14:paraId="512B5BC7" w14:textId="4A6DC013"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7" w:history="1">
        <w:r w:rsidRPr="00F522E4">
          <w:rPr>
            <w:rStyle w:val="Hipervnculo"/>
          </w:rPr>
          <w:t>5.</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Oferentes Elegibles</w:t>
        </w:r>
        <w:r w:rsidRPr="00F522E4">
          <w:rPr>
            <w:webHidden/>
          </w:rPr>
          <w:tab/>
        </w:r>
        <w:r w:rsidRPr="00F522E4">
          <w:rPr>
            <w:webHidden/>
          </w:rPr>
          <w:fldChar w:fldCharType="begin"/>
        </w:r>
        <w:r w:rsidRPr="00F522E4">
          <w:rPr>
            <w:webHidden/>
          </w:rPr>
          <w:instrText xml:space="preserve"> PAGEREF _Toc175256877 \h </w:instrText>
        </w:r>
        <w:r w:rsidRPr="00F522E4">
          <w:rPr>
            <w:webHidden/>
          </w:rPr>
        </w:r>
        <w:r w:rsidRPr="00F522E4">
          <w:rPr>
            <w:webHidden/>
          </w:rPr>
          <w:fldChar w:fldCharType="separate"/>
        </w:r>
        <w:r w:rsidRPr="00F522E4">
          <w:rPr>
            <w:webHidden/>
          </w:rPr>
          <w:t>12</w:t>
        </w:r>
        <w:r w:rsidRPr="00F522E4">
          <w:rPr>
            <w:webHidden/>
          </w:rPr>
          <w:fldChar w:fldCharType="end"/>
        </w:r>
      </w:hyperlink>
    </w:p>
    <w:p w14:paraId="076CC15B" w14:textId="493AF376"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78" w:history="1">
        <w:r w:rsidRPr="00F522E4">
          <w:rPr>
            <w:rStyle w:val="Hipervnculo"/>
            <w:iCs/>
          </w:rPr>
          <w:t>6.</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Elegibilidad de los Bienes y Servicios</w:t>
        </w:r>
        <w:r w:rsidRPr="00F522E4">
          <w:rPr>
            <w:webHidden/>
          </w:rPr>
          <w:tab/>
        </w:r>
        <w:r w:rsidRPr="00F522E4">
          <w:rPr>
            <w:webHidden/>
          </w:rPr>
          <w:fldChar w:fldCharType="begin"/>
        </w:r>
        <w:r w:rsidRPr="00F522E4">
          <w:rPr>
            <w:webHidden/>
          </w:rPr>
          <w:instrText xml:space="preserve"> PAGEREF _Toc175256878 \h </w:instrText>
        </w:r>
        <w:r w:rsidRPr="00F522E4">
          <w:rPr>
            <w:webHidden/>
          </w:rPr>
        </w:r>
        <w:r w:rsidRPr="00F522E4">
          <w:rPr>
            <w:webHidden/>
          </w:rPr>
          <w:fldChar w:fldCharType="separate"/>
        </w:r>
        <w:r w:rsidRPr="00F522E4">
          <w:rPr>
            <w:webHidden/>
          </w:rPr>
          <w:t>14</w:t>
        </w:r>
        <w:r w:rsidRPr="00F522E4">
          <w:rPr>
            <w:webHidden/>
          </w:rPr>
          <w:fldChar w:fldCharType="end"/>
        </w:r>
      </w:hyperlink>
    </w:p>
    <w:p w14:paraId="72426E49" w14:textId="25F91DE4"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879" w:history="1">
        <w:r w:rsidRPr="00F522E4">
          <w:rPr>
            <w:rStyle w:val="Hipervnculo"/>
          </w:rPr>
          <w:t>B.</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Contenido del Documento de Solicitud de Ofertas</w:t>
        </w:r>
        <w:r w:rsidRPr="00F522E4">
          <w:rPr>
            <w:webHidden/>
          </w:rPr>
          <w:tab/>
        </w:r>
        <w:r w:rsidRPr="00F522E4">
          <w:rPr>
            <w:webHidden/>
          </w:rPr>
          <w:fldChar w:fldCharType="begin"/>
        </w:r>
        <w:r w:rsidRPr="00F522E4">
          <w:rPr>
            <w:webHidden/>
          </w:rPr>
          <w:instrText xml:space="preserve"> PAGEREF _Toc175256879 \h </w:instrText>
        </w:r>
        <w:r w:rsidRPr="00F522E4">
          <w:rPr>
            <w:webHidden/>
          </w:rPr>
        </w:r>
        <w:r w:rsidRPr="00F522E4">
          <w:rPr>
            <w:webHidden/>
          </w:rPr>
          <w:fldChar w:fldCharType="separate"/>
        </w:r>
        <w:r w:rsidRPr="00F522E4">
          <w:rPr>
            <w:webHidden/>
          </w:rPr>
          <w:t>15</w:t>
        </w:r>
        <w:r w:rsidRPr="00F522E4">
          <w:rPr>
            <w:webHidden/>
          </w:rPr>
          <w:fldChar w:fldCharType="end"/>
        </w:r>
      </w:hyperlink>
    </w:p>
    <w:p w14:paraId="798DE97E" w14:textId="2A02577D"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0" w:history="1">
        <w:r w:rsidRPr="00F522E4">
          <w:rPr>
            <w:rStyle w:val="Hipervnculo"/>
          </w:rPr>
          <w:t>7.</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Secciones del Documento de Licitación</w:t>
        </w:r>
        <w:r w:rsidRPr="00F522E4">
          <w:rPr>
            <w:webHidden/>
          </w:rPr>
          <w:tab/>
        </w:r>
        <w:r w:rsidRPr="00F522E4">
          <w:rPr>
            <w:webHidden/>
          </w:rPr>
          <w:fldChar w:fldCharType="begin"/>
        </w:r>
        <w:r w:rsidRPr="00F522E4">
          <w:rPr>
            <w:webHidden/>
          </w:rPr>
          <w:instrText xml:space="preserve"> PAGEREF _Toc175256880 \h </w:instrText>
        </w:r>
        <w:r w:rsidRPr="00F522E4">
          <w:rPr>
            <w:webHidden/>
          </w:rPr>
        </w:r>
        <w:r w:rsidRPr="00F522E4">
          <w:rPr>
            <w:webHidden/>
          </w:rPr>
          <w:fldChar w:fldCharType="separate"/>
        </w:r>
        <w:r w:rsidRPr="00F522E4">
          <w:rPr>
            <w:webHidden/>
          </w:rPr>
          <w:t>15</w:t>
        </w:r>
        <w:r w:rsidRPr="00F522E4">
          <w:rPr>
            <w:webHidden/>
          </w:rPr>
          <w:fldChar w:fldCharType="end"/>
        </w:r>
      </w:hyperlink>
    </w:p>
    <w:p w14:paraId="54437418" w14:textId="2C29B3DD"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1" w:history="1">
        <w:r w:rsidRPr="00F522E4">
          <w:rPr>
            <w:rStyle w:val="Hipervnculo"/>
          </w:rPr>
          <w:t>8.</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Aclaraciones al Documento de Licitación</w:t>
        </w:r>
        <w:r w:rsidRPr="00F522E4">
          <w:rPr>
            <w:webHidden/>
          </w:rPr>
          <w:tab/>
        </w:r>
        <w:r w:rsidRPr="00F522E4">
          <w:rPr>
            <w:webHidden/>
          </w:rPr>
          <w:fldChar w:fldCharType="begin"/>
        </w:r>
        <w:r w:rsidRPr="00F522E4">
          <w:rPr>
            <w:webHidden/>
          </w:rPr>
          <w:instrText xml:space="preserve"> PAGEREF _Toc175256881 \h </w:instrText>
        </w:r>
        <w:r w:rsidRPr="00F522E4">
          <w:rPr>
            <w:webHidden/>
          </w:rPr>
        </w:r>
        <w:r w:rsidRPr="00F522E4">
          <w:rPr>
            <w:webHidden/>
          </w:rPr>
          <w:fldChar w:fldCharType="separate"/>
        </w:r>
        <w:r w:rsidRPr="00F522E4">
          <w:rPr>
            <w:webHidden/>
          </w:rPr>
          <w:t>16</w:t>
        </w:r>
        <w:r w:rsidRPr="00F522E4">
          <w:rPr>
            <w:webHidden/>
          </w:rPr>
          <w:fldChar w:fldCharType="end"/>
        </w:r>
      </w:hyperlink>
    </w:p>
    <w:p w14:paraId="3AC99728" w14:textId="0A66CFB2" w:rsidR="00706133" w:rsidRPr="00F522E4" w:rsidRDefault="00706133">
      <w:pPr>
        <w:pStyle w:val="TDC3"/>
        <w:tabs>
          <w:tab w:val="left" w:pos="96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2" w:history="1">
        <w:r w:rsidRPr="00F522E4">
          <w:rPr>
            <w:rStyle w:val="Hipervnculo"/>
          </w:rPr>
          <w:t>9.</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Enmienda al Documento de Licitación</w:t>
        </w:r>
        <w:r w:rsidRPr="00F522E4">
          <w:rPr>
            <w:webHidden/>
          </w:rPr>
          <w:tab/>
        </w:r>
        <w:r w:rsidRPr="00F522E4">
          <w:rPr>
            <w:webHidden/>
          </w:rPr>
          <w:fldChar w:fldCharType="begin"/>
        </w:r>
        <w:r w:rsidRPr="00F522E4">
          <w:rPr>
            <w:webHidden/>
          </w:rPr>
          <w:instrText xml:space="preserve"> PAGEREF _Toc175256882 \h </w:instrText>
        </w:r>
        <w:r w:rsidRPr="00F522E4">
          <w:rPr>
            <w:webHidden/>
          </w:rPr>
        </w:r>
        <w:r w:rsidRPr="00F522E4">
          <w:rPr>
            <w:webHidden/>
          </w:rPr>
          <w:fldChar w:fldCharType="separate"/>
        </w:r>
        <w:r w:rsidRPr="00F522E4">
          <w:rPr>
            <w:webHidden/>
          </w:rPr>
          <w:t>16</w:t>
        </w:r>
        <w:r w:rsidRPr="00F522E4">
          <w:rPr>
            <w:webHidden/>
          </w:rPr>
          <w:fldChar w:fldCharType="end"/>
        </w:r>
      </w:hyperlink>
    </w:p>
    <w:p w14:paraId="62B8BC96" w14:textId="2FF4809B"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883" w:history="1">
        <w:r w:rsidRPr="00F522E4">
          <w:rPr>
            <w:rStyle w:val="Hipervnculo"/>
          </w:rPr>
          <w:t>C.</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Preparación de las Ofertas</w:t>
        </w:r>
        <w:r w:rsidRPr="00F522E4">
          <w:rPr>
            <w:webHidden/>
          </w:rPr>
          <w:tab/>
        </w:r>
        <w:r w:rsidRPr="00F522E4">
          <w:rPr>
            <w:webHidden/>
          </w:rPr>
          <w:fldChar w:fldCharType="begin"/>
        </w:r>
        <w:r w:rsidRPr="00F522E4">
          <w:rPr>
            <w:webHidden/>
          </w:rPr>
          <w:instrText xml:space="preserve"> PAGEREF _Toc175256883 \h </w:instrText>
        </w:r>
        <w:r w:rsidRPr="00F522E4">
          <w:rPr>
            <w:webHidden/>
          </w:rPr>
        </w:r>
        <w:r w:rsidRPr="00F522E4">
          <w:rPr>
            <w:webHidden/>
          </w:rPr>
          <w:fldChar w:fldCharType="separate"/>
        </w:r>
        <w:r w:rsidRPr="00F522E4">
          <w:rPr>
            <w:webHidden/>
          </w:rPr>
          <w:t>17</w:t>
        </w:r>
        <w:r w:rsidRPr="00F522E4">
          <w:rPr>
            <w:webHidden/>
          </w:rPr>
          <w:fldChar w:fldCharType="end"/>
        </w:r>
      </w:hyperlink>
    </w:p>
    <w:p w14:paraId="6427A546" w14:textId="4192D200"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4" w:history="1">
        <w:r w:rsidRPr="00F522E4">
          <w:rPr>
            <w:rStyle w:val="Hipervnculo"/>
          </w:rPr>
          <w:t>10.</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Costo de la Oferta</w:t>
        </w:r>
        <w:r w:rsidRPr="00F522E4">
          <w:rPr>
            <w:webHidden/>
          </w:rPr>
          <w:tab/>
        </w:r>
        <w:r w:rsidRPr="00F522E4">
          <w:rPr>
            <w:webHidden/>
          </w:rPr>
          <w:fldChar w:fldCharType="begin"/>
        </w:r>
        <w:r w:rsidRPr="00F522E4">
          <w:rPr>
            <w:webHidden/>
          </w:rPr>
          <w:instrText xml:space="preserve"> PAGEREF _Toc175256884 \h </w:instrText>
        </w:r>
        <w:r w:rsidRPr="00F522E4">
          <w:rPr>
            <w:webHidden/>
          </w:rPr>
        </w:r>
        <w:r w:rsidRPr="00F522E4">
          <w:rPr>
            <w:webHidden/>
          </w:rPr>
          <w:fldChar w:fldCharType="separate"/>
        </w:r>
        <w:r w:rsidRPr="00F522E4">
          <w:rPr>
            <w:webHidden/>
          </w:rPr>
          <w:t>17</w:t>
        </w:r>
        <w:r w:rsidRPr="00F522E4">
          <w:rPr>
            <w:webHidden/>
          </w:rPr>
          <w:fldChar w:fldCharType="end"/>
        </w:r>
      </w:hyperlink>
    </w:p>
    <w:p w14:paraId="5FFC6603" w14:textId="6E2D591C"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5" w:history="1">
        <w:r w:rsidRPr="00F522E4">
          <w:rPr>
            <w:rStyle w:val="Hipervnculo"/>
          </w:rPr>
          <w:t>11.</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Idioma de la Oferta</w:t>
        </w:r>
        <w:r w:rsidRPr="00F522E4">
          <w:rPr>
            <w:webHidden/>
          </w:rPr>
          <w:tab/>
        </w:r>
        <w:r w:rsidRPr="00F522E4">
          <w:rPr>
            <w:webHidden/>
          </w:rPr>
          <w:fldChar w:fldCharType="begin"/>
        </w:r>
        <w:r w:rsidRPr="00F522E4">
          <w:rPr>
            <w:webHidden/>
          </w:rPr>
          <w:instrText xml:space="preserve"> PAGEREF _Toc175256885 \h </w:instrText>
        </w:r>
        <w:r w:rsidRPr="00F522E4">
          <w:rPr>
            <w:webHidden/>
          </w:rPr>
        </w:r>
        <w:r w:rsidRPr="00F522E4">
          <w:rPr>
            <w:webHidden/>
          </w:rPr>
          <w:fldChar w:fldCharType="separate"/>
        </w:r>
        <w:r w:rsidRPr="00F522E4">
          <w:rPr>
            <w:webHidden/>
          </w:rPr>
          <w:t>17</w:t>
        </w:r>
        <w:r w:rsidRPr="00F522E4">
          <w:rPr>
            <w:webHidden/>
          </w:rPr>
          <w:fldChar w:fldCharType="end"/>
        </w:r>
      </w:hyperlink>
    </w:p>
    <w:p w14:paraId="70E27D65" w14:textId="5D08CD62"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6" w:history="1">
        <w:r w:rsidRPr="00F522E4">
          <w:rPr>
            <w:rStyle w:val="Hipervnculo"/>
          </w:rPr>
          <w:t>12.</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Documentos que Componen la Oferta</w:t>
        </w:r>
        <w:r w:rsidRPr="00F522E4">
          <w:rPr>
            <w:webHidden/>
          </w:rPr>
          <w:tab/>
        </w:r>
        <w:r w:rsidRPr="00F522E4">
          <w:rPr>
            <w:webHidden/>
          </w:rPr>
          <w:fldChar w:fldCharType="begin"/>
        </w:r>
        <w:r w:rsidRPr="00F522E4">
          <w:rPr>
            <w:webHidden/>
          </w:rPr>
          <w:instrText xml:space="preserve"> PAGEREF _Toc175256886 \h </w:instrText>
        </w:r>
        <w:r w:rsidRPr="00F522E4">
          <w:rPr>
            <w:webHidden/>
          </w:rPr>
        </w:r>
        <w:r w:rsidRPr="00F522E4">
          <w:rPr>
            <w:webHidden/>
          </w:rPr>
          <w:fldChar w:fldCharType="separate"/>
        </w:r>
        <w:r w:rsidRPr="00F522E4">
          <w:rPr>
            <w:webHidden/>
          </w:rPr>
          <w:t>17</w:t>
        </w:r>
        <w:r w:rsidRPr="00F522E4">
          <w:rPr>
            <w:webHidden/>
          </w:rPr>
          <w:fldChar w:fldCharType="end"/>
        </w:r>
      </w:hyperlink>
    </w:p>
    <w:p w14:paraId="3BF172A5" w14:textId="1DECC644"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7" w:history="1">
        <w:r w:rsidRPr="00F522E4">
          <w:rPr>
            <w:rStyle w:val="Hipervnculo"/>
          </w:rPr>
          <w:t>13.</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Carta de Oferta y Listas de Precios</w:t>
        </w:r>
        <w:r w:rsidRPr="00F522E4">
          <w:rPr>
            <w:webHidden/>
          </w:rPr>
          <w:tab/>
        </w:r>
        <w:r w:rsidRPr="00F522E4">
          <w:rPr>
            <w:webHidden/>
          </w:rPr>
          <w:fldChar w:fldCharType="begin"/>
        </w:r>
        <w:r w:rsidRPr="00F522E4">
          <w:rPr>
            <w:webHidden/>
          </w:rPr>
          <w:instrText xml:space="preserve"> PAGEREF _Toc175256887 \h </w:instrText>
        </w:r>
        <w:r w:rsidRPr="00F522E4">
          <w:rPr>
            <w:webHidden/>
          </w:rPr>
        </w:r>
        <w:r w:rsidRPr="00F522E4">
          <w:rPr>
            <w:webHidden/>
          </w:rPr>
          <w:fldChar w:fldCharType="separate"/>
        </w:r>
        <w:r w:rsidRPr="00F522E4">
          <w:rPr>
            <w:webHidden/>
          </w:rPr>
          <w:t>18</w:t>
        </w:r>
        <w:r w:rsidRPr="00F522E4">
          <w:rPr>
            <w:webHidden/>
          </w:rPr>
          <w:fldChar w:fldCharType="end"/>
        </w:r>
      </w:hyperlink>
    </w:p>
    <w:p w14:paraId="38C7ED99" w14:textId="5571443D"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8" w:history="1">
        <w:r w:rsidRPr="00F522E4">
          <w:rPr>
            <w:rStyle w:val="Hipervnculo"/>
          </w:rPr>
          <w:t>14.</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Ofertas Alternativas</w:t>
        </w:r>
        <w:r w:rsidRPr="00F522E4">
          <w:rPr>
            <w:webHidden/>
          </w:rPr>
          <w:tab/>
        </w:r>
        <w:r w:rsidRPr="00F522E4">
          <w:rPr>
            <w:webHidden/>
          </w:rPr>
          <w:fldChar w:fldCharType="begin"/>
        </w:r>
        <w:r w:rsidRPr="00F522E4">
          <w:rPr>
            <w:webHidden/>
          </w:rPr>
          <w:instrText xml:space="preserve"> PAGEREF _Toc175256888 \h </w:instrText>
        </w:r>
        <w:r w:rsidRPr="00F522E4">
          <w:rPr>
            <w:webHidden/>
          </w:rPr>
        </w:r>
        <w:r w:rsidRPr="00F522E4">
          <w:rPr>
            <w:webHidden/>
          </w:rPr>
          <w:fldChar w:fldCharType="separate"/>
        </w:r>
        <w:r w:rsidRPr="00F522E4">
          <w:rPr>
            <w:webHidden/>
          </w:rPr>
          <w:t>18</w:t>
        </w:r>
        <w:r w:rsidRPr="00F522E4">
          <w:rPr>
            <w:webHidden/>
          </w:rPr>
          <w:fldChar w:fldCharType="end"/>
        </w:r>
      </w:hyperlink>
    </w:p>
    <w:p w14:paraId="68F2CF43" w14:textId="45928229"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89" w:history="1">
        <w:r w:rsidRPr="00F522E4">
          <w:rPr>
            <w:rStyle w:val="Hipervnculo"/>
          </w:rPr>
          <w:t>15.</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Precios de la Oferta y Descuentos</w:t>
        </w:r>
        <w:r w:rsidRPr="00F522E4">
          <w:rPr>
            <w:webHidden/>
          </w:rPr>
          <w:tab/>
        </w:r>
        <w:r w:rsidRPr="00F522E4">
          <w:rPr>
            <w:webHidden/>
          </w:rPr>
          <w:fldChar w:fldCharType="begin"/>
        </w:r>
        <w:r w:rsidRPr="00F522E4">
          <w:rPr>
            <w:webHidden/>
          </w:rPr>
          <w:instrText xml:space="preserve"> PAGEREF _Toc175256889 \h </w:instrText>
        </w:r>
        <w:r w:rsidRPr="00F522E4">
          <w:rPr>
            <w:webHidden/>
          </w:rPr>
        </w:r>
        <w:r w:rsidRPr="00F522E4">
          <w:rPr>
            <w:webHidden/>
          </w:rPr>
          <w:fldChar w:fldCharType="separate"/>
        </w:r>
        <w:r w:rsidRPr="00F522E4">
          <w:rPr>
            <w:webHidden/>
          </w:rPr>
          <w:t>18</w:t>
        </w:r>
        <w:r w:rsidRPr="00F522E4">
          <w:rPr>
            <w:webHidden/>
          </w:rPr>
          <w:fldChar w:fldCharType="end"/>
        </w:r>
      </w:hyperlink>
    </w:p>
    <w:p w14:paraId="46061E86" w14:textId="1E9D5EB6"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0" w:history="1">
        <w:r w:rsidRPr="00F522E4">
          <w:rPr>
            <w:rStyle w:val="Hipervnculo"/>
          </w:rPr>
          <w:t>16.</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Monedas de la Oferta y de los Pagos</w:t>
        </w:r>
        <w:r w:rsidRPr="00F522E4">
          <w:rPr>
            <w:webHidden/>
          </w:rPr>
          <w:tab/>
        </w:r>
        <w:r w:rsidRPr="00F522E4">
          <w:rPr>
            <w:webHidden/>
          </w:rPr>
          <w:fldChar w:fldCharType="begin"/>
        </w:r>
        <w:r w:rsidRPr="00F522E4">
          <w:rPr>
            <w:webHidden/>
          </w:rPr>
          <w:instrText xml:space="preserve"> PAGEREF _Toc175256890 \h </w:instrText>
        </w:r>
        <w:r w:rsidRPr="00F522E4">
          <w:rPr>
            <w:webHidden/>
          </w:rPr>
        </w:r>
        <w:r w:rsidRPr="00F522E4">
          <w:rPr>
            <w:webHidden/>
          </w:rPr>
          <w:fldChar w:fldCharType="separate"/>
        </w:r>
        <w:r w:rsidRPr="00F522E4">
          <w:rPr>
            <w:webHidden/>
          </w:rPr>
          <w:t>20</w:t>
        </w:r>
        <w:r w:rsidRPr="00F522E4">
          <w:rPr>
            <w:webHidden/>
          </w:rPr>
          <w:fldChar w:fldCharType="end"/>
        </w:r>
      </w:hyperlink>
    </w:p>
    <w:p w14:paraId="73CDC4B5" w14:textId="4DD4315C"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1" w:history="1">
        <w:r w:rsidRPr="00F522E4">
          <w:rPr>
            <w:rStyle w:val="Hipervnculo"/>
          </w:rPr>
          <w:t>17.</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Documentos que Establecen la Elegibilidad y Conformidad de los Bienes y Servicios Conexos</w:t>
        </w:r>
        <w:r w:rsidRPr="00F522E4">
          <w:rPr>
            <w:webHidden/>
          </w:rPr>
          <w:tab/>
        </w:r>
        <w:r w:rsidRPr="00F522E4">
          <w:rPr>
            <w:webHidden/>
          </w:rPr>
          <w:fldChar w:fldCharType="begin"/>
        </w:r>
        <w:r w:rsidRPr="00F522E4">
          <w:rPr>
            <w:webHidden/>
          </w:rPr>
          <w:instrText xml:space="preserve"> PAGEREF _Toc175256891 \h </w:instrText>
        </w:r>
        <w:r w:rsidRPr="00F522E4">
          <w:rPr>
            <w:webHidden/>
          </w:rPr>
        </w:r>
        <w:r w:rsidRPr="00F522E4">
          <w:rPr>
            <w:webHidden/>
          </w:rPr>
          <w:fldChar w:fldCharType="separate"/>
        </w:r>
        <w:r w:rsidRPr="00F522E4">
          <w:rPr>
            <w:webHidden/>
          </w:rPr>
          <w:t>21</w:t>
        </w:r>
        <w:r w:rsidRPr="00F522E4">
          <w:rPr>
            <w:webHidden/>
          </w:rPr>
          <w:fldChar w:fldCharType="end"/>
        </w:r>
      </w:hyperlink>
    </w:p>
    <w:p w14:paraId="38003F47" w14:textId="3FDF0210"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2" w:history="1">
        <w:r w:rsidRPr="00F522E4">
          <w:rPr>
            <w:rStyle w:val="Hipervnculo"/>
          </w:rPr>
          <w:t>18.</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Documentos que establecen la Elegibilidad y las Calificaciones del Oferente</w:t>
        </w:r>
        <w:r w:rsidRPr="00F522E4">
          <w:rPr>
            <w:webHidden/>
          </w:rPr>
          <w:tab/>
        </w:r>
        <w:r w:rsidRPr="00F522E4">
          <w:rPr>
            <w:webHidden/>
          </w:rPr>
          <w:fldChar w:fldCharType="begin"/>
        </w:r>
        <w:r w:rsidRPr="00F522E4">
          <w:rPr>
            <w:webHidden/>
          </w:rPr>
          <w:instrText xml:space="preserve"> PAGEREF _Toc175256892 \h </w:instrText>
        </w:r>
        <w:r w:rsidRPr="00F522E4">
          <w:rPr>
            <w:webHidden/>
          </w:rPr>
        </w:r>
        <w:r w:rsidRPr="00F522E4">
          <w:rPr>
            <w:webHidden/>
          </w:rPr>
          <w:fldChar w:fldCharType="separate"/>
        </w:r>
        <w:r w:rsidRPr="00F522E4">
          <w:rPr>
            <w:webHidden/>
          </w:rPr>
          <w:t>21</w:t>
        </w:r>
        <w:r w:rsidRPr="00F522E4">
          <w:rPr>
            <w:webHidden/>
          </w:rPr>
          <w:fldChar w:fldCharType="end"/>
        </w:r>
      </w:hyperlink>
    </w:p>
    <w:p w14:paraId="7C885371" w14:textId="3CBF36D4"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3" w:history="1">
        <w:r w:rsidRPr="00F522E4">
          <w:rPr>
            <w:rStyle w:val="Hipervnculo"/>
          </w:rPr>
          <w:t>19.</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Período de Validez de las Ofertas</w:t>
        </w:r>
        <w:r w:rsidRPr="00F522E4">
          <w:rPr>
            <w:webHidden/>
          </w:rPr>
          <w:tab/>
        </w:r>
        <w:r w:rsidRPr="00F522E4">
          <w:rPr>
            <w:webHidden/>
          </w:rPr>
          <w:fldChar w:fldCharType="begin"/>
        </w:r>
        <w:r w:rsidRPr="00F522E4">
          <w:rPr>
            <w:webHidden/>
          </w:rPr>
          <w:instrText xml:space="preserve"> PAGEREF _Toc175256893 \h </w:instrText>
        </w:r>
        <w:r w:rsidRPr="00F522E4">
          <w:rPr>
            <w:webHidden/>
          </w:rPr>
        </w:r>
        <w:r w:rsidRPr="00F522E4">
          <w:rPr>
            <w:webHidden/>
          </w:rPr>
          <w:fldChar w:fldCharType="separate"/>
        </w:r>
        <w:r w:rsidRPr="00F522E4">
          <w:rPr>
            <w:webHidden/>
          </w:rPr>
          <w:t>22</w:t>
        </w:r>
        <w:r w:rsidRPr="00F522E4">
          <w:rPr>
            <w:webHidden/>
          </w:rPr>
          <w:fldChar w:fldCharType="end"/>
        </w:r>
      </w:hyperlink>
    </w:p>
    <w:p w14:paraId="14F60F4A" w14:textId="6DC26EE2"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4" w:history="1">
        <w:r w:rsidRPr="00F522E4">
          <w:rPr>
            <w:rStyle w:val="Hipervnculo"/>
          </w:rPr>
          <w:t>20.</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 xml:space="preserve">Garantía de </w:t>
        </w:r>
        <w:r w:rsidRPr="00F522E4">
          <w:rPr>
            <w:rStyle w:val="Hipervnculo"/>
            <w:spacing w:val="-2"/>
          </w:rPr>
          <w:t>Mantenimiento</w:t>
        </w:r>
        <w:r w:rsidRPr="00F522E4">
          <w:rPr>
            <w:rStyle w:val="Hipervnculo"/>
          </w:rPr>
          <w:t xml:space="preserve"> de la Oferta</w:t>
        </w:r>
        <w:r w:rsidRPr="00F522E4">
          <w:rPr>
            <w:webHidden/>
          </w:rPr>
          <w:tab/>
        </w:r>
        <w:r w:rsidRPr="00F522E4">
          <w:rPr>
            <w:webHidden/>
          </w:rPr>
          <w:fldChar w:fldCharType="begin"/>
        </w:r>
        <w:r w:rsidRPr="00F522E4">
          <w:rPr>
            <w:webHidden/>
          </w:rPr>
          <w:instrText xml:space="preserve"> PAGEREF _Toc175256894 \h </w:instrText>
        </w:r>
        <w:r w:rsidRPr="00F522E4">
          <w:rPr>
            <w:webHidden/>
          </w:rPr>
        </w:r>
        <w:r w:rsidRPr="00F522E4">
          <w:rPr>
            <w:webHidden/>
          </w:rPr>
          <w:fldChar w:fldCharType="separate"/>
        </w:r>
        <w:r w:rsidRPr="00F522E4">
          <w:rPr>
            <w:webHidden/>
          </w:rPr>
          <w:t>23</w:t>
        </w:r>
        <w:r w:rsidRPr="00F522E4">
          <w:rPr>
            <w:webHidden/>
          </w:rPr>
          <w:fldChar w:fldCharType="end"/>
        </w:r>
      </w:hyperlink>
    </w:p>
    <w:p w14:paraId="3EB53976" w14:textId="4B8ACE5F"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5" w:history="1">
        <w:r w:rsidRPr="00F522E4">
          <w:rPr>
            <w:rStyle w:val="Hipervnculo"/>
          </w:rPr>
          <w:t>21.</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Formato y Firma de la Oferta</w:t>
        </w:r>
        <w:r w:rsidRPr="00F522E4">
          <w:rPr>
            <w:webHidden/>
          </w:rPr>
          <w:tab/>
        </w:r>
        <w:r w:rsidRPr="00F522E4">
          <w:rPr>
            <w:webHidden/>
          </w:rPr>
          <w:fldChar w:fldCharType="begin"/>
        </w:r>
        <w:r w:rsidRPr="00F522E4">
          <w:rPr>
            <w:webHidden/>
          </w:rPr>
          <w:instrText xml:space="preserve"> PAGEREF _Toc175256895 \h </w:instrText>
        </w:r>
        <w:r w:rsidRPr="00F522E4">
          <w:rPr>
            <w:webHidden/>
          </w:rPr>
        </w:r>
        <w:r w:rsidRPr="00F522E4">
          <w:rPr>
            <w:webHidden/>
          </w:rPr>
          <w:fldChar w:fldCharType="separate"/>
        </w:r>
        <w:r w:rsidRPr="00F522E4">
          <w:rPr>
            <w:webHidden/>
          </w:rPr>
          <w:t>25</w:t>
        </w:r>
        <w:r w:rsidRPr="00F522E4">
          <w:rPr>
            <w:webHidden/>
          </w:rPr>
          <w:fldChar w:fldCharType="end"/>
        </w:r>
      </w:hyperlink>
    </w:p>
    <w:p w14:paraId="496A4AD2" w14:textId="438AAFD1"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896" w:history="1">
        <w:r w:rsidRPr="00F522E4">
          <w:rPr>
            <w:rStyle w:val="Hipervnculo"/>
          </w:rPr>
          <w:t>D.</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Presentación y Apertura de las Ofertas</w:t>
        </w:r>
        <w:r w:rsidRPr="00F522E4">
          <w:rPr>
            <w:webHidden/>
          </w:rPr>
          <w:tab/>
        </w:r>
        <w:r w:rsidRPr="00F522E4">
          <w:rPr>
            <w:webHidden/>
          </w:rPr>
          <w:fldChar w:fldCharType="begin"/>
        </w:r>
        <w:r w:rsidRPr="00F522E4">
          <w:rPr>
            <w:webHidden/>
          </w:rPr>
          <w:instrText xml:space="preserve"> PAGEREF _Toc175256896 \h </w:instrText>
        </w:r>
        <w:r w:rsidRPr="00F522E4">
          <w:rPr>
            <w:webHidden/>
          </w:rPr>
        </w:r>
        <w:r w:rsidRPr="00F522E4">
          <w:rPr>
            <w:webHidden/>
          </w:rPr>
          <w:fldChar w:fldCharType="separate"/>
        </w:r>
        <w:r w:rsidRPr="00F522E4">
          <w:rPr>
            <w:webHidden/>
          </w:rPr>
          <w:t>26</w:t>
        </w:r>
        <w:r w:rsidRPr="00F522E4">
          <w:rPr>
            <w:webHidden/>
          </w:rPr>
          <w:fldChar w:fldCharType="end"/>
        </w:r>
      </w:hyperlink>
    </w:p>
    <w:p w14:paraId="0DC523CC" w14:textId="6BADB502"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7" w:history="1">
        <w:r w:rsidRPr="00F522E4">
          <w:rPr>
            <w:rStyle w:val="Hipervnculo"/>
          </w:rPr>
          <w:t>22.</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Cierre e Identificación de las Ofertas</w:t>
        </w:r>
        <w:r w:rsidRPr="00F522E4">
          <w:rPr>
            <w:webHidden/>
          </w:rPr>
          <w:tab/>
        </w:r>
        <w:r w:rsidRPr="00F522E4">
          <w:rPr>
            <w:webHidden/>
          </w:rPr>
          <w:fldChar w:fldCharType="begin"/>
        </w:r>
        <w:r w:rsidRPr="00F522E4">
          <w:rPr>
            <w:webHidden/>
          </w:rPr>
          <w:instrText xml:space="preserve"> PAGEREF _Toc175256897 \h </w:instrText>
        </w:r>
        <w:r w:rsidRPr="00F522E4">
          <w:rPr>
            <w:webHidden/>
          </w:rPr>
        </w:r>
        <w:r w:rsidRPr="00F522E4">
          <w:rPr>
            <w:webHidden/>
          </w:rPr>
          <w:fldChar w:fldCharType="separate"/>
        </w:r>
        <w:r w:rsidRPr="00F522E4">
          <w:rPr>
            <w:webHidden/>
          </w:rPr>
          <w:t>26</w:t>
        </w:r>
        <w:r w:rsidRPr="00F522E4">
          <w:rPr>
            <w:webHidden/>
          </w:rPr>
          <w:fldChar w:fldCharType="end"/>
        </w:r>
      </w:hyperlink>
    </w:p>
    <w:p w14:paraId="5EFB03DA" w14:textId="7D9A3AEF"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8" w:history="1">
        <w:r w:rsidRPr="00F522E4">
          <w:rPr>
            <w:rStyle w:val="Hipervnculo"/>
          </w:rPr>
          <w:t>23.</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Plazo para la Presentación de las Ofertas</w:t>
        </w:r>
        <w:r w:rsidRPr="00F522E4">
          <w:rPr>
            <w:webHidden/>
          </w:rPr>
          <w:tab/>
        </w:r>
        <w:r w:rsidRPr="00F522E4">
          <w:rPr>
            <w:webHidden/>
          </w:rPr>
          <w:fldChar w:fldCharType="begin"/>
        </w:r>
        <w:r w:rsidRPr="00F522E4">
          <w:rPr>
            <w:webHidden/>
          </w:rPr>
          <w:instrText xml:space="preserve"> PAGEREF _Toc175256898 \h </w:instrText>
        </w:r>
        <w:r w:rsidRPr="00F522E4">
          <w:rPr>
            <w:webHidden/>
          </w:rPr>
        </w:r>
        <w:r w:rsidRPr="00F522E4">
          <w:rPr>
            <w:webHidden/>
          </w:rPr>
          <w:fldChar w:fldCharType="separate"/>
        </w:r>
        <w:r w:rsidRPr="00F522E4">
          <w:rPr>
            <w:webHidden/>
          </w:rPr>
          <w:t>26</w:t>
        </w:r>
        <w:r w:rsidRPr="00F522E4">
          <w:rPr>
            <w:webHidden/>
          </w:rPr>
          <w:fldChar w:fldCharType="end"/>
        </w:r>
      </w:hyperlink>
    </w:p>
    <w:p w14:paraId="5ECFAB9E" w14:textId="6A4F90C4"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899" w:history="1">
        <w:r w:rsidRPr="00F522E4">
          <w:rPr>
            <w:rStyle w:val="Hipervnculo"/>
          </w:rPr>
          <w:t>24.</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Ofertas Tardías</w:t>
        </w:r>
        <w:r w:rsidRPr="00F522E4">
          <w:rPr>
            <w:webHidden/>
          </w:rPr>
          <w:tab/>
        </w:r>
        <w:r w:rsidRPr="00F522E4">
          <w:rPr>
            <w:webHidden/>
          </w:rPr>
          <w:fldChar w:fldCharType="begin"/>
        </w:r>
        <w:r w:rsidRPr="00F522E4">
          <w:rPr>
            <w:webHidden/>
          </w:rPr>
          <w:instrText xml:space="preserve"> PAGEREF _Toc175256899 \h </w:instrText>
        </w:r>
        <w:r w:rsidRPr="00F522E4">
          <w:rPr>
            <w:webHidden/>
          </w:rPr>
        </w:r>
        <w:r w:rsidRPr="00F522E4">
          <w:rPr>
            <w:webHidden/>
          </w:rPr>
          <w:fldChar w:fldCharType="separate"/>
        </w:r>
        <w:r w:rsidRPr="00F522E4">
          <w:rPr>
            <w:webHidden/>
          </w:rPr>
          <w:t>27</w:t>
        </w:r>
        <w:r w:rsidRPr="00F522E4">
          <w:rPr>
            <w:webHidden/>
          </w:rPr>
          <w:fldChar w:fldCharType="end"/>
        </w:r>
      </w:hyperlink>
    </w:p>
    <w:p w14:paraId="5FF7BC0A" w14:textId="56DD2E34"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0" w:history="1">
        <w:r w:rsidRPr="00F522E4">
          <w:rPr>
            <w:rStyle w:val="Hipervnculo"/>
          </w:rPr>
          <w:t>25.</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Retiro, Sustitución y Modificación de las Ofertas</w:t>
        </w:r>
        <w:r w:rsidRPr="00F522E4">
          <w:rPr>
            <w:webHidden/>
          </w:rPr>
          <w:tab/>
        </w:r>
        <w:r w:rsidRPr="00F522E4">
          <w:rPr>
            <w:webHidden/>
          </w:rPr>
          <w:fldChar w:fldCharType="begin"/>
        </w:r>
        <w:r w:rsidRPr="00F522E4">
          <w:rPr>
            <w:webHidden/>
          </w:rPr>
          <w:instrText xml:space="preserve"> PAGEREF _Toc175256900 \h </w:instrText>
        </w:r>
        <w:r w:rsidRPr="00F522E4">
          <w:rPr>
            <w:webHidden/>
          </w:rPr>
        </w:r>
        <w:r w:rsidRPr="00F522E4">
          <w:rPr>
            <w:webHidden/>
          </w:rPr>
          <w:fldChar w:fldCharType="separate"/>
        </w:r>
        <w:r w:rsidRPr="00F522E4">
          <w:rPr>
            <w:webHidden/>
          </w:rPr>
          <w:t>27</w:t>
        </w:r>
        <w:r w:rsidRPr="00F522E4">
          <w:rPr>
            <w:webHidden/>
          </w:rPr>
          <w:fldChar w:fldCharType="end"/>
        </w:r>
      </w:hyperlink>
    </w:p>
    <w:p w14:paraId="3DF5BE33" w14:textId="04827F2B"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1" w:history="1">
        <w:r w:rsidRPr="00F522E4">
          <w:rPr>
            <w:rStyle w:val="Hipervnculo"/>
          </w:rPr>
          <w:t>26.</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Apertura de las Ofertas</w:t>
        </w:r>
        <w:r w:rsidRPr="00F522E4">
          <w:rPr>
            <w:webHidden/>
          </w:rPr>
          <w:tab/>
        </w:r>
        <w:r w:rsidRPr="00F522E4">
          <w:rPr>
            <w:webHidden/>
          </w:rPr>
          <w:fldChar w:fldCharType="begin"/>
        </w:r>
        <w:r w:rsidRPr="00F522E4">
          <w:rPr>
            <w:webHidden/>
          </w:rPr>
          <w:instrText xml:space="preserve"> PAGEREF _Toc175256901 \h </w:instrText>
        </w:r>
        <w:r w:rsidRPr="00F522E4">
          <w:rPr>
            <w:webHidden/>
          </w:rPr>
        </w:r>
        <w:r w:rsidRPr="00F522E4">
          <w:rPr>
            <w:webHidden/>
          </w:rPr>
          <w:fldChar w:fldCharType="separate"/>
        </w:r>
        <w:r w:rsidRPr="00F522E4">
          <w:rPr>
            <w:webHidden/>
          </w:rPr>
          <w:t>27</w:t>
        </w:r>
        <w:r w:rsidRPr="00F522E4">
          <w:rPr>
            <w:webHidden/>
          </w:rPr>
          <w:fldChar w:fldCharType="end"/>
        </w:r>
      </w:hyperlink>
    </w:p>
    <w:p w14:paraId="178E79F4" w14:textId="7A00383D"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902" w:history="1">
        <w:r w:rsidRPr="00F522E4">
          <w:rPr>
            <w:rStyle w:val="Hipervnculo"/>
          </w:rPr>
          <w:t>E.</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Evaluación y Comparación de las Ofertas</w:t>
        </w:r>
        <w:r w:rsidRPr="00F522E4">
          <w:rPr>
            <w:webHidden/>
          </w:rPr>
          <w:tab/>
        </w:r>
        <w:r w:rsidRPr="00F522E4">
          <w:rPr>
            <w:webHidden/>
          </w:rPr>
          <w:fldChar w:fldCharType="begin"/>
        </w:r>
        <w:r w:rsidRPr="00F522E4">
          <w:rPr>
            <w:webHidden/>
          </w:rPr>
          <w:instrText xml:space="preserve"> PAGEREF _Toc175256902 \h </w:instrText>
        </w:r>
        <w:r w:rsidRPr="00F522E4">
          <w:rPr>
            <w:webHidden/>
          </w:rPr>
        </w:r>
        <w:r w:rsidRPr="00F522E4">
          <w:rPr>
            <w:webHidden/>
          </w:rPr>
          <w:fldChar w:fldCharType="separate"/>
        </w:r>
        <w:r w:rsidRPr="00F522E4">
          <w:rPr>
            <w:webHidden/>
          </w:rPr>
          <w:t>29</w:t>
        </w:r>
        <w:r w:rsidRPr="00F522E4">
          <w:rPr>
            <w:webHidden/>
          </w:rPr>
          <w:fldChar w:fldCharType="end"/>
        </w:r>
      </w:hyperlink>
    </w:p>
    <w:p w14:paraId="4FE94DCC" w14:textId="2167DB76"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3" w:history="1">
        <w:r w:rsidRPr="00F522E4">
          <w:rPr>
            <w:rStyle w:val="Hipervnculo"/>
          </w:rPr>
          <w:t>27.</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Confidencialidad</w:t>
        </w:r>
        <w:r w:rsidRPr="00F522E4">
          <w:rPr>
            <w:webHidden/>
          </w:rPr>
          <w:tab/>
        </w:r>
        <w:r w:rsidRPr="00F522E4">
          <w:rPr>
            <w:webHidden/>
          </w:rPr>
          <w:fldChar w:fldCharType="begin"/>
        </w:r>
        <w:r w:rsidRPr="00F522E4">
          <w:rPr>
            <w:webHidden/>
          </w:rPr>
          <w:instrText xml:space="preserve"> PAGEREF _Toc175256903 \h </w:instrText>
        </w:r>
        <w:r w:rsidRPr="00F522E4">
          <w:rPr>
            <w:webHidden/>
          </w:rPr>
        </w:r>
        <w:r w:rsidRPr="00F522E4">
          <w:rPr>
            <w:webHidden/>
          </w:rPr>
          <w:fldChar w:fldCharType="separate"/>
        </w:r>
        <w:r w:rsidRPr="00F522E4">
          <w:rPr>
            <w:webHidden/>
          </w:rPr>
          <w:t>29</w:t>
        </w:r>
        <w:r w:rsidRPr="00F522E4">
          <w:rPr>
            <w:webHidden/>
          </w:rPr>
          <w:fldChar w:fldCharType="end"/>
        </w:r>
      </w:hyperlink>
    </w:p>
    <w:p w14:paraId="445A61E0" w14:textId="32C73AC9"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4" w:history="1">
        <w:r w:rsidRPr="00F522E4">
          <w:rPr>
            <w:rStyle w:val="Hipervnculo"/>
          </w:rPr>
          <w:t>28.</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Aclaraciones sobre las Ofertas</w:t>
        </w:r>
        <w:r w:rsidRPr="00F522E4">
          <w:rPr>
            <w:webHidden/>
          </w:rPr>
          <w:tab/>
        </w:r>
        <w:r w:rsidRPr="00F522E4">
          <w:rPr>
            <w:webHidden/>
          </w:rPr>
          <w:fldChar w:fldCharType="begin"/>
        </w:r>
        <w:r w:rsidRPr="00F522E4">
          <w:rPr>
            <w:webHidden/>
          </w:rPr>
          <w:instrText xml:space="preserve"> PAGEREF _Toc175256904 \h </w:instrText>
        </w:r>
        <w:r w:rsidRPr="00F522E4">
          <w:rPr>
            <w:webHidden/>
          </w:rPr>
        </w:r>
        <w:r w:rsidRPr="00F522E4">
          <w:rPr>
            <w:webHidden/>
          </w:rPr>
          <w:fldChar w:fldCharType="separate"/>
        </w:r>
        <w:r w:rsidRPr="00F522E4">
          <w:rPr>
            <w:webHidden/>
          </w:rPr>
          <w:t>29</w:t>
        </w:r>
        <w:r w:rsidRPr="00F522E4">
          <w:rPr>
            <w:webHidden/>
          </w:rPr>
          <w:fldChar w:fldCharType="end"/>
        </w:r>
      </w:hyperlink>
    </w:p>
    <w:p w14:paraId="5A69B540" w14:textId="3FB8B1A1"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5" w:history="1">
        <w:r w:rsidRPr="00F522E4">
          <w:rPr>
            <w:rStyle w:val="Hipervnculo"/>
          </w:rPr>
          <w:t>29.</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Desviaciones, Reservas y Omisiones</w:t>
        </w:r>
        <w:r w:rsidRPr="00F522E4">
          <w:rPr>
            <w:webHidden/>
          </w:rPr>
          <w:tab/>
        </w:r>
        <w:r w:rsidRPr="00F522E4">
          <w:rPr>
            <w:webHidden/>
          </w:rPr>
          <w:fldChar w:fldCharType="begin"/>
        </w:r>
        <w:r w:rsidRPr="00F522E4">
          <w:rPr>
            <w:webHidden/>
          </w:rPr>
          <w:instrText xml:space="preserve"> PAGEREF _Toc175256905 \h </w:instrText>
        </w:r>
        <w:r w:rsidRPr="00F522E4">
          <w:rPr>
            <w:webHidden/>
          </w:rPr>
        </w:r>
        <w:r w:rsidRPr="00F522E4">
          <w:rPr>
            <w:webHidden/>
          </w:rPr>
          <w:fldChar w:fldCharType="separate"/>
        </w:r>
        <w:r w:rsidRPr="00F522E4">
          <w:rPr>
            <w:webHidden/>
          </w:rPr>
          <w:t>30</w:t>
        </w:r>
        <w:r w:rsidRPr="00F522E4">
          <w:rPr>
            <w:webHidden/>
          </w:rPr>
          <w:fldChar w:fldCharType="end"/>
        </w:r>
      </w:hyperlink>
    </w:p>
    <w:p w14:paraId="245B4127" w14:textId="302BA6D9"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6" w:history="1">
        <w:r w:rsidRPr="00F522E4">
          <w:rPr>
            <w:rStyle w:val="Hipervnculo"/>
          </w:rPr>
          <w:t>30.</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Determinación del Cumplimiento de las Ofertas</w:t>
        </w:r>
        <w:r w:rsidRPr="00F522E4">
          <w:rPr>
            <w:webHidden/>
          </w:rPr>
          <w:tab/>
        </w:r>
        <w:r w:rsidRPr="00F522E4">
          <w:rPr>
            <w:webHidden/>
          </w:rPr>
          <w:fldChar w:fldCharType="begin"/>
        </w:r>
        <w:r w:rsidRPr="00F522E4">
          <w:rPr>
            <w:webHidden/>
          </w:rPr>
          <w:instrText xml:space="preserve"> PAGEREF _Toc175256906 \h </w:instrText>
        </w:r>
        <w:r w:rsidRPr="00F522E4">
          <w:rPr>
            <w:webHidden/>
          </w:rPr>
        </w:r>
        <w:r w:rsidRPr="00F522E4">
          <w:rPr>
            <w:webHidden/>
          </w:rPr>
          <w:fldChar w:fldCharType="separate"/>
        </w:r>
        <w:r w:rsidRPr="00F522E4">
          <w:rPr>
            <w:webHidden/>
          </w:rPr>
          <w:t>30</w:t>
        </w:r>
        <w:r w:rsidRPr="00F522E4">
          <w:rPr>
            <w:webHidden/>
          </w:rPr>
          <w:fldChar w:fldCharType="end"/>
        </w:r>
      </w:hyperlink>
    </w:p>
    <w:p w14:paraId="5BDF3408" w14:textId="74BBC006"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7" w:history="1">
        <w:r w:rsidRPr="00F522E4">
          <w:rPr>
            <w:rStyle w:val="Hipervnculo"/>
          </w:rPr>
          <w:t>31.</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Falta de Conformidad, Errores y Omisiones</w:t>
        </w:r>
        <w:r w:rsidRPr="00F522E4">
          <w:rPr>
            <w:webHidden/>
          </w:rPr>
          <w:tab/>
        </w:r>
        <w:r w:rsidRPr="00F522E4">
          <w:rPr>
            <w:webHidden/>
          </w:rPr>
          <w:fldChar w:fldCharType="begin"/>
        </w:r>
        <w:r w:rsidRPr="00F522E4">
          <w:rPr>
            <w:webHidden/>
          </w:rPr>
          <w:instrText xml:space="preserve"> PAGEREF _Toc175256907 \h </w:instrText>
        </w:r>
        <w:r w:rsidRPr="00F522E4">
          <w:rPr>
            <w:webHidden/>
          </w:rPr>
        </w:r>
        <w:r w:rsidRPr="00F522E4">
          <w:rPr>
            <w:webHidden/>
          </w:rPr>
          <w:fldChar w:fldCharType="separate"/>
        </w:r>
        <w:r w:rsidRPr="00F522E4">
          <w:rPr>
            <w:webHidden/>
          </w:rPr>
          <w:t>31</w:t>
        </w:r>
        <w:r w:rsidRPr="00F522E4">
          <w:rPr>
            <w:webHidden/>
          </w:rPr>
          <w:fldChar w:fldCharType="end"/>
        </w:r>
      </w:hyperlink>
    </w:p>
    <w:p w14:paraId="1CDBFFF5" w14:textId="4A69492E"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8" w:history="1">
        <w:r w:rsidRPr="00F522E4">
          <w:rPr>
            <w:rStyle w:val="Hipervnculo"/>
          </w:rPr>
          <w:t>32.</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Corrección de Errores Aritméticos</w:t>
        </w:r>
        <w:r w:rsidRPr="00F522E4">
          <w:rPr>
            <w:webHidden/>
          </w:rPr>
          <w:tab/>
        </w:r>
        <w:r w:rsidRPr="00F522E4">
          <w:rPr>
            <w:webHidden/>
          </w:rPr>
          <w:fldChar w:fldCharType="begin"/>
        </w:r>
        <w:r w:rsidRPr="00F522E4">
          <w:rPr>
            <w:webHidden/>
          </w:rPr>
          <w:instrText xml:space="preserve"> PAGEREF _Toc175256908 \h </w:instrText>
        </w:r>
        <w:r w:rsidRPr="00F522E4">
          <w:rPr>
            <w:webHidden/>
          </w:rPr>
        </w:r>
        <w:r w:rsidRPr="00F522E4">
          <w:rPr>
            <w:webHidden/>
          </w:rPr>
          <w:fldChar w:fldCharType="separate"/>
        </w:r>
        <w:r w:rsidRPr="00F522E4">
          <w:rPr>
            <w:webHidden/>
          </w:rPr>
          <w:t>31</w:t>
        </w:r>
        <w:r w:rsidRPr="00F522E4">
          <w:rPr>
            <w:webHidden/>
          </w:rPr>
          <w:fldChar w:fldCharType="end"/>
        </w:r>
      </w:hyperlink>
    </w:p>
    <w:p w14:paraId="3EF726CE" w14:textId="5F196F37"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09" w:history="1">
        <w:r w:rsidRPr="00F522E4">
          <w:rPr>
            <w:rStyle w:val="Hipervnculo"/>
          </w:rPr>
          <w:t>33.</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Margen de Preferencia</w:t>
        </w:r>
        <w:r w:rsidRPr="00F522E4">
          <w:rPr>
            <w:webHidden/>
          </w:rPr>
          <w:tab/>
        </w:r>
        <w:r w:rsidRPr="00F522E4">
          <w:rPr>
            <w:webHidden/>
          </w:rPr>
          <w:fldChar w:fldCharType="begin"/>
        </w:r>
        <w:r w:rsidRPr="00F522E4">
          <w:rPr>
            <w:webHidden/>
          </w:rPr>
          <w:instrText xml:space="preserve"> PAGEREF _Toc175256909 \h </w:instrText>
        </w:r>
        <w:r w:rsidRPr="00F522E4">
          <w:rPr>
            <w:webHidden/>
          </w:rPr>
        </w:r>
        <w:r w:rsidRPr="00F522E4">
          <w:rPr>
            <w:webHidden/>
          </w:rPr>
          <w:fldChar w:fldCharType="separate"/>
        </w:r>
        <w:r w:rsidRPr="00F522E4">
          <w:rPr>
            <w:webHidden/>
          </w:rPr>
          <w:t>32</w:t>
        </w:r>
        <w:r w:rsidRPr="00F522E4">
          <w:rPr>
            <w:webHidden/>
          </w:rPr>
          <w:fldChar w:fldCharType="end"/>
        </w:r>
      </w:hyperlink>
    </w:p>
    <w:p w14:paraId="2A988DA5" w14:textId="255F3018"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0" w:history="1">
        <w:r w:rsidRPr="00F522E4">
          <w:rPr>
            <w:rStyle w:val="Hipervnculo"/>
          </w:rPr>
          <w:t>34.</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Evaluación de las Ofertas</w:t>
        </w:r>
        <w:r w:rsidRPr="00F522E4">
          <w:rPr>
            <w:webHidden/>
          </w:rPr>
          <w:tab/>
        </w:r>
        <w:r w:rsidRPr="00F522E4">
          <w:rPr>
            <w:webHidden/>
          </w:rPr>
          <w:fldChar w:fldCharType="begin"/>
        </w:r>
        <w:r w:rsidRPr="00F522E4">
          <w:rPr>
            <w:webHidden/>
          </w:rPr>
          <w:instrText xml:space="preserve"> PAGEREF _Toc175256910 \h </w:instrText>
        </w:r>
        <w:r w:rsidRPr="00F522E4">
          <w:rPr>
            <w:webHidden/>
          </w:rPr>
        </w:r>
        <w:r w:rsidRPr="00F522E4">
          <w:rPr>
            <w:webHidden/>
          </w:rPr>
          <w:fldChar w:fldCharType="separate"/>
        </w:r>
        <w:r w:rsidRPr="00F522E4">
          <w:rPr>
            <w:webHidden/>
          </w:rPr>
          <w:t>32</w:t>
        </w:r>
        <w:r w:rsidRPr="00F522E4">
          <w:rPr>
            <w:webHidden/>
          </w:rPr>
          <w:fldChar w:fldCharType="end"/>
        </w:r>
      </w:hyperlink>
    </w:p>
    <w:p w14:paraId="397EC07E" w14:textId="6D6477B1"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1" w:history="1">
        <w:r w:rsidRPr="00F522E4">
          <w:rPr>
            <w:rStyle w:val="Hipervnculo"/>
            <w:iCs/>
          </w:rPr>
          <w:t>35.</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Comparación de las Ofertas</w:t>
        </w:r>
        <w:r w:rsidRPr="00F522E4">
          <w:rPr>
            <w:webHidden/>
          </w:rPr>
          <w:tab/>
        </w:r>
        <w:r w:rsidRPr="00F522E4">
          <w:rPr>
            <w:webHidden/>
          </w:rPr>
          <w:fldChar w:fldCharType="begin"/>
        </w:r>
        <w:r w:rsidRPr="00F522E4">
          <w:rPr>
            <w:webHidden/>
          </w:rPr>
          <w:instrText xml:space="preserve"> PAGEREF _Toc175256911 \h </w:instrText>
        </w:r>
        <w:r w:rsidRPr="00F522E4">
          <w:rPr>
            <w:webHidden/>
          </w:rPr>
        </w:r>
        <w:r w:rsidRPr="00F522E4">
          <w:rPr>
            <w:webHidden/>
          </w:rPr>
          <w:fldChar w:fldCharType="separate"/>
        </w:r>
        <w:r w:rsidRPr="00F522E4">
          <w:rPr>
            <w:webHidden/>
          </w:rPr>
          <w:t>34</w:t>
        </w:r>
        <w:r w:rsidRPr="00F522E4">
          <w:rPr>
            <w:webHidden/>
          </w:rPr>
          <w:fldChar w:fldCharType="end"/>
        </w:r>
      </w:hyperlink>
    </w:p>
    <w:p w14:paraId="4EAB7B89" w14:textId="15A78EB8"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2" w:history="1">
        <w:r w:rsidRPr="00F522E4">
          <w:rPr>
            <w:rStyle w:val="Hipervnculo"/>
          </w:rPr>
          <w:t>36.</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Ofertas Anormalmente Bajas</w:t>
        </w:r>
        <w:r w:rsidRPr="00F522E4">
          <w:rPr>
            <w:webHidden/>
          </w:rPr>
          <w:tab/>
        </w:r>
        <w:r w:rsidRPr="00F522E4">
          <w:rPr>
            <w:webHidden/>
          </w:rPr>
          <w:fldChar w:fldCharType="begin"/>
        </w:r>
        <w:r w:rsidRPr="00F522E4">
          <w:rPr>
            <w:webHidden/>
          </w:rPr>
          <w:instrText xml:space="preserve"> PAGEREF _Toc175256912 \h </w:instrText>
        </w:r>
        <w:r w:rsidRPr="00F522E4">
          <w:rPr>
            <w:webHidden/>
          </w:rPr>
        </w:r>
        <w:r w:rsidRPr="00F522E4">
          <w:rPr>
            <w:webHidden/>
          </w:rPr>
          <w:fldChar w:fldCharType="separate"/>
        </w:r>
        <w:r w:rsidRPr="00F522E4">
          <w:rPr>
            <w:webHidden/>
          </w:rPr>
          <w:t>34</w:t>
        </w:r>
        <w:r w:rsidRPr="00F522E4">
          <w:rPr>
            <w:webHidden/>
          </w:rPr>
          <w:fldChar w:fldCharType="end"/>
        </w:r>
      </w:hyperlink>
    </w:p>
    <w:p w14:paraId="23AF27D7" w14:textId="4253CFAD"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3" w:history="1">
        <w:r w:rsidRPr="00F522E4">
          <w:rPr>
            <w:rStyle w:val="Hipervnculo"/>
          </w:rPr>
          <w:t>37.</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Calificación del Oferente</w:t>
        </w:r>
        <w:r w:rsidRPr="00F522E4">
          <w:rPr>
            <w:webHidden/>
          </w:rPr>
          <w:tab/>
        </w:r>
        <w:r w:rsidRPr="00F522E4">
          <w:rPr>
            <w:webHidden/>
          </w:rPr>
          <w:fldChar w:fldCharType="begin"/>
        </w:r>
        <w:r w:rsidRPr="00F522E4">
          <w:rPr>
            <w:webHidden/>
          </w:rPr>
          <w:instrText xml:space="preserve"> PAGEREF _Toc175256913 \h </w:instrText>
        </w:r>
        <w:r w:rsidRPr="00F522E4">
          <w:rPr>
            <w:webHidden/>
          </w:rPr>
        </w:r>
        <w:r w:rsidRPr="00F522E4">
          <w:rPr>
            <w:webHidden/>
          </w:rPr>
          <w:fldChar w:fldCharType="separate"/>
        </w:r>
        <w:r w:rsidRPr="00F522E4">
          <w:rPr>
            <w:webHidden/>
          </w:rPr>
          <w:t>35</w:t>
        </w:r>
        <w:r w:rsidRPr="00F522E4">
          <w:rPr>
            <w:webHidden/>
          </w:rPr>
          <w:fldChar w:fldCharType="end"/>
        </w:r>
      </w:hyperlink>
    </w:p>
    <w:p w14:paraId="11981A41" w14:textId="1A5CC10E"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4" w:history="1">
        <w:r w:rsidRPr="00F522E4">
          <w:rPr>
            <w:rStyle w:val="Hipervnculo"/>
          </w:rPr>
          <w:t>38.</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Derecho del Comprador a Aceptar Cualquier Oferta y Rechazar Alguna o Todas las Ofertas</w:t>
        </w:r>
        <w:r w:rsidRPr="00F522E4">
          <w:rPr>
            <w:webHidden/>
          </w:rPr>
          <w:tab/>
        </w:r>
        <w:r w:rsidRPr="00F522E4">
          <w:rPr>
            <w:webHidden/>
          </w:rPr>
          <w:fldChar w:fldCharType="begin"/>
        </w:r>
        <w:r w:rsidRPr="00F522E4">
          <w:rPr>
            <w:webHidden/>
          </w:rPr>
          <w:instrText xml:space="preserve"> PAGEREF _Toc175256914 \h </w:instrText>
        </w:r>
        <w:r w:rsidRPr="00F522E4">
          <w:rPr>
            <w:webHidden/>
          </w:rPr>
        </w:r>
        <w:r w:rsidRPr="00F522E4">
          <w:rPr>
            <w:webHidden/>
          </w:rPr>
          <w:fldChar w:fldCharType="separate"/>
        </w:r>
        <w:r w:rsidRPr="00F522E4">
          <w:rPr>
            <w:webHidden/>
          </w:rPr>
          <w:t>35</w:t>
        </w:r>
        <w:r w:rsidRPr="00F522E4">
          <w:rPr>
            <w:webHidden/>
          </w:rPr>
          <w:fldChar w:fldCharType="end"/>
        </w:r>
      </w:hyperlink>
    </w:p>
    <w:p w14:paraId="1333FD78" w14:textId="7AB376F5" w:rsidR="00706133" w:rsidRPr="00F522E4" w:rsidRDefault="00706133">
      <w:pPr>
        <w:pStyle w:val="TDC2"/>
        <w:tabs>
          <w:tab w:val="left" w:pos="720"/>
          <w:tab w:val="right" w:leader="dot" w:pos="9016"/>
        </w:tabs>
        <w:rPr>
          <w:rFonts w:asciiTheme="minorHAnsi" w:eastAsiaTheme="minorEastAsia" w:hAnsiTheme="minorHAnsi" w:cstheme="minorBidi"/>
          <w:b w:val="0"/>
          <w:kern w:val="2"/>
          <w:sz w:val="24"/>
          <w:szCs w:val="24"/>
          <w:lang w:eastAsia="es-EC"/>
          <w14:ligatures w14:val="standardContextual"/>
        </w:rPr>
      </w:pPr>
      <w:hyperlink w:anchor="_Toc175256915" w:history="1">
        <w:r w:rsidRPr="00F522E4">
          <w:rPr>
            <w:rStyle w:val="Hipervnculo"/>
          </w:rPr>
          <w:t>F.</w:t>
        </w:r>
        <w:r w:rsidRPr="00F522E4">
          <w:rPr>
            <w:rFonts w:asciiTheme="minorHAnsi" w:eastAsiaTheme="minorEastAsia" w:hAnsiTheme="minorHAnsi" w:cstheme="minorBidi"/>
            <w:b w:val="0"/>
            <w:kern w:val="2"/>
            <w:sz w:val="24"/>
            <w:szCs w:val="24"/>
            <w:lang w:eastAsia="es-EC"/>
            <w14:ligatures w14:val="standardContextual"/>
          </w:rPr>
          <w:tab/>
        </w:r>
        <w:r w:rsidRPr="00F522E4">
          <w:rPr>
            <w:rStyle w:val="Hipervnculo"/>
          </w:rPr>
          <w:t>Adjudicación del Contrato</w:t>
        </w:r>
        <w:r w:rsidRPr="00F522E4">
          <w:rPr>
            <w:webHidden/>
          </w:rPr>
          <w:tab/>
        </w:r>
        <w:r w:rsidRPr="00F522E4">
          <w:rPr>
            <w:webHidden/>
          </w:rPr>
          <w:fldChar w:fldCharType="begin"/>
        </w:r>
        <w:r w:rsidRPr="00F522E4">
          <w:rPr>
            <w:webHidden/>
          </w:rPr>
          <w:instrText xml:space="preserve"> PAGEREF _Toc175256915 \h </w:instrText>
        </w:r>
        <w:r w:rsidRPr="00F522E4">
          <w:rPr>
            <w:webHidden/>
          </w:rPr>
        </w:r>
        <w:r w:rsidRPr="00F522E4">
          <w:rPr>
            <w:webHidden/>
          </w:rPr>
          <w:fldChar w:fldCharType="separate"/>
        </w:r>
        <w:r w:rsidRPr="00F522E4">
          <w:rPr>
            <w:webHidden/>
          </w:rPr>
          <w:t>35</w:t>
        </w:r>
        <w:r w:rsidRPr="00F522E4">
          <w:rPr>
            <w:webHidden/>
          </w:rPr>
          <w:fldChar w:fldCharType="end"/>
        </w:r>
      </w:hyperlink>
    </w:p>
    <w:p w14:paraId="4C8F8D81" w14:textId="40E37E33"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6" w:history="1">
        <w:r w:rsidRPr="00F522E4">
          <w:rPr>
            <w:rStyle w:val="Hipervnculo"/>
          </w:rPr>
          <w:t>39.</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Criterios de Adjudicación</w:t>
        </w:r>
        <w:r w:rsidRPr="00F522E4">
          <w:rPr>
            <w:webHidden/>
          </w:rPr>
          <w:tab/>
        </w:r>
        <w:r w:rsidRPr="00F522E4">
          <w:rPr>
            <w:webHidden/>
          </w:rPr>
          <w:fldChar w:fldCharType="begin"/>
        </w:r>
        <w:r w:rsidRPr="00F522E4">
          <w:rPr>
            <w:webHidden/>
          </w:rPr>
          <w:instrText xml:space="preserve"> PAGEREF _Toc175256916 \h </w:instrText>
        </w:r>
        <w:r w:rsidRPr="00F522E4">
          <w:rPr>
            <w:webHidden/>
          </w:rPr>
        </w:r>
        <w:r w:rsidRPr="00F522E4">
          <w:rPr>
            <w:webHidden/>
          </w:rPr>
          <w:fldChar w:fldCharType="separate"/>
        </w:r>
        <w:r w:rsidRPr="00F522E4">
          <w:rPr>
            <w:webHidden/>
          </w:rPr>
          <w:t>35</w:t>
        </w:r>
        <w:r w:rsidRPr="00F522E4">
          <w:rPr>
            <w:webHidden/>
          </w:rPr>
          <w:fldChar w:fldCharType="end"/>
        </w:r>
      </w:hyperlink>
    </w:p>
    <w:p w14:paraId="3A346E72" w14:textId="232FB598"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7" w:history="1">
        <w:r w:rsidRPr="00F522E4">
          <w:rPr>
            <w:rStyle w:val="Hipervnculo"/>
          </w:rPr>
          <w:t>40.</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Derecho del Comprador a Variar las Cantidades en el Momento de la Adjudicación</w:t>
        </w:r>
        <w:r w:rsidRPr="00F522E4">
          <w:rPr>
            <w:webHidden/>
          </w:rPr>
          <w:tab/>
        </w:r>
        <w:r w:rsidRPr="00F522E4">
          <w:rPr>
            <w:webHidden/>
          </w:rPr>
          <w:fldChar w:fldCharType="begin"/>
        </w:r>
        <w:r w:rsidRPr="00F522E4">
          <w:rPr>
            <w:webHidden/>
          </w:rPr>
          <w:instrText xml:space="preserve"> PAGEREF _Toc175256917 \h </w:instrText>
        </w:r>
        <w:r w:rsidRPr="00F522E4">
          <w:rPr>
            <w:webHidden/>
          </w:rPr>
        </w:r>
        <w:r w:rsidRPr="00F522E4">
          <w:rPr>
            <w:webHidden/>
          </w:rPr>
          <w:fldChar w:fldCharType="separate"/>
        </w:r>
        <w:r w:rsidRPr="00F522E4">
          <w:rPr>
            <w:webHidden/>
          </w:rPr>
          <w:t>35</w:t>
        </w:r>
        <w:r w:rsidRPr="00F522E4">
          <w:rPr>
            <w:webHidden/>
          </w:rPr>
          <w:fldChar w:fldCharType="end"/>
        </w:r>
      </w:hyperlink>
    </w:p>
    <w:p w14:paraId="087DEA6D" w14:textId="67BD5931"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8" w:history="1">
        <w:r w:rsidRPr="00F522E4">
          <w:rPr>
            <w:rStyle w:val="Hipervnculo"/>
          </w:rPr>
          <w:t>41.</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Notificación de la Adjudicación</w:t>
        </w:r>
        <w:r w:rsidRPr="00F522E4">
          <w:rPr>
            <w:webHidden/>
          </w:rPr>
          <w:tab/>
        </w:r>
        <w:r w:rsidRPr="00F522E4">
          <w:rPr>
            <w:webHidden/>
          </w:rPr>
          <w:fldChar w:fldCharType="begin"/>
        </w:r>
        <w:r w:rsidRPr="00F522E4">
          <w:rPr>
            <w:webHidden/>
          </w:rPr>
          <w:instrText xml:space="preserve"> PAGEREF _Toc175256918 \h </w:instrText>
        </w:r>
        <w:r w:rsidRPr="00F522E4">
          <w:rPr>
            <w:webHidden/>
          </w:rPr>
        </w:r>
        <w:r w:rsidRPr="00F522E4">
          <w:rPr>
            <w:webHidden/>
          </w:rPr>
          <w:fldChar w:fldCharType="separate"/>
        </w:r>
        <w:r w:rsidRPr="00F522E4">
          <w:rPr>
            <w:webHidden/>
          </w:rPr>
          <w:t>36</w:t>
        </w:r>
        <w:r w:rsidRPr="00F522E4">
          <w:rPr>
            <w:webHidden/>
          </w:rPr>
          <w:fldChar w:fldCharType="end"/>
        </w:r>
      </w:hyperlink>
    </w:p>
    <w:p w14:paraId="6197175C" w14:textId="628043D8"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19" w:history="1">
        <w:r w:rsidRPr="00F522E4">
          <w:rPr>
            <w:rStyle w:val="Hipervnculo"/>
          </w:rPr>
          <w:t>42.</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Explicaciones del Comprador</w:t>
        </w:r>
        <w:r w:rsidRPr="00F522E4">
          <w:rPr>
            <w:webHidden/>
          </w:rPr>
          <w:tab/>
        </w:r>
        <w:r w:rsidRPr="00F522E4">
          <w:rPr>
            <w:webHidden/>
          </w:rPr>
          <w:fldChar w:fldCharType="begin"/>
        </w:r>
        <w:r w:rsidRPr="00F522E4">
          <w:rPr>
            <w:webHidden/>
          </w:rPr>
          <w:instrText xml:space="preserve"> PAGEREF _Toc175256919 \h </w:instrText>
        </w:r>
        <w:r w:rsidRPr="00F522E4">
          <w:rPr>
            <w:webHidden/>
          </w:rPr>
        </w:r>
        <w:r w:rsidRPr="00F522E4">
          <w:rPr>
            <w:webHidden/>
          </w:rPr>
          <w:fldChar w:fldCharType="separate"/>
        </w:r>
        <w:r w:rsidRPr="00F522E4">
          <w:rPr>
            <w:webHidden/>
          </w:rPr>
          <w:t>37</w:t>
        </w:r>
        <w:r w:rsidRPr="00F522E4">
          <w:rPr>
            <w:webHidden/>
          </w:rPr>
          <w:fldChar w:fldCharType="end"/>
        </w:r>
      </w:hyperlink>
    </w:p>
    <w:p w14:paraId="7C68145D" w14:textId="58F3E4DF"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20" w:history="1">
        <w:r w:rsidRPr="00F522E4">
          <w:rPr>
            <w:rStyle w:val="Hipervnculo"/>
          </w:rPr>
          <w:t>43.</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Firma del Contrato</w:t>
        </w:r>
        <w:r w:rsidRPr="00F522E4">
          <w:rPr>
            <w:webHidden/>
          </w:rPr>
          <w:tab/>
        </w:r>
        <w:r w:rsidRPr="00F522E4">
          <w:rPr>
            <w:webHidden/>
          </w:rPr>
          <w:fldChar w:fldCharType="begin"/>
        </w:r>
        <w:r w:rsidRPr="00F522E4">
          <w:rPr>
            <w:webHidden/>
          </w:rPr>
          <w:instrText xml:space="preserve"> PAGEREF _Toc175256920 \h </w:instrText>
        </w:r>
        <w:r w:rsidRPr="00F522E4">
          <w:rPr>
            <w:webHidden/>
          </w:rPr>
        </w:r>
        <w:r w:rsidRPr="00F522E4">
          <w:rPr>
            <w:webHidden/>
          </w:rPr>
          <w:fldChar w:fldCharType="separate"/>
        </w:r>
        <w:r w:rsidRPr="00F522E4">
          <w:rPr>
            <w:webHidden/>
          </w:rPr>
          <w:t>37</w:t>
        </w:r>
        <w:r w:rsidRPr="00F522E4">
          <w:rPr>
            <w:webHidden/>
          </w:rPr>
          <w:fldChar w:fldCharType="end"/>
        </w:r>
      </w:hyperlink>
    </w:p>
    <w:p w14:paraId="3FE21BDC" w14:textId="502C64D9"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21" w:history="1">
        <w:r w:rsidRPr="00F522E4">
          <w:rPr>
            <w:rStyle w:val="Hipervnculo"/>
          </w:rPr>
          <w:t>44.</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Garantía de Cumplimiento</w:t>
        </w:r>
        <w:r w:rsidRPr="00F522E4">
          <w:rPr>
            <w:webHidden/>
          </w:rPr>
          <w:tab/>
        </w:r>
        <w:r w:rsidRPr="00F522E4">
          <w:rPr>
            <w:webHidden/>
          </w:rPr>
          <w:fldChar w:fldCharType="begin"/>
        </w:r>
        <w:r w:rsidRPr="00F522E4">
          <w:rPr>
            <w:webHidden/>
          </w:rPr>
          <w:instrText xml:space="preserve"> PAGEREF _Toc175256921 \h </w:instrText>
        </w:r>
        <w:r w:rsidRPr="00F522E4">
          <w:rPr>
            <w:webHidden/>
          </w:rPr>
        </w:r>
        <w:r w:rsidRPr="00F522E4">
          <w:rPr>
            <w:webHidden/>
          </w:rPr>
          <w:fldChar w:fldCharType="separate"/>
        </w:r>
        <w:r w:rsidRPr="00F522E4">
          <w:rPr>
            <w:webHidden/>
          </w:rPr>
          <w:t>38</w:t>
        </w:r>
        <w:r w:rsidRPr="00F522E4">
          <w:rPr>
            <w:webHidden/>
          </w:rPr>
          <w:fldChar w:fldCharType="end"/>
        </w:r>
      </w:hyperlink>
    </w:p>
    <w:p w14:paraId="6053AC4C" w14:textId="2AC84ADF" w:rsidR="00706133" w:rsidRPr="00F522E4" w:rsidRDefault="00706133">
      <w:pPr>
        <w:pStyle w:val="TDC3"/>
        <w:tabs>
          <w:tab w:val="left" w:pos="1200"/>
          <w:tab w:val="right" w:leader="dot" w:pos="9016"/>
        </w:tabs>
        <w:rPr>
          <w:rFonts w:asciiTheme="minorHAnsi" w:eastAsiaTheme="minorEastAsia" w:hAnsiTheme="minorHAnsi" w:cstheme="minorBidi"/>
          <w:kern w:val="2"/>
          <w:sz w:val="24"/>
          <w:szCs w:val="24"/>
          <w:lang w:eastAsia="es-EC"/>
          <w14:ligatures w14:val="standardContextual"/>
        </w:rPr>
      </w:pPr>
      <w:hyperlink w:anchor="_Toc175256922" w:history="1">
        <w:r w:rsidRPr="00F522E4">
          <w:rPr>
            <w:rStyle w:val="Hipervnculo"/>
          </w:rPr>
          <w:t>45.</w:t>
        </w:r>
        <w:r w:rsidRPr="00F522E4">
          <w:rPr>
            <w:rFonts w:asciiTheme="minorHAnsi" w:eastAsiaTheme="minorEastAsia" w:hAnsiTheme="minorHAnsi" w:cstheme="minorBidi"/>
            <w:kern w:val="2"/>
            <w:sz w:val="24"/>
            <w:szCs w:val="24"/>
            <w:lang w:eastAsia="es-EC"/>
            <w14:ligatures w14:val="standardContextual"/>
          </w:rPr>
          <w:tab/>
        </w:r>
        <w:r w:rsidRPr="00F522E4">
          <w:rPr>
            <w:rStyle w:val="Hipervnculo"/>
          </w:rPr>
          <w:t>Quejas Relacionadas con Adquisiciones</w:t>
        </w:r>
        <w:r w:rsidRPr="00F522E4">
          <w:rPr>
            <w:webHidden/>
          </w:rPr>
          <w:tab/>
        </w:r>
        <w:r w:rsidRPr="00F522E4">
          <w:rPr>
            <w:webHidden/>
          </w:rPr>
          <w:fldChar w:fldCharType="begin"/>
        </w:r>
        <w:r w:rsidRPr="00F522E4">
          <w:rPr>
            <w:webHidden/>
          </w:rPr>
          <w:instrText xml:space="preserve"> PAGEREF _Toc175256922 \h </w:instrText>
        </w:r>
        <w:r w:rsidRPr="00F522E4">
          <w:rPr>
            <w:webHidden/>
          </w:rPr>
        </w:r>
        <w:r w:rsidRPr="00F522E4">
          <w:rPr>
            <w:webHidden/>
          </w:rPr>
          <w:fldChar w:fldCharType="separate"/>
        </w:r>
        <w:r w:rsidRPr="00F522E4">
          <w:rPr>
            <w:webHidden/>
          </w:rPr>
          <w:t>38</w:t>
        </w:r>
        <w:r w:rsidRPr="00F522E4">
          <w:rPr>
            <w:webHidden/>
          </w:rPr>
          <w:fldChar w:fldCharType="end"/>
        </w:r>
      </w:hyperlink>
    </w:p>
    <w:p w14:paraId="0505D699" w14:textId="07D2E7AC"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3" w:history="1">
        <w:r w:rsidRPr="00F522E4">
          <w:rPr>
            <w:rStyle w:val="Hipervnculo"/>
          </w:rPr>
          <w:t>Sección II. Datos de la Licitación (DDL)</w:t>
        </w:r>
        <w:r w:rsidRPr="00F522E4">
          <w:rPr>
            <w:webHidden/>
          </w:rPr>
          <w:tab/>
        </w:r>
        <w:r w:rsidRPr="00F522E4">
          <w:rPr>
            <w:webHidden/>
          </w:rPr>
          <w:fldChar w:fldCharType="begin"/>
        </w:r>
        <w:r w:rsidRPr="00F522E4">
          <w:rPr>
            <w:webHidden/>
          </w:rPr>
          <w:instrText xml:space="preserve"> PAGEREF _Toc175256923 \h </w:instrText>
        </w:r>
        <w:r w:rsidRPr="00F522E4">
          <w:rPr>
            <w:webHidden/>
          </w:rPr>
        </w:r>
        <w:r w:rsidRPr="00F522E4">
          <w:rPr>
            <w:webHidden/>
          </w:rPr>
          <w:fldChar w:fldCharType="separate"/>
        </w:r>
        <w:r w:rsidRPr="00F522E4">
          <w:rPr>
            <w:webHidden/>
          </w:rPr>
          <w:t>39</w:t>
        </w:r>
        <w:r w:rsidRPr="00F522E4">
          <w:rPr>
            <w:webHidden/>
          </w:rPr>
          <w:fldChar w:fldCharType="end"/>
        </w:r>
      </w:hyperlink>
    </w:p>
    <w:p w14:paraId="4C067024" w14:textId="62CE4D76"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4" w:history="1">
        <w:r w:rsidRPr="00F522E4">
          <w:rPr>
            <w:rStyle w:val="Hipervnculo"/>
          </w:rPr>
          <w:t>Sección III. Criterios de Evaluación y Calificación</w:t>
        </w:r>
        <w:r w:rsidRPr="00F522E4">
          <w:rPr>
            <w:webHidden/>
          </w:rPr>
          <w:tab/>
        </w:r>
        <w:r w:rsidRPr="00F522E4">
          <w:rPr>
            <w:webHidden/>
          </w:rPr>
          <w:fldChar w:fldCharType="begin"/>
        </w:r>
        <w:r w:rsidRPr="00F522E4">
          <w:rPr>
            <w:webHidden/>
          </w:rPr>
          <w:instrText xml:space="preserve"> PAGEREF _Toc175256924 \h </w:instrText>
        </w:r>
        <w:r w:rsidRPr="00F522E4">
          <w:rPr>
            <w:webHidden/>
          </w:rPr>
        </w:r>
        <w:r w:rsidRPr="00F522E4">
          <w:rPr>
            <w:webHidden/>
          </w:rPr>
          <w:fldChar w:fldCharType="separate"/>
        </w:r>
        <w:r w:rsidRPr="00F522E4">
          <w:rPr>
            <w:webHidden/>
          </w:rPr>
          <w:t>47</w:t>
        </w:r>
        <w:r w:rsidRPr="00F522E4">
          <w:rPr>
            <w:webHidden/>
          </w:rPr>
          <w:fldChar w:fldCharType="end"/>
        </w:r>
      </w:hyperlink>
    </w:p>
    <w:p w14:paraId="2E08F6A3" w14:textId="3A3C6D99"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5" w:history="1">
        <w:r w:rsidRPr="00F522E4">
          <w:rPr>
            <w:rStyle w:val="Hipervnculo"/>
          </w:rPr>
          <w:t>Sección IV. Países Elegibles</w:t>
        </w:r>
        <w:r w:rsidRPr="00F522E4">
          <w:rPr>
            <w:webHidden/>
          </w:rPr>
          <w:tab/>
        </w:r>
        <w:r w:rsidRPr="00F522E4">
          <w:rPr>
            <w:webHidden/>
          </w:rPr>
          <w:fldChar w:fldCharType="begin"/>
        </w:r>
        <w:r w:rsidRPr="00F522E4">
          <w:rPr>
            <w:webHidden/>
          </w:rPr>
          <w:instrText xml:space="preserve"> PAGEREF _Toc175256925 \h </w:instrText>
        </w:r>
        <w:r w:rsidRPr="00F522E4">
          <w:rPr>
            <w:webHidden/>
          </w:rPr>
        </w:r>
        <w:r w:rsidRPr="00F522E4">
          <w:rPr>
            <w:webHidden/>
          </w:rPr>
          <w:fldChar w:fldCharType="separate"/>
        </w:r>
        <w:r w:rsidRPr="00F522E4">
          <w:rPr>
            <w:webHidden/>
          </w:rPr>
          <w:t>54</w:t>
        </w:r>
        <w:r w:rsidRPr="00F522E4">
          <w:rPr>
            <w:webHidden/>
          </w:rPr>
          <w:fldChar w:fldCharType="end"/>
        </w:r>
      </w:hyperlink>
    </w:p>
    <w:p w14:paraId="28EA91B9" w14:textId="767FCB98"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6" w:history="1">
        <w:r w:rsidRPr="00F522E4">
          <w:rPr>
            <w:rStyle w:val="Hipervnculo"/>
          </w:rPr>
          <w:t>SEGUNDA PARTE. Requisitos de los Bienes y Servicios Conexos</w:t>
        </w:r>
        <w:r w:rsidRPr="00F522E4">
          <w:rPr>
            <w:webHidden/>
          </w:rPr>
          <w:tab/>
        </w:r>
        <w:r w:rsidRPr="00F522E4">
          <w:rPr>
            <w:webHidden/>
          </w:rPr>
          <w:fldChar w:fldCharType="begin"/>
        </w:r>
        <w:r w:rsidRPr="00F522E4">
          <w:rPr>
            <w:webHidden/>
          </w:rPr>
          <w:instrText xml:space="preserve"> PAGEREF _Toc175256926 \h </w:instrText>
        </w:r>
        <w:r w:rsidRPr="00F522E4">
          <w:rPr>
            <w:webHidden/>
          </w:rPr>
        </w:r>
        <w:r w:rsidRPr="00F522E4">
          <w:rPr>
            <w:webHidden/>
          </w:rPr>
          <w:fldChar w:fldCharType="separate"/>
        </w:r>
        <w:r w:rsidRPr="00F522E4">
          <w:rPr>
            <w:webHidden/>
          </w:rPr>
          <w:t>74</w:t>
        </w:r>
        <w:r w:rsidRPr="00F522E4">
          <w:rPr>
            <w:webHidden/>
          </w:rPr>
          <w:fldChar w:fldCharType="end"/>
        </w:r>
      </w:hyperlink>
    </w:p>
    <w:p w14:paraId="49E53D20" w14:textId="3788D41B"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7" w:history="1">
        <w:r w:rsidRPr="00F522E4">
          <w:rPr>
            <w:rStyle w:val="Hipervnculo"/>
          </w:rPr>
          <w:t>Sección VI. Requisitos de los Bienes y Servicios Conexos</w:t>
        </w:r>
        <w:r w:rsidRPr="00F522E4">
          <w:rPr>
            <w:webHidden/>
          </w:rPr>
          <w:tab/>
        </w:r>
        <w:r w:rsidRPr="00F522E4">
          <w:rPr>
            <w:webHidden/>
          </w:rPr>
          <w:fldChar w:fldCharType="begin"/>
        </w:r>
        <w:r w:rsidRPr="00F522E4">
          <w:rPr>
            <w:webHidden/>
          </w:rPr>
          <w:instrText xml:space="preserve"> PAGEREF _Toc175256927 \h </w:instrText>
        </w:r>
        <w:r w:rsidRPr="00F522E4">
          <w:rPr>
            <w:webHidden/>
          </w:rPr>
        </w:r>
        <w:r w:rsidRPr="00F522E4">
          <w:rPr>
            <w:webHidden/>
          </w:rPr>
          <w:fldChar w:fldCharType="separate"/>
        </w:r>
        <w:r w:rsidRPr="00F522E4">
          <w:rPr>
            <w:webHidden/>
          </w:rPr>
          <w:t>74</w:t>
        </w:r>
        <w:r w:rsidRPr="00F522E4">
          <w:rPr>
            <w:webHidden/>
          </w:rPr>
          <w:fldChar w:fldCharType="end"/>
        </w:r>
      </w:hyperlink>
    </w:p>
    <w:p w14:paraId="7A66C312" w14:textId="5B8C53FF"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8" w:history="1">
        <w:r w:rsidRPr="00F522E4">
          <w:rPr>
            <w:rStyle w:val="Hipervnculo"/>
          </w:rPr>
          <w:t>TERCERA PARTE. Condiciones Contractuales y Formularios del Contrato</w:t>
        </w:r>
        <w:r w:rsidRPr="00F522E4">
          <w:rPr>
            <w:webHidden/>
          </w:rPr>
          <w:tab/>
        </w:r>
        <w:r w:rsidRPr="00F522E4">
          <w:rPr>
            <w:webHidden/>
          </w:rPr>
          <w:fldChar w:fldCharType="begin"/>
        </w:r>
        <w:r w:rsidRPr="00F522E4">
          <w:rPr>
            <w:webHidden/>
          </w:rPr>
          <w:instrText xml:space="preserve"> PAGEREF _Toc175256928 \h </w:instrText>
        </w:r>
        <w:r w:rsidRPr="00F522E4">
          <w:rPr>
            <w:webHidden/>
          </w:rPr>
        </w:r>
        <w:r w:rsidRPr="00F522E4">
          <w:rPr>
            <w:webHidden/>
          </w:rPr>
          <w:fldChar w:fldCharType="separate"/>
        </w:r>
        <w:r w:rsidRPr="00F522E4">
          <w:rPr>
            <w:webHidden/>
          </w:rPr>
          <w:t>83</w:t>
        </w:r>
        <w:r w:rsidRPr="00F522E4">
          <w:rPr>
            <w:webHidden/>
          </w:rPr>
          <w:fldChar w:fldCharType="end"/>
        </w:r>
      </w:hyperlink>
    </w:p>
    <w:p w14:paraId="5356908F" w14:textId="12052586"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29" w:history="1">
        <w:r w:rsidRPr="00F522E4">
          <w:rPr>
            <w:rStyle w:val="Hipervnculo"/>
          </w:rPr>
          <w:t>Sección VII. Condiciones Generales del Contrato</w:t>
        </w:r>
        <w:r w:rsidRPr="00F522E4">
          <w:rPr>
            <w:webHidden/>
          </w:rPr>
          <w:tab/>
        </w:r>
        <w:r w:rsidRPr="00F522E4">
          <w:rPr>
            <w:webHidden/>
          </w:rPr>
          <w:fldChar w:fldCharType="begin"/>
        </w:r>
        <w:r w:rsidRPr="00F522E4">
          <w:rPr>
            <w:webHidden/>
          </w:rPr>
          <w:instrText xml:space="preserve"> PAGEREF _Toc175256929 \h </w:instrText>
        </w:r>
        <w:r w:rsidRPr="00F522E4">
          <w:rPr>
            <w:webHidden/>
          </w:rPr>
        </w:r>
        <w:r w:rsidRPr="00F522E4">
          <w:rPr>
            <w:webHidden/>
          </w:rPr>
          <w:fldChar w:fldCharType="separate"/>
        </w:r>
        <w:r w:rsidRPr="00F522E4">
          <w:rPr>
            <w:webHidden/>
          </w:rPr>
          <w:t>83</w:t>
        </w:r>
        <w:r w:rsidRPr="00F522E4">
          <w:rPr>
            <w:webHidden/>
          </w:rPr>
          <w:fldChar w:fldCharType="end"/>
        </w:r>
      </w:hyperlink>
    </w:p>
    <w:p w14:paraId="3AF4A414" w14:textId="7D017789"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30" w:history="1">
        <w:r w:rsidRPr="00F522E4">
          <w:rPr>
            <w:rStyle w:val="Hipervnculo"/>
          </w:rPr>
          <w:t>Sección VIII. Condiciones Especiales de Contrato</w:t>
        </w:r>
        <w:r w:rsidRPr="00F522E4">
          <w:rPr>
            <w:webHidden/>
          </w:rPr>
          <w:tab/>
        </w:r>
        <w:r w:rsidRPr="00F522E4">
          <w:rPr>
            <w:webHidden/>
          </w:rPr>
          <w:fldChar w:fldCharType="begin"/>
        </w:r>
        <w:r w:rsidRPr="00F522E4">
          <w:rPr>
            <w:webHidden/>
          </w:rPr>
          <w:instrText xml:space="preserve"> PAGEREF _Toc175256930 \h </w:instrText>
        </w:r>
        <w:r w:rsidRPr="00F522E4">
          <w:rPr>
            <w:webHidden/>
          </w:rPr>
        </w:r>
        <w:r w:rsidRPr="00F522E4">
          <w:rPr>
            <w:webHidden/>
          </w:rPr>
          <w:fldChar w:fldCharType="separate"/>
        </w:r>
        <w:r w:rsidRPr="00F522E4">
          <w:rPr>
            <w:webHidden/>
          </w:rPr>
          <w:t>103</w:t>
        </w:r>
        <w:r w:rsidRPr="00F522E4">
          <w:rPr>
            <w:webHidden/>
          </w:rPr>
          <w:fldChar w:fldCharType="end"/>
        </w:r>
      </w:hyperlink>
    </w:p>
    <w:p w14:paraId="56475CD8" w14:textId="571A5596" w:rsidR="00706133" w:rsidRPr="00F522E4" w:rsidRDefault="00706133">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6931" w:history="1">
        <w:r w:rsidRPr="00F522E4">
          <w:rPr>
            <w:rStyle w:val="Hipervnculo"/>
          </w:rPr>
          <w:t>Sección IX. Formularios de Contrato</w:t>
        </w:r>
        <w:r w:rsidRPr="00F522E4">
          <w:rPr>
            <w:webHidden/>
          </w:rPr>
          <w:tab/>
        </w:r>
        <w:r w:rsidRPr="00F522E4">
          <w:rPr>
            <w:webHidden/>
          </w:rPr>
          <w:fldChar w:fldCharType="begin"/>
        </w:r>
        <w:r w:rsidRPr="00F522E4">
          <w:rPr>
            <w:webHidden/>
          </w:rPr>
          <w:instrText xml:space="preserve"> PAGEREF _Toc175256931 \h </w:instrText>
        </w:r>
        <w:r w:rsidRPr="00F522E4">
          <w:rPr>
            <w:webHidden/>
          </w:rPr>
        </w:r>
        <w:r w:rsidRPr="00F522E4">
          <w:rPr>
            <w:webHidden/>
          </w:rPr>
          <w:fldChar w:fldCharType="separate"/>
        </w:r>
        <w:r w:rsidRPr="00F522E4">
          <w:rPr>
            <w:webHidden/>
          </w:rPr>
          <w:t>111</w:t>
        </w:r>
        <w:r w:rsidRPr="00F522E4">
          <w:rPr>
            <w:webHidden/>
          </w:rPr>
          <w:fldChar w:fldCharType="end"/>
        </w:r>
      </w:hyperlink>
    </w:p>
    <w:p w14:paraId="07C9A9E4" w14:textId="0AC1B28C" w:rsidR="00D00AC0" w:rsidRPr="00F522E4" w:rsidRDefault="00D00AC0" w:rsidP="00D00AC0">
      <w:pPr>
        <w:pStyle w:val="Part"/>
        <w:spacing w:line="276" w:lineRule="auto"/>
        <w:rPr>
          <w:b w:val="0"/>
          <w:sz w:val="24"/>
          <w:szCs w:val="20"/>
        </w:rPr>
        <w:sectPr w:rsidR="00D00AC0" w:rsidRPr="00F522E4" w:rsidSect="00D00AC0">
          <w:pgSz w:w="11906" w:h="16838" w:code="9"/>
          <w:pgMar w:top="1440" w:right="1440" w:bottom="1440" w:left="1440" w:header="720" w:footer="720" w:gutter="0"/>
          <w:paperSrc w:first="15" w:other="15"/>
          <w:pgNumType w:fmt="lowerRoman"/>
          <w:cols w:space="720"/>
          <w:titlePg/>
          <w:docGrid w:linePitch="326"/>
        </w:sectPr>
      </w:pPr>
      <w:r w:rsidRPr="00F522E4">
        <w:rPr>
          <w:rFonts w:ascii="Century Gothic" w:hAnsi="Century Gothic"/>
          <w:b w:val="0"/>
          <w:sz w:val="22"/>
        </w:rPr>
        <w:fldChar w:fldCharType="end"/>
      </w:r>
    </w:p>
    <w:p w14:paraId="00F9A3E1" w14:textId="63DD81D1" w:rsidR="00696092" w:rsidRPr="00F522E4" w:rsidRDefault="00696092" w:rsidP="001F1C37">
      <w:pPr>
        <w:pStyle w:val="Partes"/>
        <w:rPr>
          <w:lang w:val="es-EC"/>
        </w:rPr>
      </w:pPr>
      <w:bookmarkStart w:id="12" w:name="_Toc175256870"/>
      <w:r w:rsidRPr="00F522E4">
        <w:rPr>
          <w:lang w:val="es-EC"/>
        </w:rPr>
        <w:lastRenderedPageBreak/>
        <w:t>Primera Parte – Procedimientos de Licitación</w:t>
      </w:r>
      <w:bookmarkEnd w:id="12"/>
    </w:p>
    <w:p w14:paraId="02353B9B" w14:textId="365F4C29" w:rsidR="0064137A" w:rsidRPr="00F522E4" w:rsidRDefault="0064137A" w:rsidP="00696092">
      <w:pPr>
        <w:pStyle w:val="Secciones"/>
        <w:rPr>
          <w:lang w:val="es-EC"/>
        </w:rPr>
      </w:pPr>
      <w:bookmarkStart w:id="13" w:name="_Toc175256871"/>
      <w:r w:rsidRPr="00F522E4">
        <w:rPr>
          <w:lang w:val="es-EC"/>
        </w:rPr>
        <w:t xml:space="preserve">Sección I. Instrucciones a los </w:t>
      </w:r>
      <w:r w:rsidR="00E65D3F" w:rsidRPr="00F522E4">
        <w:rPr>
          <w:lang w:val="es-EC"/>
        </w:rPr>
        <w:t xml:space="preserve">Oferentes </w:t>
      </w:r>
      <w:r w:rsidR="003660EC" w:rsidRPr="00F522E4">
        <w:rPr>
          <w:lang w:val="es-EC"/>
        </w:rPr>
        <w:t>(IAO)</w:t>
      </w:r>
      <w:bookmarkEnd w:id="13"/>
    </w:p>
    <w:tbl>
      <w:tblPr>
        <w:tblW w:w="9709" w:type="dxa"/>
        <w:jc w:val="center"/>
        <w:tblLayout w:type="fixed"/>
        <w:tblLook w:val="0000" w:firstRow="0" w:lastRow="0" w:firstColumn="0" w:lastColumn="0" w:noHBand="0" w:noVBand="0"/>
      </w:tblPr>
      <w:tblGrid>
        <w:gridCol w:w="2656"/>
        <w:gridCol w:w="7053"/>
      </w:tblGrid>
      <w:tr w:rsidR="006B364B" w:rsidRPr="00F522E4" w14:paraId="32248C49" w14:textId="77777777" w:rsidTr="00F504B5">
        <w:trPr>
          <w:jc w:val="center"/>
        </w:trPr>
        <w:tc>
          <w:tcPr>
            <w:tcW w:w="9709" w:type="dxa"/>
            <w:gridSpan w:val="2"/>
            <w:vAlign w:val="center"/>
          </w:tcPr>
          <w:p w14:paraId="0DD15131" w14:textId="706519FA" w:rsidR="006B364B" w:rsidRPr="00F522E4" w:rsidRDefault="006B364B" w:rsidP="00280E65">
            <w:pPr>
              <w:pStyle w:val="Subsecciones"/>
              <w:rPr>
                <w:lang w:val="es-EC"/>
              </w:rPr>
            </w:pPr>
            <w:bookmarkStart w:id="14" w:name="_Toc438438819"/>
            <w:bookmarkStart w:id="15" w:name="_Toc438532553"/>
            <w:bookmarkStart w:id="16" w:name="_Toc438733963"/>
            <w:bookmarkStart w:id="17" w:name="_Toc438962045"/>
            <w:bookmarkStart w:id="18" w:name="_Toc461939616"/>
            <w:bookmarkStart w:id="19" w:name="_Toc97371001"/>
            <w:bookmarkStart w:id="20" w:name="_Toc325723916"/>
            <w:bookmarkStart w:id="21" w:name="_Toc440526009"/>
            <w:bookmarkStart w:id="22" w:name="_Toc435624807"/>
            <w:bookmarkStart w:id="23" w:name="_Toc26891413"/>
            <w:bookmarkStart w:id="24" w:name="_Toc175256872"/>
            <w:r w:rsidRPr="00F522E4">
              <w:rPr>
                <w:lang w:val="es-EC"/>
              </w:rPr>
              <w:t xml:space="preserve">Disposiciones </w:t>
            </w:r>
            <w:r w:rsidR="00D45AEF" w:rsidRPr="00F522E4">
              <w:rPr>
                <w:lang w:val="es-EC"/>
              </w:rPr>
              <w:t>G</w:t>
            </w:r>
            <w:r w:rsidRPr="00F522E4">
              <w:rPr>
                <w:lang w:val="es-EC"/>
              </w:rPr>
              <w:t>eneral</w:t>
            </w:r>
            <w:bookmarkEnd w:id="14"/>
            <w:bookmarkEnd w:id="15"/>
            <w:bookmarkEnd w:id="16"/>
            <w:bookmarkEnd w:id="17"/>
            <w:bookmarkEnd w:id="18"/>
            <w:bookmarkEnd w:id="19"/>
            <w:bookmarkEnd w:id="20"/>
            <w:bookmarkEnd w:id="21"/>
            <w:bookmarkEnd w:id="22"/>
            <w:r w:rsidRPr="00F522E4">
              <w:rPr>
                <w:lang w:val="es-EC"/>
              </w:rPr>
              <w:t>es</w:t>
            </w:r>
            <w:bookmarkEnd w:id="23"/>
            <w:bookmarkEnd w:id="24"/>
          </w:p>
        </w:tc>
      </w:tr>
      <w:tr w:rsidR="007B586E" w:rsidRPr="00F522E4" w14:paraId="35F7B320" w14:textId="77777777" w:rsidTr="0044196C">
        <w:trPr>
          <w:trHeight w:val="2133"/>
          <w:jc w:val="center"/>
        </w:trPr>
        <w:tc>
          <w:tcPr>
            <w:tcW w:w="2656" w:type="dxa"/>
          </w:tcPr>
          <w:p w14:paraId="3F268AEF" w14:textId="700E250F" w:rsidR="007B586E" w:rsidRPr="00F522E4" w:rsidRDefault="00280E65" w:rsidP="00280E65">
            <w:pPr>
              <w:pStyle w:val="IAOs"/>
              <w:rPr>
                <w:lang w:val="es-EC"/>
              </w:rPr>
            </w:pPr>
            <w:bookmarkStart w:id="25" w:name="_Toc115773976"/>
            <w:bookmarkStart w:id="26" w:name="_Toc169805065"/>
            <w:bookmarkStart w:id="27" w:name="_Toc169819263"/>
            <w:bookmarkStart w:id="28" w:name="_Toc175256873"/>
            <w:r w:rsidRPr="00F522E4">
              <w:rPr>
                <w:lang w:val="es-EC"/>
              </w:rPr>
              <w:t>Alcance de la licitación</w:t>
            </w:r>
            <w:bookmarkEnd w:id="25"/>
            <w:bookmarkEnd w:id="26"/>
            <w:bookmarkEnd w:id="27"/>
            <w:bookmarkEnd w:id="28"/>
          </w:p>
        </w:tc>
        <w:tc>
          <w:tcPr>
            <w:tcW w:w="7053" w:type="dxa"/>
          </w:tcPr>
          <w:p w14:paraId="44ACD86D" w14:textId="7C6828CE" w:rsidR="007B586E" w:rsidRPr="00F522E4" w:rsidRDefault="00863993" w:rsidP="004F5363">
            <w:pPr>
              <w:pStyle w:val="Header2-SubClauses"/>
              <w:tabs>
                <w:tab w:val="clear" w:pos="2844"/>
              </w:tabs>
              <w:ind w:left="511" w:hanging="443"/>
              <w:rPr>
                <w:rFonts w:ascii="Century Gothic" w:hAnsi="Century Gothic"/>
                <w:sz w:val="22"/>
                <w:szCs w:val="22"/>
              </w:rPr>
            </w:pPr>
            <w:r w:rsidRPr="00F522E4">
              <w:rPr>
                <w:rFonts w:ascii="Century Gothic" w:hAnsi="Century Gothic" w:cs="Times New Roman"/>
                <w:color w:val="000000"/>
                <w:spacing w:val="-3"/>
                <w:sz w:val="22"/>
                <w:szCs w:val="22"/>
              </w:rPr>
              <w:t>El</w:t>
            </w:r>
            <w:r w:rsidR="009A7187" w:rsidRPr="00F522E4">
              <w:rPr>
                <w:rFonts w:ascii="Century Gothic" w:hAnsi="Century Gothic" w:cs="Times New Roman"/>
                <w:color w:val="000000"/>
                <w:spacing w:val="-3"/>
                <w:sz w:val="22"/>
                <w:szCs w:val="22"/>
              </w:rPr>
              <w:t xml:space="preserve"> Comprador indicado en los Datos de la Licitación (DDL) emite este documento de licitación para la adquisición </w:t>
            </w:r>
            <w:r w:rsidR="00D92C4C" w:rsidRPr="00F522E4">
              <w:rPr>
                <w:rFonts w:ascii="Century Gothic" w:hAnsi="Century Gothic" w:cs="Times New Roman"/>
                <w:color w:val="000000"/>
                <w:spacing w:val="-3"/>
                <w:sz w:val="22"/>
                <w:szCs w:val="22"/>
              </w:rPr>
              <w:t xml:space="preserve">(o para el arrendamiento de bienes con opción de compra si así se especifica </w:t>
            </w:r>
            <w:r w:rsidR="00D92C4C" w:rsidRPr="00F522E4">
              <w:rPr>
                <w:rFonts w:ascii="Century Gothic" w:hAnsi="Century Gothic" w:cs="Times New Roman"/>
                <w:b/>
                <w:bCs/>
                <w:color w:val="000000"/>
                <w:spacing w:val="-3"/>
                <w:sz w:val="22"/>
                <w:szCs w:val="22"/>
              </w:rPr>
              <w:t>en los DDL)</w:t>
            </w:r>
            <w:r w:rsidR="00D92C4C" w:rsidRPr="00F522E4">
              <w:rPr>
                <w:rFonts w:ascii="Century Gothic" w:hAnsi="Century Gothic" w:cs="Times New Roman"/>
                <w:color w:val="000000"/>
                <w:spacing w:val="-3"/>
                <w:sz w:val="22"/>
                <w:szCs w:val="22"/>
              </w:rPr>
              <w:t xml:space="preserve"> </w:t>
            </w:r>
            <w:r w:rsidR="009A7187" w:rsidRPr="00F522E4">
              <w:rPr>
                <w:rFonts w:ascii="Century Gothic" w:hAnsi="Century Gothic" w:cs="Times New Roman"/>
                <w:color w:val="000000"/>
                <w:spacing w:val="-3"/>
                <w:sz w:val="22"/>
                <w:szCs w:val="22"/>
              </w:rPr>
              <w:t xml:space="preserve">de los Bienes y Servicios Conexos especificados en </w:t>
            </w:r>
            <w:r w:rsidR="00784C47" w:rsidRPr="00F522E4">
              <w:rPr>
                <w:rFonts w:ascii="Century Gothic" w:hAnsi="Century Gothic" w:cs="Times New Roman"/>
                <w:color w:val="000000"/>
                <w:spacing w:val="-3"/>
                <w:sz w:val="22"/>
                <w:szCs w:val="22"/>
              </w:rPr>
              <w:t xml:space="preserve">la </w:t>
            </w:r>
            <w:r w:rsidR="009A7187" w:rsidRPr="00F522E4">
              <w:rPr>
                <w:rFonts w:ascii="Century Gothic" w:hAnsi="Century Gothic" w:cs="Times New Roman"/>
                <w:color w:val="000000"/>
                <w:spacing w:val="-3"/>
                <w:sz w:val="22"/>
                <w:szCs w:val="22"/>
              </w:rPr>
              <w:t xml:space="preserve">Sección VI, </w:t>
            </w:r>
            <w:r w:rsidR="00136C65" w:rsidRPr="00F522E4">
              <w:rPr>
                <w:rFonts w:ascii="Century Gothic" w:hAnsi="Century Gothic"/>
                <w:sz w:val="22"/>
                <w:szCs w:val="22"/>
              </w:rPr>
              <w:t>“</w:t>
            </w:r>
            <w:r w:rsidR="00784C47" w:rsidRPr="00F522E4">
              <w:rPr>
                <w:rFonts w:ascii="Century Gothic" w:hAnsi="Century Gothic" w:cs="Times New Roman"/>
                <w:color w:val="000000"/>
                <w:spacing w:val="-3"/>
                <w:sz w:val="22"/>
                <w:szCs w:val="22"/>
              </w:rPr>
              <w:t>Requisitos de los</w:t>
            </w:r>
            <w:r w:rsidR="009A7187" w:rsidRPr="00F522E4">
              <w:rPr>
                <w:rFonts w:ascii="Century Gothic" w:hAnsi="Century Gothic" w:cs="Times New Roman"/>
                <w:color w:val="000000"/>
                <w:spacing w:val="-3"/>
                <w:sz w:val="22"/>
                <w:szCs w:val="22"/>
              </w:rPr>
              <w:t xml:space="preserve"> Bienes y Servicios </w:t>
            </w:r>
            <w:r w:rsidR="00784C47" w:rsidRPr="00F522E4">
              <w:rPr>
                <w:rFonts w:ascii="Century Gothic" w:hAnsi="Century Gothic" w:cs="Times New Roman"/>
                <w:color w:val="000000"/>
                <w:spacing w:val="-3"/>
                <w:sz w:val="22"/>
                <w:szCs w:val="22"/>
              </w:rPr>
              <w:t>Conexos</w:t>
            </w:r>
            <w:r w:rsidR="00136C65" w:rsidRPr="00F522E4">
              <w:rPr>
                <w:rFonts w:ascii="Century Gothic" w:hAnsi="Century Gothic"/>
                <w:sz w:val="22"/>
                <w:szCs w:val="22"/>
              </w:rPr>
              <w:t>”</w:t>
            </w:r>
            <w:r w:rsidR="009A7187" w:rsidRPr="00F522E4">
              <w:rPr>
                <w:rFonts w:ascii="Century Gothic" w:hAnsi="Century Gothic" w:cs="Times New Roman"/>
                <w:color w:val="000000"/>
                <w:spacing w:val="-3"/>
                <w:sz w:val="22"/>
                <w:szCs w:val="22"/>
              </w:rPr>
              <w:t>.</w:t>
            </w:r>
            <w:r w:rsidR="00D92C4C" w:rsidRPr="00F522E4">
              <w:rPr>
                <w:rFonts w:ascii="Century Gothic" w:hAnsi="Century Gothic" w:cs="Times New Roman"/>
                <w:color w:val="000000"/>
                <w:spacing w:val="-3"/>
                <w:sz w:val="22"/>
                <w:szCs w:val="22"/>
              </w:rPr>
              <w:t xml:space="preserve"> </w:t>
            </w:r>
            <w:r w:rsidR="009A7187" w:rsidRPr="00F522E4">
              <w:rPr>
                <w:rFonts w:ascii="Century Gothic" w:hAnsi="Century Gothic" w:cs="Times New Roman"/>
                <w:color w:val="000000"/>
                <w:spacing w:val="-3"/>
                <w:sz w:val="22"/>
                <w:szCs w:val="22"/>
              </w:rPr>
              <w:t xml:space="preserve">El nombre y número de identificación de esta Solicitud de Ofertas mediante Licitación Pública </w:t>
            </w:r>
            <w:r w:rsidR="00B924A2" w:rsidRPr="00F522E4">
              <w:rPr>
                <w:rFonts w:ascii="Century Gothic" w:hAnsi="Century Gothic" w:cs="Times New Roman"/>
                <w:color w:val="000000"/>
                <w:spacing w:val="-3"/>
                <w:sz w:val="22"/>
                <w:szCs w:val="22"/>
              </w:rPr>
              <w:t>N</w:t>
            </w:r>
            <w:r w:rsidR="009A7187" w:rsidRPr="00F522E4">
              <w:rPr>
                <w:rFonts w:ascii="Century Gothic" w:hAnsi="Century Gothic" w:cs="Times New Roman"/>
                <w:color w:val="000000"/>
                <w:spacing w:val="-3"/>
                <w:sz w:val="22"/>
                <w:szCs w:val="22"/>
              </w:rPr>
              <w:t xml:space="preserve">acional están especificados </w:t>
            </w:r>
            <w:r w:rsidR="009A7187" w:rsidRPr="00F522E4">
              <w:rPr>
                <w:rFonts w:ascii="Century Gothic" w:hAnsi="Century Gothic" w:cs="Times New Roman"/>
                <w:b/>
                <w:bCs/>
                <w:color w:val="000000"/>
                <w:spacing w:val="-3"/>
                <w:sz w:val="22"/>
                <w:szCs w:val="22"/>
              </w:rPr>
              <w:t>en los DDL</w:t>
            </w:r>
            <w:r w:rsidR="009A7187" w:rsidRPr="00F522E4">
              <w:rPr>
                <w:rFonts w:ascii="Century Gothic" w:hAnsi="Century Gothic" w:cs="Times New Roman"/>
                <w:color w:val="000000"/>
                <w:spacing w:val="-3"/>
                <w:sz w:val="22"/>
                <w:szCs w:val="22"/>
              </w:rPr>
              <w:t xml:space="preserve">. El nombre, identificación y número de lotes están indicados </w:t>
            </w:r>
            <w:r w:rsidR="009A7187" w:rsidRPr="00F522E4">
              <w:rPr>
                <w:rFonts w:ascii="Century Gothic" w:hAnsi="Century Gothic" w:cs="Times New Roman"/>
                <w:b/>
                <w:bCs/>
                <w:color w:val="000000"/>
                <w:spacing w:val="-3"/>
                <w:sz w:val="22"/>
                <w:szCs w:val="22"/>
              </w:rPr>
              <w:t>en los DDL</w:t>
            </w:r>
            <w:r w:rsidR="009A7187" w:rsidRPr="00F522E4">
              <w:rPr>
                <w:rFonts w:ascii="Century Gothic" w:hAnsi="Century Gothic" w:cs="Times New Roman"/>
                <w:color w:val="000000"/>
                <w:spacing w:val="-3"/>
                <w:sz w:val="22"/>
                <w:szCs w:val="22"/>
              </w:rPr>
              <w:t>.</w:t>
            </w:r>
            <w:r w:rsidR="0044196C" w:rsidRPr="00F522E4">
              <w:rPr>
                <w:rFonts w:ascii="Century Gothic" w:hAnsi="Century Gothic"/>
                <w:sz w:val="22"/>
                <w:szCs w:val="22"/>
              </w:rPr>
              <w:t xml:space="preserve"> </w:t>
            </w:r>
          </w:p>
        </w:tc>
      </w:tr>
      <w:tr w:rsidR="007B586E" w:rsidRPr="00F522E4" w14:paraId="6A2ECA7B" w14:textId="77777777" w:rsidTr="00F504B5">
        <w:trPr>
          <w:jc w:val="center"/>
        </w:trPr>
        <w:tc>
          <w:tcPr>
            <w:tcW w:w="2656" w:type="dxa"/>
          </w:tcPr>
          <w:p w14:paraId="7A9FB12E" w14:textId="5A9689CE" w:rsidR="007B586E" w:rsidRPr="00F522E4" w:rsidRDefault="007B586E" w:rsidP="008C5976">
            <w:pPr>
              <w:pStyle w:val="IAOs"/>
              <w:numPr>
                <w:ilvl w:val="0"/>
                <w:numId w:val="0"/>
              </w:numPr>
              <w:ind w:left="432"/>
              <w:rPr>
                <w:lang w:val="es-EC"/>
              </w:rPr>
            </w:pPr>
          </w:p>
        </w:tc>
        <w:tc>
          <w:tcPr>
            <w:tcW w:w="7053" w:type="dxa"/>
          </w:tcPr>
          <w:p w14:paraId="774569C2" w14:textId="35202EBF" w:rsidR="00863993" w:rsidRPr="00F522E4" w:rsidRDefault="00863993" w:rsidP="00F504B5">
            <w:pPr>
              <w:pStyle w:val="Header2-SubClauses"/>
              <w:tabs>
                <w:tab w:val="clear" w:pos="2844"/>
              </w:tabs>
              <w:ind w:left="511" w:hanging="443"/>
              <w:rPr>
                <w:rFonts w:ascii="Century Gothic" w:hAnsi="Century Gothic"/>
                <w:sz w:val="22"/>
                <w:szCs w:val="22"/>
              </w:rPr>
            </w:pPr>
            <w:r w:rsidRPr="00F522E4">
              <w:rPr>
                <w:rFonts w:ascii="Century Gothic" w:hAnsi="Century Gothic" w:cs="Times New Roman"/>
                <w:color w:val="000000"/>
                <w:spacing w:val="-3"/>
                <w:sz w:val="22"/>
                <w:szCs w:val="22"/>
              </w:rPr>
              <w:t>Para todos los efectos de est</w:t>
            </w:r>
            <w:r w:rsidR="00912EF1" w:rsidRPr="00F522E4">
              <w:rPr>
                <w:rFonts w:ascii="Century Gothic" w:hAnsi="Century Gothic" w:cs="Times New Roman"/>
                <w:color w:val="000000"/>
                <w:spacing w:val="-3"/>
                <w:sz w:val="22"/>
                <w:szCs w:val="22"/>
              </w:rPr>
              <w:t>e</w:t>
            </w:r>
            <w:r w:rsidRPr="00F522E4">
              <w:rPr>
                <w:rFonts w:ascii="Century Gothic" w:hAnsi="Century Gothic" w:cs="Times New Roman"/>
                <w:color w:val="000000"/>
                <w:spacing w:val="-3"/>
                <w:sz w:val="22"/>
                <w:szCs w:val="22"/>
              </w:rPr>
              <w:t xml:space="preserve"> </w:t>
            </w:r>
            <w:r w:rsidR="009A7187" w:rsidRPr="00F522E4">
              <w:rPr>
                <w:rFonts w:ascii="Century Gothic" w:hAnsi="Century Gothic" w:cs="Times New Roman"/>
                <w:color w:val="000000"/>
                <w:spacing w:val="-3"/>
                <w:sz w:val="22"/>
                <w:szCs w:val="22"/>
              </w:rPr>
              <w:t xml:space="preserve">documento </w:t>
            </w:r>
            <w:r w:rsidRPr="00F522E4">
              <w:rPr>
                <w:rFonts w:ascii="Century Gothic" w:hAnsi="Century Gothic" w:cs="Times New Roman"/>
                <w:color w:val="000000"/>
                <w:spacing w:val="-3"/>
                <w:sz w:val="22"/>
                <w:szCs w:val="22"/>
              </w:rPr>
              <w:t xml:space="preserve">de </w:t>
            </w:r>
            <w:r w:rsidR="009A7187" w:rsidRPr="00F522E4">
              <w:rPr>
                <w:rFonts w:ascii="Century Gothic" w:hAnsi="Century Gothic" w:cs="Times New Roman"/>
                <w:color w:val="000000"/>
                <w:spacing w:val="-3"/>
                <w:sz w:val="22"/>
                <w:szCs w:val="22"/>
              </w:rPr>
              <w:t>licitación</w:t>
            </w:r>
            <w:r w:rsidRPr="00F522E4">
              <w:rPr>
                <w:rFonts w:ascii="Century Gothic" w:hAnsi="Century Gothic" w:cs="Times New Roman"/>
                <w:color w:val="000000"/>
                <w:spacing w:val="-3"/>
                <w:sz w:val="22"/>
                <w:szCs w:val="22"/>
              </w:rPr>
              <w:t xml:space="preserve">: </w:t>
            </w:r>
          </w:p>
          <w:p w14:paraId="6D22B1BA" w14:textId="715C3759" w:rsidR="00F17B6D" w:rsidRPr="00F522E4" w:rsidRDefault="00C628E8" w:rsidP="00F17B6D">
            <w:pPr>
              <w:pStyle w:val="P3Header1-Clauses"/>
              <w:rPr>
                <w:rFonts w:ascii="Century Gothic" w:hAnsi="Century Gothic"/>
                <w:b/>
                <w:sz w:val="22"/>
                <w:szCs w:val="22"/>
              </w:rPr>
            </w:pPr>
            <w:r w:rsidRPr="00F522E4">
              <w:rPr>
                <w:rFonts w:ascii="Century Gothic" w:hAnsi="Century Gothic"/>
                <w:sz w:val="22"/>
                <w:szCs w:val="22"/>
              </w:rPr>
              <w:t xml:space="preserve">por </w:t>
            </w:r>
            <w:r w:rsidR="00F17B6D" w:rsidRPr="00F522E4">
              <w:rPr>
                <w:rFonts w:ascii="Century Gothic" w:hAnsi="Century Gothic"/>
                <w:sz w:val="22"/>
                <w:szCs w:val="22"/>
              </w:rPr>
              <w:t xml:space="preserve">el término “por escrito” se entiende comunicado de manera escrita (por ejemplo, por correo postal, correo electrónico, e incluso, si así se especifica </w:t>
            </w:r>
            <w:r w:rsidRPr="00F522E4">
              <w:rPr>
                <w:rFonts w:ascii="Century Gothic" w:hAnsi="Century Gothic"/>
                <w:sz w:val="22"/>
                <w:szCs w:val="22"/>
              </w:rPr>
              <w:t>en la IAO 1.3</w:t>
            </w:r>
            <w:r w:rsidR="00F17B6D" w:rsidRPr="00F522E4">
              <w:rPr>
                <w:rFonts w:ascii="Century Gothic" w:hAnsi="Century Gothic"/>
                <w:sz w:val="22"/>
                <w:szCs w:val="22"/>
              </w:rPr>
              <w:t xml:space="preserve">, distribuido o recibido a través del sistema electrónico de adquisiciones utilizado por el </w:t>
            </w:r>
            <w:r w:rsidR="0044196C" w:rsidRPr="00F522E4">
              <w:rPr>
                <w:rFonts w:ascii="Century Gothic" w:hAnsi="Century Gothic"/>
                <w:sz w:val="22"/>
                <w:szCs w:val="22"/>
              </w:rPr>
              <w:t>Comprador</w:t>
            </w:r>
            <w:r w:rsidR="000D7161" w:rsidRPr="00F522E4">
              <w:rPr>
                <w:rFonts w:ascii="Century Gothic" w:hAnsi="Century Gothic"/>
                <w:sz w:val="22"/>
                <w:szCs w:val="22"/>
              </w:rPr>
              <w:t>), con prueba de recibo;</w:t>
            </w:r>
          </w:p>
          <w:p w14:paraId="415437D3" w14:textId="45DF0A4E" w:rsidR="00863993" w:rsidRPr="00F522E4" w:rsidRDefault="00863993" w:rsidP="00F17B6D">
            <w:pPr>
              <w:pStyle w:val="P3Header1-Clauses"/>
              <w:rPr>
                <w:rFonts w:ascii="Century Gothic" w:hAnsi="Century Gothic"/>
                <w:sz w:val="22"/>
                <w:szCs w:val="22"/>
              </w:rPr>
            </w:pPr>
            <w:r w:rsidRPr="00F522E4">
              <w:rPr>
                <w:rFonts w:ascii="Century Gothic" w:hAnsi="Century Gothic"/>
                <w:sz w:val="22"/>
                <w:szCs w:val="22"/>
              </w:rPr>
              <w:t xml:space="preserve">salvo en los casos en que el contexto requiera otra cosa, las palabras en singular también incluyen el plural y las palabras en plural también incluyen el singular; </w:t>
            </w:r>
            <w:r w:rsidR="009A7187" w:rsidRPr="00F522E4">
              <w:rPr>
                <w:rFonts w:ascii="Century Gothic" w:hAnsi="Century Gothic"/>
                <w:sz w:val="22"/>
                <w:szCs w:val="22"/>
              </w:rPr>
              <w:t>y</w:t>
            </w:r>
            <w:r w:rsidR="00304864" w:rsidRPr="00F522E4">
              <w:rPr>
                <w:rFonts w:ascii="Century Gothic" w:hAnsi="Century Gothic"/>
                <w:sz w:val="22"/>
                <w:szCs w:val="22"/>
              </w:rPr>
              <w:t>,</w:t>
            </w:r>
          </w:p>
          <w:p w14:paraId="3AA4400F" w14:textId="5186B41E" w:rsidR="000B4747" w:rsidRPr="00F522E4" w:rsidRDefault="00863993" w:rsidP="006255AE">
            <w:pPr>
              <w:pStyle w:val="P3Header1-Clauses"/>
              <w:rPr>
                <w:rFonts w:ascii="Century Gothic" w:hAnsi="Century Gothic"/>
                <w:sz w:val="22"/>
                <w:szCs w:val="22"/>
              </w:rPr>
            </w:pPr>
            <w:r w:rsidRPr="00F522E4">
              <w:rPr>
                <w:rFonts w:ascii="Century Gothic" w:hAnsi="Century Gothic"/>
                <w:sz w:val="22"/>
                <w:szCs w:val="22"/>
              </w:rPr>
              <w:t>la palabra “día” significa día calendario</w:t>
            </w:r>
            <w:r w:rsidR="004F5363" w:rsidRPr="00F522E4">
              <w:rPr>
                <w:rFonts w:ascii="Century Gothic" w:hAnsi="Century Gothic"/>
                <w:sz w:val="22"/>
                <w:szCs w:val="22"/>
              </w:rPr>
              <w:t>.</w:t>
            </w:r>
          </w:p>
          <w:p w14:paraId="634FE647" w14:textId="260897F8" w:rsidR="00B15857" w:rsidRPr="00F522E4" w:rsidRDefault="004F5363" w:rsidP="003710D1">
            <w:pPr>
              <w:pStyle w:val="Header2-SubClauses"/>
              <w:tabs>
                <w:tab w:val="clear" w:pos="2844"/>
              </w:tabs>
              <w:ind w:left="511" w:hanging="443"/>
              <w:rPr>
                <w:rFonts w:ascii="Century Gothic" w:hAnsi="Century Gothic"/>
                <w:sz w:val="22"/>
                <w:szCs w:val="22"/>
              </w:rPr>
            </w:pPr>
            <w:r w:rsidRPr="00F522E4">
              <w:rPr>
                <w:rFonts w:ascii="Century Gothic" w:hAnsi="Century Gothic" w:cs="Times New Roman"/>
                <w:color w:val="000000"/>
                <w:spacing w:val="-3"/>
                <w:sz w:val="22"/>
                <w:szCs w:val="22"/>
              </w:rPr>
              <w:t xml:space="preserve">Si se especifica </w:t>
            </w:r>
            <w:r w:rsidRPr="00F522E4">
              <w:rPr>
                <w:rFonts w:ascii="Century Gothic" w:hAnsi="Century Gothic" w:cs="Times New Roman"/>
                <w:b/>
                <w:color w:val="000000"/>
                <w:spacing w:val="-3"/>
                <w:sz w:val="22"/>
                <w:szCs w:val="22"/>
              </w:rPr>
              <w:t>en los DDL</w:t>
            </w:r>
            <w:r w:rsidRPr="00F522E4">
              <w:rPr>
                <w:rFonts w:ascii="Century Gothic" w:hAnsi="Century Gothic" w:cs="Times New Roman"/>
                <w:color w:val="000000"/>
                <w:spacing w:val="-3"/>
                <w:sz w:val="22"/>
                <w:szCs w:val="22"/>
              </w:rPr>
              <w:t xml:space="preserve">, el Comprador tiene la intención de usar el sistema electrónico de adquisiciones, indicado </w:t>
            </w:r>
            <w:r w:rsidRPr="00F522E4">
              <w:rPr>
                <w:rFonts w:ascii="Century Gothic" w:hAnsi="Century Gothic" w:cs="Times New Roman"/>
                <w:b/>
                <w:color w:val="000000"/>
                <w:spacing w:val="-3"/>
                <w:sz w:val="22"/>
                <w:szCs w:val="22"/>
              </w:rPr>
              <w:t>en los DDL</w:t>
            </w:r>
            <w:r w:rsidRPr="00F522E4">
              <w:rPr>
                <w:rFonts w:ascii="Century Gothic" w:hAnsi="Century Gothic" w:cs="Times New Roman"/>
                <w:color w:val="000000"/>
                <w:spacing w:val="-3"/>
                <w:sz w:val="22"/>
                <w:szCs w:val="22"/>
              </w:rPr>
              <w:t xml:space="preserve"> y que será utilizado para gestionar los aspectos de la licitación indicados </w:t>
            </w:r>
            <w:r w:rsidRPr="00F522E4">
              <w:rPr>
                <w:rFonts w:ascii="Century Gothic" w:hAnsi="Century Gothic" w:cs="Times New Roman"/>
                <w:b/>
                <w:color w:val="000000"/>
                <w:spacing w:val="-3"/>
                <w:sz w:val="22"/>
                <w:szCs w:val="22"/>
              </w:rPr>
              <w:t>en los DDL</w:t>
            </w:r>
            <w:r w:rsidR="00C14926" w:rsidRPr="00F522E4">
              <w:rPr>
                <w:rStyle w:val="Refdenotaalpie"/>
                <w:rFonts w:ascii="Century Gothic" w:hAnsi="Century Gothic" w:cs="Times New Roman"/>
                <w:b/>
                <w:color w:val="000000"/>
                <w:spacing w:val="-3"/>
                <w:sz w:val="22"/>
                <w:szCs w:val="22"/>
              </w:rPr>
              <w:footnoteReference w:id="3"/>
            </w:r>
            <w:r w:rsidR="00B15857" w:rsidRPr="00F522E4">
              <w:rPr>
                <w:rFonts w:ascii="Century Gothic" w:hAnsi="Century Gothic" w:cs="Times New Roman"/>
                <w:color w:val="000000"/>
                <w:spacing w:val="-3"/>
                <w:sz w:val="22"/>
                <w:szCs w:val="22"/>
              </w:rPr>
              <w:t>.</w:t>
            </w:r>
          </w:p>
          <w:p w14:paraId="7D4F66FC" w14:textId="567158D9" w:rsidR="00960BF0" w:rsidRPr="00F522E4" w:rsidRDefault="00960BF0" w:rsidP="003710D1">
            <w:pPr>
              <w:pStyle w:val="Header2-SubClauses"/>
              <w:tabs>
                <w:tab w:val="clear" w:pos="2844"/>
              </w:tabs>
              <w:ind w:left="511" w:hanging="443"/>
              <w:rPr>
                <w:rFonts w:ascii="Century Gothic" w:hAnsi="Century Gothic"/>
                <w:sz w:val="22"/>
                <w:szCs w:val="22"/>
              </w:rPr>
            </w:pPr>
            <w:r w:rsidRPr="00F522E4">
              <w:rPr>
                <w:rFonts w:ascii="Century Gothic" w:hAnsi="Century Gothic" w:cs="Times New Roman"/>
                <w:color w:val="000000"/>
                <w:spacing w:val="-3"/>
                <w:sz w:val="22"/>
                <w:szCs w:val="22"/>
              </w:rPr>
              <w:t xml:space="preserve">Si se especifica </w:t>
            </w:r>
            <w:r w:rsidRPr="00F522E4">
              <w:rPr>
                <w:rFonts w:ascii="Century Gothic" w:hAnsi="Century Gothic" w:cs="Times New Roman"/>
                <w:b/>
                <w:bCs/>
                <w:color w:val="000000"/>
                <w:spacing w:val="-3"/>
                <w:sz w:val="22"/>
                <w:szCs w:val="22"/>
              </w:rPr>
              <w:t>en los DDL</w:t>
            </w:r>
            <w:r w:rsidRPr="00F522E4">
              <w:rPr>
                <w:rFonts w:ascii="Century Gothic" w:hAnsi="Century Gothic" w:cs="Times New Roman"/>
                <w:color w:val="000000"/>
                <w:spacing w:val="-3"/>
                <w:sz w:val="22"/>
                <w:szCs w:val="22"/>
              </w:rPr>
              <w:t>, este documento se podrá util</w:t>
            </w:r>
            <w:r w:rsidR="00E54435" w:rsidRPr="00F522E4">
              <w:rPr>
                <w:rFonts w:ascii="Century Gothic" w:hAnsi="Century Gothic" w:cs="Times New Roman"/>
                <w:color w:val="000000"/>
                <w:spacing w:val="-3"/>
                <w:sz w:val="22"/>
                <w:szCs w:val="22"/>
              </w:rPr>
              <w:t>i</w:t>
            </w:r>
            <w:r w:rsidRPr="00F522E4">
              <w:rPr>
                <w:rFonts w:ascii="Century Gothic" w:hAnsi="Century Gothic" w:cs="Times New Roman"/>
                <w:color w:val="000000"/>
                <w:spacing w:val="-3"/>
                <w:sz w:val="22"/>
                <w:szCs w:val="22"/>
              </w:rPr>
              <w:t>zar para adquirir bienes de segunda mano</w:t>
            </w:r>
            <w:r w:rsidR="00304864" w:rsidRPr="00F522E4">
              <w:rPr>
                <w:rFonts w:ascii="Century Gothic" w:hAnsi="Century Gothic" w:cs="Times New Roman"/>
                <w:color w:val="000000"/>
                <w:spacing w:val="-3"/>
                <w:sz w:val="22"/>
                <w:szCs w:val="22"/>
              </w:rPr>
              <w:t>,</w:t>
            </w:r>
            <w:r w:rsidRPr="00F522E4">
              <w:rPr>
                <w:rFonts w:ascii="Century Gothic" w:hAnsi="Century Gothic" w:cs="Times New Roman"/>
                <w:color w:val="000000"/>
                <w:spacing w:val="-3"/>
                <w:sz w:val="22"/>
                <w:szCs w:val="22"/>
              </w:rPr>
              <w:t xml:space="preserve"> pero no se podrá combinar con la adquisición de bienes nuevos.</w:t>
            </w:r>
          </w:p>
        </w:tc>
      </w:tr>
      <w:tr w:rsidR="007B586E" w:rsidRPr="00F522E4" w14:paraId="7AD7C476" w14:textId="77777777" w:rsidTr="00F504B5">
        <w:trPr>
          <w:jc w:val="center"/>
        </w:trPr>
        <w:tc>
          <w:tcPr>
            <w:tcW w:w="2656" w:type="dxa"/>
          </w:tcPr>
          <w:p w14:paraId="201AB11E" w14:textId="5BD5ABA7" w:rsidR="007B586E" w:rsidRPr="00F522E4" w:rsidRDefault="008C5976" w:rsidP="008C5976">
            <w:pPr>
              <w:pStyle w:val="IAOs"/>
              <w:rPr>
                <w:lang w:val="es-EC"/>
              </w:rPr>
            </w:pPr>
            <w:bookmarkStart w:id="29" w:name="_Toc438530847"/>
            <w:bookmarkStart w:id="30" w:name="_Toc438532555"/>
            <w:bookmarkStart w:id="31" w:name="_Toc175256874"/>
            <w:bookmarkStart w:id="32" w:name="_Toc26891416"/>
            <w:bookmarkEnd w:id="29"/>
            <w:bookmarkEnd w:id="30"/>
            <w:r w:rsidRPr="00F522E4">
              <w:rPr>
                <w:lang w:val="es-EC"/>
              </w:rPr>
              <w:t>Fuente de Financiamiento</w:t>
            </w:r>
            <w:bookmarkEnd w:id="31"/>
            <w:r w:rsidRPr="00F522E4">
              <w:rPr>
                <w:lang w:val="es-EC"/>
              </w:rPr>
              <w:t xml:space="preserve"> </w:t>
            </w:r>
            <w:bookmarkEnd w:id="32"/>
          </w:p>
        </w:tc>
        <w:tc>
          <w:tcPr>
            <w:tcW w:w="7053" w:type="dxa"/>
          </w:tcPr>
          <w:p w14:paraId="3B099CF9" w14:textId="6D4BAADD" w:rsidR="007B586E" w:rsidRPr="00F522E4" w:rsidRDefault="00863993" w:rsidP="00A75516">
            <w:pPr>
              <w:pStyle w:val="Header2-SubClauses"/>
              <w:tabs>
                <w:tab w:val="clear" w:pos="2844"/>
              </w:tabs>
              <w:ind w:left="511" w:hanging="443"/>
              <w:rPr>
                <w:rFonts w:ascii="Century Gothic" w:hAnsi="Century Gothic" w:cs="Times New Roman"/>
                <w:sz w:val="22"/>
                <w:szCs w:val="22"/>
              </w:rPr>
            </w:pPr>
            <w:r w:rsidRPr="00F522E4">
              <w:rPr>
                <w:rFonts w:ascii="Century Gothic" w:hAnsi="Century Gothic" w:cs="Times New Roman"/>
                <w:color w:val="000000"/>
                <w:sz w:val="22"/>
                <w:szCs w:val="22"/>
              </w:rPr>
              <w:t xml:space="preserve">El Prestatario </w:t>
            </w:r>
            <w:r w:rsidRPr="00F522E4">
              <w:rPr>
                <w:rFonts w:ascii="Century Gothic" w:hAnsi="Century Gothic" w:cs="Times New Roman"/>
                <w:bCs/>
                <w:color w:val="000000"/>
                <w:sz w:val="22"/>
                <w:szCs w:val="22"/>
              </w:rPr>
              <w:t>indicado en</w:t>
            </w:r>
            <w:r w:rsidRPr="00F522E4">
              <w:rPr>
                <w:rFonts w:ascii="Century Gothic" w:hAnsi="Century Gothic" w:cs="Times New Roman"/>
                <w:b/>
                <w:bCs/>
                <w:color w:val="000000"/>
                <w:sz w:val="22"/>
                <w:szCs w:val="22"/>
              </w:rPr>
              <w:t xml:space="preserve"> los DDL </w:t>
            </w:r>
            <w:r w:rsidRPr="00F522E4">
              <w:rPr>
                <w:rFonts w:ascii="Century Gothic" w:hAnsi="Century Gothic" w:cs="Times New Roman"/>
                <w:color w:val="000000"/>
                <w:sz w:val="22"/>
                <w:szCs w:val="22"/>
              </w:rPr>
              <w:t xml:space="preserve">ha solicitado o recibido financiamiento (en adelante denominados “fondos”) del Banco Interamericano de Desarrollo (en adelante denominado "el BID" o “el Banco”) para sufragar en parte el costo del proyecto </w:t>
            </w:r>
            <w:r w:rsidRPr="00F522E4">
              <w:rPr>
                <w:rFonts w:ascii="Century Gothic" w:hAnsi="Century Gothic" w:cs="Times New Roman"/>
                <w:bCs/>
                <w:color w:val="000000"/>
                <w:sz w:val="22"/>
                <w:szCs w:val="22"/>
              </w:rPr>
              <w:t>especificado en</w:t>
            </w:r>
            <w:r w:rsidRPr="00F522E4">
              <w:rPr>
                <w:rFonts w:ascii="Century Gothic" w:hAnsi="Century Gothic" w:cs="Times New Roman"/>
                <w:b/>
                <w:bCs/>
                <w:color w:val="000000"/>
                <w:sz w:val="22"/>
                <w:szCs w:val="22"/>
              </w:rPr>
              <w:t xml:space="preserve"> los DDL</w:t>
            </w:r>
            <w:r w:rsidRPr="00F522E4">
              <w:rPr>
                <w:rFonts w:ascii="Century Gothic" w:hAnsi="Century Gothic" w:cs="Times New Roman"/>
                <w:color w:val="000000"/>
                <w:sz w:val="22"/>
                <w:szCs w:val="22"/>
              </w:rPr>
              <w:t xml:space="preserve">. El Prestatario destinará una porción de dichos recursos para efectuar pagos elegibles en virtud del contrato o los contratos para el cual o los cuales se emite </w:t>
            </w:r>
            <w:r w:rsidR="000B4747" w:rsidRPr="00F522E4">
              <w:rPr>
                <w:rFonts w:ascii="Century Gothic" w:hAnsi="Century Gothic" w:cs="Times New Roman"/>
                <w:color w:val="000000"/>
                <w:sz w:val="22"/>
                <w:szCs w:val="22"/>
              </w:rPr>
              <w:t>el</w:t>
            </w:r>
            <w:r w:rsidRPr="00F522E4">
              <w:rPr>
                <w:rFonts w:ascii="Century Gothic" w:hAnsi="Century Gothic" w:cs="Times New Roman"/>
                <w:color w:val="000000"/>
                <w:sz w:val="22"/>
                <w:szCs w:val="22"/>
              </w:rPr>
              <w:t xml:space="preserve"> presente </w:t>
            </w:r>
            <w:r w:rsidR="0044196C" w:rsidRPr="00F522E4">
              <w:rPr>
                <w:rFonts w:ascii="Century Gothic" w:hAnsi="Century Gothic" w:cs="Times New Roman"/>
                <w:color w:val="000000"/>
                <w:sz w:val="22"/>
                <w:szCs w:val="22"/>
              </w:rPr>
              <w:t xml:space="preserve">documento </w:t>
            </w:r>
            <w:r w:rsidRPr="00F522E4">
              <w:rPr>
                <w:rFonts w:ascii="Century Gothic" w:hAnsi="Century Gothic" w:cs="Times New Roman"/>
                <w:color w:val="000000"/>
                <w:sz w:val="22"/>
                <w:szCs w:val="22"/>
              </w:rPr>
              <w:t xml:space="preserve">de </w:t>
            </w:r>
            <w:r w:rsidR="0044196C" w:rsidRPr="00F522E4">
              <w:rPr>
                <w:rFonts w:ascii="Century Gothic" w:hAnsi="Century Gothic" w:cs="Times New Roman"/>
                <w:color w:val="000000"/>
                <w:sz w:val="22"/>
                <w:szCs w:val="22"/>
              </w:rPr>
              <w:t>licitación</w:t>
            </w:r>
            <w:r w:rsidRPr="00F522E4">
              <w:rPr>
                <w:rFonts w:ascii="Century Gothic" w:hAnsi="Century Gothic" w:cs="Times New Roman"/>
                <w:color w:val="000000"/>
                <w:sz w:val="22"/>
                <w:szCs w:val="22"/>
              </w:rPr>
              <w:t>.</w:t>
            </w:r>
          </w:p>
        </w:tc>
      </w:tr>
      <w:tr w:rsidR="007B586E" w:rsidRPr="00F522E4" w14:paraId="7B813AD3" w14:textId="77777777" w:rsidTr="00F504B5">
        <w:trPr>
          <w:jc w:val="center"/>
        </w:trPr>
        <w:tc>
          <w:tcPr>
            <w:tcW w:w="2656" w:type="dxa"/>
          </w:tcPr>
          <w:p w14:paraId="4298D210" w14:textId="77777777" w:rsidR="007B586E" w:rsidRPr="00F522E4" w:rsidRDefault="007B586E" w:rsidP="00E74948">
            <w:pPr>
              <w:pStyle w:val="IAOs"/>
              <w:numPr>
                <w:ilvl w:val="0"/>
                <w:numId w:val="0"/>
              </w:numPr>
              <w:ind w:left="432"/>
              <w:rPr>
                <w:lang w:val="es-EC"/>
              </w:rPr>
            </w:pPr>
            <w:bookmarkStart w:id="33" w:name="_Toc438532557"/>
            <w:bookmarkEnd w:id="33"/>
          </w:p>
        </w:tc>
        <w:tc>
          <w:tcPr>
            <w:tcW w:w="7053" w:type="dxa"/>
          </w:tcPr>
          <w:p w14:paraId="7BBF7891" w14:textId="7C2C5921" w:rsidR="007B586E" w:rsidRPr="00F522E4" w:rsidRDefault="00863993" w:rsidP="00C413F5">
            <w:pPr>
              <w:pStyle w:val="Header2-SubClauses"/>
              <w:tabs>
                <w:tab w:val="clear" w:pos="2844"/>
              </w:tabs>
              <w:ind w:left="511" w:hanging="443"/>
              <w:rPr>
                <w:rFonts w:ascii="Century Gothic" w:hAnsi="Century Gothic" w:cs="Times New Roman"/>
                <w:i/>
                <w:iCs/>
                <w:sz w:val="22"/>
                <w:szCs w:val="22"/>
              </w:rPr>
            </w:pPr>
            <w:r w:rsidRPr="00F522E4">
              <w:rPr>
                <w:rFonts w:ascii="Century Gothic" w:hAnsi="Century Gothic" w:cs="Times New Roman"/>
                <w:color w:val="000000"/>
                <w:sz w:val="22"/>
                <w:szCs w:val="22"/>
              </w:rPr>
              <w:t xml:space="preserve">El </w:t>
            </w:r>
            <w:r w:rsidRPr="00F522E4">
              <w:rPr>
                <w:rFonts w:ascii="Century Gothic" w:hAnsi="Century Gothic" w:cs="Times New Roman"/>
                <w:color w:val="000000"/>
                <w:spacing w:val="-3"/>
                <w:sz w:val="22"/>
                <w:szCs w:val="22"/>
              </w:rPr>
              <w:t xml:space="preserve">Banco efectuará pagos solamente a pedido del Prestatario y una vez que el Banco los haya aprobado de conformidad con las estipulaciones </w:t>
            </w:r>
            <w:r w:rsidRPr="00F522E4">
              <w:rPr>
                <w:rFonts w:ascii="Century Gothic" w:hAnsi="Century Gothic" w:cs="Times New Roman"/>
                <w:color w:val="000000"/>
                <w:sz w:val="22"/>
                <w:szCs w:val="22"/>
              </w:rPr>
              <w:t xml:space="preserve">establecidas en el acuerdo financiero entre el Prestatario y el Banco (en adelante denominado “el Contrato de Préstamo”). </w:t>
            </w:r>
            <w:r w:rsidRPr="00F522E4">
              <w:rPr>
                <w:rFonts w:ascii="Century Gothic" w:hAnsi="Century Gothic" w:cs="Times New Roman"/>
                <w:color w:val="000000"/>
                <w:spacing w:val="-3"/>
                <w:sz w:val="22"/>
                <w:szCs w:val="22"/>
              </w:rPr>
              <w:t>Dichos pagos se ajustarán en todos sus aspectos a las condiciones de dicho</w:t>
            </w:r>
            <w:r w:rsidRPr="00F522E4">
              <w:rPr>
                <w:rFonts w:ascii="Century Gothic" w:hAnsi="Century Gothic" w:cs="Times New Roman"/>
                <w:color w:val="000000"/>
                <w:sz w:val="22"/>
                <w:szCs w:val="22"/>
              </w:rPr>
              <w:t xml:space="preserve"> Contrato de Préstamo.</w:t>
            </w:r>
            <w:r w:rsidRPr="00F522E4">
              <w:rPr>
                <w:rFonts w:ascii="Century Gothic" w:hAnsi="Century Gothic" w:cs="Times New Roman"/>
                <w:color w:val="000000"/>
                <w:spacing w:val="-3"/>
                <w:sz w:val="22"/>
                <w:szCs w:val="22"/>
              </w:rPr>
              <w:t xml:space="preserve"> Nadie más que el Prestatario podrá tener derecho alguno en virtud del Contrato de Préstamo ni tendrá ningún derecho a los fondos del financiamiento.</w:t>
            </w:r>
          </w:p>
        </w:tc>
      </w:tr>
      <w:tr w:rsidR="00740421" w:rsidRPr="00F522E4" w14:paraId="07127C3E" w14:textId="77777777" w:rsidTr="00F504B5">
        <w:trPr>
          <w:jc w:val="center"/>
        </w:trPr>
        <w:tc>
          <w:tcPr>
            <w:tcW w:w="2656" w:type="dxa"/>
          </w:tcPr>
          <w:p w14:paraId="27BA9D13" w14:textId="2F2710BE" w:rsidR="00740421" w:rsidRPr="00F522E4" w:rsidRDefault="00740421" w:rsidP="008C5976">
            <w:pPr>
              <w:pStyle w:val="IAOs"/>
              <w:rPr>
                <w:lang w:val="es-EC"/>
              </w:rPr>
            </w:pPr>
            <w:bookmarkStart w:id="34" w:name="_Toc438532558"/>
            <w:bookmarkStart w:id="35" w:name="_Toc438002631"/>
            <w:bookmarkEnd w:id="34"/>
            <w:r w:rsidRPr="00F522E4">
              <w:rPr>
                <w:lang w:val="es-EC"/>
              </w:rPr>
              <w:br w:type="page"/>
            </w:r>
            <w:bookmarkStart w:id="36" w:name="_Toc175256875"/>
            <w:bookmarkEnd w:id="35"/>
            <w:r w:rsidR="008C5976" w:rsidRPr="00F522E4">
              <w:rPr>
                <w:lang w:val="es-EC"/>
              </w:rPr>
              <w:t>Prácticas Prohibidas</w:t>
            </w:r>
            <w:bookmarkEnd w:id="36"/>
          </w:p>
        </w:tc>
        <w:tc>
          <w:tcPr>
            <w:tcW w:w="7053" w:type="dxa"/>
          </w:tcPr>
          <w:p w14:paraId="6D8FF2C4" w14:textId="77777777" w:rsidR="00740421" w:rsidRPr="00F522E4" w:rsidRDefault="00740421">
            <w:pPr>
              <w:pStyle w:val="Prrafodelista"/>
              <w:numPr>
                <w:ilvl w:val="0"/>
                <w:numId w:val="158"/>
              </w:numPr>
              <w:ind w:left="495" w:hanging="426"/>
              <w:jc w:val="both"/>
              <w:rPr>
                <w:rFonts w:ascii="Century Gothic" w:hAnsi="Century Gothic"/>
                <w:sz w:val="22"/>
                <w:szCs w:val="22"/>
              </w:rPr>
            </w:pPr>
            <w:r w:rsidRPr="00F522E4">
              <w:rPr>
                <w:rFonts w:ascii="Century Gothic" w:hAnsi="Century Gothic"/>
                <w:sz w:val="22"/>
                <w:szCs w:val="22"/>
              </w:rPr>
              <w:t xml:space="preserve">El Banco exige a todos los Prestatarios (incluyendo los beneficiarios de donaciones), organismos ejecutores y organismos Compradores incluyendo miembros de su personal, al igual que a todas las firmas, entidades o individuos participando en actividades financiadas por el Banco o actuando como oferentes, proveedores de bienes, contratistas, consultores,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proveedores de servicios y concesionarios (incluidos sus respectivos funcionarios, empleados y representantes o agentes, ya sean sus atribuciones expresas o implícitas), entre otros, observar los más altos niveles éticos y denunciar al Banco</w:t>
            </w:r>
            <w:r w:rsidRPr="00F522E4">
              <w:rPr>
                <w:rFonts w:ascii="Century Gothic" w:hAnsi="Century Gothic"/>
                <w:sz w:val="22"/>
                <w:szCs w:val="22"/>
                <w:vertAlign w:val="superscript"/>
              </w:rPr>
              <w:footnoteReference w:id="4"/>
            </w:r>
            <w:r w:rsidRPr="00F522E4">
              <w:rPr>
                <w:rFonts w:ascii="Century Gothic" w:hAnsi="Century Gothic"/>
                <w:sz w:val="22"/>
                <w:szCs w:val="22"/>
              </w:rPr>
              <w:t xml:space="preserve"> todo acto sospechoso de constituir una Práctica Prohibida del cual tenga conocimiento o sea informado, durante el proceso de selección y las negociaciones o la ejecución de un contrato. Las Prácticas Prohibidas son las siguientes: (i) prácticas corruptas; (</w:t>
            </w:r>
            <w:proofErr w:type="spellStart"/>
            <w:r w:rsidRPr="00F522E4">
              <w:rPr>
                <w:rFonts w:ascii="Century Gothic" w:hAnsi="Century Gothic"/>
                <w:sz w:val="22"/>
                <w:szCs w:val="22"/>
              </w:rPr>
              <w:t>ii</w:t>
            </w:r>
            <w:proofErr w:type="spellEnd"/>
            <w:r w:rsidRPr="00F522E4">
              <w:rPr>
                <w:rFonts w:ascii="Century Gothic" w:hAnsi="Century Gothic"/>
                <w:sz w:val="22"/>
                <w:szCs w:val="22"/>
              </w:rPr>
              <w:t>) prácticas fraudulentas; (</w:t>
            </w:r>
            <w:proofErr w:type="spellStart"/>
            <w:r w:rsidRPr="00F522E4">
              <w:rPr>
                <w:rFonts w:ascii="Century Gothic" w:hAnsi="Century Gothic"/>
                <w:sz w:val="22"/>
                <w:szCs w:val="22"/>
              </w:rPr>
              <w:t>iii</w:t>
            </w:r>
            <w:proofErr w:type="spellEnd"/>
            <w:r w:rsidRPr="00F522E4">
              <w:rPr>
                <w:rFonts w:ascii="Century Gothic" w:hAnsi="Century Gothic"/>
                <w:sz w:val="22"/>
                <w:szCs w:val="22"/>
              </w:rPr>
              <w:t>) prácticas coercitivas; (</w:t>
            </w:r>
            <w:proofErr w:type="spellStart"/>
            <w:r w:rsidRPr="00F522E4">
              <w:rPr>
                <w:rFonts w:ascii="Century Gothic" w:hAnsi="Century Gothic"/>
                <w:sz w:val="22"/>
                <w:szCs w:val="22"/>
              </w:rPr>
              <w:t>iv</w:t>
            </w:r>
            <w:proofErr w:type="spellEnd"/>
            <w:r w:rsidRPr="00F522E4">
              <w:rPr>
                <w:rFonts w:ascii="Century Gothic" w:hAnsi="Century Gothic"/>
                <w:sz w:val="22"/>
                <w:szCs w:val="22"/>
              </w:rPr>
              <w:t>) prácticas colusorias; (v) prácticas obstructivas y (vi) apropiación indebida. El Banco ha establecido mecanismos para la denuncia de la supuesta comisión de Prácticas Prohibidas. Toda denuncia deberá ser remitida a la Oficina de Integridad Institucional (OII) del Banco para que se investigue debidamente. El Banco ha adoptado procedimientos para sancionar a quienes hayan incurrido en Prácticas Prohibidas. Asimismo, el Banco suscribió con otras Instituciones Financieras Internacionales (IFI) un acuerdo de reconocimiento mutuo de las decisiones de inhabilitación.</w:t>
            </w:r>
          </w:p>
          <w:p w14:paraId="466141D6" w14:textId="77777777" w:rsidR="00740421" w:rsidRPr="00F522E4" w:rsidRDefault="00740421" w:rsidP="00740421">
            <w:pPr>
              <w:tabs>
                <w:tab w:val="num" w:pos="1872"/>
              </w:tabs>
              <w:jc w:val="both"/>
              <w:rPr>
                <w:rFonts w:ascii="Century Gothic" w:hAnsi="Century Gothic"/>
                <w:bCs/>
                <w:color w:val="000000"/>
                <w:sz w:val="22"/>
                <w:szCs w:val="22"/>
              </w:rPr>
            </w:pPr>
          </w:p>
          <w:p w14:paraId="1C2799AB" w14:textId="77777777" w:rsidR="00740421" w:rsidRPr="00F522E4" w:rsidRDefault="00740421">
            <w:pPr>
              <w:pStyle w:val="Prrafodelista"/>
              <w:numPr>
                <w:ilvl w:val="0"/>
                <w:numId w:val="157"/>
              </w:numPr>
              <w:ind w:left="926" w:hanging="425"/>
              <w:rPr>
                <w:rFonts w:ascii="Century Gothic" w:hAnsi="Century Gothic"/>
                <w:sz w:val="22"/>
                <w:szCs w:val="22"/>
              </w:rPr>
            </w:pPr>
            <w:r w:rsidRPr="00F522E4">
              <w:rPr>
                <w:rFonts w:ascii="Century Gothic" w:hAnsi="Century Gothic"/>
                <w:sz w:val="22"/>
                <w:szCs w:val="22"/>
              </w:rPr>
              <w:t xml:space="preserve">A los efectos de esta disposición, las definiciones de las Prácticas Prohibidas son las siguientes </w:t>
            </w:r>
          </w:p>
          <w:p w14:paraId="1A182161" w14:textId="77777777" w:rsidR="00E74948"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Una </w:t>
            </w:r>
            <w:r w:rsidRPr="00F522E4">
              <w:rPr>
                <w:rFonts w:ascii="Century Gothic" w:hAnsi="Century Gothic" w:cs="Times New Roman"/>
                <w:bCs/>
                <w:i/>
                <w:iCs/>
                <w:color w:val="000000"/>
                <w:sz w:val="22"/>
                <w:szCs w:val="22"/>
              </w:rPr>
              <w:t>práctica corrupta</w:t>
            </w:r>
            <w:r w:rsidRPr="00F522E4">
              <w:rPr>
                <w:rFonts w:ascii="Century Gothic" w:hAnsi="Century Gothic" w:cs="Times New Roman"/>
                <w:bCs/>
                <w:color w:val="000000"/>
                <w:sz w:val="22"/>
                <w:szCs w:val="22"/>
              </w:rPr>
              <w:t xml:space="preserve"> consiste en ofrecer, dar, recibir o solicitar, directa o indirectamente, cualquier cosa de valor para influenciar indebidamente las acciones de otra parte;</w:t>
            </w:r>
          </w:p>
          <w:p w14:paraId="279619EF" w14:textId="6FAB4F8F" w:rsidR="00740421"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lastRenderedPageBreak/>
              <w:t xml:space="preserve">Una </w:t>
            </w:r>
            <w:r w:rsidRPr="00F522E4">
              <w:rPr>
                <w:rFonts w:ascii="Century Gothic" w:hAnsi="Century Gothic" w:cs="Times New Roman"/>
                <w:bCs/>
                <w:i/>
                <w:iCs/>
                <w:color w:val="000000"/>
                <w:sz w:val="22"/>
                <w:szCs w:val="22"/>
              </w:rPr>
              <w:t>práctica fraudulenta</w:t>
            </w:r>
            <w:r w:rsidRPr="00F522E4">
              <w:rPr>
                <w:rFonts w:ascii="Century Gothic" w:hAnsi="Century Gothic" w:cs="Times New Roman"/>
                <w:bCs/>
                <w:color w:val="000000"/>
                <w:sz w:val="22"/>
                <w:szCs w:val="22"/>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p w14:paraId="446DBCBE" w14:textId="27C5A5C7" w:rsidR="00740421"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Una </w:t>
            </w:r>
            <w:r w:rsidRPr="00F522E4">
              <w:rPr>
                <w:rFonts w:ascii="Century Gothic" w:hAnsi="Century Gothic" w:cs="Times New Roman"/>
                <w:bCs/>
                <w:i/>
                <w:iCs/>
                <w:color w:val="000000"/>
                <w:sz w:val="22"/>
                <w:szCs w:val="22"/>
              </w:rPr>
              <w:t>práctica coercitiva</w:t>
            </w:r>
            <w:r w:rsidRPr="00F522E4">
              <w:rPr>
                <w:rFonts w:ascii="Century Gothic" w:hAnsi="Century Gothic" w:cs="Times New Roman"/>
                <w:bCs/>
                <w:color w:val="000000"/>
                <w:sz w:val="22"/>
                <w:szCs w:val="22"/>
              </w:rPr>
              <w:t xml:space="preserve"> consiste en perjudicar o causar daño, o amenazar con perjudicar o causar daño, directa o indirectamente, a cualquier parte o a sus bienes para influenciar indebidamente las acciones de una parte;</w:t>
            </w:r>
          </w:p>
          <w:p w14:paraId="40EE9379" w14:textId="1B732C7C" w:rsidR="00740421"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Una </w:t>
            </w:r>
            <w:r w:rsidRPr="00F522E4">
              <w:rPr>
                <w:rFonts w:ascii="Century Gothic" w:hAnsi="Century Gothic" w:cs="Times New Roman"/>
                <w:bCs/>
                <w:i/>
                <w:iCs/>
                <w:color w:val="000000"/>
                <w:sz w:val="22"/>
                <w:szCs w:val="22"/>
              </w:rPr>
              <w:t>práctica colusoria</w:t>
            </w:r>
            <w:r w:rsidRPr="00F522E4">
              <w:rPr>
                <w:rFonts w:ascii="Century Gothic" w:hAnsi="Century Gothic" w:cs="Times New Roman"/>
                <w:bCs/>
                <w:color w:val="000000"/>
                <w:sz w:val="22"/>
                <w:szCs w:val="22"/>
              </w:rPr>
              <w:t xml:space="preserve"> es un acuerdo entre dos o más partes realizado con la intención de alcanzar un propósito inapropiado, lo que incluye influenciar en forma inapropiada las acciones de otra parte; y</w:t>
            </w:r>
          </w:p>
          <w:p w14:paraId="1B9C699E" w14:textId="3BBFE1E2" w:rsidR="00740421"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Una </w:t>
            </w:r>
            <w:r w:rsidRPr="00F522E4">
              <w:rPr>
                <w:rFonts w:ascii="Century Gothic" w:hAnsi="Century Gothic" w:cs="Times New Roman"/>
                <w:bCs/>
                <w:i/>
                <w:iCs/>
                <w:color w:val="000000"/>
                <w:sz w:val="22"/>
                <w:szCs w:val="22"/>
              </w:rPr>
              <w:t>práctica obstructiva</w:t>
            </w:r>
            <w:r w:rsidRPr="00F522E4">
              <w:rPr>
                <w:rFonts w:ascii="Century Gothic" w:hAnsi="Century Gothic" w:cs="Times New Roman"/>
                <w:bCs/>
                <w:color w:val="000000"/>
                <w:sz w:val="22"/>
                <w:szCs w:val="22"/>
              </w:rPr>
              <w:t xml:space="preserve"> consiste en:</w:t>
            </w:r>
          </w:p>
          <w:p w14:paraId="5A8C9203" w14:textId="77777777" w:rsidR="00740421" w:rsidRPr="00F522E4" w:rsidRDefault="00740421">
            <w:pPr>
              <w:pStyle w:val="Sangra3detindependiente"/>
              <w:numPr>
                <w:ilvl w:val="0"/>
                <w:numId w:val="154"/>
              </w:numPr>
              <w:spacing w:before="240" w:after="60"/>
              <w:ind w:left="1913" w:hanging="113"/>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destruir, falsificar, alterar u ocultar evidencia significativa para una investigación del Grupo BID, o realizar declaraciones falsas ante los investigadores con la intención de impedir una investigación del Grupo BID; </w:t>
            </w:r>
          </w:p>
          <w:p w14:paraId="5DCA5F18" w14:textId="77777777" w:rsidR="00740421" w:rsidRPr="00F522E4" w:rsidRDefault="00740421">
            <w:pPr>
              <w:pStyle w:val="Sangra3detindependiente"/>
              <w:numPr>
                <w:ilvl w:val="0"/>
                <w:numId w:val="154"/>
              </w:numPr>
              <w:spacing w:before="240" w:after="60"/>
              <w:ind w:left="1913" w:hanging="113"/>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amenazar, hostigar o intimidar a cualquier parte para impedir que divulgue su conocimiento de asuntos que son importantes para una investigación del Grupo BID o que prosiga con la investigación; o </w:t>
            </w:r>
          </w:p>
          <w:p w14:paraId="37AF0C09" w14:textId="77777777" w:rsidR="00740421" w:rsidRPr="00F522E4" w:rsidRDefault="00740421">
            <w:pPr>
              <w:pStyle w:val="Sangra3detindependiente"/>
              <w:numPr>
                <w:ilvl w:val="0"/>
                <w:numId w:val="154"/>
              </w:numPr>
              <w:spacing w:before="240" w:after="60"/>
              <w:ind w:left="1913" w:hanging="113"/>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actos realizados con la intención de impedir el ejercicio de los derechos contractuales de auditoría e inspección del Grupo BID previstos en el IAO 3.1 (f) de abajo, o sus derechos de acceso a la información; </w:t>
            </w:r>
          </w:p>
          <w:p w14:paraId="516D99D3" w14:textId="58FCDEFB" w:rsidR="00740421" w:rsidRPr="00F522E4" w:rsidRDefault="00740421">
            <w:pPr>
              <w:pStyle w:val="Sangra3detindependiente"/>
              <w:numPr>
                <w:ilvl w:val="0"/>
                <w:numId w:val="165"/>
              </w:numPr>
              <w:spacing w:before="240" w:after="60"/>
              <w:ind w:left="1351"/>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Una </w:t>
            </w:r>
            <w:r w:rsidRPr="00F522E4">
              <w:rPr>
                <w:rFonts w:ascii="Century Gothic" w:hAnsi="Century Gothic" w:cs="Times New Roman"/>
                <w:bCs/>
                <w:i/>
                <w:iCs/>
                <w:color w:val="000000"/>
                <w:sz w:val="22"/>
                <w:szCs w:val="22"/>
              </w:rPr>
              <w:t>apropiación indebida</w:t>
            </w:r>
            <w:r w:rsidRPr="00F522E4">
              <w:rPr>
                <w:rFonts w:ascii="Century Gothic" w:hAnsi="Century Gothic" w:cs="Times New Roman"/>
                <w:bCs/>
                <w:color w:val="000000"/>
                <w:sz w:val="22"/>
                <w:szCs w:val="22"/>
              </w:rPr>
              <w:t xml:space="preserve"> consiste en el uso de fondos o recursos del Grupo BID para un propósito indebido o para un propósito no autorizado, cometido de forma intencional o por negligencia grave.</w:t>
            </w:r>
          </w:p>
          <w:p w14:paraId="74B30459" w14:textId="77777777" w:rsidR="00740421" w:rsidRPr="00F522E4" w:rsidRDefault="00740421" w:rsidP="00740421">
            <w:pPr>
              <w:pStyle w:val="Sangra3detindependiente"/>
              <w:spacing w:before="240" w:after="60"/>
              <w:ind w:left="1629" w:hanging="387"/>
              <w:jc w:val="both"/>
              <w:outlineLvl w:val="7"/>
              <w:rPr>
                <w:rFonts w:ascii="Century Gothic" w:hAnsi="Century Gothic" w:cs="Times New Roman"/>
                <w:bCs/>
                <w:color w:val="000000"/>
                <w:sz w:val="22"/>
                <w:szCs w:val="22"/>
              </w:rPr>
            </w:pPr>
          </w:p>
          <w:p w14:paraId="12BABC3A" w14:textId="77777777" w:rsidR="00740421" w:rsidRPr="00F522E4" w:rsidRDefault="00740421">
            <w:pPr>
              <w:pStyle w:val="Prrafodelista"/>
              <w:numPr>
                <w:ilvl w:val="0"/>
                <w:numId w:val="157"/>
              </w:numPr>
              <w:ind w:left="926"/>
              <w:jc w:val="both"/>
              <w:rPr>
                <w:rFonts w:ascii="Century Gothic" w:hAnsi="Century Gothic"/>
                <w:bCs/>
                <w:color w:val="000000"/>
                <w:sz w:val="22"/>
                <w:szCs w:val="22"/>
              </w:rPr>
            </w:pPr>
            <w:r w:rsidRPr="00F522E4">
              <w:rPr>
                <w:rFonts w:ascii="Century Gothic" w:hAnsi="Century Gothic"/>
                <w:bCs/>
                <w:color w:val="000000"/>
                <w:sz w:val="22"/>
                <w:szCs w:val="22"/>
              </w:rPr>
              <w:t xml:space="preserve">Si se determina que, de conformidad con los Procedimientos de Sanciones del Banco, que los Prestatarios (incluyendo los beneficiarios de donaciones), organismos ejecutores y organismos Compradores incluyendo miembros de su personal, </w:t>
            </w:r>
            <w:r w:rsidRPr="00F522E4">
              <w:rPr>
                <w:rFonts w:ascii="Century Gothic" w:hAnsi="Century Gothic"/>
                <w:sz w:val="22"/>
                <w:szCs w:val="22"/>
              </w:rPr>
              <w:t>cualquier</w:t>
            </w:r>
            <w:r w:rsidRPr="00F522E4">
              <w:rPr>
                <w:rFonts w:ascii="Century Gothic" w:hAnsi="Century Gothic"/>
                <w:bCs/>
                <w:color w:val="000000"/>
                <w:sz w:val="22"/>
                <w:szCs w:val="22"/>
              </w:rPr>
              <w:t xml:space="preserve"> firma, entidad o individuo participando en </w:t>
            </w:r>
            <w:r w:rsidRPr="00F522E4">
              <w:rPr>
                <w:rFonts w:ascii="Century Gothic" w:hAnsi="Century Gothic"/>
                <w:bCs/>
                <w:color w:val="000000"/>
                <w:sz w:val="22"/>
                <w:szCs w:val="22"/>
              </w:rPr>
              <w:lastRenderedPageBreak/>
              <w:t xml:space="preserve">una actividad financiada por el Banco o actuando como, entre otros, oferentes, proveedores, contratistas, consultores, miembros del personal, subcontratistas, </w:t>
            </w:r>
            <w:proofErr w:type="spellStart"/>
            <w:r w:rsidRPr="00F522E4">
              <w:rPr>
                <w:rFonts w:ascii="Century Gothic" w:hAnsi="Century Gothic"/>
                <w:bCs/>
                <w:color w:val="000000"/>
                <w:sz w:val="22"/>
                <w:szCs w:val="22"/>
              </w:rPr>
              <w:t>subconsultores</w:t>
            </w:r>
            <w:proofErr w:type="spellEnd"/>
            <w:r w:rsidRPr="00F522E4">
              <w:rPr>
                <w:rFonts w:ascii="Century Gothic" w:hAnsi="Century Gothic"/>
                <w:bCs/>
                <w:color w:val="000000"/>
                <w:sz w:val="22"/>
                <w:szCs w:val="22"/>
              </w:rPr>
              <w:t>, proveedores de bienes o servicios, concesionarios, (incluyendo sus respectivos funcionarios, empleados y representantes o agentes, ya sean sus atribuciones expresas o implícitas) ha cometido una Práctica Prohibida en cualquier etapa de la adjudicación o ejecución de un contrato, el Banco podrá:</w:t>
            </w:r>
          </w:p>
          <w:p w14:paraId="20D3B425"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no financiar ninguna propuesta de adjudicación de un contrato para la adquisición de bienes o servicios, la contratación de obras, o servicios de consultoría;</w:t>
            </w:r>
          </w:p>
          <w:p w14:paraId="74B2B652"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suspender los desembolsos de la operación si se determina, en cualquier etapa, que un empleado, agencia o representante del Prestatario, el Organismo Ejecutor o el Organismo Comprador ha cometido una Práctica Prohibida;</w:t>
            </w:r>
          </w:p>
          <w:p w14:paraId="0709618D"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declarar una contratación no elegible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0DF01825"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emitir una amonestación a la firma, entidad o individuo en el formato de una carta oficial de censura por su conducta;</w:t>
            </w:r>
          </w:p>
          <w:p w14:paraId="4EDB0694" w14:textId="05AF4DC3"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declarar a una firma, entidad o individuo inelegible, en forma permanente o por un período determinado de tiempo, para la participación y/o la adjudicación de contratos adicionales financiados con recursos del Grupo BID;</w:t>
            </w:r>
          </w:p>
          <w:p w14:paraId="43982C04"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imponer otras sanciones que considere apropiadas, entre otras, restitución de fondos y multas equivalentes al reembolso de los </w:t>
            </w:r>
            <w:r w:rsidRPr="00F522E4">
              <w:rPr>
                <w:rFonts w:ascii="Century Gothic" w:hAnsi="Century Gothic" w:cs="Times New Roman"/>
                <w:bCs/>
                <w:color w:val="000000"/>
                <w:sz w:val="22"/>
                <w:szCs w:val="22"/>
              </w:rPr>
              <w:lastRenderedPageBreak/>
              <w:t xml:space="preserve">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 </w:t>
            </w:r>
          </w:p>
          <w:p w14:paraId="3FDD5D89"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 xml:space="preserve">extender las sanciones impuestas a cualquier individuo, entidad o firma que, directa o indirectamente, sea propietario o controle a una entidad sancionada, sea de propiedad o esté controlada por un sancionado o sea objeto de propiedad o control común con un sancionado, así como a los funcionarios, empleados, afiliados o agentes de un sancionado que sean también propietarios de una entidad sancionada y/o ejerzan control sobre una entidad sancionada aun cuando no se haya concluido que esas partes incurrieron directamente en una Práctica Prohibida. </w:t>
            </w:r>
          </w:p>
          <w:p w14:paraId="2A5A2092" w14:textId="77777777" w:rsidR="00740421" w:rsidRPr="00F522E4" w:rsidRDefault="00740421">
            <w:pPr>
              <w:pStyle w:val="Sangra3detindependiente"/>
              <w:numPr>
                <w:ilvl w:val="0"/>
                <w:numId w:val="156"/>
              </w:numPr>
              <w:spacing w:before="240" w:after="60"/>
              <w:jc w:val="both"/>
              <w:outlineLvl w:val="7"/>
              <w:rPr>
                <w:rFonts w:ascii="Century Gothic" w:hAnsi="Century Gothic" w:cs="Times New Roman"/>
                <w:bCs/>
                <w:color w:val="000000"/>
                <w:sz w:val="22"/>
                <w:szCs w:val="22"/>
              </w:rPr>
            </w:pPr>
            <w:r w:rsidRPr="00F522E4">
              <w:rPr>
                <w:rFonts w:ascii="Century Gothic" w:hAnsi="Century Gothic" w:cs="Times New Roman"/>
                <w:bCs/>
                <w:color w:val="000000"/>
                <w:sz w:val="22"/>
                <w:szCs w:val="22"/>
              </w:rPr>
              <w:t>remitir el tema a las autoridades nacionales pertinentes encargadas de hacer cumplir las leyes.</w:t>
            </w:r>
          </w:p>
          <w:p w14:paraId="5EA045AC" w14:textId="77777777" w:rsidR="00740421" w:rsidRPr="00F522E4" w:rsidRDefault="00740421" w:rsidP="00740421">
            <w:pPr>
              <w:pStyle w:val="Sangra3detindependiente"/>
              <w:ind w:left="1242" w:firstLine="0"/>
              <w:jc w:val="both"/>
              <w:rPr>
                <w:rFonts w:ascii="Century Gothic" w:hAnsi="Century Gothic" w:cs="Times New Roman"/>
                <w:bCs/>
                <w:color w:val="000000"/>
                <w:sz w:val="22"/>
                <w:szCs w:val="22"/>
              </w:rPr>
            </w:pPr>
          </w:p>
          <w:p w14:paraId="459DC002" w14:textId="77777777" w:rsidR="00740421" w:rsidRPr="00F522E4" w:rsidRDefault="00740421">
            <w:pPr>
              <w:pStyle w:val="Prrafodelista"/>
              <w:numPr>
                <w:ilvl w:val="0"/>
                <w:numId w:val="157"/>
              </w:numPr>
              <w:ind w:left="926"/>
              <w:jc w:val="both"/>
              <w:rPr>
                <w:rFonts w:ascii="Century Gothic" w:hAnsi="Century Gothic"/>
                <w:sz w:val="22"/>
                <w:szCs w:val="22"/>
              </w:rPr>
            </w:pPr>
            <w:r w:rsidRPr="00F522E4">
              <w:rPr>
                <w:rFonts w:ascii="Century Gothic" w:hAnsi="Century Gothic"/>
                <w:sz w:val="22"/>
                <w:szCs w:val="22"/>
              </w:rPr>
              <w:t>Lo dispuesto en los incisos (i) y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de la IAO 3.1 (b) se aplicará también en los casos en que las </w:t>
            </w:r>
            <w:r w:rsidRPr="00F522E4">
              <w:rPr>
                <w:rFonts w:ascii="Century Gothic" w:hAnsi="Century Gothic"/>
                <w:bCs/>
                <w:color w:val="000000"/>
                <w:sz w:val="22"/>
                <w:szCs w:val="22"/>
              </w:rPr>
              <w:t>partes</w:t>
            </w:r>
            <w:r w:rsidRPr="00F522E4">
              <w:rPr>
                <w:rFonts w:ascii="Century Gothic" w:hAnsi="Century Gothic"/>
                <w:sz w:val="22"/>
                <w:szCs w:val="22"/>
              </w:rPr>
              <w:t xml:space="preserve"> hayan sido declaradas temporalmente inelegibles para la adjudicación de nuevos contratos en espera de que se adopte una decisión definitiva en un proceso de sanción, u otra resolución.</w:t>
            </w:r>
          </w:p>
          <w:p w14:paraId="4FDBF57A" w14:textId="77777777" w:rsidR="00740421" w:rsidRPr="00F522E4" w:rsidRDefault="00740421" w:rsidP="00740421">
            <w:pPr>
              <w:rPr>
                <w:rFonts w:ascii="Century Gothic" w:hAnsi="Century Gothic"/>
                <w:sz w:val="22"/>
                <w:szCs w:val="22"/>
              </w:rPr>
            </w:pPr>
          </w:p>
          <w:p w14:paraId="4465209D" w14:textId="77777777" w:rsidR="00740421" w:rsidRPr="00F522E4" w:rsidRDefault="00740421">
            <w:pPr>
              <w:pStyle w:val="Prrafodelista"/>
              <w:numPr>
                <w:ilvl w:val="0"/>
                <w:numId w:val="157"/>
              </w:numPr>
              <w:ind w:left="926"/>
              <w:jc w:val="both"/>
              <w:rPr>
                <w:rFonts w:ascii="Century Gothic" w:hAnsi="Century Gothic"/>
                <w:sz w:val="22"/>
                <w:szCs w:val="22"/>
              </w:rPr>
            </w:pPr>
            <w:r w:rsidRPr="00F522E4">
              <w:rPr>
                <w:rFonts w:ascii="Century Gothic" w:hAnsi="Century Gothic"/>
                <w:sz w:val="22"/>
                <w:szCs w:val="22"/>
              </w:rPr>
              <w:t xml:space="preserve">La </w:t>
            </w:r>
            <w:r w:rsidRPr="00F522E4">
              <w:rPr>
                <w:rFonts w:ascii="Century Gothic" w:hAnsi="Century Gothic"/>
                <w:bCs/>
                <w:color w:val="000000"/>
                <w:sz w:val="22"/>
                <w:szCs w:val="22"/>
              </w:rPr>
              <w:t>imposición</w:t>
            </w:r>
            <w:r w:rsidRPr="00F522E4">
              <w:rPr>
                <w:rFonts w:ascii="Century Gothic" w:hAnsi="Century Gothic"/>
                <w:sz w:val="22"/>
                <w:szCs w:val="22"/>
              </w:rPr>
              <w:t xml:space="preserve"> de cualquier medida definitiva que sea tomada por el Banco de conformidad con las provisiones referidas anteriormente será de carácter público.</w:t>
            </w:r>
          </w:p>
          <w:p w14:paraId="76A0F1F6" w14:textId="77777777" w:rsidR="00740421" w:rsidRPr="00F522E4" w:rsidRDefault="00740421" w:rsidP="00740421">
            <w:pPr>
              <w:rPr>
                <w:rFonts w:ascii="Century Gothic" w:hAnsi="Century Gothic"/>
                <w:sz w:val="22"/>
                <w:szCs w:val="22"/>
              </w:rPr>
            </w:pPr>
          </w:p>
          <w:p w14:paraId="176F5CC9" w14:textId="77777777" w:rsidR="00740421" w:rsidRPr="00F522E4" w:rsidRDefault="00740421">
            <w:pPr>
              <w:pStyle w:val="Prrafodelista"/>
              <w:numPr>
                <w:ilvl w:val="0"/>
                <w:numId w:val="157"/>
              </w:numPr>
              <w:ind w:left="926"/>
              <w:jc w:val="both"/>
              <w:rPr>
                <w:rFonts w:ascii="Century Gothic" w:hAnsi="Century Gothic"/>
                <w:sz w:val="22"/>
                <w:szCs w:val="22"/>
              </w:rPr>
            </w:pPr>
            <w:r w:rsidRPr="00F522E4">
              <w:rPr>
                <w:rFonts w:ascii="Century Gothic" w:hAnsi="Century Gothic"/>
                <w:sz w:val="22"/>
                <w:szCs w:val="22"/>
              </w:rPr>
              <w:t>Con base en el Acuerdo de Reconocimiento Mutuo de Decisiones de Inhabilitación firmado con otras Instituciones Financieras Internacionales (</w:t>
            </w:r>
            <w:proofErr w:type="spellStart"/>
            <w:r w:rsidRPr="00F522E4">
              <w:rPr>
                <w:rFonts w:ascii="Century Gothic" w:hAnsi="Century Gothic"/>
                <w:sz w:val="22"/>
                <w:szCs w:val="22"/>
              </w:rPr>
              <w:t>IFIs</w:t>
            </w:r>
            <w:proofErr w:type="spellEnd"/>
            <w:r w:rsidRPr="00F522E4">
              <w:rPr>
                <w:rFonts w:ascii="Century Gothic" w:hAnsi="Century Gothic"/>
                <w:sz w:val="22"/>
                <w:szCs w:val="22"/>
              </w:rPr>
              <w:t xml:space="preserve">), cualquier firma, entidad o individuo participando en una actividad financiada por el Banco o actuando como oferentes, proveedores de bienes, contratistas, consultores, miembros del personal, </w:t>
            </w:r>
            <w:r w:rsidRPr="00F522E4">
              <w:rPr>
                <w:rFonts w:ascii="Century Gothic" w:hAnsi="Century Gothic"/>
                <w:bCs/>
                <w:color w:val="000000"/>
                <w:sz w:val="22"/>
                <w:szCs w:val="22"/>
              </w:rPr>
              <w:t>subcontratistas</w:t>
            </w:r>
            <w:r w:rsidRPr="00F522E4">
              <w:rPr>
                <w:rFonts w:ascii="Century Gothic" w:hAnsi="Century Gothic"/>
                <w:sz w:val="22"/>
                <w:szCs w:val="22"/>
              </w:rPr>
              <w:t xml:space="preserve">,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concesionarios, personal de los Prestatarios (incluidos los beneficiarios de donaciones), organismos ejecutores o contratantes (incluidos sus respectivos funcionarios, </w:t>
            </w:r>
            <w:r w:rsidRPr="00F522E4">
              <w:rPr>
                <w:rFonts w:ascii="Century Gothic" w:hAnsi="Century Gothic"/>
                <w:sz w:val="22"/>
                <w:szCs w:val="22"/>
              </w:rPr>
              <w:lastRenderedPageBreak/>
              <w:t>empleados y representantes o agentes, ya sean sus atribuciones expresas o implícitas), entre otros, podrá verse sujeto a una sanción. A los efectos de lo dispuesto en el presente párrafo,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26474C95" w14:textId="77777777" w:rsidR="00740421" w:rsidRPr="00F522E4" w:rsidRDefault="00740421" w:rsidP="00740421">
            <w:pPr>
              <w:rPr>
                <w:rFonts w:ascii="Century Gothic" w:hAnsi="Century Gothic"/>
                <w:sz w:val="22"/>
                <w:szCs w:val="22"/>
              </w:rPr>
            </w:pPr>
          </w:p>
          <w:p w14:paraId="1851C77F" w14:textId="52CE9A3F" w:rsidR="00740421" w:rsidRPr="00F522E4" w:rsidRDefault="00740421">
            <w:pPr>
              <w:pStyle w:val="Prrafodelista"/>
              <w:numPr>
                <w:ilvl w:val="0"/>
                <w:numId w:val="157"/>
              </w:numPr>
              <w:ind w:left="926"/>
              <w:jc w:val="both"/>
              <w:rPr>
                <w:rFonts w:ascii="Century Gothic" w:hAnsi="Century Gothic"/>
                <w:sz w:val="22"/>
                <w:szCs w:val="22"/>
              </w:rPr>
            </w:pPr>
            <w:r w:rsidRPr="00F522E4">
              <w:rPr>
                <w:rFonts w:ascii="Century Gothic" w:hAnsi="Century Gothic"/>
                <w:sz w:val="22"/>
                <w:szCs w:val="22"/>
              </w:rPr>
              <w:t xml:space="preserve">El Banco exige que los licitantes, oferentes, proponentes, solicitantes, proveedores de </w:t>
            </w:r>
            <w:r w:rsidRPr="00F522E4">
              <w:rPr>
                <w:rFonts w:ascii="Century Gothic" w:hAnsi="Century Gothic"/>
                <w:bCs/>
                <w:color w:val="000000"/>
                <w:sz w:val="22"/>
                <w:szCs w:val="22"/>
              </w:rPr>
              <w:t>bienes</w:t>
            </w:r>
            <w:r w:rsidRPr="00F522E4">
              <w:rPr>
                <w:rFonts w:ascii="Century Gothic" w:hAnsi="Century Gothic"/>
                <w:sz w:val="22"/>
                <w:szCs w:val="22"/>
              </w:rPr>
              <w:t xml:space="preserve"> y sus representantes o agentes, contratistas, consultores, funcionarios o empleados,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y sus representantes o agentes, y concesionarios le permitan revisar cuentas, registros y otros documentos relacionados con la presentación de propuestas y el cumplimiento del contrato, y someterlos a una auditoría por auditores designados por el Banco. Todo licitante, oferente, proponente, solicitante, proveedor de bienes y su representante o agente, contratista, consultor, miembro del personal, subcontratista, </w:t>
            </w:r>
            <w:proofErr w:type="spellStart"/>
            <w:r w:rsidRPr="00F522E4">
              <w:rPr>
                <w:rFonts w:ascii="Century Gothic" w:hAnsi="Century Gothic"/>
                <w:sz w:val="22"/>
                <w:szCs w:val="22"/>
              </w:rPr>
              <w:t>subconsultor</w:t>
            </w:r>
            <w:proofErr w:type="spellEnd"/>
            <w:r w:rsidRPr="00F522E4">
              <w:rPr>
                <w:rFonts w:ascii="Century Gothic" w:hAnsi="Century Gothic"/>
                <w:sz w:val="22"/>
                <w:szCs w:val="22"/>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F522E4">
              <w:rPr>
                <w:rFonts w:ascii="Century Gothic" w:hAnsi="Century Gothic"/>
                <w:sz w:val="22"/>
                <w:szCs w:val="22"/>
              </w:rPr>
              <w:t>ii</w:t>
            </w:r>
            <w:proofErr w:type="spellEnd"/>
            <w:r w:rsidRPr="00F522E4">
              <w:rPr>
                <w:rFonts w:ascii="Century Gothic" w:hAnsi="Century Gothic"/>
                <w:sz w:val="22"/>
                <w:szCs w:val="22"/>
              </w:rPr>
              <w:t>) entreguen todo documento necesario para la investigación de denuncias de comisión de Prácticas Prohibidas y (</w:t>
            </w:r>
            <w:proofErr w:type="spellStart"/>
            <w:r w:rsidRPr="00F522E4">
              <w:rPr>
                <w:rFonts w:ascii="Century Gothic" w:hAnsi="Century Gothic"/>
                <w:sz w:val="22"/>
                <w:szCs w:val="22"/>
              </w:rPr>
              <w:t>iii</w:t>
            </w:r>
            <w:proofErr w:type="spellEnd"/>
            <w:r w:rsidRPr="00F522E4">
              <w:rPr>
                <w:rFonts w:ascii="Century Gothic" w:hAnsi="Century Gothic"/>
                <w:sz w:val="22"/>
                <w:szCs w:val="22"/>
              </w:rPr>
              <w:t xml:space="preserve">) aseguren que  los empleados o agentes de los licitantes, oferentes, proponentes, solicitantes, proveedores de bienes y sus representantes o agentes, contratistas, consultores,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y concesionarios que tengan conocimiento de que las actividades han sido financiadas por el Banco, estén disponibles para responder a las consultas relacionadas con la investigación provenientes de personal del Banco o de cualquier investigador, agente, auditor, o consultor debidamente designado. Si los licitantes, oferentes, proponentes, solicitantes, proveedor de bienes y su representante o agente, contratista, consultor, miembro del personal, subcontratista, </w:t>
            </w:r>
            <w:proofErr w:type="spellStart"/>
            <w:r w:rsidRPr="00F522E4">
              <w:rPr>
                <w:rFonts w:ascii="Century Gothic" w:hAnsi="Century Gothic"/>
                <w:sz w:val="22"/>
                <w:szCs w:val="22"/>
              </w:rPr>
              <w:lastRenderedPageBreak/>
              <w:t>subconsultor</w:t>
            </w:r>
            <w:proofErr w:type="spellEnd"/>
            <w:r w:rsidRPr="00F522E4">
              <w:rPr>
                <w:rFonts w:ascii="Century Gothic" w:hAnsi="Century Gothic"/>
                <w:sz w:val="22"/>
                <w:szCs w:val="22"/>
              </w:rPr>
              <w:t xml:space="preserve"> proveedor de servicios o concesionario se niega a cooperar o incumple el requerimiento del Banco, o de cualquier otra forma obstaculiza la investigación, el Banco, discrecionalmente, podrá tomar medidas apropiadas en contra los licitantes, oferentes, proponentes, solicitantes, proveedor de bienes y su representante o agente, contratista, consultor, miembro del personal, subcontratista, </w:t>
            </w:r>
            <w:proofErr w:type="spellStart"/>
            <w:r w:rsidRPr="00F522E4">
              <w:rPr>
                <w:rFonts w:ascii="Century Gothic" w:hAnsi="Century Gothic"/>
                <w:sz w:val="22"/>
                <w:szCs w:val="22"/>
              </w:rPr>
              <w:t>subconsultor</w:t>
            </w:r>
            <w:proofErr w:type="spellEnd"/>
            <w:r w:rsidRPr="00F522E4">
              <w:rPr>
                <w:rFonts w:ascii="Century Gothic" w:hAnsi="Century Gothic"/>
                <w:sz w:val="22"/>
                <w:szCs w:val="22"/>
              </w:rPr>
              <w:t>, proveedor de servicios, o concesionario.</w:t>
            </w:r>
          </w:p>
          <w:p w14:paraId="145F2509" w14:textId="77777777" w:rsidR="00740421" w:rsidRPr="00F522E4" w:rsidRDefault="00740421" w:rsidP="00740421">
            <w:pPr>
              <w:rPr>
                <w:rFonts w:ascii="Century Gothic" w:hAnsi="Century Gothic"/>
                <w:sz w:val="22"/>
                <w:szCs w:val="22"/>
              </w:rPr>
            </w:pPr>
          </w:p>
          <w:p w14:paraId="211C9234" w14:textId="77777777" w:rsidR="00740421" w:rsidRPr="00F522E4" w:rsidRDefault="00740421">
            <w:pPr>
              <w:pStyle w:val="Prrafodelista"/>
              <w:numPr>
                <w:ilvl w:val="0"/>
                <w:numId w:val="157"/>
              </w:numPr>
              <w:ind w:left="926"/>
              <w:jc w:val="both"/>
              <w:rPr>
                <w:rFonts w:ascii="Century Gothic" w:hAnsi="Century Gothic"/>
                <w:sz w:val="22"/>
                <w:szCs w:val="22"/>
              </w:rPr>
            </w:pPr>
            <w:r w:rsidRPr="00F522E4">
              <w:rPr>
                <w:rFonts w:ascii="Century Gothic" w:hAnsi="Century Gothic"/>
                <w:sz w:val="22"/>
                <w:szCs w:val="22"/>
              </w:rPr>
              <w:t xml:space="preserve">Cuando un Prestatario adquiera bienes, servicios distintos de servicios de consultoría, obras o servicios de consultoría directamente de una agencia especializada, todas las disposiciones relativas a las Prácticas Prohibidas, y a las sanciones correspondientes, se aplicarán íntegramente a los licitantes, oferentes, proponentes, solicitantes, proveedores de bienes y sus representantes o agentes, contratistas, consultores, miembros del personal,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proveedores de servicios, concesionarios (incluidos sus respectivos funcionarios, empleados y representantes o agentes, ya sean sus atribuciones expresas o implícitas), o cualquier otra entidad que haya suscrito contratos con dicha agencia especializada para la provisión de bienes, obras o servicios distintos de servicios de consultoría en conexión con actividades financiadas por el Banco. El Banco se reserva el derecho de obligar al Prestatario a que se acoja a recursos tales como la suspensión o la rescisión. Las agencias especializadas deberán consultar la lista de firmas e individuos declarados inelegibles temporal o permanentemente por el Banco. En caso de que una agencia especializada suscriba un contrato o una orden de compra con una firma o individuo declarado inelegible por el Banco, este no financiará los gastos conexos y tomará las medidas que considere convenientes.</w:t>
            </w:r>
          </w:p>
          <w:p w14:paraId="602196C0" w14:textId="77777777" w:rsidR="00740421" w:rsidRPr="00F522E4" w:rsidRDefault="00740421" w:rsidP="00740421">
            <w:pPr>
              <w:ind w:left="882" w:hanging="360"/>
              <w:jc w:val="both"/>
              <w:rPr>
                <w:rFonts w:ascii="Century Gothic" w:hAnsi="Century Gothic"/>
                <w:bCs/>
                <w:color w:val="000000"/>
                <w:sz w:val="22"/>
                <w:szCs w:val="22"/>
              </w:rPr>
            </w:pPr>
          </w:p>
          <w:p w14:paraId="03A136FE" w14:textId="77777777" w:rsidR="00740421" w:rsidRPr="00F522E4" w:rsidRDefault="00740421">
            <w:pPr>
              <w:pStyle w:val="Prrafodelista"/>
              <w:numPr>
                <w:ilvl w:val="0"/>
                <w:numId w:val="158"/>
              </w:numPr>
              <w:ind w:left="495" w:hanging="426"/>
              <w:jc w:val="both"/>
              <w:rPr>
                <w:rFonts w:ascii="Century Gothic" w:hAnsi="Century Gothic"/>
                <w:sz w:val="22"/>
                <w:szCs w:val="22"/>
              </w:rPr>
            </w:pPr>
            <w:r w:rsidRPr="00F522E4">
              <w:rPr>
                <w:rFonts w:ascii="Century Gothic" w:hAnsi="Century Gothic"/>
                <w:sz w:val="22"/>
                <w:szCs w:val="22"/>
              </w:rPr>
              <w:t>Los licitantes, oferentes, proponentes, solicitantes, al presentar sus ofertas, propuestas o solicitudes, declaran y garantizan:</w:t>
            </w:r>
          </w:p>
          <w:p w14:paraId="5AC76FAF" w14:textId="77777777" w:rsidR="00740421" w:rsidRPr="00F522E4" w:rsidRDefault="00740421" w:rsidP="00740421">
            <w:pPr>
              <w:jc w:val="both"/>
              <w:rPr>
                <w:rFonts w:ascii="Century Gothic" w:hAnsi="Century Gothic"/>
                <w:bCs/>
                <w:color w:val="000000"/>
                <w:sz w:val="22"/>
                <w:szCs w:val="22"/>
              </w:rPr>
            </w:pPr>
          </w:p>
          <w:p w14:paraId="1DEFA6C7" w14:textId="77777777" w:rsidR="00E74948"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que han leído y entendido las definiciones de Prácticas Prohibidas del Banco y las sanciones aplicables de conformidad con los Procedimientos de Sanciones;</w:t>
            </w:r>
          </w:p>
          <w:p w14:paraId="7CDA7496" w14:textId="77777777" w:rsidR="00E74948"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que no han incurrido o no incurrirán en ninguna Práctica Prohibida descrita en este documento durante los procesos de selección, negociación, adjudicación o ejecución de este contrato;</w:t>
            </w:r>
          </w:p>
          <w:p w14:paraId="7A04855B" w14:textId="77777777" w:rsidR="00E74948"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 xml:space="preserve">que no han tergiversado ni ocultado ningún hecho sustancial durante los procesos de selección, </w:t>
            </w:r>
            <w:r w:rsidRPr="00F522E4">
              <w:rPr>
                <w:rFonts w:ascii="Century Gothic" w:hAnsi="Century Gothic"/>
                <w:sz w:val="22"/>
                <w:szCs w:val="22"/>
              </w:rPr>
              <w:lastRenderedPageBreak/>
              <w:t>negociación, adjudicación o ejecución de este contrato;</w:t>
            </w:r>
          </w:p>
          <w:p w14:paraId="5C38D5E4" w14:textId="77777777" w:rsidR="00E74948"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 xml:space="preserve">que ni ellos ni sus agentes,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directores, personal clave o accionistas principales son inelegibles para la adjudicación de contratos financiados por el Banco; </w:t>
            </w:r>
          </w:p>
          <w:p w14:paraId="26E3060A" w14:textId="77777777" w:rsidR="00E74948"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que han declarado todas las comisiones, honorarios de representantes o agentes, pagos por servicios de facilitación o acuerdos para compartir ingresos relacionados con actividades financiadas por el Banco; y</w:t>
            </w:r>
            <w:r w:rsidR="00E74948" w:rsidRPr="00F522E4">
              <w:rPr>
                <w:rFonts w:ascii="Century Gothic" w:hAnsi="Century Gothic"/>
                <w:sz w:val="22"/>
                <w:szCs w:val="22"/>
              </w:rPr>
              <w:t>,</w:t>
            </w:r>
          </w:p>
          <w:p w14:paraId="53333301" w14:textId="321691C5" w:rsidR="00740421" w:rsidRPr="00F522E4" w:rsidRDefault="00740421">
            <w:pPr>
              <w:pStyle w:val="Prrafodelista"/>
              <w:numPr>
                <w:ilvl w:val="0"/>
                <w:numId w:val="159"/>
              </w:numPr>
              <w:ind w:left="926" w:hanging="425"/>
              <w:jc w:val="both"/>
              <w:rPr>
                <w:rFonts w:ascii="Century Gothic" w:hAnsi="Century Gothic"/>
                <w:sz w:val="22"/>
                <w:szCs w:val="22"/>
              </w:rPr>
            </w:pPr>
            <w:r w:rsidRPr="00F522E4">
              <w:rPr>
                <w:rFonts w:ascii="Century Gothic" w:hAnsi="Century Gothic"/>
                <w:sz w:val="22"/>
                <w:szCs w:val="22"/>
              </w:rPr>
              <w:t>que reconocen que el incumplimiento de cualquiera de estas garantías podrá dar lugar a la imposición por el Banco de una o más de las medidas descritas en la IAO 3.1 (b).</w:t>
            </w:r>
          </w:p>
          <w:p w14:paraId="5DC5C48F" w14:textId="294E98DC" w:rsidR="00740421" w:rsidRPr="00F522E4" w:rsidRDefault="00740421" w:rsidP="00740421">
            <w:pPr>
              <w:ind w:left="882" w:hanging="360"/>
              <w:jc w:val="both"/>
              <w:rPr>
                <w:rFonts w:ascii="Century Gothic" w:hAnsi="Century Gothic"/>
                <w:bCs/>
                <w:color w:val="000000"/>
                <w:sz w:val="22"/>
                <w:szCs w:val="22"/>
              </w:rPr>
            </w:pPr>
          </w:p>
        </w:tc>
      </w:tr>
      <w:tr w:rsidR="00706133" w:rsidRPr="00F522E4" w14:paraId="46BCA180" w14:textId="77777777" w:rsidTr="00F504B5">
        <w:trPr>
          <w:jc w:val="center"/>
        </w:trPr>
        <w:tc>
          <w:tcPr>
            <w:tcW w:w="2656" w:type="dxa"/>
          </w:tcPr>
          <w:p w14:paraId="269F13DF" w14:textId="3D3494BF" w:rsidR="00706133" w:rsidRPr="00F522E4" w:rsidRDefault="00706133" w:rsidP="00706133">
            <w:pPr>
              <w:pStyle w:val="IAOs"/>
              <w:rPr>
                <w:lang w:val="es-EC"/>
              </w:rPr>
            </w:pPr>
            <w:bookmarkStart w:id="37" w:name="_Toc175256876"/>
            <w:r w:rsidRPr="00F522E4">
              <w:rPr>
                <w:lang w:val="es-EC"/>
              </w:rPr>
              <w:lastRenderedPageBreak/>
              <w:t>Actividades Prohibidas</w:t>
            </w:r>
            <w:bookmarkEnd w:id="37"/>
          </w:p>
        </w:tc>
        <w:tc>
          <w:tcPr>
            <w:tcW w:w="7053" w:type="dxa"/>
          </w:tcPr>
          <w:p w14:paraId="5185A90F" w14:textId="307C00EC" w:rsidR="00706133" w:rsidRPr="00F522E4" w:rsidRDefault="00706133" w:rsidP="00706133">
            <w:pPr>
              <w:pStyle w:val="Sub-ClauseText"/>
              <w:numPr>
                <w:ilvl w:val="1"/>
                <w:numId w:val="31"/>
              </w:numPr>
              <w:tabs>
                <w:tab w:val="clear" w:pos="360"/>
              </w:tabs>
              <w:spacing w:after="200"/>
              <w:ind w:left="501"/>
              <w:rPr>
                <w:rFonts w:ascii="Century Gothic" w:hAnsi="Century Gothic"/>
                <w:color w:val="000000"/>
                <w:sz w:val="22"/>
                <w:szCs w:val="22"/>
              </w:rPr>
            </w:pPr>
            <w:r w:rsidRPr="00F522E4">
              <w:rPr>
                <w:rFonts w:ascii="Century Gothic" w:hAnsi="Century Gothic"/>
                <w:color w:val="000000"/>
                <w:sz w:val="22"/>
                <w:szCs w:val="22"/>
              </w:rPr>
              <w:t xml:space="preserve">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subcontratistas, </w:t>
            </w:r>
            <w:proofErr w:type="spellStart"/>
            <w:r w:rsidRPr="00F522E4">
              <w:rPr>
                <w:rFonts w:ascii="Century Gothic" w:hAnsi="Century Gothic"/>
                <w:color w:val="000000"/>
                <w:sz w:val="22"/>
                <w:szCs w:val="22"/>
              </w:rPr>
              <w:t>subconsultores</w:t>
            </w:r>
            <w:proofErr w:type="spellEnd"/>
            <w:r w:rsidRPr="00F522E4">
              <w:rPr>
                <w:rFonts w:ascii="Century Gothic" w:hAnsi="Century Gothic"/>
                <w:color w:val="000000"/>
                <w:sz w:val="22"/>
                <w:szCs w:val="22"/>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 , la cual permite adicionalmente incluir  exclusiones adicionales.</w:t>
            </w:r>
          </w:p>
          <w:p w14:paraId="0FB38E53" w14:textId="77777777" w:rsidR="00706133" w:rsidRPr="00F522E4" w:rsidRDefault="00706133" w:rsidP="00706133">
            <w:pPr>
              <w:pStyle w:val="Sub-ClauseText"/>
              <w:numPr>
                <w:ilvl w:val="1"/>
                <w:numId w:val="31"/>
              </w:numPr>
              <w:tabs>
                <w:tab w:val="clear" w:pos="360"/>
              </w:tabs>
              <w:spacing w:after="200"/>
              <w:ind w:left="501"/>
              <w:rPr>
                <w:rFonts w:ascii="Century Gothic" w:hAnsi="Century Gothic"/>
                <w:color w:val="000000"/>
                <w:sz w:val="22"/>
                <w:szCs w:val="22"/>
              </w:rPr>
            </w:pPr>
            <w:r w:rsidRPr="00F522E4">
              <w:rPr>
                <w:rFonts w:ascii="Century Gothic" w:hAnsi="Century Gothic"/>
                <w:color w:val="000000"/>
                <w:sz w:val="22"/>
                <w:szCs w:val="22"/>
              </w:rPr>
              <w:t xml:space="preserve">Si el Banco determina que, en cualquier etapa de la implementación de un contrato, el Prestatario (incluidos los beneficiarios de 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F522E4">
              <w:rPr>
                <w:rFonts w:ascii="Century Gothic" w:hAnsi="Century Gothic"/>
                <w:color w:val="000000"/>
                <w:sz w:val="22"/>
                <w:szCs w:val="22"/>
              </w:rPr>
              <w:t>subconsultores</w:t>
            </w:r>
            <w:proofErr w:type="spellEnd"/>
            <w:r w:rsidRPr="00F522E4">
              <w:rPr>
                <w:rFonts w:ascii="Century Gothic" w:hAnsi="Century Gothic"/>
                <w:color w:val="000000"/>
                <w:sz w:val="22"/>
                <w:szCs w:val="22"/>
              </w:rPr>
              <w:t>, proveedores de bienes o servicios, concesionarios utilizaron recursos del BID para realizar una Actividad Prohibida durante la ejecución del contrato, el Banco podrá</w:t>
            </w:r>
          </w:p>
          <w:p w14:paraId="334AA726" w14:textId="77777777" w:rsidR="00706133" w:rsidRPr="00F522E4" w:rsidRDefault="00706133">
            <w:pPr>
              <w:pStyle w:val="Sub-ClauseText"/>
              <w:numPr>
                <w:ilvl w:val="0"/>
                <w:numId w:val="172"/>
              </w:numPr>
              <w:spacing w:after="200"/>
              <w:ind w:left="926" w:hanging="425"/>
              <w:rPr>
                <w:rFonts w:ascii="Century Gothic" w:hAnsi="Century Gothic"/>
                <w:color w:val="000000"/>
                <w:sz w:val="22"/>
                <w:szCs w:val="22"/>
              </w:rPr>
            </w:pPr>
            <w:r w:rsidRPr="00F522E4">
              <w:rPr>
                <w:rFonts w:ascii="Century Gothic" w:hAnsi="Century Gothic"/>
                <w:color w:val="000000"/>
                <w:sz w:val="22"/>
                <w:szCs w:val="22"/>
              </w:rPr>
              <w:t>suspender el desembolso de la operación si se determina en cualquier etapa del contrato se ha utilizado recursos del BID para realizar una Actividad Excluida.</w:t>
            </w:r>
          </w:p>
          <w:p w14:paraId="3F169A8B" w14:textId="77777777" w:rsidR="00706133" w:rsidRPr="00F522E4" w:rsidRDefault="00706133">
            <w:pPr>
              <w:pStyle w:val="Sub-ClauseText"/>
              <w:numPr>
                <w:ilvl w:val="0"/>
                <w:numId w:val="172"/>
              </w:numPr>
              <w:spacing w:after="200"/>
              <w:ind w:left="926" w:hanging="425"/>
              <w:rPr>
                <w:rFonts w:ascii="Century Gothic" w:hAnsi="Century Gothic"/>
                <w:color w:val="000000"/>
                <w:sz w:val="22"/>
                <w:szCs w:val="22"/>
              </w:rPr>
            </w:pPr>
            <w:r w:rsidRPr="00F522E4">
              <w:rPr>
                <w:rFonts w:ascii="Century Gothic" w:hAnsi="Century Gothic"/>
                <w:color w:val="000000"/>
                <w:sz w:val="22"/>
                <w:szCs w:val="22"/>
              </w:rPr>
              <w:t xml:space="preserve">Declarar la adquisición no elegible y cancelar y/o acelerar el pago de la parte del préstamo o donación destinada a un contrato, cuando exista evidencia de que el representante del Prestatario, o Beneficiario de una donación, no ha tomado las medidas correctivas </w:t>
            </w:r>
            <w:r w:rsidRPr="00F522E4">
              <w:rPr>
                <w:rFonts w:ascii="Century Gothic" w:hAnsi="Century Gothic"/>
                <w:color w:val="000000"/>
                <w:sz w:val="22"/>
                <w:szCs w:val="22"/>
              </w:rPr>
              <w:lastRenderedPageBreak/>
              <w:t xml:space="preserve">adecuadas. medidas (que incluyen, entre otras cosas, proporcionar notificación adecuada al Banco al enterarse de la Actividad Prohibida) dentro de un período de tiempo que el Banco considere razonable; </w:t>
            </w:r>
          </w:p>
          <w:p w14:paraId="30218E84" w14:textId="53FA297E" w:rsidR="00706133" w:rsidRPr="00F522E4" w:rsidRDefault="00706133">
            <w:pPr>
              <w:pStyle w:val="Sub-ClauseText"/>
              <w:numPr>
                <w:ilvl w:val="0"/>
                <w:numId w:val="172"/>
              </w:numPr>
              <w:spacing w:after="200"/>
              <w:ind w:left="926" w:hanging="425"/>
              <w:rPr>
                <w:rFonts w:ascii="Century Gothic" w:hAnsi="Century Gothic"/>
                <w:color w:val="000000"/>
                <w:sz w:val="22"/>
                <w:szCs w:val="22"/>
              </w:rPr>
            </w:pPr>
            <w:r w:rsidRPr="00F522E4">
              <w:rPr>
                <w:rFonts w:ascii="Century Gothic" w:hAnsi="Century Gothic"/>
                <w:color w:val="000000"/>
                <w:sz w:val="22"/>
                <w:szCs w:val="22"/>
              </w:rPr>
              <w:t>remitir el asunto a las autoridades competentes encargadas de hacer cumplir la ley.</w:t>
            </w:r>
          </w:p>
          <w:p w14:paraId="126517F3" w14:textId="23EFB658" w:rsidR="00706133" w:rsidRPr="00F522E4" w:rsidRDefault="00706133" w:rsidP="00706133">
            <w:pPr>
              <w:pStyle w:val="Sub-ClauseText"/>
              <w:numPr>
                <w:ilvl w:val="1"/>
                <w:numId w:val="31"/>
              </w:numPr>
              <w:tabs>
                <w:tab w:val="clear" w:pos="360"/>
              </w:tabs>
              <w:spacing w:after="200"/>
              <w:ind w:left="501"/>
              <w:rPr>
                <w:rFonts w:ascii="Century Gothic" w:hAnsi="Century Gothic"/>
                <w:color w:val="000000"/>
                <w:sz w:val="22"/>
                <w:szCs w:val="22"/>
              </w:rPr>
            </w:pPr>
            <w:r w:rsidRPr="00F522E4">
              <w:rPr>
                <w:rFonts w:ascii="Century Gothic" w:hAnsi="Century Gothic"/>
                <w:color w:val="000000"/>
                <w:sz w:val="22"/>
                <w:szCs w:val="22"/>
              </w:rPr>
              <w:t>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el cumplimiento de los contratos, así como hacerlos auditar por personal designado por el Banco.</w:t>
            </w:r>
          </w:p>
          <w:p w14:paraId="3FCA160C" w14:textId="4B548F62" w:rsidR="00706133" w:rsidRPr="00F522E4" w:rsidRDefault="00706133" w:rsidP="00706133">
            <w:pPr>
              <w:pStyle w:val="Sub-ClauseText"/>
              <w:numPr>
                <w:ilvl w:val="1"/>
                <w:numId w:val="31"/>
              </w:numPr>
              <w:overflowPunct/>
              <w:autoSpaceDE/>
              <w:autoSpaceDN/>
              <w:adjustRightInd/>
              <w:spacing w:before="0" w:after="200"/>
              <w:ind w:left="501"/>
              <w:textAlignment w:val="auto"/>
              <w:rPr>
                <w:rFonts w:ascii="Century Gothic" w:hAnsi="Century Gothic"/>
                <w:color w:val="000000"/>
                <w:sz w:val="22"/>
                <w:szCs w:val="22"/>
              </w:rPr>
            </w:pPr>
            <w:r w:rsidRPr="00F522E4">
              <w:rPr>
                <w:rFonts w:ascii="Century Gothic" w:hAnsi="Century Gothic"/>
                <w:color w:val="000000"/>
                <w:sz w:val="22"/>
                <w:szCs w:val="22"/>
              </w:rPr>
              <w:t xml:space="preserve">Los oferentes, solicitantes, postores, proponentes, proveedores y sus representantes o agentes, contratistas, consultores, subcontratistas, </w:t>
            </w:r>
            <w:proofErr w:type="spellStart"/>
            <w:r w:rsidRPr="00F522E4">
              <w:rPr>
                <w:rFonts w:ascii="Century Gothic" w:hAnsi="Century Gothic"/>
                <w:color w:val="000000"/>
                <w:sz w:val="22"/>
                <w:szCs w:val="22"/>
              </w:rPr>
              <w:t>subconsultores</w:t>
            </w:r>
            <w:proofErr w:type="spellEnd"/>
            <w:r w:rsidRPr="00F522E4">
              <w:rPr>
                <w:rFonts w:ascii="Century Gothic" w:hAnsi="Century Gothic"/>
                <w:color w:val="000000"/>
                <w:sz w:val="22"/>
                <w:szCs w:val="22"/>
              </w:rPr>
              <w:t>, proveedores de servicios y concesionarios deberán asistir plenamente al Banco en su seguimiento y supervisión.</w:t>
            </w:r>
          </w:p>
        </w:tc>
      </w:tr>
      <w:tr w:rsidR="00863993" w:rsidRPr="00F522E4" w14:paraId="0A5BC24A" w14:textId="77777777" w:rsidTr="00F504B5">
        <w:trPr>
          <w:jc w:val="center"/>
        </w:trPr>
        <w:tc>
          <w:tcPr>
            <w:tcW w:w="2656" w:type="dxa"/>
          </w:tcPr>
          <w:p w14:paraId="6B350547" w14:textId="44890818" w:rsidR="00863993" w:rsidRPr="00F522E4" w:rsidRDefault="00B74375" w:rsidP="00280E65">
            <w:pPr>
              <w:pStyle w:val="IAOs"/>
              <w:rPr>
                <w:lang w:val="es-EC"/>
              </w:rPr>
            </w:pPr>
            <w:bookmarkStart w:id="38" w:name="_Toc435519177"/>
            <w:bookmarkStart w:id="39" w:name="_Toc435624811"/>
            <w:bookmarkStart w:id="40" w:name="_Toc455487597"/>
            <w:bookmarkStart w:id="41" w:name="_Toc26891417"/>
            <w:bookmarkStart w:id="42" w:name="_Toc175256877"/>
            <w:bookmarkEnd w:id="38"/>
            <w:bookmarkEnd w:id="39"/>
            <w:r w:rsidRPr="00F522E4">
              <w:rPr>
                <w:lang w:val="es-EC"/>
              </w:rPr>
              <w:lastRenderedPageBreak/>
              <w:t xml:space="preserve">Oferentes </w:t>
            </w:r>
            <w:bookmarkEnd w:id="40"/>
            <w:r w:rsidRPr="00F522E4">
              <w:rPr>
                <w:lang w:val="es-EC"/>
              </w:rPr>
              <w:t>Elegibles</w:t>
            </w:r>
            <w:bookmarkEnd w:id="41"/>
            <w:bookmarkEnd w:id="42"/>
          </w:p>
          <w:p w14:paraId="6C185BD1" w14:textId="77777777" w:rsidR="00863993" w:rsidRPr="00F522E4" w:rsidRDefault="00863993" w:rsidP="00E74948">
            <w:pPr>
              <w:pStyle w:val="IAOs"/>
              <w:numPr>
                <w:ilvl w:val="0"/>
                <w:numId w:val="0"/>
              </w:numPr>
              <w:ind w:left="432"/>
              <w:rPr>
                <w:rFonts w:ascii="Times New Roman" w:hAnsi="Times New Roman"/>
                <w:sz w:val="24"/>
                <w:lang w:val="es-EC"/>
              </w:rPr>
            </w:pPr>
          </w:p>
          <w:p w14:paraId="7D8757D5" w14:textId="77777777" w:rsidR="00863993" w:rsidRPr="00F522E4" w:rsidRDefault="00863993" w:rsidP="00E74948">
            <w:pPr>
              <w:pStyle w:val="IAOs"/>
              <w:numPr>
                <w:ilvl w:val="0"/>
                <w:numId w:val="0"/>
              </w:numPr>
              <w:ind w:left="432"/>
              <w:rPr>
                <w:rFonts w:ascii="Times New Roman" w:hAnsi="Times New Roman"/>
                <w:bCs/>
                <w:sz w:val="24"/>
                <w:lang w:val="es-EC"/>
              </w:rPr>
            </w:pPr>
          </w:p>
        </w:tc>
        <w:tc>
          <w:tcPr>
            <w:tcW w:w="7053" w:type="dxa"/>
          </w:tcPr>
          <w:p w14:paraId="1FDCEC40" w14:textId="77777777" w:rsidR="00706133" w:rsidRPr="00F522E4" w:rsidRDefault="00706133">
            <w:pPr>
              <w:pStyle w:val="Prrafodelista"/>
              <w:numPr>
                <w:ilvl w:val="0"/>
                <w:numId w:val="171"/>
              </w:numPr>
              <w:spacing w:after="200"/>
              <w:contextualSpacing w:val="0"/>
              <w:jc w:val="both"/>
              <w:rPr>
                <w:rFonts w:ascii="Century Gothic" w:hAnsi="Century Gothic"/>
                <w:vanish/>
                <w:color w:val="000000"/>
                <w:spacing w:val="-4"/>
                <w:sz w:val="22"/>
                <w:szCs w:val="22"/>
              </w:rPr>
            </w:pPr>
          </w:p>
          <w:p w14:paraId="78304E39" w14:textId="77777777" w:rsidR="00706133" w:rsidRPr="00F522E4" w:rsidRDefault="00706133">
            <w:pPr>
              <w:pStyle w:val="Prrafodelista"/>
              <w:numPr>
                <w:ilvl w:val="0"/>
                <w:numId w:val="171"/>
              </w:numPr>
              <w:spacing w:after="200"/>
              <w:contextualSpacing w:val="0"/>
              <w:jc w:val="both"/>
              <w:rPr>
                <w:rFonts w:ascii="Century Gothic" w:hAnsi="Century Gothic"/>
                <w:vanish/>
                <w:color w:val="000000"/>
                <w:spacing w:val="-4"/>
                <w:sz w:val="22"/>
                <w:szCs w:val="22"/>
              </w:rPr>
            </w:pPr>
          </w:p>
          <w:p w14:paraId="7A9C7727" w14:textId="7960231F" w:rsidR="00863993" w:rsidRPr="00F522E4" w:rsidRDefault="00863993">
            <w:pPr>
              <w:pStyle w:val="Sub-ClauseText"/>
              <w:numPr>
                <w:ilvl w:val="1"/>
                <w:numId w:val="171"/>
              </w:numPr>
              <w:tabs>
                <w:tab w:val="clear" w:pos="360"/>
                <w:tab w:val="num" w:pos="642"/>
              </w:tabs>
              <w:overflowPunct/>
              <w:autoSpaceDE/>
              <w:autoSpaceDN/>
              <w:adjustRightInd/>
              <w:spacing w:before="0" w:after="200"/>
              <w:ind w:left="501"/>
              <w:textAlignment w:val="auto"/>
              <w:rPr>
                <w:rFonts w:ascii="Century Gothic" w:hAnsi="Century Gothic"/>
                <w:color w:val="000000"/>
                <w:spacing w:val="0"/>
                <w:sz w:val="22"/>
                <w:szCs w:val="22"/>
              </w:rPr>
            </w:pPr>
            <w:r w:rsidRPr="00F522E4">
              <w:rPr>
                <w:rFonts w:ascii="Century Gothic" w:hAnsi="Century Gothic"/>
                <w:color w:val="000000"/>
                <w:sz w:val="22"/>
                <w:szCs w:val="22"/>
              </w:rPr>
              <w:t>Un Oferente, y todas las partes que constituyen el Oferente, deberán ser originarios de países miembros del Banco. Los Oferentes de otros países no serán elegibles para participar en contratos financiados en todo o en parte con fondos del Banco. En la Sección V</w:t>
            </w:r>
            <w:r w:rsidR="0081085E" w:rsidRPr="00F522E4">
              <w:rPr>
                <w:rFonts w:ascii="Century Gothic" w:hAnsi="Century Gothic"/>
                <w:color w:val="000000"/>
                <w:sz w:val="22"/>
                <w:szCs w:val="22"/>
              </w:rPr>
              <w:t xml:space="preserve">, </w:t>
            </w:r>
            <w:r w:rsidR="0081085E" w:rsidRPr="00F522E4">
              <w:rPr>
                <w:rFonts w:ascii="Century Gothic" w:hAnsi="Century Gothic"/>
                <w:bCs/>
                <w:color w:val="000000"/>
                <w:sz w:val="22"/>
                <w:szCs w:val="22"/>
              </w:rPr>
              <w:t>“</w:t>
            </w:r>
            <w:r w:rsidR="0081085E" w:rsidRPr="00F522E4">
              <w:rPr>
                <w:rFonts w:ascii="Century Gothic" w:hAnsi="Century Gothic"/>
                <w:color w:val="000000"/>
                <w:sz w:val="22"/>
                <w:szCs w:val="22"/>
              </w:rPr>
              <w:t>Países Elegibles</w:t>
            </w:r>
            <w:r w:rsidR="0081085E" w:rsidRPr="00F522E4">
              <w:rPr>
                <w:rFonts w:ascii="Century Gothic" w:hAnsi="Century Gothic"/>
                <w:bCs/>
                <w:color w:val="000000"/>
                <w:sz w:val="22"/>
                <w:szCs w:val="22"/>
              </w:rPr>
              <w:t xml:space="preserve">” </w:t>
            </w:r>
            <w:r w:rsidRPr="00F522E4">
              <w:rPr>
                <w:rFonts w:ascii="Century Gothic" w:hAnsi="Century Gothic"/>
                <w:color w:val="000000"/>
                <w:sz w:val="22"/>
                <w:szCs w:val="22"/>
              </w:rPr>
              <w:t>de este documento se indican los países miembros del Banco al igual que los criterios para determinar la nacionalidad de los Oferentes y el país de origen de los bienes y servicios. Los Oferentes cuya nacionalidad sea la de un país miembro del Banco, al igual que los bienes suministrados en virtud del contrato, no serán elegibles:</w:t>
            </w:r>
          </w:p>
          <w:p w14:paraId="2F1B29D2" w14:textId="48809464" w:rsidR="002746A1" w:rsidRPr="00F522E4" w:rsidRDefault="002746A1" w:rsidP="002746A1">
            <w:pPr>
              <w:numPr>
                <w:ilvl w:val="0"/>
                <w:numId w:val="32"/>
              </w:numPr>
              <w:tabs>
                <w:tab w:val="num" w:pos="792"/>
              </w:tabs>
              <w:ind w:left="792" w:hanging="360"/>
              <w:jc w:val="both"/>
              <w:rPr>
                <w:rFonts w:ascii="Century Gothic" w:hAnsi="Century Gothic"/>
                <w:color w:val="000000"/>
                <w:sz w:val="22"/>
                <w:szCs w:val="22"/>
              </w:rPr>
            </w:pPr>
            <w:r w:rsidRPr="00F522E4">
              <w:rPr>
                <w:rFonts w:ascii="Century Gothic" w:hAnsi="Century Gothic"/>
                <w:color w:val="000000"/>
                <w:sz w:val="22"/>
                <w:szCs w:val="22"/>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bienes de que se trate; o </w:t>
            </w:r>
          </w:p>
          <w:p w14:paraId="6AA6166D" w14:textId="167CEB9F" w:rsidR="00F827DF" w:rsidRPr="00F522E4" w:rsidRDefault="002746A1" w:rsidP="009F2B1E">
            <w:pPr>
              <w:numPr>
                <w:ilvl w:val="0"/>
                <w:numId w:val="32"/>
              </w:numPr>
              <w:tabs>
                <w:tab w:val="num" w:pos="792"/>
              </w:tabs>
              <w:ind w:left="792" w:hanging="360"/>
              <w:jc w:val="both"/>
              <w:rPr>
                <w:rFonts w:ascii="Century Gothic" w:hAnsi="Century Gothic"/>
                <w:color w:val="000000"/>
                <w:sz w:val="22"/>
                <w:szCs w:val="22"/>
              </w:rPr>
            </w:pPr>
            <w:r w:rsidRPr="00F522E4">
              <w:rPr>
                <w:rFonts w:ascii="Century Gothic" w:hAnsi="Century Gothic"/>
                <w:color w:val="000000"/>
                <w:sz w:val="22"/>
                <w:szCs w:val="22"/>
              </w:rPr>
              <w:t>en cumplimiento de una</w:t>
            </w:r>
            <w:r w:rsidR="00863993" w:rsidRPr="00F522E4">
              <w:rPr>
                <w:rFonts w:ascii="Century Gothic" w:hAnsi="Century Gothic"/>
                <w:color w:val="000000"/>
                <w:sz w:val="22"/>
                <w:szCs w:val="22"/>
              </w:rPr>
              <w:t xml:space="preserve"> decisión del Consejo de Seguridad de las Naciones Unidas adoptada en virtud del Capítulo VII de la Carta de esa Organización, el país del Prestatario prohíbe la importación de bienes de ese país </w:t>
            </w:r>
            <w:r w:rsidR="000F6B05" w:rsidRPr="00F522E4">
              <w:rPr>
                <w:rFonts w:ascii="Century Gothic" w:hAnsi="Century Gothic"/>
                <w:color w:val="000000"/>
                <w:sz w:val="22"/>
                <w:szCs w:val="22"/>
              </w:rPr>
              <w:t>en cuestión o pagos de cualquier naturaleza a ese país, a una persona o una entidad</w:t>
            </w:r>
            <w:r w:rsidR="004A5BA0" w:rsidRPr="00F522E4">
              <w:rPr>
                <w:rFonts w:ascii="Century Gothic" w:hAnsi="Century Gothic"/>
                <w:color w:val="000000"/>
                <w:sz w:val="22"/>
                <w:szCs w:val="22"/>
              </w:rPr>
              <w:t>.</w:t>
            </w:r>
          </w:p>
          <w:p w14:paraId="4C4190C5" w14:textId="25C1C7D7" w:rsidR="00863993" w:rsidRPr="00F522E4" w:rsidRDefault="00863993" w:rsidP="004A1BE5">
            <w:pPr>
              <w:ind w:left="432"/>
              <w:jc w:val="both"/>
              <w:rPr>
                <w:rFonts w:ascii="Century Gothic" w:hAnsi="Century Gothic"/>
                <w:sz w:val="22"/>
                <w:szCs w:val="22"/>
              </w:rPr>
            </w:pPr>
          </w:p>
        </w:tc>
      </w:tr>
      <w:tr w:rsidR="00863993" w:rsidRPr="00F522E4" w14:paraId="7A915721" w14:textId="77777777" w:rsidTr="00F504B5">
        <w:trPr>
          <w:jc w:val="center"/>
        </w:trPr>
        <w:tc>
          <w:tcPr>
            <w:tcW w:w="2656" w:type="dxa"/>
          </w:tcPr>
          <w:p w14:paraId="7D3959DC" w14:textId="77777777" w:rsidR="00863993" w:rsidRPr="00F522E4" w:rsidRDefault="00863993" w:rsidP="00E74948">
            <w:pPr>
              <w:pStyle w:val="IAOs"/>
              <w:numPr>
                <w:ilvl w:val="0"/>
                <w:numId w:val="0"/>
              </w:numPr>
              <w:ind w:left="432"/>
              <w:rPr>
                <w:rFonts w:ascii="Times New Roman" w:hAnsi="Times New Roman"/>
                <w:i/>
                <w:sz w:val="24"/>
                <w:lang w:val="es-EC"/>
              </w:rPr>
            </w:pPr>
          </w:p>
        </w:tc>
        <w:tc>
          <w:tcPr>
            <w:tcW w:w="7053" w:type="dxa"/>
          </w:tcPr>
          <w:p w14:paraId="03193EF8" w14:textId="46F9D9D5" w:rsidR="00863993" w:rsidRPr="00F522E4" w:rsidRDefault="00FB66D4">
            <w:pPr>
              <w:pStyle w:val="Sub-ClauseText"/>
              <w:numPr>
                <w:ilvl w:val="1"/>
                <w:numId w:val="171"/>
              </w:numPr>
              <w:overflowPunct/>
              <w:autoSpaceDE/>
              <w:autoSpaceDN/>
              <w:adjustRightInd/>
              <w:spacing w:before="0" w:after="200"/>
              <w:ind w:left="612" w:hanging="537"/>
              <w:textAlignment w:val="auto"/>
              <w:rPr>
                <w:rFonts w:ascii="Century Gothic" w:hAnsi="Century Gothic"/>
                <w:color w:val="000000"/>
                <w:sz w:val="22"/>
                <w:szCs w:val="22"/>
              </w:rPr>
            </w:pPr>
            <w:r w:rsidRPr="00F522E4">
              <w:rPr>
                <w:rFonts w:ascii="Century Gothic" w:hAnsi="Century Gothic"/>
                <w:sz w:val="22"/>
                <w:szCs w:val="22"/>
              </w:rPr>
              <w:t xml:space="preserve">Un Oferente, incluidos, en todos los casos, los respectivos directores, </w:t>
            </w:r>
            <w:r w:rsidR="00CD179F" w:rsidRPr="00F522E4">
              <w:rPr>
                <w:rFonts w:ascii="Century Gothic" w:hAnsi="Century Gothic"/>
                <w:sz w:val="22"/>
                <w:szCs w:val="22"/>
              </w:rPr>
              <w:t>personal clave</w:t>
            </w:r>
            <w:r w:rsidRPr="00F522E4">
              <w:rPr>
                <w:rFonts w:ascii="Century Gothic" w:hAnsi="Century Gothic"/>
                <w:sz w:val="22"/>
                <w:szCs w:val="22"/>
              </w:rPr>
              <w:t>, accionistas principales, personal propuesto y agentes</w:t>
            </w:r>
            <w:r w:rsidR="00943A0F" w:rsidRPr="00F522E4">
              <w:rPr>
                <w:rFonts w:ascii="Century Gothic" w:hAnsi="Century Gothic"/>
                <w:sz w:val="22"/>
                <w:szCs w:val="22"/>
              </w:rPr>
              <w:t xml:space="preserve"> no deberá tener conflicto de interés</w:t>
            </w:r>
            <w:r w:rsidR="00CD179F" w:rsidRPr="00F522E4">
              <w:rPr>
                <w:rFonts w:ascii="Century Gothic" w:hAnsi="Century Gothic"/>
                <w:sz w:val="22"/>
                <w:szCs w:val="22"/>
              </w:rPr>
              <w:t xml:space="preserve"> a menos que haya sido resuelto a satisfacción del Banco</w:t>
            </w:r>
            <w:r w:rsidR="00943A0F" w:rsidRPr="00F522E4">
              <w:rPr>
                <w:rFonts w:ascii="Century Gothic" w:hAnsi="Century Gothic"/>
                <w:sz w:val="22"/>
                <w:szCs w:val="22"/>
              </w:rPr>
              <w:t>.</w:t>
            </w:r>
            <w:r w:rsidRPr="00F522E4">
              <w:rPr>
                <w:rFonts w:ascii="Century Gothic" w:hAnsi="Century Gothic"/>
                <w:sz w:val="22"/>
                <w:szCs w:val="22"/>
              </w:rPr>
              <w:t xml:space="preserve"> </w:t>
            </w:r>
            <w:r w:rsidR="00863993" w:rsidRPr="00F522E4">
              <w:rPr>
                <w:rFonts w:ascii="Century Gothic" w:hAnsi="Century Gothic"/>
                <w:color w:val="000000"/>
                <w:sz w:val="22"/>
                <w:szCs w:val="22"/>
              </w:rPr>
              <w:t xml:space="preserve">Los Oferentes que sean considerados que tienen conflictos de </w:t>
            </w:r>
            <w:r w:rsidR="00863993" w:rsidRPr="00F522E4">
              <w:rPr>
                <w:rFonts w:ascii="Century Gothic" w:hAnsi="Century Gothic"/>
                <w:color w:val="000000"/>
                <w:sz w:val="22"/>
                <w:szCs w:val="22"/>
              </w:rPr>
              <w:lastRenderedPageBreak/>
              <w:t xml:space="preserve">interés serán descalificados. Se considerará que los Oferentes tienen conflicto de interés con una o más partes en este proceso de Licitación, si ellos: </w:t>
            </w:r>
          </w:p>
        </w:tc>
      </w:tr>
      <w:tr w:rsidR="004A5BA0" w:rsidRPr="00F522E4" w14:paraId="1A1D93F6" w14:textId="77777777" w:rsidTr="00F504B5">
        <w:trPr>
          <w:jc w:val="center"/>
        </w:trPr>
        <w:tc>
          <w:tcPr>
            <w:tcW w:w="2656" w:type="dxa"/>
          </w:tcPr>
          <w:p w14:paraId="34C87F2F" w14:textId="77777777" w:rsidR="004A5BA0" w:rsidRPr="00F522E4" w:rsidRDefault="004A5BA0" w:rsidP="00696092">
            <w:pPr>
              <w:pStyle w:val="IAOs"/>
              <w:numPr>
                <w:ilvl w:val="0"/>
                <w:numId w:val="0"/>
              </w:numPr>
              <w:ind w:left="432"/>
              <w:rPr>
                <w:rFonts w:ascii="Times New Roman" w:hAnsi="Times New Roman"/>
                <w:i/>
                <w:sz w:val="24"/>
                <w:lang w:val="es-EC"/>
              </w:rPr>
            </w:pPr>
          </w:p>
        </w:tc>
        <w:tc>
          <w:tcPr>
            <w:tcW w:w="7053" w:type="dxa"/>
          </w:tcPr>
          <w:p w14:paraId="78E3C381" w14:textId="79C436DB"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tienen control</w:t>
            </w:r>
            <w:r w:rsidRPr="00F522E4">
              <w:rPr>
                <w:rStyle w:val="Refdenotaalpie"/>
                <w:rFonts w:ascii="Century Gothic" w:hAnsi="Century Gothic"/>
                <w:sz w:val="22"/>
                <w:szCs w:val="22"/>
              </w:rPr>
              <w:footnoteReference w:id="5"/>
            </w:r>
            <w:r w:rsidRPr="00F522E4">
              <w:rPr>
                <w:rFonts w:ascii="Century Gothic" w:hAnsi="Century Gothic"/>
                <w:sz w:val="22"/>
                <w:szCs w:val="22"/>
              </w:rPr>
              <w:t xml:space="preserve"> de manera directa o indirecta </w:t>
            </w:r>
            <w:r w:rsidR="00004267" w:rsidRPr="00F522E4">
              <w:rPr>
                <w:rFonts w:ascii="Century Gothic" w:hAnsi="Century Gothic"/>
                <w:sz w:val="22"/>
                <w:szCs w:val="22"/>
              </w:rPr>
              <w:t xml:space="preserve">en </w:t>
            </w:r>
            <w:r w:rsidRPr="00F522E4">
              <w:rPr>
                <w:rFonts w:ascii="Century Gothic" w:hAnsi="Century Gothic"/>
                <w:sz w:val="22"/>
                <w:szCs w:val="22"/>
              </w:rPr>
              <w:t>otro Oferente, es controlado de manera directa o indirecta por otro Oferente o es controlado junto a otro Oferente por una persona natural o jurídica en común; o</w:t>
            </w:r>
          </w:p>
          <w:p w14:paraId="4E0F9E56" w14:textId="77777777"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reciben o ha recibido algún subsidio directo o indirecto de otro Oferente; o</w:t>
            </w:r>
          </w:p>
          <w:p w14:paraId="7C772ABC" w14:textId="77777777"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comparten el mismo representante legal con otro Oferente para fines de esta Licitación; o</w:t>
            </w:r>
          </w:p>
          <w:p w14:paraId="1C017AC6" w14:textId="77777777"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poseen una relación con otro Oferente, directamente o a través de terceros en común, que le permite influir en la Oferta de otro Oferente o en las decisiones del Comprador en relación con esta licitación; o</w:t>
            </w:r>
          </w:p>
          <w:p w14:paraId="6011D1B8" w14:textId="6EDDE03F"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 xml:space="preserve">cualquiera de sus afiliados ha participado como consultora en la preparación de los estudios preliminares, del diseño conceptual o de las especificaciones técnicas </w:t>
            </w:r>
            <w:r w:rsidR="005C055D" w:rsidRPr="00F522E4">
              <w:rPr>
                <w:rFonts w:ascii="Century Gothic" w:hAnsi="Century Gothic"/>
                <w:sz w:val="22"/>
                <w:szCs w:val="22"/>
              </w:rPr>
              <w:t>de los Bienes y servicios conexos</w:t>
            </w:r>
            <w:r w:rsidRPr="00F522E4">
              <w:rPr>
                <w:rFonts w:ascii="Century Gothic" w:hAnsi="Century Gothic"/>
                <w:sz w:val="22"/>
                <w:szCs w:val="22"/>
              </w:rPr>
              <w:t xml:space="preserve"> que constituyen el objeto de la Oferta; o</w:t>
            </w:r>
          </w:p>
          <w:p w14:paraId="7F504769" w14:textId="77777777" w:rsidR="004A5BA0" w:rsidRPr="00F522E4" w:rsidRDefault="004A5BA0">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cualquiera de sus afiliados ha sido contratado (o se propone para ser contratada) por el Comprador o por el Prestatario como Gerente de Proyecto para la ejecución del Contrato; o</w:t>
            </w:r>
          </w:p>
          <w:p w14:paraId="6DFBDB06" w14:textId="2A867162" w:rsidR="004A5BA0" w:rsidRPr="00F522E4" w:rsidRDefault="001D469F">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p</w:t>
            </w:r>
            <w:r w:rsidR="004A5BA0" w:rsidRPr="00F522E4">
              <w:rPr>
                <w:rFonts w:ascii="Century Gothic" w:hAnsi="Century Gothic"/>
                <w:sz w:val="22"/>
                <w:szCs w:val="22"/>
              </w:rPr>
              <w:t>roveerán bienes, obras y servicios distintos de los de consultoría resultantes de los servicios de consultoría, o directamente relacionados con ellos, para la preparación o ejecución del proyecto especificado en la IAO 2.1</w:t>
            </w:r>
            <w:r w:rsidR="004A5BA0" w:rsidRPr="00F522E4">
              <w:rPr>
                <w:rFonts w:ascii="Century Gothic" w:hAnsi="Century Gothic"/>
                <w:b/>
                <w:sz w:val="22"/>
                <w:szCs w:val="22"/>
              </w:rPr>
              <w:t xml:space="preserve"> </w:t>
            </w:r>
            <w:r w:rsidR="004A5BA0" w:rsidRPr="00F522E4">
              <w:rPr>
                <w:rFonts w:ascii="Century Gothic" w:hAnsi="Century Gothic"/>
                <w:bCs/>
                <w:sz w:val="22"/>
                <w:szCs w:val="22"/>
              </w:rPr>
              <w:t>de los DDL</w:t>
            </w:r>
            <w:r w:rsidR="004A5BA0" w:rsidRPr="00F522E4">
              <w:rPr>
                <w:rFonts w:ascii="Century Gothic" w:hAnsi="Century Gothic"/>
                <w:sz w:val="22"/>
                <w:szCs w:val="22"/>
              </w:rPr>
              <w:t xml:space="preserve"> que él haya provisto o que hayan sido provistos por cualquier filial que controle de manera directa o indirecta a esa firma, sea controlada de manera directa o indirecta por esa firma o sea controlada junto a esa firma por una entidad en común; o</w:t>
            </w:r>
            <w:r w:rsidR="00696092" w:rsidRPr="00F522E4">
              <w:rPr>
                <w:rFonts w:ascii="Century Gothic" w:hAnsi="Century Gothic"/>
                <w:sz w:val="22"/>
                <w:szCs w:val="22"/>
              </w:rPr>
              <w:t>,</w:t>
            </w:r>
          </w:p>
          <w:p w14:paraId="2B1117F2" w14:textId="7538E759" w:rsidR="004A5BA0" w:rsidRPr="00F522E4" w:rsidRDefault="001D469F">
            <w:pPr>
              <w:numPr>
                <w:ilvl w:val="0"/>
                <w:numId w:val="67"/>
              </w:numPr>
              <w:ind w:left="1063" w:hanging="426"/>
              <w:contextualSpacing/>
              <w:jc w:val="both"/>
              <w:rPr>
                <w:rFonts w:ascii="Century Gothic" w:hAnsi="Century Gothic"/>
                <w:sz w:val="22"/>
                <w:szCs w:val="22"/>
              </w:rPr>
            </w:pPr>
            <w:r w:rsidRPr="00F522E4">
              <w:rPr>
                <w:rFonts w:ascii="Century Gothic" w:hAnsi="Century Gothic"/>
                <w:sz w:val="22"/>
                <w:szCs w:val="22"/>
              </w:rPr>
              <w:t>t</w:t>
            </w:r>
            <w:r w:rsidR="004A5BA0" w:rsidRPr="00F522E4">
              <w:rPr>
                <w:rFonts w:ascii="Century Gothic" w:hAnsi="Century Gothic"/>
                <w:sz w:val="22"/>
                <w:szCs w:val="22"/>
              </w:rPr>
              <w:t>iene una estrecha</w:t>
            </w:r>
            <w:r w:rsidR="004A5BA0" w:rsidRPr="00F522E4">
              <w:rPr>
                <w:rStyle w:val="Refdenotaalpie"/>
                <w:rFonts w:ascii="Century Gothic" w:hAnsi="Century Gothic"/>
                <w:sz w:val="22"/>
                <w:szCs w:val="22"/>
              </w:rPr>
              <w:footnoteReference w:id="6"/>
            </w:r>
            <w:r w:rsidR="004A5BA0" w:rsidRPr="00F522E4">
              <w:rPr>
                <w:rFonts w:ascii="Century Gothic" w:hAnsi="Century Gothic"/>
                <w:sz w:val="22"/>
                <w:szCs w:val="22"/>
              </w:rPr>
              <w:t xml:space="preserve"> relación familiar, financiera o de empleo previo o subsiguiente con algún profesional del personal del Prestatario (o del organismo de ejecución del proyecto, o de un beneficiario de parte del préstamo) que: (i) esté directa o indirectamente relacionado con la preparación del documento de licitación o las especificaciones del Contrato, o el proceso de evaluación de la Oferta de ese Contrato; o (</w:t>
            </w:r>
            <w:proofErr w:type="spellStart"/>
            <w:r w:rsidR="004A5BA0" w:rsidRPr="00F522E4">
              <w:rPr>
                <w:rFonts w:ascii="Century Gothic" w:hAnsi="Century Gothic"/>
                <w:sz w:val="22"/>
                <w:szCs w:val="22"/>
              </w:rPr>
              <w:t>ii</w:t>
            </w:r>
            <w:proofErr w:type="spellEnd"/>
            <w:r w:rsidR="004A5BA0" w:rsidRPr="00F522E4">
              <w:rPr>
                <w:rFonts w:ascii="Century Gothic" w:hAnsi="Century Gothic"/>
                <w:sz w:val="22"/>
                <w:szCs w:val="22"/>
              </w:rPr>
              <w:t xml:space="preserve">) pudiera estar relacionado con la ejecución o supervisión de ese Contrato a menos que el conflicto </w:t>
            </w:r>
            <w:r w:rsidR="004A5BA0" w:rsidRPr="00F522E4">
              <w:rPr>
                <w:rFonts w:ascii="Century Gothic" w:hAnsi="Century Gothic"/>
                <w:sz w:val="22"/>
                <w:szCs w:val="22"/>
              </w:rPr>
              <w:lastRenderedPageBreak/>
              <w:t>derivado de tal relación haya sido resuelto de manera aceptable para el Banco durante el proceso de licitación y la ejecución del Contrato.</w:t>
            </w:r>
          </w:p>
          <w:p w14:paraId="0AC3F1BD" w14:textId="71D19DE2" w:rsidR="004A5BA0" w:rsidRPr="00F522E4" w:rsidRDefault="004A5BA0" w:rsidP="00BB54B9">
            <w:pPr>
              <w:ind w:left="1063" w:hanging="426"/>
              <w:contextualSpacing/>
              <w:jc w:val="both"/>
              <w:rPr>
                <w:rFonts w:ascii="Century Gothic" w:hAnsi="Century Gothic"/>
                <w:sz w:val="22"/>
                <w:szCs w:val="22"/>
              </w:rPr>
            </w:pPr>
          </w:p>
        </w:tc>
      </w:tr>
      <w:tr w:rsidR="004A5BA0" w:rsidRPr="00F522E4" w14:paraId="01D4E585" w14:textId="77777777" w:rsidTr="00F504B5">
        <w:trPr>
          <w:jc w:val="center"/>
        </w:trPr>
        <w:tc>
          <w:tcPr>
            <w:tcW w:w="2656" w:type="dxa"/>
          </w:tcPr>
          <w:p w14:paraId="7BC215F6" w14:textId="77777777" w:rsidR="004A5BA0" w:rsidRPr="00F522E4" w:rsidRDefault="004A5BA0" w:rsidP="00696092">
            <w:pPr>
              <w:pStyle w:val="IAOs"/>
              <w:numPr>
                <w:ilvl w:val="0"/>
                <w:numId w:val="0"/>
              </w:numPr>
              <w:ind w:left="432"/>
              <w:rPr>
                <w:rFonts w:ascii="Times New Roman" w:hAnsi="Times New Roman"/>
                <w:i/>
                <w:sz w:val="24"/>
                <w:lang w:val="es-EC"/>
              </w:rPr>
            </w:pPr>
          </w:p>
        </w:tc>
        <w:tc>
          <w:tcPr>
            <w:tcW w:w="7053" w:type="dxa"/>
          </w:tcPr>
          <w:p w14:paraId="66D40E10" w14:textId="324FAA13" w:rsidR="004A5BA0" w:rsidRPr="00F522E4" w:rsidRDefault="00361104">
            <w:pPr>
              <w:pStyle w:val="Sub-ClauseText"/>
              <w:numPr>
                <w:ilvl w:val="1"/>
                <w:numId w:val="171"/>
              </w:numPr>
              <w:overflowPunct/>
              <w:autoSpaceDE/>
              <w:autoSpaceDN/>
              <w:adjustRightInd/>
              <w:spacing w:before="0" w:after="200"/>
              <w:ind w:left="612" w:hanging="537"/>
              <w:textAlignment w:val="auto"/>
              <w:rPr>
                <w:rFonts w:ascii="Century Gothic" w:hAnsi="Century Gothic"/>
                <w:color w:val="000000"/>
                <w:sz w:val="22"/>
                <w:szCs w:val="22"/>
              </w:rPr>
            </w:pPr>
            <w:r w:rsidRPr="00F522E4">
              <w:rPr>
                <w:rFonts w:ascii="Century Gothic" w:hAnsi="Century Gothic"/>
                <w:color w:val="000000"/>
                <w:sz w:val="22"/>
                <w:szCs w:val="22"/>
              </w:rPr>
              <w:t xml:space="preserve">No es elegible un Oferente si él mismo o sus </w:t>
            </w:r>
            <w:r w:rsidRPr="00F522E4">
              <w:rPr>
                <w:rFonts w:ascii="Century Gothic" w:hAnsi="Century Gothic"/>
                <w:sz w:val="22"/>
                <w:szCs w:val="22"/>
              </w:rPr>
              <w:t xml:space="preserve">subcontratistas, proveedores, consultores, fabricantes o prestadores de servicios </w:t>
            </w:r>
            <w:r w:rsidRPr="00F522E4">
              <w:rPr>
                <w:rFonts w:ascii="Century Gothic" w:hAnsi="Century Gothic"/>
                <w:sz w:val="22"/>
                <w:szCs w:val="22"/>
                <w:lang w:bidi="es-ES"/>
              </w:rPr>
              <w:t>que intervienen en alguna parte del Contrato (incluidos, en todos los casos, los respectivos directores, personal clave, accionistas principales, personal propuesto y agentes) son objeto de una suspensión temporal o una inhabilitación impuesta por el BID, o de una inhabilitación impuesta por el BID conforme a un acuerdo para el reconocimiento de decisiones de inhabilitación firmado por el BID y otros bancos de desarrollo</w:t>
            </w:r>
            <w:r w:rsidRPr="00F522E4">
              <w:rPr>
                <w:rFonts w:ascii="Century Gothic" w:hAnsi="Century Gothic"/>
                <w:color w:val="000000"/>
                <w:sz w:val="22"/>
                <w:szCs w:val="22"/>
              </w:rPr>
              <w:t xml:space="preserve">. La lista de tales firmas e individuos inelegibles se indica </w:t>
            </w:r>
            <w:r w:rsidRPr="00F522E4">
              <w:rPr>
                <w:rFonts w:ascii="Century Gothic" w:hAnsi="Century Gothic"/>
                <w:b/>
                <w:color w:val="000000"/>
                <w:sz w:val="22"/>
                <w:szCs w:val="22"/>
              </w:rPr>
              <w:t>en los DDL</w:t>
            </w:r>
            <w:r w:rsidR="004A5BA0" w:rsidRPr="00F522E4">
              <w:rPr>
                <w:rFonts w:ascii="Century Gothic" w:hAnsi="Century Gothic"/>
                <w:color w:val="000000"/>
                <w:sz w:val="22"/>
                <w:szCs w:val="22"/>
              </w:rPr>
              <w:t>.</w:t>
            </w:r>
          </w:p>
          <w:p w14:paraId="06E6FEB3" w14:textId="1F99A483" w:rsidR="004A5BA0" w:rsidRPr="00F522E4" w:rsidRDefault="00361104">
            <w:pPr>
              <w:pStyle w:val="Sub-ClauseText"/>
              <w:numPr>
                <w:ilvl w:val="1"/>
                <w:numId w:val="171"/>
              </w:numPr>
              <w:overflowPunct/>
              <w:autoSpaceDE/>
              <w:autoSpaceDN/>
              <w:adjustRightInd/>
              <w:spacing w:before="0" w:after="200"/>
              <w:ind w:left="640" w:hanging="565"/>
              <w:textAlignment w:val="auto"/>
              <w:rPr>
                <w:rFonts w:ascii="Century Gothic" w:hAnsi="Century Gothic"/>
                <w:sz w:val="22"/>
                <w:szCs w:val="22"/>
              </w:rPr>
            </w:pPr>
            <w:r w:rsidRPr="00F522E4">
              <w:rPr>
                <w:rFonts w:ascii="Century Gothic" w:hAnsi="Century Gothic"/>
                <w:color w:val="000000"/>
                <w:sz w:val="22"/>
                <w:szCs w:val="22"/>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Pr="00F522E4">
              <w:rPr>
                <w:rFonts w:ascii="Century Gothic" w:hAnsi="Century Gothic"/>
                <w:sz w:val="22"/>
                <w:szCs w:val="22"/>
              </w:rPr>
              <w:t>Una firma que no es un Oferente ni un miembro de una APCA puede participar como subcontratista en más de una Oferta.</w:t>
            </w:r>
            <w:r w:rsidRPr="00F522E4">
              <w:rPr>
                <w:rFonts w:ascii="Century Gothic" w:hAnsi="Century Gothic"/>
                <w:color w:val="000000"/>
                <w:sz w:val="22"/>
                <w:szCs w:val="22"/>
              </w:rPr>
              <w:t xml:space="preserve"> Salvo que se especifique </w:t>
            </w:r>
            <w:r w:rsidRPr="00F522E4">
              <w:rPr>
                <w:rFonts w:ascii="Century Gothic" w:hAnsi="Century Gothic"/>
                <w:b/>
                <w:color w:val="000000"/>
                <w:sz w:val="22"/>
                <w:szCs w:val="22"/>
              </w:rPr>
              <w:t>en los DDL</w:t>
            </w:r>
            <w:r w:rsidRPr="00F522E4">
              <w:rPr>
                <w:rFonts w:ascii="Century Gothic" w:hAnsi="Century Gothic"/>
                <w:color w:val="000000"/>
                <w:sz w:val="22"/>
                <w:szCs w:val="22"/>
              </w:rPr>
              <w:t>, no existe límite en el número de miembros de una APCA</w:t>
            </w:r>
            <w:r w:rsidR="004A5BA0" w:rsidRPr="00F522E4">
              <w:rPr>
                <w:rFonts w:ascii="Century Gothic" w:hAnsi="Century Gothic"/>
                <w:color w:val="000000"/>
                <w:sz w:val="22"/>
                <w:szCs w:val="22"/>
              </w:rPr>
              <w:t>.</w:t>
            </w:r>
          </w:p>
          <w:p w14:paraId="1743B50B" w14:textId="5EC4266B" w:rsidR="004A5BA0" w:rsidRPr="00F522E4" w:rsidRDefault="004A5BA0">
            <w:pPr>
              <w:pStyle w:val="Sub-ClauseText"/>
              <w:numPr>
                <w:ilvl w:val="1"/>
                <w:numId w:val="171"/>
              </w:numPr>
              <w:overflowPunct/>
              <w:autoSpaceDE/>
              <w:autoSpaceDN/>
              <w:adjustRightInd/>
              <w:spacing w:before="0" w:after="200"/>
              <w:ind w:left="612" w:hanging="537"/>
              <w:textAlignment w:val="auto"/>
              <w:rPr>
                <w:rFonts w:ascii="Century Gothic" w:hAnsi="Century Gothic"/>
                <w:sz w:val="22"/>
                <w:szCs w:val="22"/>
              </w:rPr>
            </w:pPr>
            <w:r w:rsidRPr="00F522E4">
              <w:rPr>
                <w:rFonts w:ascii="Century Gothic" w:hAnsi="Century Gothic"/>
                <w:color w:val="000000"/>
                <w:sz w:val="22"/>
                <w:szCs w:val="22"/>
              </w:rPr>
              <w:t>Las empresas estatales del país Prestatario serán elegibles solamente si pueden demostrar que (i) tienen autonomía legal y financiera; (</w:t>
            </w:r>
            <w:proofErr w:type="spellStart"/>
            <w:r w:rsidRPr="00F522E4">
              <w:rPr>
                <w:rFonts w:ascii="Century Gothic" w:hAnsi="Century Gothic"/>
                <w:color w:val="000000"/>
                <w:sz w:val="22"/>
                <w:szCs w:val="22"/>
              </w:rPr>
              <w:t>ii</w:t>
            </w:r>
            <w:proofErr w:type="spellEnd"/>
            <w:r w:rsidRPr="00F522E4">
              <w:rPr>
                <w:rFonts w:ascii="Century Gothic" w:hAnsi="Century Gothic"/>
                <w:color w:val="000000"/>
                <w:sz w:val="22"/>
                <w:szCs w:val="22"/>
              </w:rPr>
              <w:t>) operan conforme a las leyes comerciales; y (</w:t>
            </w:r>
            <w:proofErr w:type="spellStart"/>
            <w:r w:rsidRPr="00F522E4">
              <w:rPr>
                <w:rFonts w:ascii="Century Gothic" w:hAnsi="Century Gothic"/>
                <w:color w:val="000000"/>
                <w:sz w:val="22"/>
                <w:szCs w:val="22"/>
              </w:rPr>
              <w:t>iii</w:t>
            </w:r>
            <w:proofErr w:type="spellEnd"/>
            <w:r w:rsidRPr="00F522E4">
              <w:rPr>
                <w:rFonts w:ascii="Century Gothic" w:hAnsi="Century Gothic"/>
                <w:color w:val="000000"/>
                <w:sz w:val="22"/>
                <w:szCs w:val="22"/>
              </w:rPr>
              <w:t xml:space="preserve">) no dependen de ninguna agencia del Comprador. </w:t>
            </w:r>
          </w:p>
          <w:p w14:paraId="5FD17726" w14:textId="509B23C7" w:rsidR="004A5BA0" w:rsidRPr="00F522E4" w:rsidRDefault="004A5BA0">
            <w:pPr>
              <w:pStyle w:val="Sub-ClauseText"/>
              <w:numPr>
                <w:ilvl w:val="1"/>
                <w:numId w:val="171"/>
              </w:numPr>
              <w:overflowPunct/>
              <w:autoSpaceDE/>
              <w:autoSpaceDN/>
              <w:adjustRightInd/>
              <w:spacing w:before="0" w:after="200"/>
              <w:ind w:left="640" w:hanging="565"/>
              <w:textAlignment w:val="auto"/>
              <w:rPr>
                <w:rFonts w:ascii="Century Gothic" w:hAnsi="Century Gothic"/>
                <w:color w:val="000000"/>
                <w:sz w:val="22"/>
                <w:szCs w:val="22"/>
              </w:rPr>
            </w:pPr>
            <w:r w:rsidRPr="00F522E4">
              <w:rPr>
                <w:rFonts w:ascii="Century Gothic" w:hAnsi="Century Gothic"/>
                <w:bCs/>
                <w:sz w:val="22"/>
                <w:szCs w:val="22"/>
              </w:rPr>
              <w:t xml:space="preserve">Un Oferente no debe estar suspendido por el Comprador para </w:t>
            </w:r>
            <w:r w:rsidRPr="00F522E4">
              <w:rPr>
                <w:rFonts w:ascii="Century Gothic" w:hAnsi="Century Gothic"/>
                <w:sz w:val="22"/>
                <w:szCs w:val="22"/>
              </w:rPr>
              <w:t>presentar</w:t>
            </w:r>
            <w:r w:rsidRPr="00F522E4">
              <w:rPr>
                <w:rFonts w:ascii="Century Gothic" w:hAnsi="Century Gothic"/>
                <w:bCs/>
                <w:sz w:val="22"/>
                <w:szCs w:val="22"/>
              </w:rPr>
              <w:t xml:space="preserve"> </w:t>
            </w:r>
            <w:r w:rsidRPr="00F522E4">
              <w:rPr>
                <w:rFonts w:ascii="Century Gothic" w:hAnsi="Century Gothic"/>
                <w:sz w:val="22"/>
                <w:szCs w:val="22"/>
              </w:rPr>
              <w:t>ofertas</w:t>
            </w:r>
            <w:r w:rsidRPr="00F522E4">
              <w:rPr>
                <w:rFonts w:ascii="Century Gothic" w:hAnsi="Century Gothic"/>
                <w:bCs/>
                <w:sz w:val="22"/>
                <w:szCs w:val="22"/>
              </w:rPr>
              <w:t xml:space="preserve"> o propuestas como resultado del incumplimiento con una Declaración de Mantenimiento de la Oferta o la Propuesta.</w:t>
            </w:r>
          </w:p>
        </w:tc>
      </w:tr>
      <w:tr w:rsidR="004A5BA0" w:rsidRPr="00F522E4" w14:paraId="5F562F5D" w14:textId="77777777" w:rsidTr="00F504B5">
        <w:trPr>
          <w:jc w:val="center"/>
        </w:trPr>
        <w:tc>
          <w:tcPr>
            <w:tcW w:w="2656" w:type="dxa"/>
          </w:tcPr>
          <w:p w14:paraId="5F75C454" w14:textId="77777777" w:rsidR="004A5BA0" w:rsidRPr="00F522E4" w:rsidRDefault="004A5BA0" w:rsidP="00696092">
            <w:pPr>
              <w:pStyle w:val="IAOs"/>
              <w:numPr>
                <w:ilvl w:val="0"/>
                <w:numId w:val="0"/>
              </w:numPr>
              <w:ind w:left="432"/>
              <w:rPr>
                <w:rFonts w:ascii="Times New Roman" w:hAnsi="Times New Roman"/>
                <w:i/>
                <w:sz w:val="24"/>
                <w:lang w:val="es-EC"/>
              </w:rPr>
            </w:pPr>
          </w:p>
        </w:tc>
        <w:tc>
          <w:tcPr>
            <w:tcW w:w="7053" w:type="dxa"/>
          </w:tcPr>
          <w:p w14:paraId="43F9C061" w14:textId="1DB54F99" w:rsidR="004A5BA0" w:rsidRPr="00F522E4" w:rsidRDefault="004A5BA0">
            <w:pPr>
              <w:pStyle w:val="Sub-ClauseText"/>
              <w:numPr>
                <w:ilvl w:val="1"/>
                <w:numId w:val="171"/>
              </w:numPr>
              <w:overflowPunct/>
              <w:autoSpaceDE/>
              <w:autoSpaceDN/>
              <w:adjustRightInd/>
              <w:spacing w:before="0" w:after="200"/>
              <w:ind w:left="612" w:hanging="537"/>
              <w:textAlignment w:val="auto"/>
              <w:rPr>
                <w:rFonts w:ascii="Century Gothic" w:hAnsi="Century Gothic"/>
                <w:bCs/>
                <w:sz w:val="22"/>
                <w:szCs w:val="22"/>
              </w:rPr>
            </w:pPr>
            <w:r w:rsidRPr="00F522E4">
              <w:rPr>
                <w:rFonts w:ascii="Century Gothic" w:hAnsi="Century Gothic"/>
                <w:color w:val="000000"/>
                <w:sz w:val="22"/>
                <w:szCs w:val="22"/>
              </w:rPr>
              <w:t>Los Oferentes deberán proporcionar al Comprador evidencia satisfactoria de que continúan siendo elegibles, cuando el Comprador razonablemente la solicite.</w:t>
            </w:r>
          </w:p>
        </w:tc>
      </w:tr>
      <w:tr w:rsidR="004A5BA0" w:rsidRPr="00F522E4" w14:paraId="0086DDC4" w14:textId="77777777" w:rsidTr="00F504B5">
        <w:trPr>
          <w:jc w:val="center"/>
        </w:trPr>
        <w:tc>
          <w:tcPr>
            <w:tcW w:w="2656" w:type="dxa"/>
          </w:tcPr>
          <w:p w14:paraId="2503C1EE" w14:textId="21A655F1" w:rsidR="004A5BA0" w:rsidRPr="00F522E4" w:rsidRDefault="004A5BA0" w:rsidP="00280E65">
            <w:pPr>
              <w:pStyle w:val="IAOs"/>
              <w:rPr>
                <w:iCs/>
                <w:lang w:val="es-EC"/>
              </w:rPr>
            </w:pPr>
            <w:bookmarkStart w:id="43" w:name="_Toc438532561"/>
            <w:bookmarkStart w:id="44" w:name="_Toc438532562"/>
            <w:bookmarkStart w:id="45" w:name="_Toc438532563"/>
            <w:bookmarkStart w:id="46" w:name="_Toc438532564"/>
            <w:bookmarkStart w:id="47" w:name="_Toc438532565"/>
            <w:bookmarkStart w:id="48" w:name="_Toc438532567"/>
            <w:bookmarkStart w:id="49" w:name="_Toc455487598"/>
            <w:bookmarkStart w:id="50" w:name="_Toc26891418"/>
            <w:bookmarkStart w:id="51" w:name="_Toc175256878"/>
            <w:bookmarkEnd w:id="43"/>
            <w:bookmarkEnd w:id="44"/>
            <w:bookmarkEnd w:id="45"/>
            <w:bookmarkEnd w:id="46"/>
            <w:bookmarkEnd w:id="47"/>
            <w:bookmarkEnd w:id="48"/>
            <w:r w:rsidRPr="00F522E4">
              <w:rPr>
                <w:lang w:val="es-EC"/>
              </w:rPr>
              <w:t xml:space="preserve">Elegibilidad de </w:t>
            </w:r>
            <w:r w:rsidR="00AF501C" w:rsidRPr="00F522E4">
              <w:rPr>
                <w:lang w:val="es-EC"/>
              </w:rPr>
              <w:t>los Bienes</w:t>
            </w:r>
            <w:r w:rsidRPr="00F522E4">
              <w:rPr>
                <w:lang w:val="es-EC"/>
              </w:rPr>
              <w:t xml:space="preserve"> y </w:t>
            </w:r>
            <w:bookmarkEnd w:id="49"/>
            <w:r w:rsidRPr="00F522E4">
              <w:rPr>
                <w:lang w:val="es-EC"/>
              </w:rPr>
              <w:t>Servicios</w:t>
            </w:r>
            <w:bookmarkEnd w:id="50"/>
            <w:bookmarkEnd w:id="51"/>
          </w:p>
        </w:tc>
        <w:tc>
          <w:tcPr>
            <w:tcW w:w="7053" w:type="dxa"/>
          </w:tcPr>
          <w:p w14:paraId="0B477B06" w14:textId="6AD1A323" w:rsidR="00696092" w:rsidRPr="00F522E4" w:rsidRDefault="00AF501C" w:rsidP="00696092">
            <w:pPr>
              <w:pStyle w:val="Header2-SubClauses"/>
              <w:tabs>
                <w:tab w:val="clear" w:pos="2844"/>
              </w:tabs>
              <w:ind w:left="501" w:hanging="426"/>
              <w:rPr>
                <w:rFonts w:ascii="Century Gothic" w:hAnsi="Century Gothic" w:cs="Times New Roman"/>
                <w:iCs/>
                <w:sz w:val="22"/>
                <w:szCs w:val="22"/>
              </w:rPr>
            </w:pPr>
            <w:r w:rsidRPr="00F522E4">
              <w:rPr>
                <w:rFonts w:ascii="Century Gothic" w:hAnsi="Century Gothic" w:cs="Times New Roman"/>
                <w:iCs/>
                <w:sz w:val="22"/>
                <w:szCs w:val="22"/>
              </w:rPr>
              <w:t xml:space="preserve">Todos los Bienes y Servicios Conexos que hayan de suministrarse de conformidad con el contrato y que sean financiados por el Banco deben tener su origen en cualquier país miembro del Banco de acuerdo con la Sección </w:t>
            </w:r>
            <w:r w:rsidR="00F415A0" w:rsidRPr="00F522E4">
              <w:rPr>
                <w:rFonts w:ascii="Century Gothic" w:hAnsi="Century Gothic" w:cs="Times New Roman"/>
                <w:iCs/>
                <w:sz w:val="22"/>
                <w:szCs w:val="22"/>
              </w:rPr>
              <w:t>I</w:t>
            </w:r>
            <w:r w:rsidRPr="00F522E4">
              <w:rPr>
                <w:rFonts w:ascii="Century Gothic" w:hAnsi="Century Gothic" w:cs="Times New Roman"/>
                <w:iCs/>
                <w:sz w:val="22"/>
                <w:szCs w:val="22"/>
              </w:rPr>
              <w:t xml:space="preserve">V, </w:t>
            </w:r>
            <w:r w:rsidR="00F415A0" w:rsidRPr="00F522E4">
              <w:rPr>
                <w:rFonts w:ascii="Century Gothic" w:hAnsi="Century Gothic"/>
                <w:sz w:val="22"/>
                <w:szCs w:val="22"/>
              </w:rPr>
              <w:t>“</w:t>
            </w:r>
            <w:r w:rsidRPr="00F522E4">
              <w:rPr>
                <w:rFonts w:ascii="Century Gothic" w:hAnsi="Century Gothic" w:cs="Times New Roman"/>
                <w:iCs/>
                <w:sz w:val="22"/>
                <w:szCs w:val="22"/>
              </w:rPr>
              <w:t>Países Elegibles</w:t>
            </w:r>
            <w:r w:rsidR="00F415A0" w:rsidRPr="00F522E4">
              <w:rPr>
                <w:rFonts w:ascii="Century Gothic" w:hAnsi="Century Gothic"/>
                <w:sz w:val="22"/>
                <w:szCs w:val="22"/>
              </w:rPr>
              <w:t>”</w:t>
            </w:r>
            <w:r w:rsidRPr="00F522E4">
              <w:rPr>
                <w:rFonts w:ascii="Century Gothic" w:hAnsi="Century Gothic" w:cs="Times New Roman"/>
                <w:iCs/>
                <w:sz w:val="22"/>
                <w:szCs w:val="22"/>
              </w:rPr>
              <w:t xml:space="preserve">, con la excepción de los casos indicados en la IAO </w:t>
            </w:r>
            <w:r w:rsidR="00706133" w:rsidRPr="00F522E4">
              <w:rPr>
                <w:rFonts w:ascii="Century Gothic" w:hAnsi="Century Gothic" w:cs="Times New Roman"/>
                <w:iCs/>
                <w:sz w:val="22"/>
                <w:szCs w:val="22"/>
              </w:rPr>
              <w:t>5</w:t>
            </w:r>
            <w:r w:rsidRPr="00F522E4">
              <w:rPr>
                <w:rFonts w:ascii="Century Gothic" w:hAnsi="Century Gothic" w:cs="Times New Roman"/>
                <w:iCs/>
                <w:sz w:val="22"/>
                <w:szCs w:val="22"/>
              </w:rPr>
              <w:t>.1 (a) y (b).</w:t>
            </w:r>
          </w:p>
          <w:p w14:paraId="728DAE23" w14:textId="77777777" w:rsidR="00696092" w:rsidRPr="00F522E4" w:rsidRDefault="00AF501C" w:rsidP="00727351">
            <w:pPr>
              <w:pStyle w:val="Header2-SubClauses"/>
              <w:tabs>
                <w:tab w:val="clear" w:pos="2844"/>
              </w:tabs>
              <w:ind w:left="511" w:hanging="450"/>
              <w:rPr>
                <w:rFonts w:ascii="Century Gothic" w:hAnsi="Century Gothic"/>
                <w:iCs/>
                <w:sz w:val="22"/>
                <w:szCs w:val="22"/>
              </w:rPr>
            </w:pPr>
            <w:r w:rsidRPr="00F522E4">
              <w:rPr>
                <w:rFonts w:ascii="Century Gothic" w:hAnsi="Century Gothic" w:cs="Times New Roman"/>
                <w:iCs/>
                <w:sz w:val="22"/>
                <w:szCs w:val="22"/>
              </w:rPr>
              <w:t xml:space="preserve">Para propósitos de esta </w:t>
            </w:r>
            <w:r w:rsidR="003C1589" w:rsidRPr="00F522E4">
              <w:rPr>
                <w:rFonts w:ascii="Century Gothic" w:hAnsi="Century Gothic" w:cs="Times New Roman"/>
                <w:iCs/>
                <w:sz w:val="22"/>
                <w:szCs w:val="22"/>
              </w:rPr>
              <w:t>instrucción</w:t>
            </w:r>
            <w:r w:rsidRPr="00F522E4">
              <w:rPr>
                <w:rFonts w:ascii="Century Gothic" w:hAnsi="Century Gothic" w:cs="Times New Roman"/>
                <w:iCs/>
                <w:sz w:val="22"/>
                <w:szCs w:val="22"/>
              </w:rPr>
              <w:t xml:space="preserve">, el término “bienes” incluye mercaderías, materias primas, maquinaria, equipos y plantas industriales; y “servicios conexos” incluye servicios </w:t>
            </w:r>
            <w:r w:rsidRPr="00F522E4">
              <w:rPr>
                <w:rFonts w:ascii="Century Gothic" w:hAnsi="Century Gothic" w:cs="Times New Roman"/>
                <w:iCs/>
                <w:sz w:val="22"/>
                <w:szCs w:val="22"/>
              </w:rPr>
              <w:lastRenderedPageBreak/>
              <w:t>tales como transporte, seguros, instalaciones, puesta en servicio, capacitación y mantenimiento inicial.</w:t>
            </w:r>
          </w:p>
          <w:p w14:paraId="11514E94" w14:textId="707278B5" w:rsidR="00361104" w:rsidRPr="00F522E4" w:rsidRDefault="00361104" w:rsidP="00727351">
            <w:pPr>
              <w:pStyle w:val="Header2-SubClauses"/>
              <w:tabs>
                <w:tab w:val="clear" w:pos="2844"/>
              </w:tabs>
              <w:ind w:left="511" w:hanging="450"/>
              <w:rPr>
                <w:rFonts w:ascii="Century Gothic" w:hAnsi="Century Gothic"/>
                <w:iCs/>
                <w:sz w:val="22"/>
                <w:szCs w:val="22"/>
              </w:rPr>
            </w:pPr>
            <w:r w:rsidRPr="00F522E4">
              <w:rPr>
                <w:rFonts w:ascii="Century Gothic" w:hAnsi="Century Gothic"/>
                <w:iCs/>
                <w:sz w:val="22"/>
                <w:szCs w:val="22"/>
              </w:rPr>
              <w:t>Por el término “origen” se entiende el país donde los bienes han sido extraídos, cosechados, cultivados, producidos, fabricados o procesados, o, tras su procesamiento, manufactura o ensamblaje, dan como resultado otro artículo reconocido en el ámbito comercial que difiere sustancialmente de las características básicas de sus componentes.</w:t>
            </w:r>
          </w:p>
          <w:p w14:paraId="1C338BCC" w14:textId="6B676EC2" w:rsidR="004A5BA0" w:rsidRPr="00F522E4" w:rsidRDefault="00AF501C" w:rsidP="00AF501C">
            <w:pPr>
              <w:pStyle w:val="Header2-SubClauses"/>
              <w:tabs>
                <w:tab w:val="clear" w:pos="2844"/>
              </w:tabs>
              <w:ind w:left="511" w:hanging="450"/>
              <w:rPr>
                <w:rFonts w:ascii="Century Gothic" w:hAnsi="Century Gothic" w:cs="Times New Roman"/>
                <w:iCs/>
                <w:sz w:val="22"/>
                <w:szCs w:val="22"/>
              </w:rPr>
            </w:pPr>
            <w:r w:rsidRPr="00F522E4">
              <w:rPr>
                <w:rFonts w:ascii="Century Gothic" w:hAnsi="Century Gothic" w:cs="Times New Roman"/>
                <w:iCs/>
                <w:sz w:val="22"/>
                <w:szCs w:val="22"/>
              </w:rPr>
              <w:t xml:space="preserve">Los criterios para determinar el origen de los bienes y los servicios conexos se encuentran indicados en la Sección </w:t>
            </w:r>
            <w:r w:rsidR="00136C65" w:rsidRPr="00F522E4">
              <w:rPr>
                <w:rFonts w:ascii="Century Gothic" w:hAnsi="Century Gothic" w:cs="Times New Roman"/>
                <w:iCs/>
                <w:sz w:val="22"/>
                <w:szCs w:val="22"/>
              </w:rPr>
              <w:t>I</w:t>
            </w:r>
            <w:r w:rsidRPr="00F522E4">
              <w:rPr>
                <w:rFonts w:ascii="Century Gothic" w:hAnsi="Century Gothic" w:cs="Times New Roman"/>
                <w:iCs/>
                <w:sz w:val="22"/>
                <w:szCs w:val="22"/>
              </w:rPr>
              <w:t xml:space="preserve">V, </w:t>
            </w:r>
            <w:r w:rsidR="00136C65" w:rsidRPr="00F522E4">
              <w:rPr>
                <w:rFonts w:ascii="Century Gothic" w:hAnsi="Century Gothic"/>
                <w:color w:val="000000"/>
                <w:sz w:val="22"/>
                <w:szCs w:val="22"/>
              </w:rPr>
              <w:t>“</w:t>
            </w:r>
            <w:r w:rsidRPr="00F522E4">
              <w:rPr>
                <w:rFonts w:ascii="Century Gothic" w:hAnsi="Century Gothic" w:cs="Times New Roman"/>
                <w:iCs/>
                <w:sz w:val="22"/>
                <w:szCs w:val="22"/>
              </w:rPr>
              <w:t>Países Elegibles.</w:t>
            </w:r>
            <w:r w:rsidR="00136C65" w:rsidRPr="00F522E4">
              <w:rPr>
                <w:rFonts w:ascii="Century Gothic" w:hAnsi="Century Gothic"/>
                <w:color w:val="000000"/>
                <w:sz w:val="22"/>
                <w:szCs w:val="22"/>
              </w:rPr>
              <w:t>”</w:t>
            </w:r>
            <w:r w:rsidRPr="00F522E4">
              <w:rPr>
                <w:rFonts w:ascii="Century Gothic" w:hAnsi="Century Gothic" w:cs="Times New Roman"/>
                <w:iCs/>
                <w:sz w:val="22"/>
                <w:szCs w:val="22"/>
              </w:rPr>
              <w:t xml:space="preserve"> </w:t>
            </w:r>
          </w:p>
        </w:tc>
      </w:tr>
      <w:tr w:rsidR="004A5BA0" w:rsidRPr="00F522E4" w14:paraId="151C9FEA" w14:textId="77777777" w:rsidTr="00F504B5">
        <w:trPr>
          <w:jc w:val="center"/>
        </w:trPr>
        <w:tc>
          <w:tcPr>
            <w:tcW w:w="9709" w:type="dxa"/>
            <w:gridSpan w:val="2"/>
          </w:tcPr>
          <w:p w14:paraId="50F654B6" w14:textId="6FC3E31C" w:rsidR="004A5BA0" w:rsidRPr="00F522E4" w:rsidRDefault="004A5BA0" w:rsidP="00280E65">
            <w:pPr>
              <w:pStyle w:val="Subsecciones"/>
              <w:rPr>
                <w:lang w:val="es-EC"/>
              </w:rPr>
            </w:pPr>
            <w:bookmarkStart w:id="52" w:name="_Toc438532569"/>
            <w:bookmarkStart w:id="53" w:name="_Toc438532572"/>
            <w:bookmarkStart w:id="54" w:name="_Toc438438825"/>
            <w:bookmarkStart w:id="55" w:name="_Toc438532573"/>
            <w:bookmarkStart w:id="56" w:name="_Toc438733969"/>
            <w:bookmarkStart w:id="57" w:name="_Toc438962051"/>
            <w:bookmarkStart w:id="58" w:name="_Toc461939617"/>
            <w:bookmarkStart w:id="59" w:name="_Toc97371007"/>
            <w:bookmarkStart w:id="60" w:name="_Toc325723922"/>
            <w:bookmarkStart w:id="61" w:name="_Toc440526015"/>
            <w:bookmarkStart w:id="62" w:name="_Toc435624816"/>
            <w:bookmarkStart w:id="63" w:name="_Toc26891419"/>
            <w:bookmarkStart w:id="64" w:name="_Toc175256879"/>
            <w:bookmarkEnd w:id="52"/>
            <w:bookmarkEnd w:id="53"/>
            <w:r w:rsidRPr="00F522E4">
              <w:rPr>
                <w:lang w:val="es-EC"/>
              </w:rPr>
              <w:lastRenderedPageBreak/>
              <w:t xml:space="preserve">Contenido del </w:t>
            </w:r>
            <w:bookmarkEnd w:id="54"/>
            <w:bookmarkEnd w:id="55"/>
            <w:bookmarkEnd w:id="56"/>
            <w:bookmarkEnd w:id="57"/>
            <w:bookmarkEnd w:id="58"/>
            <w:r w:rsidRPr="00F522E4">
              <w:rPr>
                <w:lang w:val="es-EC"/>
              </w:rPr>
              <w:t xml:space="preserve">Documento de </w:t>
            </w:r>
            <w:bookmarkEnd w:id="59"/>
            <w:bookmarkEnd w:id="60"/>
            <w:bookmarkEnd w:id="61"/>
            <w:bookmarkEnd w:id="62"/>
            <w:r w:rsidR="00E8227D" w:rsidRPr="00F522E4">
              <w:rPr>
                <w:lang w:val="es-EC"/>
              </w:rPr>
              <w:t>Solicitud de Ofertas</w:t>
            </w:r>
            <w:bookmarkEnd w:id="63"/>
            <w:bookmarkEnd w:id="64"/>
          </w:p>
        </w:tc>
      </w:tr>
      <w:tr w:rsidR="004A5BA0" w:rsidRPr="00F522E4" w14:paraId="732A75D3" w14:textId="77777777" w:rsidTr="00F504B5">
        <w:trPr>
          <w:jc w:val="center"/>
        </w:trPr>
        <w:tc>
          <w:tcPr>
            <w:tcW w:w="2656" w:type="dxa"/>
          </w:tcPr>
          <w:p w14:paraId="062F9221" w14:textId="2563D350" w:rsidR="004A5BA0" w:rsidRPr="00F522E4" w:rsidRDefault="004A5BA0" w:rsidP="00280E65">
            <w:pPr>
              <w:pStyle w:val="IAOs"/>
              <w:rPr>
                <w:lang w:val="es-EC"/>
              </w:rPr>
            </w:pPr>
            <w:bookmarkStart w:id="65" w:name="_Toc438438826"/>
            <w:bookmarkStart w:id="66" w:name="_Toc438532574"/>
            <w:bookmarkStart w:id="67" w:name="_Toc438733970"/>
            <w:bookmarkStart w:id="68" w:name="_Toc438907010"/>
            <w:bookmarkStart w:id="69" w:name="_Toc438907209"/>
            <w:bookmarkStart w:id="70" w:name="_Toc97371008"/>
            <w:bookmarkStart w:id="71" w:name="_Toc139863108"/>
            <w:bookmarkStart w:id="72" w:name="_Toc325723923"/>
            <w:bookmarkStart w:id="73" w:name="_Toc440526016"/>
            <w:bookmarkStart w:id="74" w:name="_Toc435624817"/>
            <w:bookmarkStart w:id="75" w:name="_Toc455487599"/>
            <w:bookmarkStart w:id="76" w:name="_Toc26891420"/>
            <w:bookmarkStart w:id="77" w:name="_Toc175256880"/>
            <w:r w:rsidRPr="00F522E4">
              <w:rPr>
                <w:lang w:val="es-EC"/>
              </w:rPr>
              <w:t xml:space="preserve">Secciones del </w:t>
            </w:r>
            <w:bookmarkEnd w:id="65"/>
            <w:bookmarkEnd w:id="66"/>
            <w:bookmarkEnd w:id="67"/>
            <w:bookmarkEnd w:id="68"/>
            <w:bookmarkEnd w:id="69"/>
            <w:r w:rsidRPr="00F522E4">
              <w:rPr>
                <w:lang w:val="es-EC"/>
              </w:rPr>
              <w:t xml:space="preserve">Documento de </w:t>
            </w:r>
            <w:bookmarkEnd w:id="70"/>
            <w:bookmarkEnd w:id="71"/>
            <w:bookmarkEnd w:id="72"/>
            <w:bookmarkEnd w:id="73"/>
            <w:bookmarkEnd w:id="74"/>
            <w:bookmarkEnd w:id="75"/>
            <w:r w:rsidRPr="00F522E4">
              <w:rPr>
                <w:lang w:val="es-EC"/>
              </w:rPr>
              <w:t>Licitación</w:t>
            </w:r>
            <w:bookmarkEnd w:id="76"/>
            <w:bookmarkEnd w:id="77"/>
          </w:p>
        </w:tc>
        <w:tc>
          <w:tcPr>
            <w:tcW w:w="7053" w:type="dxa"/>
          </w:tcPr>
          <w:p w14:paraId="6A059F5A" w14:textId="625CDF16"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El </w:t>
            </w:r>
            <w:r w:rsidR="00E8227D"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E8227D" w:rsidRPr="00F522E4">
              <w:rPr>
                <w:rFonts w:ascii="Century Gothic" w:hAnsi="Century Gothic" w:cs="Times New Roman"/>
                <w:sz w:val="22"/>
                <w:szCs w:val="22"/>
              </w:rPr>
              <w:t xml:space="preserve">licitación </w:t>
            </w:r>
            <w:r w:rsidRPr="00F522E4">
              <w:rPr>
                <w:rFonts w:ascii="Century Gothic" w:hAnsi="Century Gothic" w:cs="Times New Roman"/>
                <w:sz w:val="22"/>
                <w:szCs w:val="22"/>
              </w:rPr>
              <w:t xml:space="preserve">consta de las partes primera, segunda y tercera, que comprenden las secciones indicadas a continuación, y debe leerse junto con cualquier enmienda que se formule de conformidad con la IAO </w:t>
            </w:r>
            <w:r w:rsidR="00706133" w:rsidRPr="00F522E4">
              <w:rPr>
                <w:rFonts w:ascii="Century Gothic" w:hAnsi="Century Gothic" w:cs="Times New Roman"/>
                <w:sz w:val="22"/>
                <w:szCs w:val="22"/>
              </w:rPr>
              <w:t>9</w:t>
            </w:r>
            <w:r w:rsidRPr="00F522E4">
              <w:rPr>
                <w:rFonts w:ascii="Century Gothic" w:hAnsi="Century Gothic" w:cs="Times New Roman"/>
                <w:sz w:val="22"/>
                <w:szCs w:val="22"/>
              </w:rPr>
              <w:t>.</w:t>
            </w:r>
          </w:p>
          <w:p w14:paraId="74BF35B4" w14:textId="7F15194A" w:rsidR="004A5BA0" w:rsidRPr="00F522E4" w:rsidRDefault="004A5BA0" w:rsidP="004A5BA0">
            <w:pPr>
              <w:tabs>
                <w:tab w:val="left" w:pos="1422"/>
              </w:tabs>
              <w:spacing w:line="276" w:lineRule="auto"/>
              <w:ind w:left="522"/>
              <w:rPr>
                <w:rFonts w:ascii="Century Gothic" w:hAnsi="Century Gothic"/>
                <w:b/>
                <w:sz w:val="22"/>
                <w:szCs w:val="22"/>
              </w:rPr>
            </w:pPr>
            <w:r w:rsidRPr="00F522E4">
              <w:rPr>
                <w:rFonts w:ascii="Century Gothic" w:hAnsi="Century Gothic"/>
                <w:b/>
                <w:sz w:val="22"/>
                <w:szCs w:val="22"/>
              </w:rPr>
              <w:t xml:space="preserve">PRIMERA PARTE </w:t>
            </w:r>
            <w:r w:rsidR="0081085E" w:rsidRPr="00F522E4">
              <w:rPr>
                <w:rFonts w:ascii="Century Gothic" w:hAnsi="Century Gothic"/>
                <w:b/>
                <w:sz w:val="22"/>
                <w:szCs w:val="22"/>
              </w:rPr>
              <w:t xml:space="preserve">- </w:t>
            </w:r>
            <w:r w:rsidRPr="00F522E4">
              <w:rPr>
                <w:rFonts w:ascii="Century Gothic" w:hAnsi="Century Gothic"/>
                <w:b/>
                <w:sz w:val="22"/>
                <w:szCs w:val="22"/>
              </w:rPr>
              <w:t>Procedimientos de Licitación</w:t>
            </w:r>
          </w:p>
          <w:p w14:paraId="667C3DD0" w14:textId="0D57386E" w:rsidR="004A5BA0" w:rsidRPr="00F522E4" w:rsidRDefault="004A5BA0" w:rsidP="00BB54B9">
            <w:pPr>
              <w:pStyle w:val="Prrafodelista"/>
              <w:numPr>
                <w:ilvl w:val="0"/>
                <w:numId w:val="26"/>
              </w:numPr>
              <w:spacing w:line="276" w:lineRule="auto"/>
              <w:ind w:left="1239" w:right="690" w:hanging="567"/>
              <w:rPr>
                <w:rFonts w:ascii="Century Gothic" w:hAnsi="Century Gothic"/>
                <w:sz w:val="22"/>
                <w:szCs w:val="22"/>
              </w:rPr>
            </w:pPr>
            <w:r w:rsidRPr="00F522E4">
              <w:rPr>
                <w:rFonts w:ascii="Century Gothic" w:hAnsi="Century Gothic"/>
                <w:sz w:val="22"/>
                <w:szCs w:val="22"/>
              </w:rPr>
              <w:t>Sección I. Instrucciones a los Oferentes (IAO)</w:t>
            </w:r>
          </w:p>
          <w:p w14:paraId="475C457B" w14:textId="40B35761" w:rsidR="004A5BA0" w:rsidRPr="00F522E4" w:rsidRDefault="004A5BA0" w:rsidP="00BB54B9">
            <w:pPr>
              <w:pStyle w:val="Prrafodelista"/>
              <w:numPr>
                <w:ilvl w:val="0"/>
                <w:numId w:val="26"/>
              </w:numPr>
              <w:spacing w:line="276" w:lineRule="auto"/>
              <w:ind w:left="1239" w:right="690" w:hanging="567"/>
              <w:rPr>
                <w:rFonts w:ascii="Century Gothic" w:hAnsi="Century Gothic"/>
                <w:sz w:val="22"/>
                <w:szCs w:val="22"/>
              </w:rPr>
            </w:pPr>
            <w:r w:rsidRPr="00F522E4">
              <w:rPr>
                <w:rFonts w:ascii="Century Gothic" w:hAnsi="Century Gothic"/>
                <w:sz w:val="22"/>
                <w:szCs w:val="22"/>
              </w:rPr>
              <w:t>Sección II. Datos de la Licitación (DDL)</w:t>
            </w:r>
          </w:p>
          <w:p w14:paraId="39E24F42" w14:textId="4CF0EA0E" w:rsidR="004A5BA0" w:rsidRPr="00F522E4" w:rsidRDefault="004A5BA0" w:rsidP="00BB54B9">
            <w:pPr>
              <w:pStyle w:val="Prrafodelista"/>
              <w:numPr>
                <w:ilvl w:val="0"/>
                <w:numId w:val="26"/>
              </w:numPr>
              <w:spacing w:line="276" w:lineRule="auto"/>
              <w:ind w:left="1239" w:right="690" w:hanging="567"/>
              <w:rPr>
                <w:rFonts w:ascii="Century Gothic" w:hAnsi="Century Gothic"/>
                <w:sz w:val="22"/>
                <w:szCs w:val="22"/>
              </w:rPr>
            </w:pPr>
            <w:r w:rsidRPr="00F522E4">
              <w:rPr>
                <w:rFonts w:ascii="Century Gothic" w:hAnsi="Century Gothic"/>
                <w:sz w:val="22"/>
                <w:szCs w:val="22"/>
              </w:rPr>
              <w:t xml:space="preserve">Sección III. Criterios de Evaluación y Calificación </w:t>
            </w:r>
          </w:p>
          <w:p w14:paraId="3A076D12" w14:textId="661C8B68" w:rsidR="004A5BA0" w:rsidRPr="00F522E4" w:rsidRDefault="004A5BA0" w:rsidP="00BB54B9">
            <w:pPr>
              <w:pStyle w:val="Prrafodelista"/>
              <w:numPr>
                <w:ilvl w:val="0"/>
                <w:numId w:val="26"/>
              </w:numPr>
              <w:spacing w:line="276" w:lineRule="auto"/>
              <w:ind w:left="1239" w:right="690" w:hanging="567"/>
              <w:rPr>
                <w:rFonts w:ascii="Century Gothic" w:hAnsi="Century Gothic"/>
                <w:sz w:val="22"/>
                <w:szCs w:val="22"/>
              </w:rPr>
            </w:pPr>
            <w:r w:rsidRPr="00F522E4">
              <w:rPr>
                <w:rFonts w:ascii="Century Gothic" w:hAnsi="Century Gothic"/>
                <w:sz w:val="22"/>
                <w:szCs w:val="22"/>
              </w:rPr>
              <w:t xml:space="preserve">Sección IV. Países Elegibles </w:t>
            </w:r>
          </w:p>
          <w:p w14:paraId="49F01A10" w14:textId="7779748E" w:rsidR="004A5BA0" w:rsidRPr="00F522E4" w:rsidRDefault="004A5BA0" w:rsidP="00BB54B9">
            <w:pPr>
              <w:pStyle w:val="Prrafodelista"/>
              <w:numPr>
                <w:ilvl w:val="0"/>
                <w:numId w:val="26"/>
              </w:numPr>
              <w:spacing w:line="276" w:lineRule="auto"/>
              <w:ind w:left="1239" w:right="690" w:hanging="567"/>
              <w:rPr>
                <w:rFonts w:ascii="Century Gothic" w:hAnsi="Century Gothic"/>
                <w:sz w:val="22"/>
                <w:szCs w:val="22"/>
              </w:rPr>
            </w:pPr>
            <w:r w:rsidRPr="00F522E4">
              <w:rPr>
                <w:rFonts w:ascii="Century Gothic" w:hAnsi="Century Gothic"/>
                <w:sz w:val="22"/>
                <w:szCs w:val="22"/>
              </w:rPr>
              <w:t xml:space="preserve">Sección V. </w:t>
            </w:r>
            <w:r w:rsidR="00004267" w:rsidRPr="00F522E4">
              <w:rPr>
                <w:rFonts w:ascii="Century Gothic" w:hAnsi="Century Gothic"/>
                <w:sz w:val="22"/>
                <w:szCs w:val="22"/>
              </w:rPr>
              <w:t>Formularios de la Oferta</w:t>
            </w:r>
          </w:p>
          <w:p w14:paraId="2CD3E086" w14:textId="77777777" w:rsidR="004A5BA0" w:rsidRPr="00F522E4" w:rsidRDefault="004A5BA0" w:rsidP="004A5BA0">
            <w:pPr>
              <w:tabs>
                <w:tab w:val="left" w:pos="1422"/>
              </w:tabs>
              <w:spacing w:line="276" w:lineRule="auto"/>
              <w:jc w:val="both"/>
              <w:rPr>
                <w:rFonts w:ascii="Century Gothic" w:hAnsi="Century Gothic"/>
                <w:b/>
                <w:sz w:val="22"/>
                <w:szCs w:val="22"/>
              </w:rPr>
            </w:pPr>
          </w:p>
          <w:p w14:paraId="6BD10D8B" w14:textId="677831A1" w:rsidR="004A5BA0" w:rsidRPr="00F522E4" w:rsidRDefault="004A5BA0" w:rsidP="004A5BA0">
            <w:pPr>
              <w:tabs>
                <w:tab w:val="left" w:pos="1422"/>
              </w:tabs>
              <w:spacing w:line="276" w:lineRule="auto"/>
              <w:ind w:left="522"/>
              <w:rPr>
                <w:rFonts w:ascii="Century Gothic" w:hAnsi="Century Gothic"/>
                <w:iCs/>
                <w:sz w:val="22"/>
                <w:szCs w:val="22"/>
              </w:rPr>
            </w:pPr>
            <w:r w:rsidRPr="00F522E4">
              <w:rPr>
                <w:rFonts w:ascii="Century Gothic" w:hAnsi="Century Gothic"/>
                <w:b/>
                <w:sz w:val="22"/>
                <w:szCs w:val="22"/>
              </w:rPr>
              <w:t>SEGUNDA PARTE</w:t>
            </w:r>
            <w:r w:rsidR="0081085E" w:rsidRPr="00F522E4">
              <w:rPr>
                <w:rFonts w:ascii="Century Gothic" w:hAnsi="Century Gothic"/>
                <w:b/>
                <w:sz w:val="22"/>
                <w:szCs w:val="22"/>
              </w:rPr>
              <w:t xml:space="preserve"> - </w:t>
            </w:r>
            <w:r w:rsidR="0028512C" w:rsidRPr="00F522E4">
              <w:rPr>
                <w:rFonts w:ascii="Century Gothic" w:hAnsi="Century Gothic"/>
                <w:b/>
                <w:sz w:val="22"/>
                <w:szCs w:val="22"/>
              </w:rPr>
              <w:t>Requisitos de los Bienes y Servicios Conexos</w:t>
            </w:r>
          </w:p>
          <w:p w14:paraId="2200E1B1" w14:textId="0914D02C" w:rsidR="004A5BA0" w:rsidRPr="00F522E4" w:rsidRDefault="004A5BA0" w:rsidP="009F2B1E">
            <w:pPr>
              <w:pStyle w:val="Prrafodelista"/>
              <w:numPr>
                <w:ilvl w:val="0"/>
                <w:numId w:val="26"/>
              </w:numPr>
              <w:spacing w:line="276" w:lineRule="auto"/>
              <w:ind w:left="1239" w:right="1334" w:hanging="567"/>
              <w:jc w:val="both"/>
              <w:rPr>
                <w:rFonts w:ascii="Century Gothic" w:hAnsi="Century Gothic"/>
                <w:sz w:val="22"/>
                <w:szCs w:val="22"/>
              </w:rPr>
            </w:pPr>
            <w:r w:rsidRPr="00F522E4">
              <w:rPr>
                <w:rFonts w:ascii="Century Gothic" w:hAnsi="Century Gothic"/>
                <w:sz w:val="22"/>
                <w:szCs w:val="22"/>
              </w:rPr>
              <w:t xml:space="preserve">Sección VI. </w:t>
            </w:r>
            <w:r w:rsidR="0028512C" w:rsidRPr="00F522E4">
              <w:rPr>
                <w:rFonts w:ascii="Century Gothic" w:hAnsi="Century Gothic"/>
                <w:sz w:val="22"/>
                <w:szCs w:val="22"/>
              </w:rPr>
              <w:t xml:space="preserve">Requisitos de los Bienes y </w:t>
            </w:r>
            <w:r w:rsidR="00434163" w:rsidRPr="00F522E4">
              <w:rPr>
                <w:rFonts w:ascii="Century Gothic" w:hAnsi="Century Gothic"/>
                <w:sz w:val="22"/>
                <w:szCs w:val="22"/>
              </w:rPr>
              <w:t>Servicios</w:t>
            </w:r>
            <w:r w:rsidR="0028512C" w:rsidRPr="00F522E4">
              <w:rPr>
                <w:rFonts w:ascii="Century Gothic" w:hAnsi="Century Gothic"/>
                <w:sz w:val="22"/>
                <w:szCs w:val="22"/>
              </w:rPr>
              <w:t xml:space="preserve"> </w:t>
            </w:r>
            <w:r w:rsidR="00434163" w:rsidRPr="00F522E4">
              <w:rPr>
                <w:rFonts w:ascii="Century Gothic" w:hAnsi="Century Gothic"/>
                <w:sz w:val="22"/>
                <w:szCs w:val="22"/>
              </w:rPr>
              <w:t>C</w:t>
            </w:r>
            <w:r w:rsidR="0028512C" w:rsidRPr="00F522E4">
              <w:rPr>
                <w:rFonts w:ascii="Century Gothic" w:hAnsi="Century Gothic"/>
                <w:sz w:val="22"/>
                <w:szCs w:val="22"/>
              </w:rPr>
              <w:t>onexos</w:t>
            </w:r>
          </w:p>
          <w:p w14:paraId="3DB8F246" w14:textId="77777777" w:rsidR="00E8227D" w:rsidRPr="00F522E4" w:rsidRDefault="00E8227D" w:rsidP="004A5BA0">
            <w:pPr>
              <w:tabs>
                <w:tab w:val="left" w:pos="1422"/>
              </w:tabs>
              <w:spacing w:line="276" w:lineRule="auto"/>
              <w:ind w:left="522"/>
              <w:rPr>
                <w:rFonts w:ascii="Century Gothic" w:hAnsi="Century Gothic"/>
                <w:b/>
                <w:sz w:val="22"/>
                <w:szCs w:val="22"/>
              </w:rPr>
            </w:pPr>
          </w:p>
          <w:p w14:paraId="282DD13F" w14:textId="7E82E3EC" w:rsidR="004A5BA0" w:rsidRPr="00F522E4" w:rsidRDefault="004A5BA0" w:rsidP="004A5BA0">
            <w:pPr>
              <w:tabs>
                <w:tab w:val="left" w:pos="1422"/>
              </w:tabs>
              <w:spacing w:line="276" w:lineRule="auto"/>
              <w:ind w:left="522"/>
              <w:rPr>
                <w:rFonts w:ascii="Century Gothic" w:hAnsi="Century Gothic"/>
                <w:b/>
                <w:sz w:val="22"/>
                <w:szCs w:val="22"/>
              </w:rPr>
            </w:pPr>
            <w:r w:rsidRPr="00F522E4">
              <w:rPr>
                <w:rFonts w:ascii="Century Gothic" w:hAnsi="Century Gothic"/>
                <w:b/>
                <w:sz w:val="22"/>
                <w:szCs w:val="22"/>
              </w:rPr>
              <w:t>TERCERA PARTE</w:t>
            </w:r>
            <w:r w:rsidR="0081085E" w:rsidRPr="00F522E4">
              <w:rPr>
                <w:rFonts w:ascii="Century Gothic" w:hAnsi="Century Gothic"/>
                <w:b/>
                <w:sz w:val="22"/>
                <w:szCs w:val="22"/>
              </w:rPr>
              <w:t xml:space="preserve"> - </w:t>
            </w:r>
            <w:r w:rsidRPr="00F522E4">
              <w:rPr>
                <w:rFonts w:ascii="Century Gothic" w:hAnsi="Century Gothic"/>
                <w:b/>
                <w:sz w:val="22"/>
                <w:szCs w:val="22"/>
              </w:rPr>
              <w:t>Condiciones Contractuales y Formularios del Contrato</w:t>
            </w:r>
          </w:p>
          <w:p w14:paraId="00C134CF" w14:textId="275D4418" w:rsidR="004A5BA0" w:rsidRPr="00F522E4" w:rsidRDefault="004A5BA0" w:rsidP="009F2B1E">
            <w:pPr>
              <w:pStyle w:val="Prrafodelista"/>
              <w:numPr>
                <w:ilvl w:val="0"/>
                <w:numId w:val="26"/>
              </w:numPr>
              <w:spacing w:line="276" w:lineRule="auto"/>
              <w:ind w:left="1239" w:right="1334" w:hanging="567"/>
              <w:rPr>
                <w:rFonts w:ascii="Century Gothic" w:hAnsi="Century Gothic"/>
                <w:sz w:val="22"/>
                <w:szCs w:val="22"/>
              </w:rPr>
            </w:pPr>
            <w:r w:rsidRPr="00F522E4">
              <w:rPr>
                <w:rFonts w:ascii="Century Gothic" w:hAnsi="Century Gothic"/>
                <w:sz w:val="22"/>
                <w:szCs w:val="22"/>
              </w:rPr>
              <w:t xml:space="preserve">Sección VII. Condiciones Generales </w:t>
            </w:r>
            <w:r w:rsidR="00004267" w:rsidRPr="00F522E4">
              <w:rPr>
                <w:rFonts w:ascii="Century Gothic" w:hAnsi="Century Gothic"/>
                <w:sz w:val="22"/>
                <w:szCs w:val="22"/>
              </w:rPr>
              <w:t xml:space="preserve">del Contrato </w:t>
            </w:r>
            <w:r w:rsidRPr="00F522E4">
              <w:rPr>
                <w:rFonts w:ascii="Century Gothic" w:hAnsi="Century Gothic"/>
                <w:sz w:val="22"/>
                <w:szCs w:val="22"/>
              </w:rPr>
              <w:t>(CGC)</w:t>
            </w:r>
          </w:p>
          <w:p w14:paraId="0F13914A" w14:textId="26BB5D5D" w:rsidR="004A5BA0" w:rsidRPr="00F522E4" w:rsidRDefault="004A5BA0" w:rsidP="009F2B1E">
            <w:pPr>
              <w:pStyle w:val="Prrafodelista"/>
              <w:numPr>
                <w:ilvl w:val="0"/>
                <w:numId w:val="26"/>
              </w:numPr>
              <w:spacing w:line="276" w:lineRule="auto"/>
              <w:ind w:left="1239" w:right="953" w:hanging="567"/>
              <w:rPr>
                <w:rFonts w:ascii="Century Gothic" w:hAnsi="Century Gothic"/>
                <w:sz w:val="22"/>
                <w:szCs w:val="22"/>
              </w:rPr>
            </w:pPr>
            <w:r w:rsidRPr="00F522E4">
              <w:rPr>
                <w:rFonts w:ascii="Century Gothic" w:hAnsi="Century Gothic"/>
                <w:sz w:val="22"/>
                <w:szCs w:val="22"/>
              </w:rPr>
              <w:t xml:space="preserve">Sección VIII. Condiciones </w:t>
            </w:r>
            <w:r w:rsidR="0028512C" w:rsidRPr="00F522E4">
              <w:rPr>
                <w:rFonts w:ascii="Century Gothic" w:hAnsi="Century Gothic"/>
                <w:sz w:val="22"/>
                <w:szCs w:val="22"/>
              </w:rPr>
              <w:t xml:space="preserve">Especiales </w:t>
            </w:r>
            <w:r w:rsidR="00004267" w:rsidRPr="00F522E4">
              <w:rPr>
                <w:rFonts w:ascii="Century Gothic" w:hAnsi="Century Gothic"/>
                <w:sz w:val="22"/>
                <w:szCs w:val="22"/>
              </w:rPr>
              <w:t xml:space="preserve">del Contrato </w:t>
            </w:r>
            <w:r w:rsidRPr="00F522E4">
              <w:rPr>
                <w:rFonts w:ascii="Century Gothic" w:hAnsi="Century Gothic"/>
                <w:sz w:val="22"/>
                <w:szCs w:val="22"/>
              </w:rPr>
              <w:t>(</w:t>
            </w:r>
            <w:r w:rsidR="0028512C" w:rsidRPr="00F522E4">
              <w:rPr>
                <w:rFonts w:ascii="Century Gothic" w:hAnsi="Century Gothic"/>
                <w:sz w:val="22"/>
                <w:szCs w:val="22"/>
              </w:rPr>
              <w:t>CEC</w:t>
            </w:r>
            <w:r w:rsidRPr="00F522E4">
              <w:rPr>
                <w:rFonts w:ascii="Century Gothic" w:hAnsi="Century Gothic"/>
                <w:sz w:val="22"/>
                <w:szCs w:val="22"/>
              </w:rPr>
              <w:t>)</w:t>
            </w:r>
          </w:p>
          <w:p w14:paraId="5124BF24" w14:textId="4E0892D3" w:rsidR="004A5BA0" w:rsidRPr="00F522E4" w:rsidRDefault="004A5BA0" w:rsidP="009F2B1E">
            <w:pPr>
              <w:pStyle w:val="Prrafodelista"/>
              <w:numPr>
                <w:ilvl w:val="0"/>
                <w:numId w:val="26"/>
              </w:numPr>
              <w:spacing w:line="276" w:lineRule="auto"/>
              <w:ind w:left="1239" w:right="1334" w:hanging="567"/>
              <w:rPr>
                <w:rFonts w:ascii="Century Gothic" w:hAnsi="Century Gothic"/>
                <w:sz w:val="22"/>
                <w:szCs w:val="22"/>
              </w:rPr>
            </w:pPr>
            <w:r w:rsidRPr="00F522E4">
              <w:rPr>
                <w:rFonts w:ascii="Century Gothic" w:hAnsi="Century Gothic"/>
                <w:sz w:val="22"/>
                <w:szCs w:val="22"/>
              </w:rPr>
              <w:t xml:space="preserve">Sección IX. Formularios del Contrato </w:t>
            </w:r>
          </w:p>
          <w:p w14:paraId="7CB97E2D" w14:textId="2A6F58C2" w:rsidR="004A5BA0" w:rsidRPr="00F522E4" w:rsidRDefault="004A5BA0" w:rsidP="004A5BA0">
            <w:pPr>
              <w:spacing w:line="276" w:lineRule="auto"/>
              <w:ind w:right="1334"/>
              <w:jc w:val="both"/>
              <w:rPr>
                <w:rFonts w:ascii="Century Gothic" w:hAnsi="Century Gothic"/>
                <w:sz w:val="22"/>
                <w:szCs w:val="22"/>
              </w:rPr>
            </w:pPr>
          </w:p>
        </w:tc>
      </w:tr>
      <w:tr w:rsidR="004A5BA0" w:rsidRPr="00F522E4" w14:paraId="071FE939" w14:textId="77777777" w:rsidTr="00F504B5">
        <w:trPr>
          <w:jc w:val="center"/>
        </w:trPr>
        <w:tc>
          <w:tcPr>
            <w:tcW w:w="2656" w:type="dxa"/>
          </w:tcPr>
          <w:p w14:paraId="3EF7106B" w14:textId="77777777" w:rsidR="004A5BA0" w:rsidRPr="00F522E4" w:rsidRDefault="004A5BA0" w:rsidP="00696092">
            <w:pPr>
              <w:pStyle w:val="IAOs"/>
              <w:numPr>
                <w:ilvl w:val="0"/>
                <w:numId w:val="0"/>
              </w:numPr>
              <w:ind w:left="432"/>
              <w:rPr>
                <w:lang w:val="es-EC"/>
              </w:rPr>
            </w:pPr>
          </w:p>
        </w:tc>
        <w:tc>
          <w:tcPr>
            <w:tcW w:w="7053" w:type="dxa"/>
          </w:tcPr>
          <w:p w14:paraId="273DC0F3" w14:textId="247E4E92" w:rsidR="004A5BA0" w:rsidRPr="00F522E4" w:rsidRDefault="004A5BA0" w:rsidP="004A5BA0">
            <w:pPr>
              <w:pStyle w:val="Header2-SubClauses"/>
              <w:tabs>
                <w:tab w:val="clear" w:pos="2844"/>
              </w:tabs>
              <w:ind w:left="601" w:hanging="450"/>
              <w:rPr>
                <w:rFonts w:ascii="Century Gothic" w:hAnsi="Century Gothic" w:cs="Times New Roman"/>
                <w:i/>
                <w:sz w:val="22"/>
                <w:szCs w:val="22"/>
              </w:rPr>
            </w:pPr>
            <w:r w:rsidRPr="00F522E4">
              <w:rPr>
                <w:rFonts w:ascii="Century Gothic" w:hAnsi="Century Gothic" w:cs="Times New Roman"/>
                <w:sz w:val="22"/>
                <w:szCs w:val="22"/>
              </w:rPr>
              <w:t>El Anuncio Específico de Adquisiciones publicado por el Comprador para esta Solicitud de Ofertas (SDO) no forma parte del presente documento de licitación.</w:t>
            </w:r>
          </w:p>
        </w:tc>
      </w:tr>
      <w:tr w:rsidR="004A5BA0" w:rsidRPr="00F522E4" w14:paraId="29BA478B" w14:textId="77777777" w:rsidTr="00F504B5">
        <w:trPr>
          <w:jc w:val="center"/>
        </w:trPr>
        <w:tc>
          <w:tcPr>
            <w:tcW w:w="2656" w:type="dxa"/>
          </w:tcPr>
          <w:p w14:paraId="6E42D2FF" w14:textId="77777777" w:rsidR="004A5BA0" w:rsidRPr="00F522E4" w:rsidRDefault="004A5BA0" w:rsidP="00696092">
            <w:pPr>
              <w:pStyle w:val="IAOs"/>
              <w:numPr>
                <w:ilvl w:val="0"/>
                <w:numId w:val="0"/>
              </w:numPr>
              <w:ind w:left="432"/>
              <w:rPr>
                <w:lang w:val="es-EC"/>
              </w:rPr>
            </w:pPr>
          </w:p>
        </w:tc>
        <w:tc>
          <w:tcPr>
            <w:tcW w:w="7053" w:type="dxa"/>
          </w:tcPr>
          <w:p w14:paraId="14A56FAF" w14:textId="03BCD20B"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Salvo que los documentos sean obtenidos directamente del Comprador, este no es responsable del grado de integridad del Documento de Licitación, las respuestas a los pedidos de aclaración, las actas de la reunión previa a la licitación (si la hubiera) o las enmiendas al Documento de Licitación, con arreglo a lo dispuesto en la IAO </w:t>
            </w:r>
            <w:r w:rsidR="00706133" w:rsidRPr="00F522E4">
              <w:rPr>
                <w:rFonts w:ascii="Century Gothic" w:hAnsi="Century Gothic" w:cs="Times New Roman"/>
                <w:sz w:val="22"/>
                <w:szCs w:val="22"/>
              </w:rPr>
              <w:t>9</w:t>
            </w:r>
            <w:r w:rsidRPr="00F522E4">
              <w:rPr>
                <w:rFonts w:ascii="Century Gothic" w:hAnsi="Century Gothic" w:cs="Times New Roman"/>
                <w:sz w:val="22"/>
                <w:szCs w:val="22"/>
              </w:rPr>
              <w:t>. En caso de contradicción, prevalecerán los documentos obtenidos directamente del Comprador.</w:t>
            </w:r>
          </w:p>
        </w:tc>
      </w:tr>
      <w:tr w:rsidR="004A5BA0" w:rsidRPr="00F522E4" w14:paraId="5960F821" w14:textId="77777777" w:rsidTr="00F504B5">
        <w:trPr>
          <w:jc w:val="center"/>
        </w:trPr>
        <w:tc>
          <w:tcPr>
            <w:tcW w:w="2656" w:type="dxa"/>
          </w:tcPr>
          <w:p w14:paraId="6A577776" w14:textId="77777777" w:rsidR="004A5BA0" w:rsidRPr="00F522E4" w:rsidRDefault="004A5BA0" w:rsidP="00696092">
            <w:pPr>
              <w:pStyle w:val="IAOs"/>
              <w:numPr>
                <w:ilvl w:val="0"/>
                <w:numId w:val="0"/>
              </w:numPr>
              <w:ind w:left="432"/>
              <w:rPr>
                <w:lang w:val="es-EC"/>
              </w:rPr>
            </w:pPr>
          </w:p>
        </w:tc>
        <w:tc>
          <w:tcPr>
            <w:tcW w:w="7053" w:type="dxa"/>
          </w:tcPr>
          <w:p w14:paraId="388ECD26" w14:textId="17F525B4"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Los Oferentes deberán estudiar todas las instrucciones, formularios, condiciones y especificaciones contenidas en el Documento de Licitación. El incumplimiento por parte del Oferente del suministro de toda la información o documentación que se exige en el </w:t>
            </w:r>
            <w:r w:rsidR="00E8227D"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E8227D" w:rsidRPr="00F522E4">
              <w:rPr>
                <w:rFonts w:ascii="Century Gothic" w:hAnsi="Century Gothic" w:cs="Times New Roman"/>
                <w:sz w:val="22"/>
                <w:szCs w:val="22"/>
              </w:rPr>
              <w:t xml:space="preserve">licitación </w:t>
            </w:r>
            <w:r w:rsidRPr="00F522E4">
              <w:rPr>
                <w:rFonts w:ascii="Century Gothic" w:hAnsi="Century Gothic" w:cs="Times New Roman"/>
                <w:sz w:val="22"/>
                <w:szCs w:val="22"/>
              </w:rPr>
              <w:t>podría traer como consecuencia el rechazo de su Oferta.</w:t>
            </w:r>
          </w:p>
        </w:tc>
      </w:tr>
      <w:tr w:rsidR="004A5BA0" w:rsidRPr="00F522E4" w14:paraId="49E9E91C" w14:textId="77777777" w:rsidTr="00F504B5">
        <w:trPr>
          <w:jc w:val="center"/>
        </w:trPr>
        <w:tc>
          <w:tcPr>
            <w:tcW w:w="2656" w:type="dxa"/>
          </w:tcPr>
          <w:p w14:paraId="781BF535" w14:textId="09BE765A" w:rsidR="004A5BA0" w:rsidRPr="00F522E4" w:rsidRDefault="004A5BA0" w:rsidP="00280E65">
            <w:pPr>
              <w:pStyle w:val="IAOs"/>
              <w:rPr>
                <w:lang w:val="es-EC"/>
              </w:rPr>
            </w:pPr>
            <w:bookmarkStart w:id="78" w:name="_Toc438438827"/>
            <w:bookmarkStart w:id="79" w:name="_Toc438532575"/>
            <w:bookmarkStart w:id="80" w:name="_Toc438733971"/>
            <w:bookmarkStart w:id="81" w:name="_Toc438907011"/>
            <w:bookmarkStart w:id="82" w:name="_Toc438907210"/>
            <w:bookmarkStart w:id="83" w:name="_Toc97371009"/>
            <w:bookmarkStart w:id="84" w:name="_Toc139863109"/>
            <w:bookmarkStart w:id="85" w:name="_Toc325723924"/>
            <w:bookmarkStart w:id="86" w:name="_Toc440526017"/>
            <w:bookmarkStart w:id="87" w:name="_Toc435624818"/>
            <w:bookmarkStart w:id="88" w:name="_Toc455487600"/>
            <w:bookmarkStart w:id="89" w:name="_Toc26891421"/>
            <w:bookmarkStart w:id="90" w:name="_Toc175256881"/>
            <w:r w:rsidRPr="00F522E4">
              <w:rPr>
                <w:lang w:val="es-EC"/>
              </w:rPr>
              <w:t>Aclaraciones al Documento</w:t>
            </w:r>
            <w:bookmarkEnd w:id="78"/>
            <w:bookmarkEnd w:id="79"/>
            <w:bookmarkEnd w:id="80"/>
            <w:bookmarkEnd w:id="81"/>
            <w:bookmarkEnd w:id="82"/>
            <w:bookmarkEnd w:id="83"/>
            <w:bookmarkEnd w:id="84"/>
            <w:bookmarkEnd w:id="85"/>
            <w:bookmarkEnd w:id="86"/>
            <w:bookmarkEnd w:id="87"/>
            <w:bookmarkEnd w:id="88"/>
            <w:r w:rsidR="00E8227D" w:rsidRPr="00F522E4">
              <w:rPr>
                <w:lang w:val="es-EC"/>
              </w:rPr>
              <w:t xml:space="preserve"> de Licitación</w:t>
            </w:r>
            <w:bookmarkEnd w:id="89"/>
            <w:bookmarkEnd w:id="90"/>
          </w:p>
        </w:tc>
        <w:tc>
          <w:tcPr>
            <w:tcW w:w="7053" w:type="dxa"/>
          </w:tcPr>
          <w:p w14:paraId="639AEFAF" w14:textId="10DA7951" w:rsidR="004A5BA0" w:rsidRPr="00F522E4" w:rsidRDefault="00E8227D"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Todo Oferente potencial que requiera alguna aclaración sobre el documento de licitación deberá comunicarse con el Comprador por escrito a la dirección del Comprador que se suministra </w:t>
            </w:r>
            <w:r w:rsidRPr="00F522E4">
              <w:rPr>
                <w:rFonts w:ascii="Century Gothic" w:hAnsi="Century Gothic" w:cs="Times New Roman"/>
                <w:b/>
                <w:bCs/>
                <w:sz w:val="22"/>
                <w:szCs w:val="22"/>
              </w:rPr>
              <w:t>en los DDL</w:t>
            </w:r>
            <w:r w:rsidRPr="00F522E4">
              <w:rPr>
                <w:rFonts w:ascii="Century Gothic" w:hAnsi="Century Gothic" w:cs="Times New Roman"/>
                <w:sz w:val="22"/>
                <w:szCs w:val="22"/>
              </w:rPr>
              <w:t xml:space="preserve">. El Comprador responderá por 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el documento de licitación según lo dispuesto en la IAO </w:t>
            </w:r>
            <w:r w:rsidR="00706133" w:rsidRPr="00F522E4">
              <w:rPr>
                <w:rFonts w:ascii="Century Gothic" w:hAnsi="Century Gothic" w:cs="Times New Roman"/>
                <w:sz w:val="22"/>
                <w:szCs w:val="22"/>
              </w:rPr>
              <w:t>7</w:t>
            </w:r>
            <w:r w:rsidRPr="00F522E4">
              <w:rPr>
                <w:rFonts w:ascii="Century Gothic" w:hAnsi="Century Gothic" w:cs="Times New Roman"/>
                <w:sz w:val="22"/>
                <w:szCs w:val="22"/>
              </w:rPr>
              <w:t xml:space="preserve">.3 directamente del Comprador. Si así se especifica </w:t>
            </w:r>
            <w:r w:rsidRPr="00F522E4">
              <w:rPr>
                <w:rFonts w:ascii="Century Gothic" w:hAnsi="Century Gothic" w:cs="Times New Roman"/>
                <w:b/>
                <w:sz w:val="22"/>
                <w:szCs w:val="22"/>
              </w:rPr>
              <w:t>en los DDL</w:t>
            </w:r>
            <w:r w:rsidRPr="00F522E4">
              <w:rPr>
                <w:rFonts w:ascii="Century Gothic" w:hAnsi="Century Gothic" w:cs="Times New Roman"/>
                <w:sz w:val="22"/>
                <w:szCs w:val="22"/>
              </w:rPr>
              <w:t>, el C</w:t>
            </w:r>
            <w:r w:rsidR="00720518" w:rsidRPr="00F522E4">
              <w:rPr>
                <w:rFonts w:ascii="Century Gothic" w:hAnsi="Century Gothic" w:cs="Times New Roman"/>
                <w:sz w:val="22"/>
                <w:szCs w:val="22"/>
              </w:rPr>
              <w:t>omprador</w:t>
            </w:r>
            <w:r w:rsidRPr="00F522E4">
              <w:rPr>
                <w:rFonts w:ascii="Century Gothic" w:hAnsi="Century Gothic" w:cs="Times New Roman"/>
                <w:sz w:val="22"/>
                <w:szCs w:val="22"/>
              </w:rPr>
              <w:t xml:space="preserve"> también publicará sin demora su respuesta en la página web mencionada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En caso de que la aclaración llevara aparejados cambios en los elementos esenciales del documento de licitación, el Comprador lo modificará siguiendo el procedimiento que se describe en las IAO </w:t>
            </w:r>
            <w:r w:rsidR="00706133" w:rsidRPr="00F522E4">
              <w:rPr>
                <w:rFonts w:ascii="Century Gothic" w:hAnsi="Century Gothic" w:cs="Times New Roman"/>
                <w:sz w:val="22"/>
                <w:szCs w:val="22"/>
              </w:rPr>
              <w:t>9</w:t>
            </w:r>
            <w:r w:rsidR="004A5BA0" w:rsidRPr="00F522E4">
              <w:rPr>
                <w:rFonts w:ascii="Century Gothic" w:hAnsi="Century Gothic" w:cs="Times New Roman"/>
                <w:sz w:val="22"/>
                <w:szCs w:val="22"/>
              </w:rPr>
              <w:t>.</w:t>
            </w:r>
          </w:p>
        </w:tc>
      </w:tr>
      <w:tr w:rsidR="004A5BA0" w:rsidRPr="00F522E4" w14:paraId="5B493B24" w14:textId="77777777" w:rsidTr="00F504B5">
        <w:trPr>
          <w:trHeight w:val="846"/>
          <w:jc w:val="center"/>
        </w:trPr>
        <w:tc>
          <w:tcPr>
            <w:tcW w:w="2656" w:type="dxa"/>
          </w:tcPr>
          <w:p w14:paraId="1308ED61" w14:textId="37AB7BBE" w:rsidR="004A5BA0" w:rsidRPr="00F522E4" w:rsidRDefault="00F2518B" w:rsidP="00280E65">
            <w:pPr>
              <w:pStyle w:val="IAOs"/>
              <w:rPr>
                <w:lang w:val="es-EC"/>
              </w:rPr>
            </w:pPr>
            <w:bookmarkStart w:id="91" w:name="_Toc438438828"/>
            <w:bookmarkStart w:id="92" w:name="_Toc438532576"/>
            <w:bookmarkStart w:id="93" w:name="_Toc438733972"/>
            <w:bookmarkStart w:id="94" w:name="_Toc438907012"/>
            <w:bookmarkStart w:id="95" w:name="_Toc438907211"/>
            <w:bookmarkStart w:id="96" w:name="_Toc97371010"/>
            <w:bookmarkStart w:id="97" w:name="_Toc139863110"/>
            <w:bookmarkStart w:id="98" w:name="_Toc325723925"/>
            <w:bookmarkStart w:id="99" w:name="_Toc440526018"/>
            <w:bookmarkStart w:id="100" w:name="_Toc435624819"/>
            <w:bookmarkStart w:id="101" w:name="_Toc455487601"/>
            <w:bookmarkStart w:id="102" w:name="_Toc26891422"/>
            <w:bookmarkStart w:id="103" w:name="_Toc175256882"/>
            <w:r w:rsidRPr="00F522E4">
              <w:rPr>
                <w:lang w:val="es-EC"/>
              </w:rPr>
              <w:t xml:space="preserve">Enmienda al </w:t>
            </w:r>
            <w:r w:rsidR="004A5BA0" w:rsidRPr="00F522E4">
              <w:rPr>
                <w:lang w:val="es-EC"/>
              </w:rPr>
              <w:t xml:space="preserve">Documento de </w:t>
            </w:r>
            <w:bookmarkEnd w:id="91"/>
            <w:bookmarkEnd w:id="92"/>
            <w:bookmarkEnd w:id="93"/>
            <w:bookmarkEnd w:id="94"/>
            <w:bookmarkEnd w:id="95"/>
            <w:bookmarkEnd w:id="96"/>
            <w:bookmarkEnd w:id="97"/>
            <w:bookmarkEnd w:id="98"/>
            <w:bookmarkEnd w:id="99"/>
            <w:bookmarkEnd w:id="100"/>
            <w:bookmarkEnd w:id="101"/>
            <w:r w:rsidR="004A5BA0" w:rsidRPr="00F522E4">
              <w:rPr>
                <w:lang w:val="es-EC"/>
              </w:rPr>
              <w:t>Licitación</w:t>
            </w:r>
            <w:bookmarkEnd w:id="102"/>
            <w:bookmarkEnd w:id="103"/>
          </w:p>
        </w:tc>
        <w:tc>
          <w:tcPr>
            <w:tcW w:w="7053" w:type="dxa"/>
          </w:tcPr>
          <w:p w14:paraId="58875809" w14:textId="08A5A339"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El Comprador podrá, en cualquier momento antes de que venza el plazo de presentación de Ofertas, modificar el </w:t>
            </w:r>
            <w:r w:rsidR="004A1BE5"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4A1BE5" w:rsidRPr="00F522E4">
              <w:rPr>
                <w:rFonts w:ascii="Century Gothic" w:hAnsi="Century Gothic" w:cs="Times New Roman"/>
                <w:sz w:val="22"/>
                <w:szCs w:val="22"/>
              </w:rPr>
              <w:t xml:space="preserve">licitación </w:t>
            </w:r>
            <w:r w:rsidRPr="00F522E4">
              <w:rPr>
                <w:rFonts w:ascii="Century Gothic" w:hAnsi="Century Gothic" w:cs="Times New Roman"/>
                <w:sz w:val="22"/>
                <w:szCs w:val="22"/>
              </w:rPr>
              <w:t xml:space="preserve">mediante la publicación de enmiendas. </w:t>
            </w:r>
          </w:p>
        </w:tc>
      </w:tr>
      <w:tr w:rsidR="004A5BA0" w:rsidRPr="00F522E4" w14:paraId="6227FE8A" w14:textId="77777777" w:rsidTr="00F504B5">
        <w:trPr>
          <w:jc w:val="center"/>
        </w:trPr>
        <w:tc>
          <w:tcPr>
            <w:tcW w:w="2656" w:type="dxa"/>
          </w:tcPr>
          <w:p w14:paraId="236EC72C" w14:textId="77777777" w:rsidR="004A5BA0" w:rsidRPr="00F522E4" w:rsidRDefault="004A5BA0" w:rsidP="00696092">
            <w:pPr>
              <w:pStyle w:val="IAOs"/>
              <w:numPr>
                <w:ilvl w:val="0"/>
                <w:numId w:val="0"/>
              </w:numPr>
              <w:ind w:left="432"/>
              <w:rPr>
                <w:lang w:val="es-EC"/>
              </w:rPr>
            </w:pPr>
          </w:p>
        </w:tc>
        <w:tc>
          <w:tcPr>
            <w:tcW w:w="7053" w:type="dxa"/>
          </w:tcPr>
          <w:p w14:paraId="6BDB9675" w14:textId="365809F4"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Todas las enmiendas publicadas formarán parte del </w:t>
            </w:r>
            <w:r w:rsidR="00F2518B"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F2518B" w:rsidRPr="00F522E4">
              <w:rPr>
                <w:rFonts w:ascii="Century Gothic" w:hAnsi="Century Gothic" w:cs="Times New Roman"/>
                <w:sz w:val="22"/>
                <w:szCs w:val="22"/>
              </w:rPr>
              <w:t xml:space="preserve">licitación </w:t>
            </w:r>
            <w:r w:rsidRPr="00F522E4">
              <w:rPr>
                <w:rFonts w:ascii="Century Gothic" w:hAnsi="Century Gothic" w:cs="Times New Roman"/>
                <w:sz w:val="22"/>
                <w:szCs w:val="22"/>
              </w:rPr>
              <w:t xml:space="preserve">y se comunicarán por escrito a todos los interesados que hayan obtenido el Documento de Licitación del Comprador de acuerdo con lo dispuesto en la IAO </w:t>
            </w:r>
            <w:r w:rsidR="00706133" w:rsidRPr="00F522E4">
              <w:rPr>
                <w:rFonts w:ascii="Century Gothic" w:hAnsi="Century Gothic" w:cs="Times New Roman"/>
                <w:sz w:val="22"/>
                <w:szCs w:val="22"/>
              </w:rPr>
              <w:t>7</w:t>
            </w:r>
            <w:r w:rsidRPr="00F522E4">
              <w:rPr>
                <w:rFonts w:ascii="Century Gothic" w:hAnsi="Century Gothic" w:cs="Times New Roman"/>
                <w:sz w:val="22"/>
                <w:szCs w:val="22"/>
              </w:rPr>
              <w:t xml:space="preserve">.3. Asimismo, el Comprador publicará sin demora la enmienda en su página web, con arreglo a la IAO </w:t>
            </w:r>
            <w:r w:rsidR="00706133" w:rsidRPr="00F522E4">
              <w:rPr>
                <w:rFonts w:ascii="Century Gothic" w:hAnsi="Century Gothic" w:cs="Times New Roman"/>
                <w:sz w:val="22"/>
                <w:szCs w:val="22"/>
              </w:rPr>
              <w:t>8</w:t>
            </w:r>
            <w:r w:rsidRPr="00F522E4">
              <w:rPr>
                <w:rFonts w:ascii="Century Gothic" w:hAnsi="Century Gothic" w:cs="Times New Roman"/>
                <w:sz w:val="22"/>
                <w:szCs w:val="22"/>
              </w:rPr>
              <w:t>.1.</w:t>
            </w:r>
          </w:p>
        </w:tc>
      </w:tr>
      <w:tr w:rsidR="004A5BA0" w:rsidRPr="00F522E4" w14:paraId="7E7072D0" w14:textId="77777777" w:rsidTr="00F504B5">
        <w:trPr>
          <w:jc w:val="center"/>
        </w:trPr>
        <w:tc>
          <w:tcPr>
            <w:tcW w:w="2656" w:type="dxa"/>
          </w:tcPr>
          <w:p w14:paraId="335CCDAC" w14:textId="77777777" w:rsidR="004A5BA0" w:rsidRPr="00F522E4" w:rsidRDefault="004A5BA0" w:rsidP="00696092">
            <w:pPr>
              <w:pStyle w:val="IAOs"/>
              <w:numPr>
                <w:ilvl w:val="0"/>
                <w:numId w:val="0"/>
              </w:numPr>
              <w:ind w:left="432"/>
              <w:rPr>
                <w:lang w:val="es-EC"/>
              </w:rPr>
            </w:pPr>
          </w:p>
        </w:tc>
        <w:tc>
          <w:tcPr>
            <w:tcW w:w="7053" w:type="dxa"/>
          </w:tcPr>
          <w:p w14:paraId="0A4B1BA6" w14:textId="30D54767" w:rsidR="004A5BA0" w:rsidRPr="00F522E4" w:rsidRDefault="004A5BA0" w:rsidP="004A5BA0">
            <w:pPr>
              <w:pStyle w:val="Header2-SubClauses"/>
              <w:tabs>
                <w:tab w:val="clear" w:pos="2844"/>
              </w:tabs>
              <w:ind w:left="601" w:hanging="450"/>
              <w:rPr>
                <w:rFonts w:ascii="Century Gothic" w:hAnsi="Century Gothic" w:cs="Times New Roman"/>
                <w:sz w:val="22"/>
                <w:szCs w:val="22"/>
              </w:rPr>
            </w:pPr>
            <w:r w:rsidRPr="00F522E4">
              <w:rPr>
                <w:rFonts w:ascii="Century Gothic" w:hAnsi="Century Gothic" w:cs="Times New Roman"/>
                <w:sz w:val="22"/>
                <w:szCs w:val="22"/>
              </w:rPr>
              <w:t xml:space="preserve">A fin de dar a los posibles Oferentes un plazo razonable para que puedan tomar en cuenta la enmienda para la preparación de sus Ofertas, el Comprador podrá, a su </w:t>
            </w:r>
            <w:r w:rsidRPr="00F522E4">
              <w:rPr>
                <w:rFonts w:ascii="Century Gothic" w:hAnsi="Century Gothic" w:cs="Times New Roman"/>
                <w:sz w:val="22"/>
                <w:szCs w:val="22"/>
              </w:rPr>
              <w:lastRenderedPageBreak/>
              <w:t>discreción, prorrogar el plazo de presentación de Ofertas con arreglo a la IAO 2</w:t>
            </w:r>
            <w:r w:rsidR="00706133" w:rsidRPr="00F522E4">
              <w:rPr>
                <w:rFonts w:ascii="Century Gothic" w:hAnsi="Century Gothic" w:cs="Times New Roman"/>
                <w:sz w:val="22"/>
                <w:szCs w:val="22"/>
              </w:rPr>
              <w:t>3</w:t>
            </w:r>
            <w:r w:rsidRPr="00F522E4">
              <w:rPr>
                <w:rFonts w:ascii="Century Gothic" w:hAnsi="Century Gothic" w:cs="Times New Roman"/>
                <w:sz w:val="22"/>
                <w:szCs w:val="22"/>
              </w:rPr>
              <w:t>.2.</w:t>
            </w:r>
          </w:p>
        </w:tc>
      </w:tr>
      <w:tr w:rsidR="004A5BA0" w:rsidRPr="00F522E4" w14:paraId="5F144881" w14:textId="77777777" w:rsidTr="00F504B5">
        <w:trPr>
          <w:jc w:val="center"/>
        </w:trPr>
        <w:tc>
          <w:tcPr>
            <w:tcW w:w="9709" w:type="dxa"/>
            <w:gridSpan w:val="2"/>
          </w:tcPr>
          <w:p w14:paraId="3AF188A7" w14:textId="7723BD53" w:rsidR="004A5BA0" w:rsidRPr="00F522E4" w:rsidRDefault="004A5BA0" w:rsidP="00280E65">
            <w:pPr>
              <w:pStyle w:val="Subsecciones"/>
              <w:rPr>
                <w:szCs w:val="22"/>
                <w:lang w:val="es-EC"/>
              </w:rPr>
            </w:pPr>
            <w:bookmarkStart w:id="104" w:name="_Toc438438829"/>
            <w:bookmarkStart w:id="105" w:name="_Toc438532577"/>
            <w:bookmarkStart w:id="106" w:name="_Toc438733973"/>
            <w:bookmarkStart w:id="107" w:name="_Toc438962055"/>
            <w:bookmarkStart w:id="108" w:name="_Toc461939618"/>
            <w:bookmarkStart w:id="109" w:name="_Toc97371011"/>
            <w:bookmarkStart w:id="110" w:name="_Toc325723926"/>
            <w:bookmarkStart w:id="111" w:name="_Toc440526019"/>
            <w:bookmarkStart w:id="112" w:name="_Toc435624820"/>
            <w:bookmarkStart w:id="113" w:name="_Toc26891423"/>
            <w:bookmarkStart w:id="114" w:name="_Toc175256883"/>
            <w:r w:rsidRPr="00F522E4">
              <w:rPr>
                <w:szCs w:val="22"/>
                <w:lang w:val="es-EC"/>
              </w:rPr>
              <w:lastRenderedPageBreak/>
              <w:t>Preparación de las Ofertas</w:t>
            </w:r>
            <w:bookmarkEnd w:id="104"/>
            <w:bookmarkEnd w:id="105"/>
            <w:bookmarkEnd w:id="106"/>
            <w:bookmarkEnd w:id="107"/>
            <w:bookmarkEnd w:id="108"/>
            <w:bookmarkEnd w:id="109"/>
            <w:bookmarkEnd w:id="110"/>
            <w:bookmarkEnd w:id="111"/>
            <w:bookmarkEnd w:id="112"/>
            <w:bookmarkEnd w:id="113"/>
            <w:bookmarkEnd w:id="114"/>
          </w:p>
        </w:tc>
      </w:tr>
      <w:tr w:rsidR="004A5BA0" w:rsidRPr="00F522E4" w14:paraId="655E3623" w14:textId="77777777" w:rsidTr="00F504B5">
        <w:trPr>
          <w:jc w:val="center"/>
        </w:trPr>
        <w:tc>
          <w:tcPr>
            <w:tcW w:w="2656" w:type="dxa"/>
          </w:tcPr>
          <w:p w14:paraId="282E74E6" w14:textId="186BADE7" w:rsidR="004A5BA0" w:rsidRPr="00F522E4" w:rsidRDefault="004A5BA0" w:rsidP="00280E65">
            <w:pPr>
              <w:pStyle w:val="IAOs"/>
              <w:rPr>
                <w:lang w:val="es-EC"/>
              </w:rPr>
            </w:pPr>
            <w:bookmarkStart w:id="115" w:name="_Toc438438830"/>
            <w:bookmarkStart w:id="116" w:name="_Toc438532578"/>
            <w:bookmarkStart w:id="117" w:name="_Toc438733974"/>
            <w:bookmarkStart w:id="118" w:name="_Toc438907013"/>
            <w:bookmarkStart w:id="119" w:name="_Toc438907212"/>
            <w:bookmarkStart w:id="120" w:name="_Toc97371012"/>
            <w:bookmarkStart w:id="121" w:name="_Toc139863111"/>
            <w:bookmarkStart w:id="122" w:name="_Toc325723927"/>
            <w:bookmarkStart w:id="123" w:name="_Toc440526020"/>
            <w:bookmarkStart w:id="124" w:name="_Toc435624821"/>
            <w:bookmarkStart w:id="125" w:name="_Toc455487602"/>
            <w:bookmarkStart w:id="126" w:name="_Toc26891424"/>
            <w:bookmarkStart w:id="127" w:name="_Toc175256884"/>
            <w:r w:rsidRPr="00F522E4">
              <w:rPr>
                <w:lang w:val="es-EC"/>
              </w:rPr>
              <w:t>Costo de la Oferta</w:t>
            </w:r>
            <w:bookmarkEnd w:id="115"/>
            <w:bookmarkEnd w:id="116"/>
            <w:bookmarkEnd w:id="117"/>
            <w:bookmarkEnd w:id="118"/>
            <w:bookmarkEnd w:id="119"/>
            <w:bookmarkEnd w:id="120"/>
            <w:bookmarkEnd w:id="121"/>
            <w:bookmarkEnd w:id="122"/>
            <w:bookmarkEnd w:id="123"/>
            <w:bookmarkEnd w:id="124"/>
            <w:bookmarkEnd w:id="125"/>
            <w:bookmarkEnd w:id="126"/>
            <w:bookmarkEnd w:id="127"/>
          </w:p>
        </w:tc>
        <w:tc>
          <w:tcPr>
            <w:tcW w:w="7053" w:type="dxa"/>
          </w:tcPr>
          <w:p w14:paraId="194774F2" w14:textId="51DEC11C" w:rsidR="004A5BA0" w:rsidRPr="00F522E4" w:rsidRDefault="004A5BA0" w:rsidP="004A5BA0">
            <w:pPr>
              <w:pStyle w:val="Header2-SubClauses"/>
              <w:tabs>
                <w:tab w:val="clear" w:pos="2844"/>
              </w:tabs>
              <w:ind w:left="691" w:hanging="540"/>
              <w:rPr>
                <w:rFonts w:ascii="Century Gothic" w:hAnsi="Century Gothic" w:cs="Times New Roman"/>
                <w:sz w:val="22"/>
                <w:szCs w:val="22"/>
              </w:rPr>
            </w:pPr>
            <w:r w:rsidRPr="00F522E4">
              <w:rPr>
                <w:rFonts w:ascii="Century Gothic" w:hAnsi="Century Gothic" w:cs="Times New Roman"/>
                <w:sz w:val="22"/>
                <w:szCs w:val="22"/>
              </w:rPr>
              <w:t>El Oferente asumirá todos los costos asociados a la preparación y la presentación de su Oferta, y el Comprador no tendrá responsabilidad ni obligación alguna respecto de tales costos, independientemente del desarrollo o el resultado del proceso licitatorio.</w:t>
            </w:r>
          </w:p>
        </w:tc>
      </w:tr>
      <w:tr w:rsidR="004A5BA0" w:rsidRPr="00F522E4" w14:paraId="3341BCF1" w14:textId="77777777" w:rsidTr="00F504B5">
        <w:trPr>
          <w:jc w:val="center"/>
        </w:trPr>
        <w:tc>
          <w:tcPr>
            <w:tcW w:w="2656" w:type="dxa"/>
          </w:tcPr>
          <w:p w14:paraId="6A4FCED4" w14:textId="45DE43E6" w:rsidR="004A5BA0" w:rsidRPr="00F522E4" w:rsidRDefault="004A5BA0" w:rsidP="00280E65">
            <w:pPr>
              <w:pStyle w:val="IAOs"/>
              <w:rPr>
                <w:lang w:val="es-EC"/>
              </w:rPr>
            </w:pPr>
            <w:bookmarkStart w:id="128" w:name="_Toc438438831"/>
            <w:bookmarkStart w:id="129" w:name="_Toc438532579"/>
            <w:bookmarkStart w:id="130" w:name="_Toc438733975"/>
            <w:bookmarkStart w:id="131" w:name="_Toc438907014"/>
            <w:bookmarkStart w:id="132" w:name="_Toc438907213"/>
            <w:bookmarkStart w:id="133" w:name="_Toc97371013"/>
            <w:bookmarkStart w:id="134" w:name="_Toc139863112"/>
            <w:bookmarkStart w:id="135" w:name="_Toc325723928"/>
            <w:bookmarkStart w:id="136" w:name="_Toc440526021"/>
            <w:bookmarkStart w:id="137" w:name="_Toc435624822"/>
            <w:bookmarkStart w:id="138" w:name="_Toc455487603"/>
            <w:bookmarkStart w:id="139" w:name="_Toc26891425"/>
            <w:bookmarkStart w:id="140" w:name="_Toc175256885"/>
            <w:r w:rsidRPr="00F522E4">
              <w:rPr>
                <w:lang w:val="es-EC"/>
              </w:rPr>
              <w:t>Idioma de la Oferta</w:t>
            </w:r>
            <w:bookmarkEnd w:id="128"/>
            <w:bookmarkEnd w:id="129"/>
            <w:bookmarkEnd w:id="130"/>
            <w:bookmarkEnd w:id="131"/>
            <w:bookmarkEnd w:id="132"/>
            <w:bookmarkEnd w:id="133"/>
            <w:bookmarkEnd w:id="134"/>
            <w:bookmarkEnd w:id="135"/>
            <w:bookmarkEnd w:id="136"/>
            <w:bookmarkEnd w:id="137"/>
            <w:bookmarkEnd w:id="138"/>
            <w:bookmarkEnd w:id="139"/>
            <w:bookmarkEnd w:id="140"/>
          </w:p>
        </w:tc>
        <w:tc>
          <w:tcPr>
            <w:tcW w:w="7053" w:type="dxa"/>
          </w:tcPr>
          <w:p w14:paraId="12BE8D5C" w14:textId="636606A7" w:rsidR="004A5BA0" w:rsidRPr="00F522E4" w:rsidRDefault="004A5BA0" w:rsidP="004A5BA0">
            <w:pPr>
              <w:pStyle w:val="Header2-SubClauses"/>
              <w:tabs>
                <w:tab w:val="clear" w:pos="2844"/>
              </w:tabs>
              <w:ind w:left="739" w:hanging="588"/>
              <w:rPr>
                <w:rFonts w:ascii="Century Gothic" w:hAnsi="Century Gothic" w:cs="Times New Roman"/>
                <w:sz w:val="22"/>
                <w:szCs w:val="22"/>
              </w:rPr>
            </w:pPr>
            <w:r w:rsidRPr="00F522E4">
              <w:rPr>
                <w:rFonts w:ascii="Century Gothic" w:hAnsi="Century Gothic" w:cs="Times New Roman"/>
                <w:sz w:val="22"/>
                <w:szCs w:val="22"/>
              </w:rPr>
              <w:t xml:space="preserve">La Oferta, toda la correspondencia y los documentos relativos a ella que intercambien el Oferente y el Comprador deberán redactarse en el idioma que se indica </w:t>
            </w:r>
            <w:r w:rsidRPr="00F522E4">
              <w:rPr>
                <w:rFonts w:ascii="Century Gothic" w:hAnsi="Century Gothic" w:cs="Times New Roman"/>
                <w:b/>
                <w:sz w:val="22"/>
                <w:szCs w:val="22"/>
              </w:rPr>
              <w:t>en los DDL</w:t>
            </w:r>
            <w:r w:rsidRPr="00F522E4">
              <w:rPr>
                <w:rFonts w:ascii="Century Gothic" w:hAnsi="Century Gothic" w:cs="Times New Roman"/>
                <w:sz w:val="22"/>
                <w:szCs w:val="22"/>
              </w:rPr>
              <w:t>.</w:t>
            </w:r>
            <w:r w:rsidR="00F1576A" w:rsidRPr="00F522E4">
              <w:rPr>
                <w:rFonts w:ascii="Century Gothic" w:hAnsi="Century Gothic" w:cs="Times New Roman"/>
                <w:sz w:val="22"/>
                <w:szCs w:val="22"/>
              </w:rPr>
              <w:t xml:space="preserve"> </w:t>
            </w:r>
            <w:r w:rsidRPr="00F522E4">
              <w:rPr>
                <w:rFonts w:ascii="Century Gothic" w:hAnsi="Century Gothic" w:cs="Times New Roman"/>
                <w:sz w:val="22"/>
                <w:szCs w:val="22"/>
              </w:rPr>
              <w:t xml:space="preserve">Los documentos </w:t>
            </w:r>
            <w:r w:rsidR="00F2518B" w:rsidRPr="00F522E4">
              <w:rPr>
                <w:rFonts w:ascii="Century Gothic" w:hAnsi="Century Gothic" w:cs="Times New Roman"/>
                <w:sz w:val="22"/>
                <w:szCs w:val="22"/>
              </w:rPr>
              <w:t xml:space="preserve">de respaldo </w:t>
            </w:r>
            <w:r w:rsidRPr="00F522E4">
              <w:rPr>
                <w:rFonts w:ascii="Century Gothic" w:hAnsi="Century Gothic" w:cs="Times New Roman"/>
                <w:sz w:val="22"/>
                <w:szCs w:val="22"/>
              </w:rPr>
              <w:t xml:space="preserve">y el material impreso que formen parte de la Oferta podrán estar escritos en otro idioma, siempre que vayan acompañados de una traducción fidedigna de las secciones pertinentes al idioma que se especifica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w:t>
            </w:r>
            <w:r w:rsidR="00F2518B" w:rsidRPr="00F522E4">
              <w:rPr>
                <w:rFonts w:ascii="Century Gothic" w:hAnsi="Century Gothic" w:cs="Times New Roman"/>
                <w:sz w:val="22"/>
                <w:szCs w:val="22"/>
              </w:rPr>
              <w:t>en cuyo caso la traducción prevalecerá en lo que respecta a la interpretación de la Oferta</w:t>
            </w:r>
            <w:r w:rsidR="00696092" w:rsidRPr="00F522E4">
              <w:rPr>
                <w:rFonts w:ascii="Century Gothic" w:hAnsi="Century Gothic" w:cs="Times New Roman"/>
                <w:sz w:val="22"/>
                <w:szCs w:val="22"/>
              </w:rPr>
              <w:t>.</w:t>
            </w:r>
            <w:r w:rsidR="00F2518B" w:rsidRPr="00F522E4" w:rsidDel="00F2518B">
              <w:rPr>
                <w:rFonts w:ascii="Century Gothic" w:hAnsi="Century Gothic" w:cs="Times New Roman"/>
                <w:sz w:val="22"/>
                <w:szCs w:val="22"/>
              </w:rPr>
              <w:t xml:space="preserve"> </w:t>
            </w:r>
          </w:p>
        </w:tc>
      </w:tr>
      <w:tr w:rsidR="004A5BA0" w:rsidRPr="00F522E4" w14:paraId="730C4A39" w14:textId="77777777" w:rsidTr="00F504B5">
        <w:trPr>
          <w:jc w:val="center"/>
        </w:trPr>
        <w:tc>
          <w:tcPr>
            <w:tcW w:w="2656" w:type="dxa"/>
          </w:tcPr>
          <w:p w14:paraId="7BFA3E11" w14:textId="381FA8E8" w:rsidR="004A5BA0" w:rsidRPr="00F522E4" w:rsidRDefault="004A5BA0" w:rsidP="00280E65">
            <w:pPr>
              <w:pStyle w:val="IAOs"/>
              <w:rPr>
                <w:lang w:val="es-EC"/>
              </w:rPr>
            </w:pPr>
            <w:bookmarkStart w:id="141" w:name="_Toc438438832"/>
            <w:bookmarkStart w:id="142" w:name="_Toc438532580"/>
            <w:bookmarkStart w:id="143" w:name="_Toc438733976"/>
            <w:bookmarkStart w:id="144" w:name="_Toc438907015"/>
            <w:bookmarkStart w:id="145" w:name="_Toc438907214"/>
            <w:bookmarkStart w:id="146" w:name="_Toc97371014"/>
            <w:bookmarkStart w:id="147" w:name="_Toc139863113"/>
            <w:bookmarkStart w:id="148" w:name="_Toc325723929"/>
            <w:bookmarkStart w:id="149" w:name="_Toc440526022"/>
            <w:bookmarkStart w:id="150" w:name="_Toc435624823"/>
            <w:bookmarkStart w:id="151" w:name="_Toc455487604"/>
            <w:bookmarkStart w:id="152" w:name="_Toc26891426"/>
            <w:bookmarkStart w:id="153" w:name="_Toc175256886"/>
            <w:r w:rsidRPr="00F522E4">
              <w:rPr>
                <w:lang w:val="es-EC"/>
              </w:rPr>
              <w:t>Documentos que Componen la Oferta</w:t>
            </w:r>
            <w:bookmarkEnd w:id="141"/>
            <w:bookmarkEnd w:id="142"/>
            <w:bookmarkEnd w:id="143"/>
            <w:bookmarkEnd w:id="144"/>
            <w:bookmarkEnd w:id="145"/>
            <w:bookmarkEnd w:id="146"/>
            <w:bookmarkEnd w:id="147"/>
            <w:bookmarkEnd w:id="148"/>
            <w:bookmarkEnd w:id="149"/>
            <w:bookmarkEnd w:id="150"/>
            <w:bookmarkEnd w:id="151"/>
            <w:bookmarkEnd w:id="152"/>
            <w:bookmarkEnd w:id="153"/>
          </w:p>
        </w:tc>
        <w:tc>
          <w:tcPr>
            <w:tcW w:w="7053" w:type="dxa"/>
          </w:tcPr>
          <w:p w14:paraId="4F5C8F7B" w14:textId="0D00DE3F" w:rsidR="004A5BA0" w:rsidRPr="00F522E4" w:rsidRDefault="004A5BA0" w:rsidP="00BB54B9">
            <w:pPr>
              <w:pStyle w:val="Header2-SubClauses"/>
              <w:ind w:left="637" w:hanging="567"/>
              <w:rPr>
                <w:rFonts w:ascii="Century Gothic" w:hAnsi="Century Gothic" w:cs="Times New Roman"/>
                <w:sz w:val="22"/>
                <w:szCs w:val="22"/>
              </w:rPr>
            </w:pPr>
            <w:r w:rsidRPr="00F522E4">
              <w:rPr>
                <w:rFonts w:ascii="Century Gothic" w:hAnsi="Century Gothic" w:cs="Times New Roman"/>
                <w:sz w:val="22"/>
                <w:szCs w:val="22"/>
              </w:rPr>
              <w:t xml:space="preserve">La Oferta </w:t>
            </w:r>
            <w:r w:rsidR="00F2518B" w:rsidRPr="00F522E4">
              <w:rPr>
                <w:rFonts w:ascii="Century Gothic" w:hAnsi="Century Gothic" w:cs="Times New Roman"/>
                <w:sz w:val="22"/>
                <w:szCs w:val="22"/>
              </w:rPr>
              <w:t>deberá contener los siguientes documentos:</w:t>
            </w:r>
            <w:r w:rsidRPr="00F522E4">
              <w:rPr>
                <w:rFonts w:ascii="Century Gothic" w:hAnsi="Century Gothic" w:cs="Times New Roman"/>
                <w:sz w:val="22"/>
                <w:szCs w:val="22"/>
              </w:rPr>
              <w:t xml:space="preserve"> </w:t>
            </w:r>
          </w:p>
          <w:p w14:paraId="1728EC3B" w14:textId="6AFF3192" w:rsidR="004A5BA0" w:rsidRPr="00F522E4" w:rsidRDefault="004A5BA0"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sz w:val="22"/>
                <w:szCs w:val="22"/>
              </w:rPr>
              <w:t xml:space="preserve">Carta de Oferta, </w:t>
            </w:r>
            <w:r w:rsidRPr="00F522E4">
              <w:rPr>
                <w:rFonts w:ascii="Century Gothic" w:hAnsi="Century Gothic"/>
                <w:sz w:val="22"/>
                <w:szCs w:val="22"/>
              </w:rPr>
              <w:t>preparada con arreglo a la IAO 1</w:t>
            </w:r>
            <w:r w:rsidR="00706133" w:rsidRPr="00F522E4">
              <w:rPr>
                <w:rFonts w:ascii="Century Gothic" w:hAnsi="Century Gothic"/>
                <w:sz w:val="22"/>
                <w:szCs w:val="22"/>
              </w:rPr>
              <w:t>3</w:t>
            </w:r>
            <w:r w:rsidRPr="00F522E4">
              <w:rPr>
                <w:rFonts w:ascii="Century Gothic" w:hAnsi="Century Gothic"/>
                <w:sz w:val="22"/>
                <w:szCs w:val="22"/>
              </w:rPr>
              <w:t>;</w:t>
            </w:r>
          </w:p>
          <w:p w14:paraId="6CD0C9B3" w14:textId="3F2D8794" w:rsidR="009F2B1E" w:rsidRPr="00F522E4" w:rsidRDefault="00467370"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Lista de Precios</w:t>
            </w:r>
            <w:r w:rsidRPr="00F522E4">
              <w:rPr>
                <w:rFonts w:ascii="Century Gothic" w:hAnsi="Century Gothic"/>
                <w:sz w:val="22"/>
                <w:szCs w:val="22"/>
              </w:rPr>
              <w:t>: completas de acuerdo con IAO 1</w:t>
            </w:r>
            <w:r w:rsidR="00706133" w:rsidRPr="00F522E4">
              <w:rPr>
                <w:rFonts w:ascii="Century Gothic" w:hAnsi="Century Gothic"/>
                <w:sz w:val="22"/>
                <w:szCs w:val="22"/>
              </w:rPr>
              <w:t>3</w:t>
            </w:r>
            <w:r w:rsidRPr="00F522E4">
              <w:rPr>
                <w:rFonts w:ascii="Century Gothic" w:hAnsi="Century Gothic"/>
                <w:sz w:val="22"/>
                <w:szCs w:val="22"/>
              </w:rPr>
              <w:t xml:space="preserve"> e IAO 1</w:t>
            </w:r>
            <w:r w:rsidR="00706133" w:rsidRPr="00F522E4">
              <w:rPr>
                <w:rFonts w:ascii="Century Gothic" w:hAnsi="Century Gothic"/>
                <w:sz w:val="22"/>
                <w:szCs w:val="22"/>
              </w:rPr>
              <w:t>5</w:t>
            </w:r>
            <w:r w:rsidRPr="00F522E4">
              <w:rPr>
                <w:rFonts w:ascii="Century Gothic" w:hAnsi="Century Gothic"/>
                <w:sz w:val="22"/>
                <w:szCs w:val="22"/>
              </w:rPr>
              <w:t xml:space="preserve">; </w:t>
            </w:r>
          </w:p>
          <w:p w14:paraId="1EED3E08" w14:textId="768ACAD0" w:rsidR="004A5BA0" w:rsidRPr="00F522E4" w:rsidRDefault="004A5BA0"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sz w:val="22"/>
                <w:szCs w:val="22"/>
              </w:rPr>
              <w:t xml:space="preserve">Garantía de </w:t>
            </w:r>
            <w:r w:rsidRPr="00F522E4">
              <w:rPr>
                <w:rFonts w:ascii="Century Gothic" w:hAnsi="Century Gothic"/>
                <w:b/>
                <w:spacing w:val="-2"/>
                <w:sz w:val="22"/>
                <w:szCs w:val="22"/>
              </w:rPr>
              <w:t>Mantenimiento</w:t>
            </w:r>
            <w:r w:rsidRPr="00F522E4">
              <w:rPr>
                <w:rFonts w:ascii="Century Gothic" w:hAnsi="Century Gothic"/>
                <w:b/>
                <w:sz w:val="22"/>
                <w:szCs w:val="22"/>
              </w:rPr>
              <w:t xml:space="preserve"> de la Oferta o Declaración de Mantenimiento de la Oferta</w:t>
            </w:r>
            <w:r w:rsidRPr="00F522E4">
              <w:rPr>
                <w:rFonts w:ascii="Century Gothic" w:hAnsi="Century Gothic"/>
                <w:sz w:val="22"/>
                <w:szCs w:val="22"/>
              </w:rPr>
              <w:t xml:space="preserve">, conforme a lo dispuesto en la IAO </w:t>
            </w:r>
            <w:r w:rsidR="00706133" w:rsidRPr="00F522E4">
              <w:rPr>
                <w:rFonts w:ascii="Century Gothic" w:hAnsi="Century Gothic"/>
                <w:sz w:val="22"/>
                <w:szCs w:val="22"/>
              </w:rPr>
              <w:t>20</w:t>
            </w:r>
            <w:r w:rsidRPr="00F522E4">
              <w:rPr>
                <w:rFonts w:ascii="Century Gothic" w:hAnsi="Century Gothic"/>
                <w:sz w:val="22"/>
                <w:szCs w:val="22"/>
              </w:rPr>
              <w:t>.1;</w:t>
            </w:r>
          </w:p>
          <w:p w14:paraId="443903A3" w14:textId="4892CB4C" w:rsidR="00E303D9" w:rsidRPr="00F522E4" w:rsidRDefault="00E303D9"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Oferta Alternativa</w:t>
            </w:r>
            <w:r w:rsidRPr="00F522E4">
              <w:rPr>
                <w:rFonts w:ascii="Century Gothic" w:hAnsi="Century Gothic"/>
                <w:sz w:val="22"/>
                <w:szCs w:val="22"/>
              </w:rPr>
              <w:t>: si es permitida de conformidad con la IAO 1</w:t>
            </w:r>
            <w:r w:rsidR="00706133" w:rsidRPr="00F522E4">
              <w:rPr>
                <w:rFonts w:ascii="Century Gothic" w:hAnsi="Century Gothic"/>
                <w:sz w:val="22"/>
                <w:szCs w:val="22"/>
              </w:rPr>
              <w:t>4</w:t>
            </w:r>
            <w:r w:rsidRPr="00F522E4">
              <w:rPr>
                <w:rFonts w:ascii="Century Gothic" w:hAnsi="Century Gothic"/>
                <w:sz w:val="22"/>
                <w:szCs w:val="22"/>
              </w:rPr>
              <w:t>;</w:t>
            </w:r>
          </w:p>
          <w:p w14:paraId="17F55BCF" w14:textId="5D14AE32" w:rsidR="00961F98" w:rsidRPr="00F522E4" w:rsidRDefault="00961F98"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Autorización</w:t>
            </w:r>
            <w:r w:rsidRPr="00F522E4">
              <w:rPr>
                <w:rFonts w:ascii="Century Gothic" w:hAnsi="Century Gothic"/>
                <w:sz w:val="22"/>
                <w:szCs w:val="22"/>
              </w:rPr>
              <w:t xml:space="preserve"> escrita que autorice al firmante de la Oferta a comprometer al Oferente, de conformidad con la IAO </w:t>
            </w:r>
            <w:r w:rsidR="00ED3857" w:rsidRPr="00F522E4">
              <w:rPr>
                <w:rFonts w:ascii="Century Gothic" w:hAnsi="Century Gothic"/>
                <w:sz w:val="22"/>
                <w:szCs w:val="22"/>
              </w:rPr>
              <w:t>2</w:t>
            </w:r>
            <w:r w:rsidR="00706133" w:rsidRPr="00F522E4">
              <w:rPr>
                <w:rFonts w:ascii="Century Gothic" w:hAnsi="Century Gothic"/>
                <w:sz w:val="22"/>
                <w:szCs w:val="22"/>
              </w:rPr>
              <w:t>1</w:t>
            </w:r>
            <w:r w:rsidR="00ED3857" w:rsidRPr="00F522E4">
              <w:rPr>
                <w:rFonts w:ascii="Century Gothic" w:hAnsi="Century Gothic"/>
                <w:sz w:val="22"/>
                <w:szCs w:val="22"/>
              </w:rPr>
              <w:t>.3</w:t>
            </w:r>
            <w:r w:rsidRPr="00F522E4">
              <w:rPr>
                <w:rFonts w:ascii="Century Gothic" w:hAnsi="Century Gothic"/>
                <w:sz w:val="22"/>
                <w:szCs w:val="22"/>
              </w:rPr>
              <w:t>;</w:t>
            </w:r>
          </w:p>
          <w:p w14:paraId="387B0C19" w14:textId="2420BC34" w:rsidR="00B24AA7" w:rsidRPr="00F522E4" w:rsidRDefault="00B24AA7"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Elegibilidad de los Bienes y Servicios Conexos</w:t>
            </w:r>
            <w:r w:rsidRPr="00F522E4">
              <w:rPr>
                <w:rFonts w:ascii="Century Gothic" w:hAnsi="Century Gothic"/>
                <w:sz w:val="22"/>
                <w:szCs w:val="22"/>
              </w:rPr>
              <w:t xml:space="preserve">: prueba documental, de conformidad con la IAO </w:t>
            </w:r>
            <w:r w:rsidR="00706133" w:rsidRPr="00F522E4">
              <w:rPr>
                <w:rFonts w:ascii="Century Gothic" w:hAnsi="Century Gothic"/>
                <w:sz w:val="22"/>
                <w:szCs w:val="22"/>
              </w:rPr>
              <w:t>17</w:t>
            </w:r>
            <w:r w:rsidRPr="00F522E4">
              <w:rPr>
                <w:rFonts w:ascii="Century Gothic" w:hAnsi="Century Gothic"/>
                <w:sz w:val="22"/>
                <w:szCs w:val="22"/>
              </w:rPr>
              <w:t>, que certifique que los Bienes y Servicios Conexos que proporcionará el Oferente son de origen elegible;</w:t>
            </w:r>
          </w:p>
          <w:p w14:paraId="3ACFE439" w14:textId="4A9D745A" w:rsidR="00961F98" w:rsidRPr="00F522E4" w:rsidRDefault="00961F98"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 xml:space="preserve">Elegibilidad del </w:t>
            </w:r>
            <w:r w:rsidR="00367D2B" w:rsidRPr="00F522E4">
              <w:rPr>
                <w:rFonts w:ascii="Century Gothic" w:hAnsi="Century Gothic"/>
                <w:b/>
                <w:bCs/>
                <w:sz w:val="22"/>
                <w:szCs w:val="22"/>
              </w:rPr>
              <w:t>Oferente</w:t>
            </w:r>
            <w:r w:rsidRPr="00F522E4">
              <w:rPr>
                <w:rFonts w:ascii="Century Gothic" w:hAnsi="Century Gothic"/>
                <w:sz w:val="22"/>
                <w:szCs w:val="22"/>
              </w:rPr>
              <w:t>: prueba documental</w:t>
            </w:r>
            <w:r w:rsidRPr="00F522E4" w:rsidDel="00FE7264">
              <w:rPr>
                <w:rFonts w:ascii="Century Gothic" w:hAnsi="Century Gothic"/>
                <w:sz w:val="22"/>
                <w:szCs w:val="22"/>
              </w:rPr>
              <w:t xml:space="preserve"> </w:t>
            </w:r>
            <w:r w:rsidRPr="00F522E4">
              <w:rPr>
                <w:rFonts w:ascii="Century Gothic" w:hAnsi="Century Gothic"/>
                <w:sz w:val="22"/>
                <w:szCs w:val="22"/>
              </w:rPr>
              <w:t xml:space="preserve">de conformidad con la IAO </w:t>
            </w:r>
            <w:r w:rsidR="00367D2B" w:rsidRPr="00F522E4">
              <w:rPr>
                <w:rFonts w:ascii="Century Gothic" w:hAnsi="Century Gothic"/>
                <w:sz w:val="22"/>
                <w:szCs w:val="22"/>
              </w:rPr>
              <w:t>1</w:t>
            </w:r>
            <w:r w:rsidR="00706133" w:rsidRPr="00F522E4">
              <w:rPr>
                <w:rFonts w:ascii="Century Gothic" w:hAnsi="Century Gothic"/>
                <w:sz w:val="22"/>
                <w:szCs w:val="22"/>
              </w:rPr>
              <w:t>8</w:t>
            </w:r>
            <w:r w:rsidR="00004267" w:rsidRPr="00F522E4">
              <w:rPr>
                <w:rFonts w:ascii="Century Gothic" w:hAnsi="Century Gothic"/>
                <w:sz w:val="22"/>
                <w:szCs w:val="22"/>
              </w:rPr>
              <w:t>.2</w:t>
            </w:r>
            <w:r w:rsidRPr="00F522E4">
              <w:rPr>
                <w:rFonts w:ascii="Century Gothic" w:hAnsi="Century Gothic"/>
                <w:sz w:val="22"/>
                <w:szCs w:val="22"/>
              </w:rPr>
              <w:t xml:space="preserve">, que establezca que el Oferente es elegible para presentar una oferta; </w:t>
            </w:r>
          </w:p>
          <w:p w14:paraId="6341A50C" w14:textId="7C47B87E" w:rsidR="00961F98" w:rsidRPr="00F522E4" w:rsidRDefault="00961F98"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Cumplimiento de las disposiciones</w:t>
            </w:r>
            <w:r w:rsidRPr="00F522E4">
              <w:rPr>
                <w:rFonts w:ascii="Century Gothic" w:hAnsi="Century Gothic"/>
                <w:sz w:val="22"/>
                <w:szCs w:val="22"/>
              </w:rPr>
              <w:t xml:space="preserve">: prueba documental de conformidad con las IAO </w:t>
            </w:r>
            <w:r w:rsidR="00ED3857" w:rsidRPr="00F522E4">
              <w:rPr>
                <w:rFonts w:ascii="Century Gothic" w:hAnsi="Century Gothic"/>
                <w:sz w:val="22"/>
                <w:szCs w:val="22"/>
              </w:rPr>
              <w:t>1</w:t>
            </w:r>
            <w:r w:rsidR="00706133" w:rsidRPr="00F522E4">
              <w:rPr>
                <w:rFonts w:ascii="Century Gothic" w:hAnsi="Century Gothic"/>
                <w:sz w:val="22"/>
                <w:szCs w:val="22"/>
              </w:rPr>
              <w:t>7</w:t>
            </w:r>
            <w:r w:rsidR="00ED3857" w:rsidRPr="00F522E4">
              <w:rPr>
                <w:rFonts w:ascii="Century Gothic" w:hAnsi="Century Gothic"/>
                <w:sz w:val="22"/>
                <w:szCs w:val="22"/>
              </w:rPr>
              <w:t xml:space="preserve"> </w:t>
            </w:r>
            <w:r w:rsidRPr="00F522E4">
              <w:rPr>
                <w:rFonts w:ascii="Century Gothic" w:hAnsi="Century Gothic"/>
                <w:sz w:val="22"/>
                <w:szCs w:val="22"/>
              </w:rPr>
              <w:t>y 3</w:t>
            </w:r>
            <w:r w:rsidR="00706133" w:rsidRPr="00F522E4">
              <w:rPr>
                <w:rFonts w:ascii="Century Gothic" w:hAnsi="Century Gothic"/>
                <w:sz w:val="22"/>
                <w:szCs w:val="22"/>
              </w:rPr>
              <w:t>1</w:t>
            </w:r>
            <w:r w:rsidRPr="00F522E4">
              <w:rPr>
                <w:rFonts w:ascii="Century Gothic" w:hAnsi="Century Gothic"/>
                <w:sz w:val="22"/>
                <w:szCs w:val="22"/>
              </w:rPr>
              <w:t xml:space="preserve">, que </w:t>
            </w:r>
            <w:r w:rsidRPr="00F522E4">
              <w:rPr>
                <w:rFonts w:ascii="Century Gothic" w:hAnsi="Century Gothic"/>
                <w:sz w:val="22"/>
                <w:szCs w:val="22"/>
              </w:rPr>
              <w:lastRenderedPageBreak/>
              <w:t xml:space="preserve">establezca que los Bienes y Servicios Conexos se ajustan sustancialmente al documento de licitación; </w:t>
            </w:r>
          </w:p>
          <w:p w14:paraId="6865A73B" w14:textId="64971221" w:rsidR="00961F98" w:rsidRPr="00F522E4" w:rsidRDefault="00961F98"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b/>
                <w:bCs/>
                <w:sz w:val="22"/>
                <w:szCs w:val="22"/>
              </w:rPr>
              <w:t>Calificaciones:</w:t>
            </w:r>
            <w:r w:rsidRPr="00F522E4">
              <w:rPr>
                <w:rFonts w:ascii="Century Gothic" w:hAnsi="Century Gothic"/>
                <w:sz w:val="22"/>
                <w:szCs w:val="22"/>
              </w:rPr>
              <w:t xml:space="preserve"> prueba documental, de conformidad con la IAO </w:t>
            </w:r>
            <w:r w:rsidR="00ED3857" w:rsidRPr="00F522E4">
              <w:rPr>
                <w:rFonts w:ascii="Century Gothic" w:hAnsi="Century Gothic"/>
                <w:sz w:val="22"/>
                <w:szCs w:val="22"/>
              </w:rPr>
              <w:t>17</w:t>
            </w:r>
            <w:r w:rsidRPr="00F522E4">
              <w:rPr>
                <w:rFonts w:ascii="Century Gothic" w:hAnsi="Century Gothic"/>
                <w:sz w:val="22"/>
                <w:szCs w:val="22"/>
              </w:rPr>
              <w:t xml:space="preserve">, que establezca que el Oferente está calificado para ejecutar el Contrato </w:t>
            </w:r>
            <w:proofErr w:type="gramStart"/>
            <w:r w:rsidRPr="00F522E4">
              <w:rPr>
                <w:rFonts w:ascii="Century Gothic" w:hAnsi="Century Gothic"/>
                <w:sz w:val="22"/>
                <w:szCs w:val="22"/>
              </w:rPr>
              <w:t>en caso que</w:t>
            </w:r>
            <w:proofErr w:type="gramEnd"/>
            <w:r w:rsidRPr="00F522E4">
              <w:rPr>
                <w:rFonts w:ascii="Century Gothic" w:hAnsi="Century Gothic"/>
                <w:sz w:val="22"/>
                <w:szCs w:val="22"/>
              </w:rPr>
              <w:t xml:space="preserve"> su oferta sea aceptada; y</w:t>
            </w:r>
          </w:p>
          <w:p w14:paraId="7CC2F115" w14:textId="4F8FA95D" w:rsidR="004A5BA0" w:rsidRPr="00F522E4" w:rsidRDefault="00961F98" w:rsidP="00BB54B9">
            <w:pPr>
              <w:pStyle w:val="P3Header1-Clauses"/>
              <w:numPr>
                <w:ilvl w:val="0"/>
                <w:numId w:val="19"/>
              </w:numPr>
              <w:ind w:left="1063" w:hanging="426"/>
              <w:rPr>
                <w:rFonts w:ascii="Century Gothic" w:hAnsi="Century Gothic"/>
                <w:sz w:val="22"/>
                <w:szCs w:val="22"/>
              </w:rPr>
            </w:pPr>
            <w:r w:rsidRPr="00F522E4">
              <w:rPr>
                <w:rFonts w:ascii="Century Gothic" w:hAnsi="Century Gothic"/>
                <w:sz w:val="22"/>
                <w:szCs w:val="22"/>
              </w:rPr>
              <w:t xml:space="preserve">cualquier otro documento requerido </w:t>
            </w:r>
            <w:r w:rsidRPr="00F522E4">
              <w:rPr>
                <w:rFonts w:ascii="Century Gothic" w:hAnsi="Century Gothic"/>
                <w:b/>
                <w:bCs/>
                <w:sz w:val="22"/>
                <w:szCs w:val="22"/>
              </w:rPr>
              <w:t>en los DDL</w:t>
            </w:r>
            <w:r w:rsidR="004A5BA0" w:rsidRPr="00F522E4">
              <w:rPr>
                <w:rFonts w:ascii="Century Gothic" w:hAnsi="Century Gothic"/>
                <w:sz w:val="22"/>
                <w:szCs w:val="22"/>
              </w:rPr>
              <w:t>.</w:t>
            </w:r>
          </w:p>
          <w:p w14:paraId="5DA7A5A4" w14:textId="01FDEA6E" w:rsidR="004A5BA0" w:rsidRPr="00F522E4" w:rsidRDefault="004A5BA0" w:rsidP="00BB54B9">
            <w:pPr>
              <w:pStyle w:val="Header2-SubClauses"/>
              <w:tabs>
                <w:tab w:val="clear" w:pos="2844"/>
              </w:tabs>
              <w:ind w:left="637" w:hanging="567"/>
              <w:rPr>
                <w:rFonts w:ascii="Century Gothic" w:hAnsi="Century Gothic" w:cs="Times New Roman"/>
                <w:sz w:val="22"/>
                <w:szCs w:val="22"/>
              </w:rPr>
            </w:pPr>
            <w:r w:rsidRPr="00F522E4">
              <w:rPr>
                <w:rFonts w:ascii="Century Gothic" w:hAnsi="Century Gothic" w:cs="Times New Roman"/>
                <w:sz w:val="22"/>
                <w:szCs w:val="22"/>
              </w:rPr>
              <w:t>Además de los requisitos previstos en la IAO 1</w:t>
            </w:r>
            <w:r w:rsidR="00706133" w:rsidRPr="00F522E4">
              <w:rPr>
                <w:rFonts w:ascii="Century Gothic" w:hAnsi="Century Gothic" w:cs="Times New Roman"/>
                <w:sz w:val="22"/>
                <w:szCs w:val="22"/>
              </w:rPr>
              <w:t>2</w:t>
            </w:r>
            <w:r w:rsidRPr="00F522E4">
              <w:rPr>
                <w:rFonts w:ascii="Century Gothic" w:hAnsi="Century Gothic" w:cs="Times New Roman"/>
                <w:sz w:val="22"/>
                <w:szCs w:val="22"/>
              </w:rPr>
              <w:t>.</w:t>
            </w:r>
            <w:r w:rsidR="00F864FE" w:rsidRPr="00F522E4">
              <w:rPr>
                <w:rFonts w:ascii="Century Gothic" w:hAnsi="Century Gothic" w:cs="Times New Roman"/>
                <w:sz w:val="22"/>
                <w:szCs w:val="22"/>
              </w:rPr>
              <w:t>1</w:t>
            </w:r>
            <w:r w:rsidRPr="00F522E4">
              <w:rPr>
                <w:rFonts w:ascii="Century Gothic" w:hAnsi="Century Gothic" w:cs="Times New Roman"/>
                <w:sz w:val="22"/>
                <w:szCs w:val="22"/>
              </w:rPr>
              <w:t>, la Oferta presentada por una APCA incluirán una copia del Acuerdo de APCA suscrito por todos sus miembros. Como alternativa, todos los miembros firmarán y presentarán, junto con la Oferta, una carta de intención donde conste que suscribirán un Acuerdo de APCA si la Oferta es aceptada y una copia del acuerdo propuesto.</w:t>
            </w:r>
          </w:p>
          <w:p w14:paraId="038A7DE4" w14:textId="0128761D" w:rsidR="004A5BA0" w:rsidRPr="00F522E4" w:rsidRDefault="004A5BA0" w:rsidP="00BB54B9">
            <w:pPr>
              <w:pStyle w:val="Header2-SubClauses"/>
              <w:tabs>
                <w:tab w:val="clear" w:pos="2844"/>
              </w:tabs>
              <w:ind w:left="637" w:hanging="567"/>
              <w:rPr>
                <w:rFonts w:ascii="Century Gothic" w:hAnsi="Century Gothic" w:cs="Times New Roman"/>
                <w:sz w:val="22"/>
                <w:szCs w:val="22"/>
              </w:rPr>
            </w:pPr>
            <w:r w:rsidRPr="00F522E4">
              <w:rPr>
                <w:rFonts w:ascii="Century Gothic" w:hAnsi="Century Gothic" w:cs="Times New Roman"/>
                <w:sz w:val="22"/>
                <w:szCs w:val="22"/>
              </w:rPr>
              <w:t>El Oferente proporcionará, en la Carta de Oferta información sobre las comisiones y las gratificaciones, si las hubiera, pagadas o pagaderas a los agentes o a cualquier otra parte relacionada con esta Oferta.</w:t>
            </w:r>
          </w:p>
        </w:tc>
      </w:tr>
      <w:tr w:rsidR="004A5BA0" w:rsidRPr="00F522E4" w14:paraId="1B0CA7E8" w14:textId="77777777" w:rsidTr="00F504B5">
        <w:trPr>
          <w:jc w:val="center"/>
        </w:trPr>
        <w:tc>
          <w:tcPr>
            <w:tcW w:w="2656" w:type="dxa"/>
          </w:tcPr>
          <w:p w14:paraId="398867F7" w14:textId="129F67F7" w:rsidR="004A5BA0" w:rsidRPr="00F522E4" w:rsidRDefault="004A5BA0" w:rsidP="00280E65">
            <w:pPr>
              <w:pStyle w:val="IAOs"/>
              <w:rPr>
                <w:lang w:val="es-EC"/>
              </w:rPr>
            </w:pPr>
            <w:bookmarkStart w:id="154" w:name="_Toc455487605"/>
            <w:bookmarkStart w:id="155" w:name="_Toc139863114"/>
            <w:bookmarkStart w:id="156" w:name="_Toc325723930"/>
            <w:bookmarkStart w:id="157" w:name="_Toc440526023"/>
            <w:bookmarkStart w:id="158" w:name="_Toc435624824"/>
            <w:bookmarkStart w:id="159" w:name="_Toc26891427"/>
            <w:bookmarkStart w:id="160" w:name="_Toc175256887"/>
            <w:r w:rsidRPr="00F522E4">
              <w:rPr>
                <w:lang w:val="es-EC"/>
              </w:rPr>
              <w:lastRenderedPageBreak/>
              <w:t xml:space="preserve">Carta de Oferta y </w:t>
            </w:r>
            <w:bookmarkEnd w:id="154"/>
            <w:bookmarkEnd w:id="155"/>
            <w:bookmarkEnd w:id="156"/>
            <w:bookmarkEnd w:id="157"/>
            <w:bookmarkEnd w:id="158"/>
            <w:r w:rsidR="00B42372" w:rsidRPr="00F522E4">
              <w:rPr>
                <w:lang w:val="es-EC"/>
              </w:rPr>
              <w:t>Listas de Precios</w:t>
            </w:r>
            <w:bookmarkEnd w:id="159"/>
            <w:bookmarkEnd w:id="160"/>
          </w:p>
        </w:tc>
        <w:tc>
          <w:tcPr>
            <w:tcW w:w="7053" w:type="dxa"/>
          </w:tcPr>
          <w:p w14:paraId="410940ED" w14:textId="675FF562" w:rsidR="004A5BA0" w:rsidRPr="00F522E4" w:rsidRDefault="00961F98" w:rsidP="004A5BA0">
            <w:pPr>
              <w:pStyle w:val="Header2-SubClauses"/>
              <w:tabs>
                <w:tab w:val="clear" w:pos="2844"/>
              </w:tab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Oferente presentará la Carta de Oferta utilizando el formulario suministrado en la Sección V, </w:t>
            </w:r>
            <w:r w:rsidR="00BF6488" w:rsidRPr="00F522E4">
              <w:rPr>
                <w:rFonts w:ascii="Century Gothic" w:hAnsi="Century Gothic"/>
                <w:sz w:val="22"/>
                <w:szCs w:val="22"/>
              </w:rPr>
              <w:t>“</w:t>
            </w:r>
            <w:r w:rsidR="00004267" w:rsidRPr="00F522E4">
              <w:rPr>
                <w:rFonts w:ascii="Century Gothic" w:hAnsi="Century Gothic" w:cs="Times New Roman"/>
                <w:sz w:val="22"/>
                <w:szCs w:val="22"/>
              </w:rPr>
              <w:t>Formularios de la Oferta</w:t>
            </w:r>
            <w:r w:rsidR="00BF6488" w:rsidRPr="00F522E4">
              <w:rPr>
                <w:rFonts w:ascii="Century Gothic" w:hAnsi="Century Gothic"/>
                <w:sz w:val="22"/>
                <w:szCs w:val="22"/>
              </w:rPr>
              <w:t>”</w:t>
            </w:r>
            <w:r w:rsidRPr="00F522E4">
              <w:rPr>
                <w:rFonts w:ascii="Century Gothic" w:hAnsi="Century Gothic" w:cs="Times New Roman"/>
                <w:sz w:val="22"/>
                <w:szCs w:val="22"/>
              </w:rPr>
              <w:t xml:space="preserve">. </w:t>
            </w:r>
            <w:r w:rsidR="004A5BA0" w:rsidRPr="00F522E4">
              <w:rPr>
                <w:rFonts w:ascii="Century Gothic" w:hAnsi="Century Gothic" w:cs="Times New Roman"/>
                <w:sz w:val="22"/>
                <w:szCs w:val="22"/>
              </w:rPr>
              <w:t>Los formularios se deben completar sin alterar el texto, y no se admitirá que sean alterados por otros, salvo lo dispuesto en la IAO 2</w:t>
            </w:r>
            <w:r w:rsidR="00706133" w:rsidRPr="00F522E4">
              <w:rPr>
                <w:rFonts w:ascii="Century Gothic" w:hAnsi="Century Gothic" w:cs="Times New Roman"/>
                <w:sz w:val="22"/>
                <w:szCs w:val="22"/>
              </w:rPr>
              <w:t>1</w:t>
            </w:r>
            <w:r w:rsidR="004A5BA0" w:rsidRPr="00F522E4">
              <w:rPr>
                <w:rFonts w:ascii="Century Gothic" w:hAnsi="Century Gothic" w:cs="Times New Roman"/>
                <w:sz w:val="22"/>
                <w:szCs w:val="22"/>
              </w:rPr>
              <w:t>.3. Todos los espacios en blanco se completarán con la información requerida.</w:t>
            </w:r>
          </w:p>
        </w:tc>
      </w:tr>
      <w:tr w:rsidR="004A5BA0" w:rsidRPr="00F522E4" w14:paraId="5C457C41" w14:textId="77777777" w:rsidTr="00F504B5">
        <w:trPr>
          <w:jc w:val="center"/>
        </w:trPr>
        <w:tc>
          <w:tcPr>
            <w:tcW w:w="2656" w:type="dxa"/>
          </w:tcPr>
          <w:p w14:paraId="4F9220A9" w14:textId="181A90AB" w:rsidR="004A5BA0" w:rsidRPr="00F522E4" w:rsidRDefault="004A5BA0" w:rsidP="00280E65">
            <w:pPr>
              <w:pStyle w:val="IAOs"/>
              <w:rPr>
                <w:lang w:val="es-EC"/>
              </w:rPr>
            </w:pPr>
            <w:bookmarkStart w:id="161" w:name="_Toc438438834"/>
            <w:bookmarkStart w:id="162" w:name="_Toc438532587"/>
            <w:bookmarkStart w:id="163" w:name="_Toc438733978"/>
            <w:bookmarkStart w:id="164" w:name="_Toc438907017"/>
            <w:bookmarkStart w:id="165" w:name="_Toc438907216"/>
            <w:bookmarkStart w:id="166" w:name="_Toc97371016"/>
            <w:bookmarkStart w:id="167" w:name="_Toc139863115"/>
            <w:bookmarkStart w:id="168" w:name="_Toc325723931"/>
            <w:bookmarkStart w:id="169" w:name="_Toc440526024"/>
            <w:bookmarkStart w:id="170" w:name="_Toc435624825"/>
            <w:bookmarkStart w:id="171" w:name="_Toc455487606"/>
            <w:bookmarkStart w:id="172" w:name="_Toc26891428"/>
            <w:bookmarkStart w:id="173" w:name="_Toc175256888"/>
            <w:r w:rsidRPr="00F522E4">
              <w:rPr>
                <w:lang w:val="es-EC"/>
              </w:rPr>
              <w:t xml:space="preserve">Ofertas </w:t>
            </w:r>
            <w:bookmarkEnd w:id="161"/>
            <w:bookmarkEnd w:id="162"/>
            <w:bookmarkEnd w:id="163"/>
            <w:bookmarkEnd w:id="164"/>
            <w:bookmarkEnd w:id="165"/>
            <w:bookmarkEnd w:id="166"/>
            <w:bookmarkEnd w:id="167"/>
            <w:bookmarkEnd w:id="168"/>
            <w:bookmarkEnd w:id="169"/>
            <w:bookmarkEnd w:id="170"/>
            <w:bookmarkEnd w:id="171"/>
            <w:r w:rsidRPr="00F522E4">
              <w:rPr>
                <w:lang w:val="es-EC"/>
              </w:rPr>
              <w:t>Alternativas</w:t>
            </w:r>
            <w:bookmarkEnd w:id="172"/>
            <w:bookmarkEnd w:id="173"/>
          </w:p>
        </w:tc>
        <w:tc>
          <w:tcPr>
            <w:tcW w:w="7053" w:type="dxa"/>
          </w:tcPr>
          <w:p w14:paraId="33FBC1C5" w14:textId="1A9DCEF9" w:rsidR="004A5BA0" w:rsidRPr="00F522E4" w:rsidRDefault="004A5BA0" w:rsidP="004A5BA0">
            <w:pPr>
              <w:pStyle w:val="Header2-SubClauses"/>
              <w:tabs>
                <w:tab w:val="num" w:pos="601"/>
              </w:tabs>
              <w:ind w:left="620" w:hanging="634"/>
              <w:rPr>
                <w:rFonts w:ascii="Century Gothic" w:hAnsi="Century Gothic" w:cs="Times New Roman"/>
                <w:sz w:val="22"/>
                <w:szCs w:val="22"/>
              </w:rPr>
            </w:pPr>
            <w:r w:rsidRPr="00F522E4">
              <w:rPr>
                <w:rFonts w:ascii="Century Gothic" w:hAnsi="Century Gothic" w:cs="Times New Roman"/>
                <w:sz w:val="22"/>
                <w:szCs w:val="22"/>
              </w:rPr>
              <w:t xml:space="preserve">Salvo que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se especifique otra cosa, no se aceptarán Ofertas alternativas. </w:t>
            </w:r>
          </w:p>
        </w:tc>
      </w:tr>
      <w:tr w:rsidR="00A16F70" w:rsidRPr="00F522E4" w14:paraId="3AFCC971" w14:textId="77777777" w:rsidTr="00A16F70">
        <w:trPr>
          <w:trHeight w:val="4095"/>
          <w:jc w:val="center"/>
        </w:trPr>
        <w:tc>
          <w:tcPr>
            <w:tcW w:w="2656" w:type="dxa"/>
          </w:tcPr>
          <w:p w14:paraId="5CA30467" w14:textId="31606CB1" w:rsidR="00A16F70" w:rsidRPr="00F522E4" w:rsidRDefault="00A16F70" w:rsidP="00280E65">
            <w:pPr>
              <w:pStyle w:val="IAOs"/>
              <w:rPr>
                <w:lang w:val="es-EC"/>
              </w:rPr>
            </w:pPr>
            <w:bookmarkStart w:id="174" w:name="_Toc438438835"/>
            <w:bookmarkStart w:id="175" w:name="_Toc438532588"/>
            <w:bookmarkStart w:id="176" w:name="_Toc438733979"/>
            <w:bookmarkStart w:id="177" w:name="_Toc438907018"/>
            <w:bookmarkStart w:id="178" w:name="_Toc438907217"/>
            <w:bookmarkStart w:id="179" w:name="_Toc97371017"/>
            <w:bookmarkStart w:id="180" w:name="_Toc139863116"/>
            <w:bookmarkStart w:id="181" w:name="_Toc325723932"/>
            <w:bookmarkStart w:id="182" w:name="_Toc440526025"/>
            <w:bookmarkStart w:id="183" w:name="_Toc435624826"/>
            <w:bookmarkStart w:id="184" w:name="_Toc455487607"/>
            <w:bookmarkStart w:id="185" w:name="_Toc26891429"/>
            <w:bookmarkStart w:id="186" w:name="_Toc175256889"/>
            <w:r w:rsidRPr="00F522E4">
              <w:rPr>
                <w:lang w:val="es-EC"/>
              </w:rPr>
              <w:t xml:space="preserve">Precios de la Oferta y </w:t>
            </w:r>
            <w:bookmarkEnd w:id="174"/>
            <w:bookmarkEnd w:id="175"/>
            <w:bookmarkEnd w:id="176"/>
            <w:bookmarkEnd w:id="177"/>
            <w:bookmarkEnd w:id="178"/>
            <w:bookmarkEnd w:id="179"/>
            <w:bookmarkEnd w:id="180"/>
            <w:bookmarkEnd w:id="181"/>
            <w:bookmarkEnd w:id="182"/>
            <w:bookmarkEnd w:id="183"/>
            <w:bookmarkEnd w:id="184"/>
            <w:r w:rsidR="00EB5CE8" w:rsidRPr="00F522E4">
              <w:rPr>
                <w:lang w:val="es-EC"/>
              </w:rPr>
              <w:t>Descuentos</w:t>
            </w:r>
            <w:bookmarkEnd w:id="185"/>
            <w:bookmarkEnd w:id="186"/>
          </w:p>
        </w:tc>
        <w:tc>
          <w:tcPr>
            <w:tcW w:w="7053" w:type="dxa"/>
          </w:tcPr>
          <w:p w14:paraId="65CBCBF4" w14:textId="3F9D7D75" w:rsidR="00A16F70" w:rsidRPr="00F522E4" w:rsidRDefault="00A16F70"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cs="Times New Roman"/>
                <w:sz w:val="22"/>
                <w:szCs w:val="22"/>
              </w:rPr>
              <w:t xml:space="preserve">Los precios y descuentos cotizados por el </w:t>
            </w:r>
            <w:r w:rsidR="00DB3499" w:rsidRPr="00F522E4">
              <w:rPr>
                <w:rFonts w:ascii="Century Gothic" w:hAnsi="Century Gothic" w:cs="Times New Roman"/>
                <w:sz w:val="22"/>
                <w:szCs w:val="22"/>
              </w:rPr>
              <w:t>Oferente</w:t>
            </w:r>
            <w:r w:rsidRPr="00F522E4">
              <w:rPr>
                <w:rFonts w:ascii="Century Gothic" w:hAnsi="Century Gothic" w:cs="Times New Roman"/>
                <w:sz w:val="22"/>
                <w:szCs w:val="22"/>
              </w:rPr>
              <w:t xml:space="preserve"> en la Carta de la Oferta y en la Lista de Precios deberán ajustarse a los requerimientos que se indican a continuación.</w:t>
            </w:r>
          </w:p>
          <w:p w14:paraId="1F0DFB11" w14:textId="76657B63"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Todos los lotes y artículos deberán enumerarse y cotizarse por separado en las Listas de Precios.</w:t>
            </w:r>
          </w:p>
          <w:p w14:paraId="26F077B5" w14:textId="722D20CF"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El precio cotizado en la Carta de la Oferta de acuerdo con la IAO 13.1 deberá ser el precio total de la Oferta, excluyendo cualquier descuento que se ofrezca.</w:t>
            </w:r>
          </w:p>
          <w:p w14:paraId="7848E6E6" w14:textId="1FCF10EC"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El Oferente cotizará cualquier descuento e indicará su método de aplicación en la Carta de la Oferta, de acuerdo con la IAO 13.1.</w:t>
            </w:r>
          </w:p>
          <w:p w14:paraId="27A2929D" w14:textId="22DF58F8"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 xml:space="preserve">Los precios cotizados por el Oferente serán fijos durante la ejecución del Contrato y no estarán sujetos a ninguna variación por ningún motivo, salvo indicación contraria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 xml:space="preserve">. Una oferta presentada con precios ajustables no responde a lo solicitado y, en consecuencia, será </w:t>
            </w:r>
            <w:r w:rsidRPr="00F522E4">
              <w:rPr>
                <w:rFonts w:ascii="Century Gothic" w:hAnsi="Century Gothic"/>
                <w:sz w:val="22"/>
                <w:szCs w:val="22"/>
              </w:rPr>
              <w:lastRenderedPageBreak/>
              <w:t xml:space="preserve">rechazada de conformidad con la IAO 30. Sin embargo, si, de acuerdo con lo indicado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 los precios cotizados por el Oferente pueden estar sujetos a ajustes durante la ejecución del Contrato, las ofertas que coticen precios fijos no serán rechazadas, y el ajuste de los precios se tratará como si fuera cero.</w:t>
            </w:r>
          </w:p>
          <w:p w14:paraId="71DE4FE6" w14:textId="78AC0E6E"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 xml:space="preserve">Si así se indica en la IAO 1.1, la Solicitud de Ofertas se hará por Ofertas para lotes individuales (contratos) o para combinación de lotes (grupo de contratos). A menos que se indique lo contrario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 IAO 15.4, siempre y cuando las ofertas por todos los lotes sean presentadas y abiertas al mismo tiempo.</w:t>
            </w:r>
          </w:p>
          <w:p w14:paraId="757D22B9" w14:textId="5CAA1CC6"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Las expresiones “EXW”, “DDP” y otros términos afines se regirán por las normas prescritas en la edición vigente de Incoterms</w:t>
            </w:r>
            <w:r w:rsidRPr="00F522E4">
              <w:rPr>
                <w:rFonts w:ascii="Century Gothic" w:hAnsi="Century Gothic"/>
                <w:i/>
                <w:iCs/>
                <w:sz w:val="22"/>
                <w:szCs w:val="22"/>
              </w:rPr>
              <w:t>,</w:t>
            </w:r>
            <w:r w:rsidRPr="00F522E4">
              <w:rPr>
                <w:rFonts w:ascii="Century Gothic" w:hAnsi="Century Gothic"/>
                <w:sz w:val="22"/>
                <w:szCs w:val="22"/>
              </w:rPr>
              <w:t xml:space="preserve"> publicada por la Cámara de Comercio Internacional, según lo especificado</w:t>
            </w:r>
            <w:r w:rsidRPr="00F522E4">
              <w:rPr>
                <w:rFonts w:ascii="Century Gothic" w:hAnsi="Century Gothic"/>
                <w:b/>
                <w:bCs/>
                <w:sz w:val="22"/>
                <w:szCs w:val="22"/>
              </w:rPr>
              <w:t xml:space="preserve"> en los DDL</w:t>
            </w:r>
            <w:r w:rsidRPr="00F522E4">
              <w:rPr>
                <w:rFonts w:ascii="Century Gothic" w:hAnsi="Century Gothic"/>
                <w:sz w:val="22"/>
                <w:szCs w:val="22"/>
              </w:rPr>
              <w:t>.</w:t>
            </w:r>
          </w:p>
          <w:p w14:paraId="309C07C0" w14:textId="6CE2263E" w:rsidR="002F25E4" w:rsidRPr="00F522E4" w:rsidRDefault="002F25E4" w:rsidP="002F25E4">
            <w:pPr>
              <w:pStyle w:val="Header2-SubClauses"/>
              <w:tabs>
                <w:tab w:val="clear" w:pos="2844"/>
                <w:tab w:val="num" w:pos="2345"/>
              </w:tabs>
              <w:ind w:left="644" w:hanging="644"/>
              <w:rPr>
                <w:rFonts w:ascii="Century Gothic" w:hAnsi="Century Gothic" w:cs="Times New Roman"/>
                <w:sz w:val="22"/>
                <w:szCs w:val="22"/>
              </w:rPr>
            </w:pPr>
            <w:r w:rsidRPr="00F522E4">
              <w:rPr>
                <w:rFonts w:ascii="Century Gothic" w:hAnsi="Century Gothic"/>
                <w:sz w:val="22"/>
                <w:szCs w:val="22"/>
              </w:rPr>
              <w:t>Los precios deberán cotizarse como se indica en cada lista de precios incluida en la Sección V, “Formularios de la Oferta”. El desglose de los componentes de los precios se requiere con el único propósito de facilitar al Comprador la comparación de las Ofertas. Esto no limitará de ninguna manera el derecho del Comprador de contratar en cualquiera de los términos ofrecidos. Al cotizar los precios, el Oferente podrá incluir costos de transporte cotizados por empresas transportadoras registradas en 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p w14:paraId="073577A9" w14:textId="77777777" w:rsidR="00A16F70" w:rsidRPr="00F522E4" w:rsidRDefault="00A16F70">
            <w:pPr>
              <w:pStyle w:val="Ttulo3"/>
              <w:keepNext w:val="0"/>
              <w:numPr>
                <w:ilvl w:val="2"/>
                <w:numId w:val="84"/>
              </w:numPr>
              <w:suppressAutoHyphens w:val="0"/>
              <w:spacing w:after="160"/>
              <w:ind w:left="1151" w:hanging="544"/>
              <w:jc w:val="both"/>
              <w:rPr>
                <w:rFonts w:ascii="Century Gothic" w:hAnsi="Century Gothic"/>
                <w:b w:val="0"/>
                <w:bCs w:val="0"/>
                <w:sz w:val="22"/>
                <w:szCs w:val="22"/>
              </w:rPr>
            </w:pPr>
            <w:r w:rsidRPr="00F522E4">
              <w:rPr>
                <w:rFonts w:ascii="Century Gothic" w:hAnsi="Century Gothic"/>
                <w:b w:val="0"/>
                <w:bCs w:val="0"/>
                <w:sz w:val="22"/>
                <w:szCs w:val="22"/>
              </w:rPr>
              <w:t>Para Bienes fabricados en el País del Comprador:</w:t>
            </w:r>
          </w:p>
          <w:p w14:paraId="293C3882" w14:textId="77777777" w:rsidR="00A16F70" w:rsidRPr="00F522E4" w:rsidRDefault="00A16F70">
            <w:pPr>
              <w:pStyle w:val="Prrafodelista"/>
              <w:numPr>
                <w:ilvl w:val="3"/>
                <w:numId w:val="84"/>
              </w:numPr>
              <w:spacing w:after="160"/>
              <w:ind w:left="1656" w:hanging="505"/>
              <w:contextualSpacing w:val="0"/>
              <w:jc w:val="both"/>
              <w:rPr>
                <w:rFonts w:ascii="Century Gothic" w:hAnsi="Century Gothic"/>
                <w:sz w:val="22"/>
                <w:szCs w:val="22"/>
              </w:rPr>
            </w:pPr>
            <w:r w:rsidRPr="00F522E4">
              <w:rPr>
                <w:rFonts w:ascii="Century Gothic" w:hAnsi="Century Gothic"/>
                <w:sz w:val="22"/>
                <w:szCs w:val="22"/>
              </w:rPr>
              <w:t xml:space="preserve">el precio de los Bienes cotizados EXW (taller, fábrica, bodega, sala de exhibición o en existencia, según corresponda), incluyendo todos los derechos de aduana y los impuestos a la venta o de otro tipo ya pagados o por pagar sobre los componentes y materia prima utilizada en la fabricación o ensamblaje de los Bienes; </w:t>
            </w:r>
          </w:p>
          <w:p w14:paraId="065089DA" w14:textId="7EC6D2B0" w:rsidR="00A16F70" w:rsidRPr="00F522E4" w:rsidRDefault="00A16F70">
            <w:pPr>
              <w:pStyle w:val="Prrafodelista"/>
              <w:numPr>
                <w:ilvl w:val="3"/>
                <w:numId w:val="84"/>
              </w:numPr>
              <w:spacing w:after="160"/>
              <w:ind w:left="1656" w:hanging="505"/>
              <w:contextualSpacing w:val="0"/>
              <w:jc w:val="both"/>
              <w:rPr>
                <w:rFonts w:ascii="Century Gothic" w:hAnsi="Century Gothic"/>
                <w:sz w:val="22"/>
                <w:szCs w:val="22"/>
              </w:rPr>
            </w:pPr>
            <w:r w:rsidRPr="00F522E4">
              <w:rPr>
                <w:rFonts w:ascii="Century Gothic" w:hAnsi="Century Gothic"/>
                <w:sz w:val="22"/>
                <w:szCs w:val="22"/>
              </w:rPr>
              <w:lastRenderedPageBreak/>
              <w:t>todo impuesto a las ventas u otro tipo de impuesto que obligue el País del Comprador a pagar sobre los Bienes en caso de ser adjudicado el Contrato al </w:t>
            </w:r>
            <w:r w:rsidR="00DB3499" w:rsidRPr="00F522E4">
              <w:rPr>
                <w:rFonts w:ascii="Century Gothic" w:hAnsi="Century Gothic"/>
                <w:sz w:val="22"/>
                <w:szCs w:val="22"/>
              </w:rPr>
              <w:t>Oferente</w:t>
            </w:r>
            <w:r w:rsidRPr="00F522E4">
              <w:rPr>
                <w:rFonts w:ascii="Century Gothic" w:hAnsi="Century Gothic"/>
                <w:sz w:val="22"/>
                <w:szCs w:val="22"/>
              </w:rPr>
              <w:t>;</w:t>
            </w:r>
          </w:p>
          <w:p w14:paraId="5AC533A1" w14:textId="6CB463C9" w:rsidR="00A16F70" w:rsidRPr="00F522E4" w:rsidRDefault="00A16F70">
            <w:pPr>
              <w:pStyle w:val="Prrafodelista"/>
              <w:numPr>
                <w:ilvl w:val="3"/>
                <w:numId w:val="84"/>
              </w:numPr>
              <w:spacing w:after="160"/>
              <w:ind w:left="1656" w:hanging="505"/>
              <w:contextualSpacing w:val="0"/>
              <w:jc w:val="both"/>
              <w:rPr>
                <w:rFonts w:ascii="Century Gothic" w:hAnsi="Century Gothic"/>
                <w:sz w:val="22"/>
                <w:szCs w:val="22"/>
              </w:rPr>
            </w:pPr>
            <w:r w:rsidRPr="00F522E4">
              <w:rPr>
                <w:rFonts w:ascii="Century Gothic" w:hAnsi="Century Gothic"/>
                <w:sz w:val="22"/>
                <w:szCs w:val="22"/>
              </w:rPr>
              <w:t>el precio de transporte interno, seguros y otros servicios necesarios para hacer llegar los Bienes al destino final (</w:t>
            </w:r>
            <w:r w:rsidR="001D469F" w:rsidRPr="00F522E4">
              <w:rPr>
                <w:rFonts w:ascii="Century Gothic" w:hAnsi="Century Gothic"/>
                <w:sz w:val="22"/>
                <w:szCs w:val="22"/>
              </w:rPr>
              <w:t xml:space="preserve">lugar </w:t>
            </w:r>
            <w:r w:rsidRPr="00F522E4">
              <w:rPr>
                <w:rFonts w:ascii="Century Gothic" w:hAnsi="Century Gothic"/>
                <w:sz w:val="22"/>
                <w:szCs w:val="22"/>
              </w:rPr>
              <w:t xml:space="preserve">del Proyecto) especificado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w:t>
            </w:r>
          </w:p>
          <w:p w14:paraId="5A5A939C" w14:textId="77777777" w:rsidR="00A16F70" w:rsidRPr="00F522E4" w:rsidRDefault="00A16F70">
            <w:pPr>
              <w:pStyle w:val="Ttulo3"/>
              <w:keepNext w:val="0"/>
              <w:numPr>
                <w:ilvl w:val="2"/>
                <w:numId w:val="84"/>
              </w:numPr>
              <w:suppressAutoHyphens w:val="0"/>
              <w:spacing w:after="160"/>
              <w:ind w:left="1151" w:hanging="544"/>
              <w:jc w:val="both"/>
              <w:rPr>
                <w:rFonts w:ascii="Century Gothic" w:hAnsi="Century Gothic"/>
                <w:b w:val="0"/>
                <w:bCs w:val="0"/>
                <w:sz w:val="22"/>
                <w:szCs w:val="22"/>
              </w:rPr>
            </w:pPr>
            <w:r w:rsidRPr="00F522E4">
              <w:rPr>
                <w:rFonts w:ascii="Century Gothic" w:hAnsi="Century Gothic"/>
                <w:b w:val="0"/>
                <w:bCs w:val="0"/>
                <w:sz w:val="22"/>
                <w:szCs w:val="22"/>
              </w:rPr>
              <w:t>Para Bienes fabricados fuera del País del Comprador y que serán importados:</w:t>
            </w:r>
          </w:p>
          <w:p w14:paraId="5FDDA5A1" w14:textId="6A5D7479"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 xml:space="preserve">el precio de los Bienes, cotizados </w:t>
            </w:r>
            <w:r w:rsidR="00C15540" w:rsidRPr="00F522E4">
              <w:rPr>
                <w:rFonts w:ascii="Century Gothic" w:hAnsi="Century Gothic"/>
                <w:sz w:val="22"/>
                <w:szCs w:val="22"/>
              </w:rPr>
              <w:t>DDP</w:t>
            </w:r>
            <w:r w:rsidRPr="00F522E4">
              <w:rPr>
                <w:rFonts w:ascii="Century Gothic" w:hAnsi="Century Gothic"/>
                <w:sz w:val="22"/>
                <w:szCs w:val="22"/>
              </w:rPr>
              <w:t xml:space="preserve"> lugar de destino convenido, en el País del Comprador, según se indica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 xml:space="preserve">; </w:t>
            </w:r>
          </w:p>
          <w:p w14:paraId="55280926" w14:textId="1926116F"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el precio de transporte interno, seguros y otros servicios locales necesarios para hacer llegar los Bienes del lugar de destino convenido a su destino final (</w:t>
            </w:r>
            <w:r w:rsidR="001D469F" w:rsidRPr="00F522E4">
              <w:rPr>
                <w:rFonts w:ascii="Century Gothic" w:hAnsi="Century Gothic"/>
                <w:sz w:val="22"/>
                <w:szCs w:val="22"/>
              </w:rPr>
              <w:t xml:space="preserve">lugar </w:t>
            </w:r>
            <w:r w:rsidRPr="00F522E4">
              <w:rPr>
                <w:rFonts w:ascii="Century Gothic" w:hAnsi="Century Gothic"/>
                <w:sz w:val="22"/>
                <w:szCs w:val="22"/>
              </w:rPr>
              <w:t xml:space="preserve">del Proyecto) indicado </w:t>
            </w:r>
            <w:r w:rsidRPr="00F522E4">
              <w:rPr>
                <w:rFonts w:ascii="Century Gothic" w:hAnsi="Century Gothic"/>
                <w:b/>
                <w:sz w:val="22"/>
                <w:szCs w:val="22"/>
              </w:rPr>
              <w:t>en los </w:t>
            </w:r>
            <w:r w:rsidRPr="00F522E4">
              <w:rPr>
                <w:rFonts w:ascii="Century Gothic" w:hAnsi="Century Gothic"/>
                <w:b/>
                <w:bCs/>
                <w:sz w:val="22"/>
                <w:szCs w:val="22"/>
              </w:rPr>
              <w:t>DDL</w:t>
            </w:r>
            <w:r w:rsidRPr="00F522E4">
              <w:rPr>
                <w:rFonts w:ascii="Century Gothic" w:hAnsi="Century Gothic"/>
                <w:sz w:val="22"/>
                <w:szCs w:val="22"/>
              </w:rPr>
              <w:t>.</w:t>
            </w:r>
          </w:p>
          <w:p w14:paraId="7BF3D3B6" w14:textId="77777777" w:rsidR="00A16F70" w:rsidRPr="00F522E4" w:rsidRDefault="00A16F70">
            <w:pPr>
              <w:pStyle w:val="Ttulo3"/>
              <w:keepNext w:val="0"/>
              <w:numPr>
                <w:ilvl w:val="2"/>
                <w:numId w:val="84"/>
              </w:numPr>
              <w:suppressAutoHyphens w:val="0"/>
              <w:spacing w:after="160"/>
              <w:ind w:left="1151" w:hanging="544"/>
              <w:jc w:val="both"/>
              <w:rPr>
                <w:rFonts w:ascii="Century Gothic" w:hAnsi="Century Gothic"/>
                <w:b w:val="0"/>
                <w:bCs w:val="0"/>
                <w:sz w:val="22"/>
                <w:szCs w:val="22"/>
              </w:rPr>
            </w:pPr>
            <w:r w:rsidRPr="00F522E4">
              <w:rPr>
                <w:rFonts w:ascii="Century Gothic" w:hAnsi="Century Gothic"/>
                <w:b w:val="0"/>
                <w:bCs w:val="0"/>
                <w:sz w:val="22"/>
                <w:szCs w:val="22"/>
              </w:rPr>
              <w:t xml:space="preserve">Para Bienes fabricados fuera del País del Comprador, e importados previamente: </w:t>
            </w:r>
          </w:p>
          <w:p w14:paraId="540DF64F" w14:textId="77777777"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el precio de los Bienes, incluyendo el valor original de importación más cualquier margen (o descuento), más cualquier otro costo relacionado, derechos de aduana y otros impuestos de importación pagados o por pagar sobre los Bienes previamente importados;</w:t>
            </w:r>
          </w:p>
          <w:p w14:paraId="36AF2505" w14:textId="77777777"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 xml:space="preserve">los derechos de aduana y otros impuestos de importación pagados (deberán ser respaldados con prueba documental) o pagaderos sobre los Bienes previamente importados; </w:t>
            </w:r>
          </w:p>
          <w:p w14:paraId="782BEF01" w14:textId="77777777"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el precio de los Bienes obtenido de la diferencia entre (i) y (</w:t>
            </w:r>
            <w:proofErr w:type="spellStart"/>
            <w:r w:rsidRPr="00F522E4">
              <w:rPr>
                <w:rFonts w:ascii="Century Gothic" w:hAnsi="Century Gothic"/>
                <w:sz w:val="22"/>
                <w:szCs w:val="22"/>
              </w:rPr>
              <w:t>ii</w:t>
            </w:r>
            <w:proofErr w:type="spellEnd"/>
            <w:r w:rsidRPr="00F522E4">
              <w:rPr>
                <w:rFonts w:ascii="Century Gothic" w:hAnsi="Century Gothic"/>
                <w:sz w:val="22"/>
                <w:szCs w:val="22"/>
              </w:rPr>
              <w:t>);</w:t>
            </w:r>
          </w:p>
          <w:p w14:paraId="487CF06D" w14:textId="5299AF41" w:rsidR="00A16F70" w:rsidRPr="00F522E4" w:rsidRDefault="00A16F70">
            <w:pPr>
              <w:pStyle w:val="Prrafodelista"/>
              <w:numPr>
                <w:ilvl w:val="3"/>
                <w:numId w:val="84"/>
              </w:numPr>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cualquier impuesto sobre la venta u otro impuesto pagadero en el País del Comprador sobre los Bienes si el Contrato es adjudicado al </w:t>
            </w:r>
            <w:r w:rsidR="00DB3499" w:rsidRPr="00F522E4">
              <w:rPr>
                <w:rFonts w:ascii="Century Gothic" w:hAnsi="Century Gothic"/>
                <w:sz w:val="22"/>
                <w:szCs w:val="22"/>
              </w:rPr>
              <w:t>Oferente</w:t>
            </w:r>
            <w:r w:rsidRPr="00F522E4">
              <w:rPr>
                <w:rFonts w:ascii="Century Gothic" w:hAnsi="Century Gothic"/>
                <w:sz w:val="22"/>
                <w:szCs w:val="22"/>
              </w:rPr>
              <w:t>;</w:t>
            </w:r>
          </w:p>
          <w:p w14:paraId="74ECC98B" w14:textId="6909E9C3" w:rsidR="00A16F70" w:rsidRPr="00F522E4" w:rsidRDefault="00A16F70">
            <w:pPr>
              <w:pStyle w:val="Prrafodelista"/>
              <w:numPr>
                <w:ilvl w:val="3"/>
                <w:numId w:val="84"/>
              </w:numPr>
              <w:tabs>
                <w:tab w:val="num" w:pos="2844"/>
              </w:tabs>
              <w:spacing w:after="160"/>
              <w:ind w:left="1695" w:hanging="544"/>
              <w:contextualSpacing w:val="0"/>
              <w:jc w:val="both"/>
              <w:rPr>
                <w:rFonts w:ascii="Century Gothic" w:hAnsi="Century Gothic"/>
                <w:sz w:val="22"/>
                <w:szCs w:val="22"/>
              </w:rPr>
            </w:pPr>
            <w:r w:rsidRPr="00F522E4">
              <w:rPr>
                <w:rFonts w:ascii="Century Gothic" w:hAnsi="Century Gothic"/>
                <w:sz w:val="22"/>
                <w:szCs w:val="22"/>
              </w:rPr>
              <w:t>el precio de transporte interno, seguro y otros servicios locales necesarios para hacer llegar los Bienes del lugar de destino convenido al lugar de destino final (</w:t>
            </w:r>
            <w:r w:rsidR="001D469F" w:rsidRPr="00F522E4">
              <w:rPr>
                <w:rFonts w:ascii="Century Gothic" w:hAnsi="Century Gothic"/>
                <w:sz w:val="22"/>
                <w:szCs w:val="22"/>
              </w:rPr>
              <w:t xml:space="preserve">lugar </w:t>
            </w:r>
            <w:r w:rsidRPr="00F522E4">
              <w:rPr>
                <w:rFonts w:ascii="Century Gothic" w:hAnsi="Century Gothic"/>
                <w:sz w:val="22"/>
                <w:szCs w:val="22"/>
              </w:rPr>
              <w:t>del</w:t>
            </w:r>
            <w:r w:rsidR="001D469F" w:rsidRPr="00F522E4">
              <w:rPr>
                <w:rFonts w:ascii="Century Gothic" w:hAnsi="Century Gothic"/>
                <w:sz w:val="22"/>
                <w:szCs w:val="22"/>
              </w:rPr>
              <w:t xml:space="preserve"> </w:t>
            </w:r>
            <w:r w:rsidRPr="00F522E4">
              <w:rPr>
                <w:rFonts w:ascii="Century Gothic" w:hAnsi="Century Gothic"/>
                <w:sz w:val="22"/>
                <w:szCs w:val="22"/>
              </w:rPr>
              <w:t xml:space="preserve">Proyecto) indicado </w:t>
            </w:r>
            <w:r w:rsidRPr="00F522E4">
              <w:rPr>
                <w:rFonts w:ascii="Century Gothic" w:hAnsi="Century Gothic"/>
                <w:b/>
                <w:sz w:val="22"/>
                <w:szCs w:val="22"/>
              </w:rPr>
              <w:t xml:space="preserve">en los </w:t>
            </w:r>
            <w:r w:rsidRPr="00F522E4">
              <w:rPr>
                <w:rFonts w:ascii="Century Gothic" w:hAnsi="Century Gothic"/>
                <w:b/>
                <w:bCs/>
                <w:sz w:val="22"/>
                <w:szCs w:val="22"/>
              </w:rPr>
              <w:t>DDL</w:t>
            </w:r>
            <w:r w:rsidRPr="00F522E4">
              <w:rPr>
                <w:rFonts w:ascii="Century Gothic" w:hAnsi="Century Gothic"/>
                <w:sz w:val="22"/>
                <w:szCs w:val="22"/>
              </w:rPr>
              <w:t>.</w:t>
            </w:r>
          </w:p>
        </w:tc>
      </w:tr>
      <w:tr w:rsidR="004A5BA0" w:rsidRPr="00F522E4" w14:paraId="18068A83"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D9ED35F" w14:textId="5A41771A" w:rsidR="004A5BA0" w:rsidRPr="00F522E4" w:rsidRDefault="004A5BA0" w:rsidP="00280E65">
            <w:pPr>
              <w:pStyle w:val="IAOs"/>
              <w:rPr>
                <w:lang w:val="es-EC"/>
              </w:rPr>
            </w:pPr>
            <w:bookmarkStart w:id="187" w:name="_Toc455487608"/>
            <w:bookmarkStart w:id="188" w:name="_Toc26891430"/>
            <w:bookmarkStart w:id="189" w:name="_Toc175256890"/>
            <w:r w:rsidRPr="00F522E4">
              <w:rPr>
                <w:lang w:val="es-EC"/>
              </w:rPr>
              <w:lastRenderedPageBreak/>
              <w:t>Monedas de la Oferta y de los Pagos</w:t>
            </w:r>
            <w:bookmarkEnd w:id="187"/>
            <w:bookmarkEnd w:id="188"/>
            <w:bookmarkEnd w:id="189"/>
          </w:p>
        </w:tc>
        <w:tc>
          <w:tcPr>
            <w:tcW w:w="7053" w:type="dxa"/>
            <w:tcBorders>
              <w:top w:val="nil"/>
              <w:left w:val="nil"/>
              <w:bottom w:val="nil"/>
              <w:right w:val="nil"/>
            </w:tcBorders>
          </w:tcPr>
          <w:p w14:paraId="611FB242" w14:textId="0772C5D5" w:rsidR="004A5BA0" w:rsidRPr="00F522E4" w:rsidRDefault="004A5BA0" w:rsidP="004A5BA0">
            <w:pPr>
              <w:pStyle w:val="Header2-SubClauses"/>
              <w:tabs>
                <w:tab w:val="num" w:pos="601"/>
              </w:tabs>
              <w:ind w:left="620" w:hanging="634"/>
              <w:rPr>
                <w:rFonts w:ascii="Century Gothic" w:hAnsi="Century Gothic" w:cs="Times New Roman"/>
                <w:i/>
                <w:sz w:val="22"/>
                <w:szCs w:val="22"/>
              </w:rPr>
            </w:pPr>
            <w:r w:rsidRPr="00F522E4">
              <w:rPr>
                <w:rFonts w:ascii="Century Gothic" w:hAnsi="Century Gothic" w:cs="Times New Roman"/>
                <w:sz w:val="22"/>
                <w:szCs w:val="22"/>
              </w:rPr>
              <w:t xml:space="preserve">La moneda o las monedas de la Oferta serán las mismas que la de los pagos y estarán especificadas </w:t>
            </w:r>
            <w:r w:rsidRPr="00F522E4">
              <w:rPr>
                <w:rFonts w:ascii="Century Gothic" w:hAnsi="Century Gothic" w:cs="Times New Roman"/>
                <w:b/>
                <w:sz w:val="22"/>
                <w:szCs w:val="22"/>
              </w:rPr>
              <w:t>en los DDL</w:t>
            </w:r>
            <w:r w:rsidRPr="00F522E4">
              <w:rPr>
                <w:rFonts w:ascii="Century Gothic" w:hAnsi="Century Gothic" w:cs="Times New Roman"/>
                <w:sz w:val="22"/>
                <w:szCs w:val="22"/>
              </w:rPr>
              <w:t>.</w:t>
            </w:r>
          </w:p>
        </w:tc>
      </w:tr>
      <w:tr w:rsidR="004A5BA0" w:rsidRPr="00F522E4" w14:paraId="4EE9832B"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8D9AB2C" w14:textId="396BCAFB" w:rsidR="004A5BA0" w:rsidRPr="00F522E4" w:rsidRDefault="004770F2" w:rsidP="00280E65">
            <w:pPr>
              <w:pStyle w:val="IAOs"/>
              <w:rPr>
                <w:lang w:val="es-EC"/>
              </w:rPr>
            </w:pPr>
            <w:bookmarkStart w:id="190" w:name="_Toc97371019"/>
            <w:bookmarkStart w:id="191" w:name="_Toc139863118"/>
            <w:bookmarkStart w:id="192" w:name="_Toc325723934"/>
            <w:bookmarkStart w:id="193" w:name="_Toc440526027"/>
            <w:bookmarkStart w:id="194" w:name="_Toc435624828"/>
            <w:bookmarkStart w:id="195" w:name="_Toc455487609"/>
            <w:bookmarkStart w:id="196" w:name="_Toc454620929"/>
            <w:bookmarkStart w:id="197" w:name="_Toc348000799"/>
            <w:bookmarkStart w:id="198" w:name="_Toc486937432"/>
            <w:bookmarkStart w:id="199" w:name="_Toc26891431"/>
            <w:bookmarkStart w:id="200" w:name="_Toc175256891"/>
            <w:r w:rsidRPr="00F522E4">
              <w:rPr>
                <w:lang w:val="es-EC"/>
              </w:rPr>
              <w:t>Documentos que Establecen la Elegibilidad y Conformidad de los Bienes y Servicios Conexos</w:t>
            </w:r>
            <w:bookmarkEnd w:id="190"/>
            <w:bookmarkEnd w:id="191"/>
            <w:bookmarkEnd w:id="192"/>
            <w:bookmarkEnd w:id="193"/>
            <w:bookmarkEnd w:id="194"/>
            <w:bookmarkEnd w:id="195"/>
            <w:bookmarkEnd w:id="196"/>
            <w:bookmarkEnd w:id="197"/>
            <w:bookmarkEnd w:id="198"/>
            <w:bookmarkEnd w:id="199"/>
            <w:bookmarkEnd w:id="200"/>
          </w:p>
        </w:tc>
        <w:tc>
          <w:tcPr>
            <w:tcW w:w="7053" w:type="dxa"/>
            <w:tcBorders>
              <w:top w:val="nil"/>
              <w:left w:val="nil"/>
              <w:bottom w:val="nil"/>
              <w:right w:val="nil"/>
            </w:tcBorders>
          </w:tcPr>
          <w:p w14:paraId="7A874652" w14:textId="0EEA001A"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t xml:space="preserve">Para establecer la elegibilidad de los Bienes y Servicios Conexos de conformidad con la </w:t>
            </w:r>
            <w:r w:rsidR="00720518" w:rsidRPr="00F522E4">
              <w:rPr>
                <w:rFonts w:ascii="Century Gothic" w:hAnsi="Century Gothic"/>
                <w:sz w:val="22"/>
                <w:szCs w:val="22"/>
              </w:rPr>
              <w:t>IAO </w:t>
            </w:r>
            <w:r w:rsidR="00706133" w:rsidRPr="00F522E4">
              <w:rPr>
                <w:rFonts w:ascii="Century Gothic" w:hAnsi="Century Gothic"/>
                <w:sz w:val="22"/>
                <w:szCs w:val="22"/>
              </w:rPr>
              <w:t>6</w:t>
            </w:r>
            <w:r w:rsidRPr="00F522E4">
              <w:rPr>
                <w:rFonts w:ascii="Century Gothic" w:hAnsi="Century Gothic"/>
                <w:sz w:val="22"/>
                <w:szCs w:val="22"/>
              </w:rPr>
              <w:t xml:space="preserve">, los </w:t>
            </w:r>
            <w:r w:rsidR="00367D2B" w:rsidRPr="00F522E4">
              <w:rPr>
                <w:rFonts w:ascii="Century Gothic" w:hAnsi="Century Gothic"/>
                <w:sz w:val="22"/>
                <w:szCs w:val="22"/>
              </w:rPr>
              <w:t>Oferentes</w:t>
            </w:r>
            <w:r w:rsidRPr="00F522E4">
              <w:rPr>
                <w:rFonts w:ascii="Century Gothic" w:hAnsi="Century Gothic"/>
                <w:sz w:val="22"/>
                <w:szCs w:val="22"/>
              </w:rPr>
              <w:t xml:space="preserve"> deberán completar las declaraciones del país de origen en los Formularios de Lista de Precios, incluidos en la Sección V, “</w:t>
            </w:r>
            <w:r w:rsidR="00004267" w:rsidRPr="00F522E4">
              <w:rPr>
                <w:rFonts w:ascii="Century Gothic" w:hAnsi="Century Gothic"/>
                <w:sz w:val="22"/>
                <w:szCs w:val="22"/>
              </w:rPr>
              <w:t>Formularios de la Oferta</w:t>
            </w:r>
            <w:r w:rsidRPr="00F522E4">
              <w:rPr>
                <w:rFonts w:ascii="Century Gothic" w:hAnsi="Century Gothic"/>
                <w:sz w:val="22"/>
                <w:szCs w:val="22"/>
              </w:rPr>
              <w:t>”.</w:t>
            </w:r>
          </w:p>
          <w:p w14:paraId="32A1A4D0" w14:textId="4D3E59FE"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t>Con el fin de establecer la conformidad de los Bienes y Servicios Conexos con el documento de licitación, los Oferentes deberán proporcionar, como parte de su Oferta, prueba documental que acredite que los Bienes cumplen con las especificaciones técnicas y los estándares especificados en la Sección VI, “Requisitos de los Bienes y Servicios Conexos”.</w:t>
            </w:r>
          </w:p>
          <w:p w14:paraId="7E3C7E20" w14:textId="0C6B591A"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t>La prueba documental podrá consistir en material bibliográfico, planos o datos, y deberá incluir una descripción detallada de las características esenciales técnicas y de funcionamiento de cada artículo que demuestre conformidad sustancial de los Bienes y Servicios Conexos con las especificaciones técnicas, y, de ser procedente, una declaración de desviaciones y excepciones a las disposiciones de la Sección VI, “Requisitos de los Bienes y Servicios Conexos”.</w:t>
            </w:r>
          </w:p>
          <w:p w14:paraId="71BF8529" w14:textId="079FA010"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t xml:space="preserve">Los Oferentes también deberán proporcionar una lista detallada que incluya disponibilidad y precios actuales de repuestos, herramientas especiales, etc., necesarios para el funcionamiento adecuado y continuo de los Bienes durante el período </w:t>
            </w:r>
            <w:r w:rsidRPr="00F522E4">
              <w:rPr>
                <w:rFonts w:ascii="Century Gothic" w:hAnsi="Century Gothic"/>
                <w:bCs/>
                <w:sz w:val="22"/>
                <w:szCs w:val="22"/>
              </w:rPr>
              <w:t>indicado</w:t>
            </w:r>
            <w:r w:rsidRPr="00F522E4">
              <w:rPr>
                <w:rFonts w:ascii="Century Gothic" w:hAnsi="Century Gothic"/>
                <w:b/>
                <w:sz w:val="22"/>
                <w:szCs w:val="22"/>
              </w:rPr>
              <w:t xml:space="preserve"> </w:t>
            </w:r>
            <w:r w:rsidRPr="00F522E4">
              <w:rPr>
                <w:rFonts w:ascii="Century Gothic" w:hAnsi="Century Gothic"/>
                <w:b/>
                <w:bCs/>
                <w:sz w:val="22"/>
                <w:szCs w:val="22"/>
              </w:rPr>
              <w:t>en los DDL</w:t>
            </w:r>
            <w:r w:rsidRPr="00F522E4">
              <w:rPr>
                <w:rFonts w:ascii="Century Gothic" w:hAnsi="Century Gothic"/>
                <w:sz w:val="22"/>
                <w:szCs w:val="22"/>
              </w:rPr>
              <w:t>, a partir del momento en que el Comprador comience a utilizar dichos Bienes.</w:t>
            </w:r>
          </w:p>
          <w:p w14:paraId="61888F2C" w14:textId="5804F480" w:rsidR="004A5BA0" w:rsidRPr="00F522E4" w:rsidRDefault="004770F2" w:rsidP="004A5BA0">
            <w:pPr>
              <w:pStyle w:val="Header2-SubClauses"/>
              <w:tabs>
                <w:tab w:val="num" w:pos="601"/>
              </w:tabs>
              <w:ind w:left="620" w:hanging="634"/>
              <w:rPr>
                <w:rFonts w:ascii="Century Gothic" w:hAnsi="Century Gothic" w:cs="Times New Roman"/>
                <w:sz w:val="22"/>
                <w:szCs w:val="22"/>
              </w:rPr>
            </w:pPr>
            <w:r w:rsidRPr="00F522E4">
              <w:rPr>
                <w:rFonts w:ascii="Century Gothic" w:hAnsi="Century Gothic" w:cs="Times New Roman"/>
                <w:sz w:val="22"/>
                <w:szCs w:val="22"/>
              </w:rPr>
              <w:t xml:space="preserve">Las normas de fabricación, procesamiento, material y equipos, así como las referencias a marcas o a números de catálogos que haya incluido el Comprador en la Lista de Requisitos de los Bienes y </w:t>
            </w:r>
            <w:r w:rsidR="00251DC2" w:rsidRPr="00F522E4">
              <w:rPr>
                <w:rFonts w:ascii="Century Gothic" w:hAnsi="Century Gothic" w:cs="Times New Roman"/>
                <w:sz w:val="22"/>
                <w:szCs w:val="22"/>
              </w:rPr>
              <w:t xml:space="preserve">en la Lista de </w:t>
            </w:r>
            <w:r w:rsidRPr="00F522E4">
              <w:rPr>
                <w:rFonts w:ascii="Century Gothic" w:hAnsi="Century Gothic" w:cs="Times New Roman"/>
                <w:sz w:val="22"/>
                <w:szCs w:val="22"/>
              </w:rPr>
              <w:t xml:space="preserve">Servicios Conexos, son de carácter meramente descriptivo, y no restrictivo. Los Oferentes podrán ofrecer otras normas de calidad, marcas y/o números de catálogo, siempre y cuando demuestren, a satisfacción del Comprador, que las sustituciones son sustancialmente equivalentes </w:t>
            </w:r>
            <w:r w:rsidR="007F3B26" w:rsidRPr="00F522E4">
              <w:rPr>
                <w:rFonts w:ascii="Century Gothic" w:hAnsi="Century Gothic" w:cs="Times New Roman"/>
                <w:sz w:val="22"/>
                <w:szCs w:val="22"/>
              </w:rPr>
              <w:t>a las normas de aceptación internacional y que cumpl</w:t>
            </w:r>
            <w:r w:rsidR="00880114" w:rsidRPr="00F522E4">
              <w:rPr>
                <w:rFonts w:ascii="Century Gothic" w:hAnsi="Century Gothic" w:cs="Times New Roman"/>
                <w:sz w:val="22"/>
                <w:szCs w:val="22"/>
              </w:rPr>
              <w:t>e</w:t>
            </w:r>
            <w:r w:rsidR="007F3B26" w:rsidRPr="00F522E4">
              <w:rPr>
                <w:rFonts w:ascii="Century Gothic" w:hAnsi="Century Gothic" w:cs="Times New Roman"/>
                <w:sz w:val="22"/>
                <w:szCs w:val="22"/>
              </w:rPr>
              <w:t>n con, o s</w:t>
            </w:r>
            <w:r w:rsidR="00880114" w:rsidRPr="00F522E4">
              <w:rPr>
                <w:rFonts w:ascii="Century Gothic" w:hAnsi="Century Gothic" w:cs="Times New Roman"/>
                <w:sz w:val="22"/>
                <w:szCs w:val="22"/>
              </w:rPr>
              <w:t>on</w:t>
            </w:r>
            <w:r w:rsidR="007F3B26" w:rsidRPr="00F522E4">
              <w:rPr>
                <w:rFonts w:ascii="Century Gothic" w:hAnsi="Century Gothic" w:cs="Times New Roman"/>
                <w:sz w:val="22"/>
                <w:szCs w:val="22"/>
              </w:rPr>
              <w:t xml:space="preserve"> superiores a, </w:t>
            </w:r>
            <w:r w:rsidRPr="00F522E4">
              <w:rPr>
                <w:rFonts w:ascii="Century Gothic" w:hAnsi="Century Gothic" w:cs="Times New Roman"/>
                <w:sz w:val="22"/>
                <w:szCs w:val="22"/>
              </w:rPr>
              <w:t>las especificadas en la Sección VI, “Requisitos de los Bienes y Servicios Conexos”.</w:t>
            </w:r>
          </w:p>
        </w:tc>
      </w:tr>
      <w:tr w:rsidR="004A5BA0" w:rsidRPr="00F522E4" w14:paraId="3CCAFC25"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F59EFF2" w14:textId="600386AB" w:rsidR="004A5BA0" w:rsidRPr="00F522E4" w:rsidRDefault="004A5BA0" w:rsidP="00280E65">
            <w:pPr>
              <w:pStyle w:val="IAOs"/>
              <w:rPr>
                <w:lang w:val="es-EC"/>
              </w:rPr>
            </w:pPr>
            <w:bookmarkStart w:id="201" w:name="_Toc455487610"/>
            <w:bookmarkStart w:id="202" w:name="_Toc26891432"/>
            <w:bookmarkStart w:id="203" w:name="_Toc175256892"/>
            <w:r w:rsidRPr="00F522E4">
              <w:rPr>
                <w:lang w:val="es-EC"/>
              </w:rPr>
              <w:t xml:space="preserve">Documentos que establecen </w:t>
            </w:r>
            <w:bookmarkStart w:id="204" w:name="_Toc206489940"/>
            <w:r w:rsidRPr="00F522E4">
              <w:rPr>
                <w:lang w:val="es-EC"/>
              </w:rPr>
              <w:t xml:space="preserve">la Elegibilidad y las </w:t>
            </w:r>
            <w:r w:rsidRPr="00F522E4">
              <w:rPr>
                <w:lang w:val="es-EC"/>
              </w:rPr>
              <w:lastRenderedPageBreak/>
              <w:t xml:space="preserve">Calificaciones del </w:t>
            </w:r>
            <w:bookmarkEnd w:id="201"/>
            <w:bookmarkEnd w:id="204"/>
            <w:r w:rsidRPr="00F522E4">
              <w:rPr>
                <w:lang w:val="es-EC"/>
              </w:rPr>
              <w:t>Oferente</w:t>
            </w:r>
            <w:bookmarkEnd w:id="202"/>
            <w:bookmarkEnd w:id="203"/>
          </w:p>
        </w:tc>
        <w:tc>
          <w:tcPr>
            <w:tcW w:w="7053" w:type="dxa"/>
            <w:tcBorders>
              <w:top w:val="nil"/>
              <w:left w:val="nil"/>
              <w:bottom w:val="nil"/>
              <w:right w:val="nil"/>
            </w:tcBorders>
          </w:tcPr>
          <w:p w14:paraId="2ED8E5B9" w14:textId="622A7D3F"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lastRenderedPageBreak/>
              <w:t>Para establecer su elegibilidad de conformidad con la IA</w:t>
            </w:r>
            <w:r w:rsidR="00720518" w:rsidRPr="00F522E4">
              <w:rPr>
                <w:rFonts w:ascii="Century Gothic" w:hAnsi="Century Gothic"/>
                <w:sz w:val="22"/>
                <w:szCs w:val="22"/>
              </w:rPr>
              <w:t>O</w:t>
            </w:r>
            <w:r w:rsidRPr="00F522E4">
              <w:rPr>
                <w:rFonts w:ascii="Century Gothic" w:hAnsi="Century Gothic"/>
                <w:sz w:val="22"/>
                <w:szCs w:val="22"/>
              </w:rPr>
              <w:t> </w:t>
            </w:r>
            <w:r w:rsidR="00706133" w:rsidRPr="00F522E4">
              <w:rPr>
                <w:rFonts w:ascii="Century Gothic" w:hAnsi="Century Gothic"/>
                <w:sz w:val="22"/>
                <w:szCs w:val="22"/>
              </w:rPr>
              <w:t>5</w:t>
            </w:r>
            <w:r w:rsidRPr="00F522E4">
              <w:rPr>
                <w:rFonts w:ascii="Century Gothic" w:hAnsi="Century Gothic"/>
                <w:sz w:val="22"/>
                <w:szCs w:val="22"/>
              </w:rPr>
              <w:t xml:space="preserve">, los Oferentes deberán completar la Carta de la </w:t>
            </w:r>
            <w:r w:rsidRPr="00F522E4">
              <w:rPr>
                <w:rFonts w:ascii="Century Gothic" w:hAnsi="Century Gothic"/>
                <w:sz w:val="22"/>
                <w:szCs w:val="22"/>
              </w:rPr>
              <w:lastRenderedPageBreak/>
              <w:t>Oferta, incluida en la Sección V, “</w:t>
            </w:r>
            <w:r w:rsidR="00004267" w:rsidRPr="00F522E4">
              <w:rPr>
                <w:rFonts w:ascii="Century Gothic" w:hAnsi="Century Gothic"/>
                <w:sz w:val="22"/>
                <w:szCs w:val="22"/>
              </w:rPr>
              <w:t>Formularios de la Oferta</w:t>
            </w:r>
            <w:r w:rsidRPr="00F522E4">
              <w:rPr>
                <w:rFonts w:ascii="Century Gothic" w:hAnsi="Century Gothic"/>
                <w:sz w:val="22"/>
                <w:szCs w:val="22"/>
              </w:rPr>
              <w:t xml:space="preserve">”. </w:t>
            </w:r>
          </w:p>
          <w:p w14:paraId="51F1B6DC" w14:textId="2E98C565" w:rsidR="004770F2" w:rsidRPr="00F522E4" w:rsidRDefault="004770F2" w:rsidP="004770F2">
            <w:pPr>
              <w:pStyle w:val="Header2-SubClauses"/>
              <w:tabs>
                <w:tab w:val="num" w:pos="601"/>
              </w:tabs>
              <w:ind w:left="620" w:hanging="634"/>
              <w:rPr>
                <w:rFonts w:ascii="Century Gothic" w:hAnsi="Century Gothic"/>
                <w:sz w:val="22"/>
                <w:szCs w:val="22"/>
              </w:rPr>
            </w:pPr>
            <w:r w:rsidRPr="00F522E4">
              <w:rPr>
                <w:rFonts w:ascii="Century Gothic" w:hAnsi="Century Gothic"/>
                <w:sz w:val="22"/>
                <w:szCs w:val="22"/>
              </w:rPr>
              <w:t>La prueba documental de las calificaciones del Oferente para ejecutar el Contrato, si su Oferta es aceptada, deberá establecer, a completa satisfacción del Comprador, que:</w:t>
            </w:r>
          </w:p>
          <w:p w14:paraId="4100E8CB" w14:textId="53FE8243" w:rsidR="004770F2" w:rsidRPr="00F522E4" w:rsidRDefault="004770F2">
            <w:pPr>
              <w:pStyle w:val="Header2-SubClauses"/>
              <w:numPr>
                <w:ilvl w:val="1"/>
                <w:numId w:val="69"/>
              </w:numPr>
              <w:ind w:left="1080"/>
              <w:rPr>
                <w:rFonts w:ascii="Century Gothic" w:hAnsi="Century Gothic"/>
                <w:sz w:val="22"/>
                <w:szCs w:val="22"/>
              </w:rPr>
            </w:pPr>
            <w:r w:rsidRPr="00F522E4">
              <w:rPr>
                <w:rFonts w:ascii="Century Gothic" w:hAnsi="Century Gothic"/>
                <w:sz w:val="22"/>
                <w:szCs w:val="22"/>
              </w:rPr>
              <w:t xml:space="preserve">si se requiere </w:t>
            </w:r>
            <w:r w:rsidRPr="00F522E4">
              <w:rPr>
                <w:rFonts w:ascii="Century Gothic" w:hAnsi="Century Gothic"/>
                <w:b/>
                <w:bCs/>
                <w:sz w:val="22"/>
                <w:szCs w:val="22"/>
              </w:rPr>
              <w:t>en los DDL</w:t>
            </w:r>
            <w:r w:rsidRPr="00F522E4">
              <w:rPr>
                <w:rFonts w:ascii="Century Gothic" w:hAnsi="Century Gothic"/>
                <w:sz w:val="22"/>
                <w:szCs w:val="22"/>
              </w:rPr>
              <w:t xml:space="preserve">, el </w:t>
            </w:r>
            <w:r w:rsidR="00367D2B" w:rsidRPr="00F522E4">
              <w:rPr>
                <w:rFonts w:ascii="Century Gothic" w:hAnsi="Century Gothic"/>
                <w:sz w:val="22"/>
                <w:szCs w:val="22"/>
              </w:rPr>
              <w:t>Oferente</w:t>
            </w:r>
            <w:r w:rsidRPr="00F522E4">
              <w:rPr>
                <w:rFonts w:ascii="Century Gothic" w:hAnsi="Century Gothic"/>
                <w:sz w:val="22"/>
                <w:szCs w:val="22"/>
              </w:rPr>
              <w:t xml:space="preserve"> que no fabrica ni produce los Bienes que propone proveer deberá presentar una autorización del fabricante utilizando el formulario incluido en la Sección V, “</w:t>
            </w:r>
            <w:r w:rsidR="00004267" w:rsidRPr="00F522E4">
              <w:rPr>
                <w:rFonts w:ascii="Century Gothic" w:hAnsi="Century Gothic"/>
                <w:sz w:val="22"/>
                <w:szCs w:val="22"/>
              </w:rPr>
              <w:t>Formularios de la Oferta</w:t>
            </w:r>
            <w:r w:rsidRPr="00F522E4">
              <w:rPr>
                <w:rFonts w:ascii="Century Gothic" w:hAnsi="Century Gothic"/>
                <w:sz w:val="22"/>
                <w:szCs w:val="22"/>
              </w:rPr>
              <w:t>”, para demostrar que ha sido debidamente autorizado por el fabricante o productor de los Bienes para suministrarlos en el País del Comprador;</w:t>
            </w:r>
          </w:p>
          <w:p w14:paraId="52529800" w14:textId="403D79FA" w:rsidR="004770F2" w:rsidRPr="00F522E4" w:rsidRDefault="004770F2">
            <w:pPr>
              <w:pStyle w:val="Header2-SubClauses"/>
              <w:numPr>
                <w:ilvl w:val="1"/>
                <w:numId w:val="69"/>
              </w:numPr>
              <w:ind w:left="1080"/>
              <w:rPr>
                <w:rFonts w:ascii="Century Gothic" w:hAnsi="Century Gothic"/>
                <w:sz w:val="22"/>
                <w:szCs w:val="22"/>
              </w:rPr>
            </w:pPr>
            <w:r w:rsidRPr="00F522E4">
              <w:rPr>
                <w:rFonts w:ascii="Century Gothic" w:hAnsi="Century Gothic"/>
                <w:sz w:val="22"/>
                <w:szCs w:val="22"/>
              </w:rPr>
              <w:t xml:space="preserve">si se requiere </w:t>
            </w:r>
            <w:r w:rsidRPr="00F522E4">
              <w:rPr>
                <w:rFonts w:ascii="Century Gothic" w:hAnsi="Century Gothic"/>
                <w:b/>
                <w:bCs/>
                <w:sz w:val="22"/>
                <w:szCs w:val="22"/>
              </w:rPr>
              <w:t>en los DDL</w:t>
            </w:r>
            <w:r w:rsidRPr="00F522E4">
              <w:rPr>
                <w:rFonts w:ascii="Century Gothic" w:hAnsi="Century Gothic"/>
                <w:sz w:val="22"/>
                <w:szCs w:val="22"/>
              </w:rPr>
              <w:t xml:space="preserve">, en el caso de un </w:t>
            </w:r>
            <w:r w:rsidR="00367D2B" w:rsidRPr="00F522E4">
              <w:rPr>
                <w:rFonts w:ascii="Century Gothic" w:hAnsi="Century Gothic"/>
                <w:sz w:val="22"/>
                <w:szCs w:val="22"/>
              </w:rPr>
              <w:t>Oferente</w:t>
            </w:r>
            <w:r w:rsidRPr="00F522E4">
              <w:rPr>
                <w:rFonts w:ascii="Century Gothic" w:hAnsi="Century Gothic"/>
                <w:sz w:val="22"/>
                <w:szCs w:val="22"/>
              </w:rPr>
              <w:t xml:space="preserve"> que no esté establecido comercialmente en el País del Comprador, el </w:t>
            </w:r>
            <w:r w:rsidR="00367D2B" w:rsidRPr="00F522E4">
              <w:rPr>
                <w:rFonts w:ascii="Century Gothic" w:hAnsi="Century Gothic"/>
                <w:sz w:val="22"/>
                <w:szCs w:val="22"/>
              </w:rPr>
              <w:t>Oferente</w:t>
            </w:r>
            <w:r w:rsidRPr="00F522E4">
              <w:rPr>
                <w:rFonts w:ascii="Century Gothic" w:hAnsi="Century Gothic"/>
                <w:sz w:val="22"/>
                <w:szCs w:val="22"/>
              </w:rPr>
              <w:t xml:space="preserve"> está o estará (si se le adjudica el Contrato) representado por un agente en el País del Comprador equipado y con capacidad para cumplir con las obligaciones de mantenimiento, reparaciones y almacenamiento de repuestos del Proveedor estipuladas en las condiciones del Contrato y/o las especificaciones técnicas; </w:t>
            </w:r>
          </w:p>
          <w:p w14:paraId="6D24EDFD" w14:textId="086D5877" w:rsidR="004A5BA0" w:rsidRPr="00F522E4" w:rsidRDefault="004770F2">
            <w:pPr>
              <w:pStyle w:val="Header2-SubClauses"/>
              <w:numPr>
                <w:ilvl w:val="1"/>
                <w:numId w:val="69"/>
              </w:numPr>
              <w:ind w:left="1080"/>
              <w:rPr>
                <w:rFonts w:ascii="Century Gothic" w:hAnsi="Century Gothic"/>
                <w:sz w:val="22"/>
                <w:szCs w:val="22"/>
              </w:rPr>
            </w:pPr>
            <w:r w:rsidRPr="00F522E4">
              <w:rPr>
                <w:rFonts w:ascii="Century Gothic" w:hAnsi="Century Gothic"/>
                <w:sz w:val="22"/>
                <w:szCs w:val="22"/>
              </w:rPr>
              <w:t>el Oferente cumple con cada uno de los criterios de calificación estipulados en la Sección III, “Criterios de Evaluación y Calificación”.</w:t>
            </w:r>
          </w:p>
        </w:tc>
      </w:tr>
      <w:tr w:rsidR="004A5BA0" w:rsidRPr="00F522E4" w14:paraId="22819D87"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89CE777" w14:textId="079E5503" w:rsidR="004A5BA0" w:rsidRPr="00F522E4" w:rsidRDefault="004A5BA0" w:rsidP="00280E65">
            <w:pPr>
              <w:pStyle w:val="IAOs"/>
              <w:rPr>
                <w:lang w:val="es-EC"/>
              </w:rPr>
            </w:pPr>
            <w:bookmarkStart w:id="205" w:name="_Toc438438841"/>
            <w:bookmarkStart w:id="206" w:name="_Toc438532604"/>
            <w:bookmarkStart w:id="207" w:name="_Toc438733985"/>
            <w:bookmarkStart w:id="208" w:name="_Toc438907024"/>
            <w:bookmarkStart w:id="209" w:name="_Toc438907223"/>
            <w:bookmarkStart w:id="210" w:name="_Toc97371021"/>
            <w:bookmarkStart w:id="211" w:name="_Toc139863120"/>
            <w:bookmarkStart w:id="212" w:name="_Toc325723936"/>
            <w:bookmarkStart w:id="213" w:name="_Toc440526029"/>
            <w:bookmarkStart w:id="214" w:name="_Toc435624830"/>
            <w:bookmarkStart w:id="215" w:name="_Toc455487611"/>
            <w:bookmarkStart w:id="216" w:name="_Toc26891433"/>
            <w:bookmarkStart w:id="217" w:name="_Toc175256893"/>
            <w:r w:rsidRPr="00F522E4">
              <w:rPr>
                <w:lang w:val="es-EC"/>
              </w:rPr>
              <w:lastRenderedPageBreak/>
              <w:t>Período de Validez de las Ofertas</w:t>
            </w:r>
            <w:bookmarkEnd w:id="205"/>
            <w:bookmarkEnd w:id="206"/>
            <w:bookmarkEnd w:id="207"/>
            <w:bookmarkEnd w:id="208"/>
            <w:bookmarkEnd w:id="209"/>
            <w:bookmarkEnd w:id="210"/>
            <w:bookmarkEnd w:id="211"/>
            <w:bookmarkEnd w:id="212"/>
            <w:bookmarkEnd w:id="213"/>
            <w:bookmarkEnd w:id="214"/>
            <w:bookmarkEnd w:id="215"/>
            <w:bookmarkEnd w:id="216"/>
            <w:bookmarkEnd w:id="217"/>
          </w:p>
        </w:tc>
        <w:tc>
          <w:tcPr>
            <w:tcW w:w="7053" w:type="dxa"/>
            <w:tcBorders>
              <w:top w:val="nil"/>
              <w:left w:val="nil"/>
              <w:bottom w:val="nil"/>
              <w:right w:val="nil"/>
            </w:tcBorders>
          </w:tcPr>
          <w:p w14:paraId="7668834A" w14:textId="75B4BA4F" w:rsidR="004A5BA0" w:rsidRPr="00F522E4" w:rsidRDefault="004A5BA0" w:rsidP="004A5BA0">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Las Ofertas serán válidas durante el Período de Validez establecido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w:t>
            </w:r>
            <w:r w:rsidR="00E54A9D" w:rsidRPr="00F522E4">
              <w:rPr>
                <w:rFonts w:ascii="Century Gothic" w:hAnsi="Century Gothic" w:cs="Times New Roman"/>
                <w:sz w:val="22"/>
                <w:szCs w:val="22"/>
              </w:rPr>
              <w:t>El Período de Validez de las Ofertas se inicia en la fecha límite para la presentación de las Ofertas (fijada por el Comprador de acuerdo con la IAO 2</w:t>
            </w:r>
            <w:r w:rsidR="00706133" w:rsidRPr="00F522E4">
              <w:rPr>
                <w:rFonts w:ascii="Century Gothic" w:hAnsi="Century Gothic" w:cs="Times New Roman"/>
                <w:sz w:val="22"/>
                <w:szCs w:val="22"/>
              </w:rPr>
              <w:t>3</w:t>
            </w:r>
            <w:r w:rsidR="00E54A9D" w:rsidRPr="00F522E4">
              <w:rPr>
                <w:rFonts w:ascii="Century Gothic" w:hAnsi="Century Gothic" w:cs="Times New Roman"/>
                <w:sz w:val="22"/>
                <w:szCs w:val="22"/>
              </w:rPr>
              <w:t xml:space="preserve">.1). </w:t>
            </w:r>
            <w:r w:rsidRPr="00F522E4">
              <w:rPr>
                <w:rFonts w:ascii="Century Gothic" w:hAnsi="Century Gothic" w:cs="Times New Roman"/>
                <w:sz w:val="22"/>
                <w:szCs w:val="22"/>
              </w:rPr>
              <w:t>Toda Oferta con un plazo menor será rechazada por el Comprador por incumplir los requisitos pertinentes.</w:t>
            </w:r>
          </w:p>
        </w:tc>
      </w:tr>
      <w:tr w:rsidR="004A5BA0" w:rsidRPr="00F522E4" w14:paraId="5A846900"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1851065" w14:textId="77777777" w:rsidR="004A5BA0" w:rsidRPr="00F522E4" w:rsidRDefault="004A5BA0" w:rsidP="00C15540">
            <w:pPr>
              <w:pStyle w:val="IAOs"/>
              <w:numPr>
                <w:ilvl w:val="0"/>
                <w:numId w:val="0"/>
              </w:numPr>
              <w:ind w:left="432"/>
              <w:rPr>
                <w:lang w:val="es-EC"/>
              </w:rPr>
            </w:pPr>
          </w:p>
        </w:tc>
        <w:tc>
          <w:tcPr>
            <w:tcW w:w="7053" w:type="dxa"/>
            <w:tcBorders>
              <w:top w:val="nil"/>
              <w:left w:val="nil"/>
              <w:bottom w:val="nil"/>
              <w:right w:val="nil"/>
            </w:tcBorders>
          </w:tcPr>
          <w:p w14:paraId="48D2D00D" w14:textId="7BAD3A21" w:rsidR="004A5BA0" w:rsidRPr="00F522E4" w:rsidRDefault="004A5BA0" w:rsidP="004A5BA0">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En circunstancias excepcionales, antes del vencimiento del Período de Validez de la Oferta, el Comprador puede solicitar a los Oferentes que extiendan dicho período. Tanto la solicitud como las respuestas se formularán por escrito. Si se ha solicitado una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 xml:space="preserve">de la Oferta de conformidad con la IAO </w:t>
            </w:r>
            <w:r w:rsidR="00706133" w:rsidRPr="00F522E4">
              <w:rPr>
                <w:rFonts w:ascii="Century Gothic" w:hAnsi="Century Gothic" w:cs="Times New Roman"/>
                <w:sz w:val="22"/>
                <w:szCs w:val="22"/>
              </w:rPr>
              <w:t>20</w:t>
            </w:r>
            <w:r w:rsidRPr="00F522E4">
              <w:rPr>
                <w:rFonts w:ascii="Century Gothic" w:hAnsi="Century Gothic" w:cs="Times New Roman"/>
                <w:sz w:val="22"/>
                <w:szCs w:val="22"/>
              </w:rPr>
              <w:t xml:space="preserve">, esta también se prorrogará por veintiocho (28) días a partir de la fecha límite del Período de Validez extendido. Los Oferentes podrán rechazar la solicitud sin que la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de su Oferta se ejecute. A los Oferentes que acepten la solicitud no se les pedirá ni permitirá que modifiquen su Oferta, excepto según lo dispuesto en la IAO 1</w:t>
            </w:r>
            <w:r w:rsidR="00706133" w:rsidRPr="00F522E4">
              <w:rPr>
                <w:rFonts w:ascii="Century Gothic" w:hAnsi="Century Gothic" w:cs="Times New Roman"/>
                <w:sz w:val="22"/>
                <w:szCs w:val="22"/>
              </w:rPr>
              <w:t>9</w:t>
            </w:r>
            <w:r w:rsidRPr="00F522E4">
              <w:rPr>
                <w:rFonts w:ascii="Century Gothic" w:hAnsi="Century Gothic" w:cs="Times New Roman"/>
                <w:sz w:val="22"/>
                <w:szCs w:val="22"/>
              </w:rPr>
              <w:t>.3.</w:t>
            </w:r>
          </w:p>
        </w:tc>
      </w:tr>
      <w:tr w:rsidR="0048375D" w:rsidRPr="00F522E4" w14:paraId="313F8C13"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24BCFC85" w14:textId="77777777" w:rsidR="0048375D" w:rsidRPr="00F522E4" w:rsidRDefault="0048375D" w:rsidP="00C15540">
            <w:pPr>
              <w:pStyle w:val="IAOs"/>
              <w:numPr>
                <w:ilvl w:val="0"/>
                <w:numId w:val="0"/>
              </w:numPr>
              <w:ind w:left="432"/>
              <w:rPr>
                <w:lang w:val="es-EC"/>
              </w:rPr>
            </w:pPr>
          </w:p>
        </w:tc>
        <w:tc>
          <w:tcPr>
            <w:tcW w:w="7053" w:type="dxa"/>
            <w:tcBorders>
              <w:top w:val="nil"/>
              <w:left w:val="nil"/>
              <w:bottom w:val="nil"/>
              <w:right w:val="nil"/>
            </w:tcBorders>
          </w:tcPr>
          <w:p w14:paraId="013033CA" w14:textId="1336E1CB"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Si </w:t>
            </w:r>
            <w:r w:rsidRPr="00F522E4">
              <w:rPr>
                <w:rFonts w:ascii="Century Gothic" w:hAnsi="Century Gothic" w:cs="Times New Roman"/>
                <w:iCs/>
                <w:sz w:val="22"/>
                <w:szCs w:val="22"/>
              </w:rPr>
              <w:t xml:space="preserve">la adjudicación se demora más de cincuenta y seis (56) días a partir del vencimiento del Período de Validez inicial </w:t>
            </w:r>
            <w:r w:rsidRPr="00F522E4">
              <w:rPr>
                <w:rFonts w:ascii="Century Gothic" w:hAnsi="Century Gothic" w:cs="Times New Roman"/>
                <w:iCs/>
                <w:sz w:val="22"/>
                <w:szCs w:val="22"/>
              </w:rPr>
              <w:lastRenderedPageBreak/>
              <w:t>de la Oferta, el precio del</w:t>
            </w:r>
            <w:r w:rsidRPr="00F522E4">
              <w:rPr>
                <w:rFonts w:ascii="Century Gothic" w:hAnsi="Century Gothic" w:cs="Times New Roman"/>
                <w:sz w:val="22"/>
                <w:szCs w:val="22"/>
              </w:rPr>
              <w:t xml:space="preserve"> Contrato se determinará de la manera siguiente:</w:t>
            </w:r>
          </w:p>
        </w:tc>
      </w:tr>
      <w:tr w:rsidR="0048375D" w:rsidRPr="00F522E4" w14:paraId="6514C97F"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2249"/>
          <w:jc w:val="center"/>
        </w:trPr>
        <w:tc>
          <w:tcPr>
            <w:tcW w:w="2656" w:type="dxa"/>
            <w:tcBorders>
              <w:top w:val="nil"/>
              <w:left w:val="nil"/>
              <w:bottom w:val="nil"/>
              <w:right w:val="nil"/>
            </w:tcBorders>
          </w:tcPr>
          <w:p w14:paraId="6DED7783"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6A070787" w14:textId="681BD96B" w:rsidR="0048375D" w:rsidRPr="00F522E4" w:rsidRDefault="001E13C4" w:rsidP="002E7354">
            <w:pPr>
              <w:pStyle w:val="P3Header1-Clauses"/>
              <w:ind w:left="1054" w:hanging="425"/>
              <w:rPr>
                <w:rFonts w:ascii="Century Gothic" w:hAnsi="Century Gothic"/>
                <w:i/>
                <w:sz w:val="22"/>
                <w:szCs w:val="22"/>
              </w:rPr>
            </w:pPr>
            <w:r w:rsidRPr="00F522E4">
              <w:rPr>
                <w:rFonts w:ascii="Century Gothic" w:hAnsi="Century Gothic"/>
                <w:sz w:val="22"/>
                <w:szCs w:val="22"/>
              </w:rPr>
              <w:t>e</w:t>
            </w:r>
            <w:r w:rsidR="0048375D" w:rsidRPr="00F522E4">
              <w:rPr>
                <w:rFonts w:ascii="Century Gothic" w:hAnsi="Century Gothic"/>
                <w:sz w:val="22"/>
                <w:szCs w:val="22"/>
              </w:rPr>
              <w:t xml:space="preserve">n el caso de los Contratos de </w:t>
            </w:r>
            <w:r w:rsidR="0048375D" w:rsidRPr="00F522E4">
              <w:rPr>
                <w:rFonts w:ascii="Century Gothic" w:hAnsi="Century Gothic"/>
                <w:b/>
                <w:sz w:val="22"/>
                <w:szCs w:val="22"/>
              </w:rPr>
              <w:t>precio fijo</w:t>
            </w:r>
            <w:r w:rsidR="0048375D" w:rsidRPr="00F522E4">
              <w:rPr>
                <w:rFonts w:ascii="Century Gothic" w:hAnsi="Century Gothic"/>
                <w:sz w:val="22"/>
                <w:szCs w:val="22"/>
              </w:rPr>
              <w:t>, el precio contractual será el de la Oferta, ajustado por un factor especificado e</w:t>
            </w:r>
            <w:r w:rsidR="0048375D" w:rsidRPr="00F522E4">
              <w:rPr>
                <w:rFonts w:ascii="Century Gothic" w:hAnsi="Century Gothic"/>
                <w:b/>
                <w:sz w:val="22"/>
                <w:szCs w:val="22"/>
              </w:rPr>
              <w:t>n los DDL</w:t>
            </w:r>
            <w:r w:rsidRPr="00F522E4">
              <w:rPr>
                <w:rFonts w:ascii="Century Gothic" w:hAnsi="Century Gothic"/>
                <w:sz w:val="22"/>
                <w:szCs w:val="22"/>
              </w:rPr>
              <w:t>;</w:t>
            </w:r>
          </w:p>
          <w:p w14:paraId="2AB8B95C" w14:textId="02871EA0" w:rsidR="0048375D" w:rsidRPr="00F522E4" w:rsidRDefault="001E13C4" w:rsidP="002E7354">
            <w:pPr>
              <w:pStyle w:val="P3Header1-Clauses"/>
              <w:ind w:left="1054" w:hanging="425"/>
              <w:rPr>
                <w:rFonts w:ascii="Century Gothic" w:hAnsi="Century Gothic"/>
                <w:sz w:val="22"/>
                <w:szCs w:val="22"/>
              </w:rPr>
            </w:pPr>
            <w:r w:rsidRPr="00F522E4">
              <w:rPr>
                <w:rFonts w:ascii="Century Gothic" w:hAnsi="Century Gothic"/>
                <w:sz w:val="22"/>
                <w:szCs w:val="22"/>
              </w:rPr>
              <w:t>e</w:t>
            </w:r>
            <w:r w:rsidR="0048375D" w:rsidRPr="00F522E4">
              <w:rPr>
                <w:rFonts w:ascii="Century Gothic" w:hAnsi="Century Gothic"/>
                <w:sz w:val="22"/>
                <w:szCs w:val="22"/>
              </w:rPr>
              <w:t>n el caso de los Contratos de precio ajustable, no se efectuarán ajustes</w:t>
            </w:r>
            <w:r w:rsidRPr="00F522E4">
              <w:rPr>
                <w:rFonts w:ascii="Century Gothic" w:hAnsi="Century Gothic"/>
                <w:sz w:val="22"/>
                <w:szCs w:val="22"/>
              </w:rPr>
              <w:t>;</w:t>
            </w:r>
          </w:p>
          <w:p w14:paraId="42C0449B" w14:textId="50F10EF4" w:rsidR="0048375D" w:rsidRPr="00F522E4" w:rsidRDefault="001E13C4" w:rsidP="002E7354">
            <w:pPr>
              <w:pStyle w:val="P3Header1-Clauses"/>
              <w:ind w:left="1054" w:hanging="425"/>
              <w:rPr>
                <w:rFonts w:ascii="Century Gothic" w:hAnsi="Century Gothic"/>
                <w:sz w:val="22"/>
                <w:szCs w:val="22"/>
              </w:rPr>
            </w:pPr>
            <w:r w:rsidRPr="00F522E4">
              <w:rPr>
                <w:rFonts w:ascii="Century Gothic" w:hAnsi="Century Gothic"/>
                <w:sz w:val="22"/>
                <w:szCs w:val="22"/>
              </w:rPr>
              <w:t>e</w:t>
            </w:r>
            <w:r w:rsidR="0048375D" w:rsidRPr="00F522E4">
              <w:rPr>
                <w:rFonts w:ascii="Century Gothic" w:hAnsi="Century Gothic"/>
                <w:sz w:val="22"/>
                <w:szCs w:val="22"/>
              </w:rPr>
              <w:t>n todos los casos, la evaluación de la Oferta se basará en el precio de la Oferta sin tener en cuenta la corrección aplicable en los casos indicados más arriba.</w:t>
            </w:r>
            <w:r w:rsidR="002E7354" w:rsidRPr="00F522E4">
              <w:rPr>
                <w:rFonts w:ascii="Century Gothic" w:hAnsi="Century Gothic"/>
                <w:sz w:val="22"/>
                <w:szCs w:val="22"/>
              </w:rPr>
              <w:t xml:space="preserve"> </w:t>
            </w:r>
          </w:p>
        </w:tc>
      </w:tr>
      <w:tr w:rsidR="0048375D" w:rsidRPr="00F522E4" w14:paraId="06A277FF"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982E925" w14:textId="5DDF8C31" w:rsidR="0048375D" w:rsidRPr="00F522E4" w:rsidRDefault="0048375D" w:rsidP="00280E65">
            <w:pPr>
              <w:pStyle w:val="IAOs"/>
              <w:rPr>
                <w:lang w:val="es-EC"/>
              </w:rPr>
            </w:pPr>
            <w:bookmarkStart w:id="218" w:name="_Toc455487612"/>
            <w:bookmarkStart w:id="219" w:name="_Toc26891434"/>
            <w:bookmarkStart w:id="220" w:name="_Toc175256894"/>
            <w:r w:rsidRPr="00F522E4">
              <w:rPr>
                <w:lang w:val="es-EC"/>
              </w:rPr>
              <w:t xml:space="preserve">Garantía de </w:t>
            </w:r>
            <w:r w:rsidRPr="00F522E4">
              <w:rPr>
                <w:spacing w:val="-2"/>
                <w:lang w:val="es-EC"/>
              </w:rPr>
              <w:t>Mantenimiento</w:t>
            </w:r>
            <w:r w:rsidRPr="00F522E4">
              <w:rPr>
                <w:lang w:val="es-EC"/>
              </w:rPr>
              <w:t xml:space="preserve"> de la Oferta</w:t>
            </w:r>
            <w:bookmarkEnd w:id="218"/>
            <w:bookmarkEnd w:id="219"/>
            <w:bookmarkEnd w:id="220"/>
          </w:p>
        </w:tc>
        <w:tc>
          <w:tcPr>
            <w:tcW w:w="7053" w:type="dxa"/>
            <w:tcBorders>
              <w:top w:val="nil"/>
              <w:left w:val="nil"/>
              <w:bottom w:val="nil"/>
              <w:right w:val="nil"/>
            </w:tcBorders>
          </w:tcPr>
          <w:p w14:paraId="5E3732BD" w14:textId="799A89E8"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Oferente proporcionará en su Oferta una Declaración de Mantenimiento de la Oferta o bien una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 xml:space="preserve">de la Oferta, según lo especificado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en un formulario original y, en el caso de una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 xml:space="preserve">de la Oferta, por el monto y en la moneda establecidos </w:t>
            </w:r>
            <w:r w:rsidRPr="00F522E4">
              <w:rPr>
                <w:rStyle w:val="StyleHeader2-SubClausesBoldChar"/>
                <w:rFonts w:ascii="Century Gothic" w:hAnsi="Century Gothic" w:cs="Times New Roman"/>
                <w:sz w:val="22"/>
                <w:szCs w:val="22"/>
                <w:lang w:val="es-EC"/>
              </w:rPr>
              <w:t>en los DDL</w:t>
            </w:r>
            <w:r w:rsidRPr="00F522E4">
              <w:rPr>
                <w:rFonts w:ascii="Century Gothic" w:hAnsi="Century Gothic" w:cs="Times New Roman"/>
                <w:sz w:val="22"/>
                <w:szCs w:val="22"/>
              </w:rPr>
              <w:t>.</w:t>
            </w:r>
          </w:p>
        </w:tc>
      </w:tr>
      <w:tr w:rsidR="0048375D" w:rsidRPr="00F522E4" w14:paraId="58ACF6BC"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21E2245E"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7B99DC7F" w14:textId="65D82239"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Para la Declaración de Mantenimiento de la Oferta se utilizará el formulario pertinente incluido en la Sección V, “</w:t>
            </w:r>
            <w:r w:rsidR="00004267" w:rsidRPr="00F522E4">
              <w:rPr>
                <w:rFonts w:ascii="Century Gothic" w:hAnsi="Century Gothic" w:cs="Times New Roman"/>
                <w:sz w:val="22"/>
                <w:szCs w:val="22"/>
              </w:rPr>
              <w:t>Formularios de la Oferta</w:t>
            </w:r>
            <w:r w:rsidRPr="00F522E4">
              <w:rPr>
                <w:rFonts w:ascii="Century Gothic" w:hAnsi="Century Gothic" w:cs="Times New Roman"/>
                <w:sz w:val="22"/>
                <w:szCs w:val="22"/>
              </w:rPr>
              <w:t>”.</w:t>
            </w:r>
          </w:p>
        </w:tc>
      </w:tr>
      <w:tr w:rsidR="0048375D" w:rsidRPr="00F522E4" w14:paraId="0D9EEAFB"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7E827B36"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6EBDBC8D" w14:textId="178C1929" w:rsidR="0048375D" w:rsidRPr="00F522E4" w:rsidRDefault="0048375D" w:rsidP="0048375D">
            <w:pPr>
              <w:pStyle w:val="Header2-SubClauses"/>
              <w:ind w:left="620" w:hanging="634"/>
              <w:rPr>
                <w:rFonts w:ascii="Century Gothic" w:hAnsi="Century Gothic" w:cs="Times New Roman"/>
                <w:sz w:val="22"/>
                <w:szCs w:val="22"/>
              </w:rPr>
            </w:pPr>
            <w:r w:rsidRPr="00F522E4">
              <w:rPr>
                <w:rStyle w:val="StyleHeader2-SubClausesItalicChar"/>
                <w:rFonts w:ascii="Century Gothic" w:hAnsi="Century Gothic" w:cs="Times New Roman"/>
                <w:i w:val="0"/>
                <w:sz w:val="22"/>
                <w:szCs w:val="22"/>
                <w:lang w:val="es-EC"/>
              </w:rPr>
              <w:t xml:space="preserve">Si, según lo especificado en la IAO </w:t>
            </w:r>
            <w:r w:rsidR="00706133" w:rsidRPr="00F522E4">
              <w:rPr>
                <w:rStyle w:val="StyleHeader2-SubClausesItalicChar"/>
                <w:rFonts w:ascii="Century Gothic" w:hAnsi="Century Gothic" w:cs="Times New Roman"/>
                <w:i w:val="0"/>
                <w:sz w:val="22"/>
                <w:szCs w:val="22"/>
                <w:lang w:val="es-EC"/>
              </w:rPr>
              <w:t>20</w:t>
            </w:r>
            <w:r w:rsidRPr="00F522E4">
              <w:rPr>
                <w:rStyle w:val="StyleHeader2-SubClausesItalicChar"/>
                <w:rFonts w:ascii="Century Gothic" w:hAnsi="Century Gothic" w:cs="Times New Roman"/>
                <w:i w:val="0"/>
                <w:sz w:val="22"/>
                <w:szCs w:val="22"/>
                <w:lang w:val="es-EC"/>
              </w:rPr>
              <w:t xml:space="preserve">.1, se debe presentar una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Style w:val="StyleHeader2-SubClausesItalicChar"/>
                <w:rFonts w:ascii="Century Gothic" w:hAnsi="Century Gothic" w:cs="Times New Roman"/>
                <w:i w:val="0"/>
                <w:sz w:val="22"/>
                <w:szCs w:val="22"/>
                <w:lang w:val="es-EC"/>
              </w:rPr>
              <w:t>de la Oferta</w:t>
            </w:r>
            <w:r w:rsidRPr="00F522E4">
              <w:rPr>
                <w:rFonts w:ascii="Century Gothic" w:hAnsi="Century Gothic" w:cs="Times New Roman"/>
                <w:i/>
                <w:sz w:val="22"/>
                <w:szCs w:val="22"/>
              </w:rPr>
              <w:t xml:space="preserve">, </w:t>
            </w:r>
            <w:r w:rsidRPr="00F522E4">
              <w:rPr>
                <w:rFonts w:ascii="Century Gothic" w:hAnsi="Century Gothic" w:cs="Times New Roman"/>
                <w:sz w:val="22"/>
                <w:szCs w:val="22"/>
              </w:rPr>
              <w:t xml:space="preserve">esta debe ser una garantía pagadera a primer requerimiento y tendrá cualquiera de las formas siguientes, a opción del Oferente, y será </w:t>
            </w:r>
            <w:r w:rsidRPr="00F522E4">
              <w:rPr>
                <w:rFonts w:ascii="Century Gothic" w:hAnsi="Century Gothic" w:cs="Times New Roman"/>
                <w:bCs/>
                <w:sz w:val="22"/>
                <w:szCs w:val="22"/>
              </w:rPr>
              <w:t>emitida por una institución de prestigio de un país elegible</w:t>
            </w:r>
            <w:r w:rsidRPr="00F522E4">
              <w:rPr>
                <w:rFonts w:ascii="Century Gothic" w:hAnsi="Century Gothic" w:cs="Times New Roman"/>
                <w:sz w:val="22"/>
                <w:szCs w:val="22"/>
              </w:rPr>
              <w:t>:</w:t>
            </w:r>
          </w:p>
          <w:p w14:paraId="7FF769D3" w14:textId="3F7C877A" w:rsidR="0048375D" w:rsidRPr="00F522E4" w:rsidRDefault="0048375D">
            <w:pPr>
              <w:pStyle w:val="P3Header1-Clauses"/>
              <w:numPr>
                <w:ilvl w:val="0"/>
                <w:numId w:val="33"/>
              </w:numPr>
              <w:ind w:left="1199" w:hanging="567"/>
              <w:rPr>
                <w:rFonts w:ascii="Century Gothic" w:hAnsi="Century Gothic"/>
                <w:i/>
                <w:sz w:val="22"/>
                <w:szCs w:val="22"/>
              </w:rPr>
            </w:pPr>
            <w:r w:rsidRPr="00F522E4">
              <w:rPr>
                <w:rFonts w:ascii="Century Gothic" w:hAnsi="Century Gothic"/>
                <w:sz w:val="22"/>
                <w:szCs w:val="22"/>
              </w:rPr>
              <w:t xml:space="preserve">una garantía incondicional emitida por un banco o una institución financiera no bancaria (como una compañía de seguros, fianzas o avales); </w:t>
            </w:r>
          </w:p>
          <w:p w14:paraId="51A3C68D" w14:textId="2A9592E4" w:rsidR="0048375D" w:rsidRPr="00F522E4" w:rsidRDefault="0048375D">
            <w:pPr>
              <w:pStyle w:val="P3Header1-Clauses"/>
              <w:numPr>
                <w:ilvl w:val="0"/>
                <w:numId w:val="33"/>
              </w:numPr>
              <w:ind w:left="1199" w:hanging="567"/>
              <w:rPr>
                <w:rFonts w:ascii="Century Gothic" w:hAnsi="Century Gothic"/>
                <w:i/>
                <w:sz w:val="22"/>
                <w:szCs w:val="22"/>
              </w:rPr>
            </w:pPr>
            <w:r w:rsidRPr="00F522E4">
              <w:rPr>
                <w:rFonts w:ascii="Century Gothic" w:hAnsi="Century Gothic"/>
                <w:sz w:val="22"/>
                <w:szCs w:val="22"/>
              </w:rPr>
              <w:t xml:space="preserve">una carta de crédito irrevocable; </w:t>
            </w:r>
          </w:p>
          <w:p w14:paraId="1304F5A7" w14:textId="0C195F33" w:rsidR="0048375D" w:rsidRPr="00F522E4" w:rsidRDefault="0048375D">
            <w:pPr>
              <w:pStyle w:val="P3Header1-Clauses"/>
              <w:numPr>
                <w:ilvl w:val="0"/>
                <w:numId w:val="33"/>
              </w:numPr>
              <w:ind w:left="1199" w:hanging="567"/>
              <w:rPr>
                <w:rFonts w:ascii="Century Gothic" w:hAnsi="Century Gothic"/>
                <w:i/>
                <w:sz w:val="22"/>
                <w:szCs w:val="22"/>
              </w:rPr>
            </w:pPr>
            <w:r w:rsidRPr="00F522E4">
              <w:rPr>
                <w:rFonts w:ascii="Century Gothic" w:hAnsi="Century Gothic"/>
                <w:sz w:val="22"/>
                <w:szCs w:val="22"/>
              </w:rPr>
              <w:t>un cheque de caja o cheque certificado, o</w:t>
            </w:r>
          </w:p>
          <w:p w14:paraId="4050C6C2" w14:textId="49CB9690" w:rsidR="0048375D" w:rsidRPr="00F522E4" w:rsidRDefault="0048375D">
            <w:pPr>
              <w:pStyle w:val="P3Header1-Clauses"/>
              <w:numPr>
                <w:ilvl w:val="0"/>
                <w:numId w:val="33"/>
              </w:numPr>
              <w:ind w:left="1199" w:hanging="567"/>
              <w:rPr>
                <w:rFonts w:ascii="Century Gothic" w:hAnsi="Century Gothic"/>
                <w:i/>
                <w:sz w:val="22"/>
                <w:szCs w:val="22"/>
              </w:rPr>
            </w:pPr>
            <w:r w:rsidRPr="00F522E4">
              <w:rPr>
                <w:rFonts w:ascii="Century Gothic" w:hAnsi="Century Gothic"/>
                <w:sz w:val="22"/>
                <w:szCs w:val="22"/>
              </w:rPr>
              <w:t xml:space="preserve">otra garantía definida </w:t>
            </w:r>
            <w:r w:rsidRPr="00F522E4">
              <w:rPr>
                <w:rFonts w:ascii="Century Gothic" w:hAnsi="Century Gothic"/>
                <w:b/>
                <w:sz w:val="22"/>
                <w:szCs w:val="22"/>
              </w:rPr>
              <w:t>en los DDL</w:t>
            </w:r>
            <w:r w:rsidRPr="00F522E4">
              <w:rPr>
                <w:rFonts w:ascii="Century Gothic" w:hAnsi="Century Gothic"/>
                <w:sz w:val="22"/>
                <w:szCs w:val="22"/>
              </w:rPr>
              <w:t xml:space="preserve">, </w:t>
            </w:r>
          </w:p>
          <w:p w14:paraId="75E5D811" w14:textId="518BEF42" w:rsidR="0048375D" w:rsidRPr="00F522E4" w:rsidRDefault="0048375D" w:rsidP="0048375D">
            <w:pPr>
              <w:pStyle w:val="Header2-SubClauses"/>
              <w:numPr>
                <w:ilvl w:val="0"/>
                <w:numId w:val="0"/>
              </w:numPr>
              <w:ind w:left="504"/>
              <w:rPr>
                <w:rFonts w:ascii="Century Gothic" w:hAnsi="Century Gothic" w:cs="Times New Roman"/>
                <w:sz w:val="22"/>
                <w:szCs w:val="22"/>
              </w:rPr>
            </w:pPr>
            <w:proofErr w:type="spellStart"/>
            <w:r w:rsidRPr="00F522E4">
              <w:rPr>
                <w:rFonts w:ascii="Century Gothic" w:hAnsi="Century Gothic" w:cs="Times New Roman"/>
                <w:sz w:val="22"/>
                <w:szCs w:val="22"/>
              </w:rPr>
              <w:t>si</w:t>
            </w:r>
            <w:proofErr w:type="spellEnd"/>
            <w:r w:rsidRPr="00F522E4">
              <w:rPr>
                <w:rFonts w:ascii="Century Gothic" w:hAnsi="Century Gothic" w:cs="Times New Roman"/>
                <w:sz w:val="22"/>
                <w:szCs w:val="22"/>
              </w:rPr>
              <w:t xml:space="preserve"> una garantía incondicional es emitida por una institución financiera no bancaria situada fuera del país del </w:t>
            </w:r>
            <w:r w:rsidRPr="00F522E4">
              <w:rPr>
                <w:rFonts w:ascii="Century Gothic" w:hAnsi="Century Gothic" w:cs="Times New Roman"/>
                <w:bCs/>
                <w:sz w:val="22"/>
                <w:szCs w:val="22"/>
              </w:rPr>
              <w:t>Comprador, la institución emisora deberá tener una institución financiera corresponsal en el país del Comprador que permita hacer efectiva la garantía, a menos que el Comprador conviniera por escrito, antes de la presentación de la Oferta, en que no requiere tal institución financiera corresponsal</w:t>
            </w:r>
            <w:r w:rsidRPr="00F522E4">
              <w:rPr>
                <w:rFonts w:ascii="Century Gothic" w:hAnsi="Century Gothic" w:cs="Times New Roman"/>
                <w:sz w:val="22"/>
                <w:szCs w:val="22"/>
              </w:rPr>
              <w:t>.</w:t>
            </w:r>
            <w:r w:rsidRPr="00F522E4">
              <w:rPr>
                <w:rFonts w:ascii="Century Gothic" w:hAnsi="Century Gothic" w:cs="Times New Roman"/>
                <w:bCs/>
                <w:sz w:val="22"/>
                <w:szCs w:val="22"/>
              </w:rPr>
              <w:t xml:space="preserve"> Si se trata de una </w:t>
            </w:r>
            <w:r w:rsidRPr="00F522E4">
              <w:rPr>
                <w:rFonts w:ascii="Century Gothic" w:hAnsi="Century Gothic" w:cs="Times New Roman"/>
                <w:sz w:val="22"/>
                <w:szCs w:val="22"/>
              </w:rPr>
              <w:t xml:space="preserve">garantía bancaria, la Garantía de </w:t>
            </w:r>
            <w:r w:rsidRPr="00F522E4">
              <w:rPr>
                <w:rFonts w:ascii="Century Gothic" w:hAnsi="Century Gothic" w:cs="Times New Roman"/>
                <w:spacing w:val="-2"/>
                <w:sz w:val="22"/>
                <w:szCs w:val="22"/>
              </w:rPr>
              <w:t>Mantenimiento</w:t>
            </w:r>
            <w:r w:rsidRPr="00F522E4">
              <w:rPr>
                <w:rFonts w:ascii="Century Gothic" w:hAnsi="Century Gothic" w:cs="Times New Roman"/>
                <w:sz w:val="22"/>
                <w:szCs w:val="22"/>
              </w:rPr>
              <w:t xml:space="preserve"> de la Oferta se presentará utilizando el formulario de Garantía de Mantenimiento de Oferta que se incluye en la Sección V, “</w:t>
            </w:r>
            <w:r w:rsidR="00004267" w:rsidRPr="00F522E4">
              <w:rPr>
                <w:rFonts w:ascii="Century Gothic" w:hAnsi="Century Gothic" w:cs="Times New Roman"/>
                <w:sz w:val="22"/>
                <w:szCs w:val="22"/>
              </w:rPr>
              <w:t xml:space="preserve">Formularios de la </w:t>
            </w:r>
            <w:r w:rsidR="00004267" w:rsidRPr="00F522E4">
              <w:rPr>
                <w:rFonts w:ascii="Century Gothic" w:hAnsi="Century Gothic" w:cs="Times New Roman"/>
                <w:sz w:val="22"/>
                <w:szCs w:val="22"/>
              </w:rPr>
              <w:lastRenderedPageBreak/>
              <w:t>Oferta</w:t>
            </w:r>
            <w:r w:rsidRPr="00F522E4">
              <w:rPr>
                <w:rFonts w:ascii="Century Gothic" w:hAnsi="Century Gothic" w:cs="Times New Roman"/>
                <w:sz w:val="22"/>
                <w:szCs w:val="22"/>
              </w:rPr>
              <w:t>”, o bien</w:t>
            </w:r>
            <w:r w:rsidRPr="00F522E4">
              <w:rPr>
                <w:rFonts w:ascii="Century Gothic" w:hAnsi="Century Gothic" w:cs="Times New Roman"/>
                <w:bCs/>
                <w:sz w:val="22"/>
                <w:szCs w:val="22"/>
              </w:rPr>
              <w:t xml:space="preserve"> otro formato sustancialmente similar aprobado por el Comprador con anterioridad a la presentación de la Oferta. La </w:t>
            </w:r>
            <w:r w:rsidRPr="00F522E4">
              <w:rPr>
                <w:rFonts w:ascii="Century Gothic" w:hAnsi="Century Gothic" w:cs="Times New Roman"/>
                <w:sz w:val="22"/>
                <w:szCs w:val="22"/>
              </w:rPr>
              <w:t>Garantía de Mantenimiento de la Oferta</w:t>
            </w:r>
            <w:r w:rsidRPr="00F522E4">
              <w:rPr>
                <w:rFonts w:ascii="Century Gothic" w:hAnsi="Century Gothic" w:cs="Times New Roman"/>
                <w:bCs/>
                <w:sz w:val="22"/>
                <w:szCs w:val="22"/>
              </w:rPr>
              <w:t xml:space="preserve"> tendrá una validez de veintiocho (28) días a partir de la fecha límite de validez de la Oferta o de cualquier período de prórroga, si esta se hubiera solicitado de conformidad con la IAO 1</w:t>
            </w:r>
            <w:r w:rsidR="00706133" w:rsidRPr="00F522E4">
              <w:rPr>
                <w:rFonts w:ascii="Century Gothic" w:hAnsi="Century Gothic" w:cs="Times New Roman"/>
                <w:bCs/>
                <w:sz w:val="22"/>
                <w:szCs w:val="22"/>
              </w:rPr>
              <w:t>9</w:t>
            </w:r>
            <w:r w:rsidRPr="00F522E4">
              <w:rPr>
                <w:rFonts w:ascii="Century Gothic" w:hAnsi="Century Gothic" w:cs="Times New Roman"/>
                <w:bCs/>
                <w:sz w:val="22"/>
                <w:szCs w:val="22"/>
              </w:rPr>
              <w:t>.2</w:t>
            </w:r>
            <w:r w:rsidRPr="00F522E4">
              <w:rPr>
                <w:rFonts w:ascii="Century Gothic" w:hAnsi="Century Gothic" w:cs="Times New Roman"/>
                <w:sz w:val="22"/>
                <w:szCs w:val="22"/>
              </w:rPr>
              <w:t>.</w:t>
            </w:r>
          </w:p>
        </w:tc>
      </w:tr>
      <w:tr w:rsidR="0048375D" w:rsidRPr="00F522E4" w14:paraId="1F98E4C2"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24A95AC1"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100B611A" w14:textId="6777324F" w:rsidR="0048375D" w:rsidRPr="00F522E4" w:rsidRDefault="0048375D" w:rsidP="00444394">
            <w:pPr>
              <w:pStyle w:val="Header2-SubClauses"/>
              <w:ind w:left="490"/>
              <w:rPr>
                <w:rFonts w:ascii="Century Gothic" w:hAnsi="Century Gothic" w:cs="Times New Roman"/>
                <w:sz w:val="22"/>
                <w:szCs w:val="22"/>
              </w:rPr>
            </w:pPr>
            <w:r w:rsidRPr="00F522E4">
              <w:rPr>
                <w:rFonts w:ascii="Century Gothic" w:hAnsi="Century Gothic" w:cs="Times New Roman"/>
                <w:sz w:val="22"/>
                <w:szCs w:val="22"/>
              </w:rPr>
              <w:t xml:space="preserve">Si en la IAO </w:t>
            </w:r>
            <w:r w:rsidR="00706133" w:rsidRPr="00F522E4">
              <w:rPr>
                <w:rFonts w:ascii="Century Gothic" w:hAnsi="Century Gothic" w:cs="Times New Roman"/>
                <w:sz w:val="22"/>
                <w:szCs w:val="22"/>
              </w:rPr>
              <w:t>20</w:t>
            </w:r>
            <w:r w:rsidRPr="00F522E4">
              <w:rPr>
                <w:rFonts w:ascii="Century Gothic" w:hAnsi="Century Gothic" w:cs="Times New Roman"/>
                <w:sz w:val="22"/>
                <w:szCs w:val="22"/>
              </w:rPr>
              <w:t xml:space="preserve">.1 se especifica que se debe presentar una 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de la Oferta o una Declaración de Mantenimiento de la Oferta, toda Oferta que no vaya acompañada de una</w:t>
            </w:r>
            <w:r w:rsidRPr="00F522E4">
              <w:rPr>
                <w:rStyle w:val="StyleHeader2-SubClausesItalicChar"/>
                <w:rFonts w:ascii="Century Gothic" w:hAnsi="Century Gothic" w:cs="Times New Roman"/>
                <w:i w:val="0"/>
                <w:sz w:val="22"/>
                <w:szCs w:val="22"/>
                <w:lang w:val="es-EC"/>
              </w:rPr>
              <w:t xml:space="preserve"> </w:t>
            </w:r>
            <w:r w:rsidRPr="00F522E4">
              <w:rPr>
                <w:rFonts w:ascii="Century Gothic" w:hAnsi="Century Gothic" w:cs="Times New Roman"/>
                <w:sz w:val="22"/>
                <w:szCs w:val="22"/>
              </w:rPr>
              <w:t xml:space="preserve">Garantía de </w:t>
            </w:r>
            <w:r w:rsidRPr="00F522E4">
              <w:rPr>
                <w:rFonts w:ascii="Century Gothic" w:hAnsi="Century Gothic" w:cs="Times New Roman"/>
                <w:spacing w:val="-2"/>
                <w:sz w:val="22"/>
                <w:szCs w:val="22"/>
              </w:rPr>
              <w:t>Mantenimiento</w:t>
            </w:r>
            <w:r w:rsidRPr="00F522E4">
              <w:rPr>
                <w:rFonts w:ascii="Century Gothic" w:hAnsi="Century Gothic" w:cs="Times New Roman"/>
                <w:i/>
                <w:spacing w:val="-2"/>
                <w:sz w:val="22"/>
                <w:szCs w:val="22"/>
              </w:rPr>
              <w:t xml:space="preserve"> </w:t>
            </w:r>
            <w:r w:rsidRPr="00F522E4">
              <w:rPr>
                <w:rFonts w:ascii="Century Gothic" w:hAnsi="Century Gothic" w:cs="Times New Roman"/>
                <w:sz w:val="22"/>
                <w:szCs w:val="22"/>
              </w:rPr>
              <w:t xml:space="preserve">de la Oferta o una Declaración de Mantenimiento de la Oferta que se ajusten sustancialmente a los requisitos pertinentes será rechazada por el Comprador por incumplimiento. </w:t>
            </w:r>
          </w:p>
        </w:tc>
      </w:tr>
      <w:tr w:rsidR="0048375D" w:rsidRPr="00F522E4" w14:paraId="49D3D15B"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78CB6CD"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7C4DA585" w14:textId="5712ED10" w:rsidR="0048375D" w:rsidRPr="00F522E4" w:rsidRDefault="0048375D" w:rsidP="004A1BE5">
            <w:pPr>
              <w:pStyle w:val="Header2-SubClauses"/>
              <w:ind w:left="490"/>
              <w:rPr>
                <w:rFonts w:ascii="Century Gothic" w:hAnsi="Century Gothic" w:cs="Times New Roman"/>
                <w:sz w:val="22"/>
                <w:szCs w:val="22"/>
              </w:rPr>
            </w:pPr>
            <w:r w:rsidRPr="00F522E4">
              <w:rPr>
                <w:rFonts w:ascii="Century Gothic" w:hAnsi="Century Gothic" w:cs="Times New Roman"/>
                <w:sz w:val="22"/>
                <w:szCs w:val="22"/>
              </w:rPr>
              <w:t xml:space="preserve">Si en la IAO </w:t>
            </w:r>
            <w:r w:rsidR="00706133" w:rsidRPr="00F522E4">
              <w:rPr>
                <w:rFonts w:ascii="Century Gothic" w:hAnsi="Century Gothic" w:cs="Times New Roman"/>
                <w:sz w:val="22"/>
                <w:szCs w:val="22"/>
              </w:rPr>
              <w:t>20</w:t>
            </w:r>
            <w:r w:rsidRPr="00F522E4">
              <w:rPr>
                <w:rFonts w:ascii="Century Gothic" w:hAnsi="Century Gothic" w:cs="Times New Roman"/>
                <w:sz w:val="22"/>
                <w:szCs w:val="22"/>
              </w:rPr>
              <w:t xml:space="preserve">.1 se especifica que se debe presentar una Garantía de Mantenimiento de la Oferta, la Garantía de Mantenimiento de la Oferta de los Oferentes no seleccionados se devolverá a estos tan pronto como sea posible, después de que el Oferente seleccionado suscriba el Contrato y proporcione la Garantía de Cumplimiento, de conformidad con la IAO </w:t>
            </w:r>
            <w:r w:rsidR="004F5363" w:rsidRPr="00F522E4">
              <w:rPr>
                <w:rFonts w:ascii="Century Gothic" w:hAnsi="Century Gothic" w:cs="Times New Roman"/>
                <w:sz w:val="22"/>
                <w:szCs w:val="22"/>
              </w:rPr>
              <w:t>4</w:t>
            </w:r>
            <w:r w:rsidR="00706133" w:rsidRPr="00F522E4">
              <w:rPr>
                <w:rFonts w:ascii="Century Gothic" w:hAnsi="Century Gothic" w:cs="Times New Roman"/>
                <w:sz w:val="22"/>
                <w:szCs w:val="22"/>
              </w:rPr>
              <w:t>4</w:t>
            </w:r>
            <w:r w:rsidRPr="00F522E4">
              <w:rPr>
                <w:rFonts w:ascii="Century Gothic" w:hAnsi="Century Gothic" w:cs="Times New Roman"/>
                <w:sz w:val="22"/>
                <w:szCs w:val="22"/>
              </w:rPr>
              <w:t>.</w:t>
            </w:r>
          </w:p>
        </w:tc>
      </w:tr>
      <w:tr w:rsidR="0048375D" w:rsidRPr="00F522E4" w14:paraId="31C51EA8"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5E137B94"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2C78CFB5" w14:textId="6047D17A" w:rsidR="0048375D" w:rsidRPr="00F522E4" w:rsidRDefault="0048375D" w:rsidP="004A1BE5">
            <w:pPr>
              <w:pStyle w:val="Header2-SubClauses"/>
              <w:ind w:left="490"/>
              <w:rPr>
                <w:rFonts w:ascii="Century Gothic" w:hAnsi="Century Gothic" w:cs="Times New Roman"/>
                <w:sz w:val="22"/>
                <w:szCs w:val="22"/>
              </w:rPr>
            </w:pPr>
            <w:r w:rsidRPr="00F522E4">
              <w:rPr>
                <w:rFonts w:ascii="Century Gothic" w:hAnsi="Century Gothic" w:cs="Times New Roman"/>
                <w:sz w:val="22"/>
                <w:szCs w:val="22"/>
              </w:rPr>
              <w:t>La Garantía de Mantenimiento de la Oferta del Oferente seleccionado se devolverá al Oferente seleccionado tan pronto como sea posible después de que este haya suscrito el Contrato y haya proporcionado la Garantía de Cumplimiento exigida.</w:t>
            </w:r>
          </w:p>
        </w:tc>
      </w:tr>
      <w:tr w:rsidR="0048375D" w:rsidRPr="00F522E4" w14:paraId="691CF18B"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7235ECF1"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19CFD88F" w14:textId="53ACE486" w:rsidR="0048375D" w:rsidRPr="00F522E4" w:rsidRDefault="0048375D" w:rsidP="004A1BE5">
            <w:pPr>
              <w:pStyle w:val="Header2-SubClauses"/>
              <w:ind w:left="490"/>
              <w:rPr>
                <w:rFonts w:ascii="Century Gothic" w:hAnsi="Century Gothic" w:cs="Times New Roman"/>
                <w:sz w:val="22"/>
                <w:szCs w:val="22"/>
              </w:rPr>
            </w:pPr>
            <w:r w:rsidRPr="00F522E4">
              <w:rPr>
                <w:rFonts w:ascii="Century Gothic" w:hAnsi="Century Gothic" w:cs="Times New Roman"/>
                <w:sz w:val="22"/>
                <w:szCs w:val="22"/>
              </w:rPr>
              <w:t>La Garantía de Mantenimiento de la Oferta se podrá hacer efectiva o la Declaración de Mantenimiento de la Oferta se podrá ejecutar:</w:t>
            </w:r>
          </w:p>
          <w:p w14:paraId="55B394EE" w14:textId="08B8639A" w:rsidR="0048375D" w:rsidRPr="00F522E4" w:rsidRDefault="0048375D">
            <w:pPr>
              <w:pStyle w:val="P3Header1-Clauses"/>
              <w:numPr>
                <w:ilvl w:val="0"/>
                <w:numId w:val="45"/>
              </w:numPr>
              <w:ind w:left="915" w:hanging="425"/>
              <w:rPr>
                <w:rFonts w:ascii="Century Gothic" w:hAnsi="Century Gothic"/>
                <w:sz w:val="22"/>
                <w:szCs w:val="22"/>
              </w:rPr>
            </w:pPr>
            <w:proofErr w:type="spellStart"/>
            <w:r w:rsidRPr="00F522E4">
              <w:rPr>
                <w:rFonts w:ascii="Century Gothic" w:hAnsi="Century Gothic"/>
                <w:sz w:val="22"/>
                <w:szCs w:val="22"/>
              </w:rPr>
              <w:t>si</w:t>
            </w:r>
            <w:proofErr w:type="spellEnd"/>
            <w:r w:rsidRPr="00F522E4">
              <w:rPr>
                <w:rFonts w:ascii="Century Gothic" w:hAnsi="Century Gothic"/>
                <w:sz w:val="22"/>
                <w:szCs w:val="22"/>
              </w:rPr>
              <w:t xml:space="preserve"> un Oferente retira la Oferta durante el Período de Validez de la Oferta especificado por el Oferente en la Carta de Oferta o durante cualquier prórroga de ese período dispuesta por el Oferente; o</w:t>
            </w:r>
          </w:p>
          <w:p w14:paraId="65654407" w14:textId="0E3C6A22" w:rsidR="0048375D" w:rsidRPr="00F522E4" w:rsidRDefault="0048375D">
            <w:pPr>
              <w:pStyle w:val="P3Header1-Clauses"/>
              <w:numPr>
                <w:ilvl w:val="0"/>
                <w:numId w:val="45"/>
              </w:numPr>
              <w:ind w:left="915" w:hanging="425"/>
              <w:rPr>
                <w:rFonts w:ascii="Century Gothic" w:hAnsi="Century Gothic"/>
                <w:sz w:val="22"/>
                <w:szCs w:val="22"/>
              </w:rPr>
            </w:pPr>
            <w:r w:rsidRPr="00F522E4">
              <w:rPr>
                <w:rFonts w:ascii="Century Gothic" w:hAnsi="Century Gothic"/>
                <w:sz w:val="22"/>
                <w:szCs w:val="22"/>
              </w:rPr>
              <w:t xml:space="preserve">si el Oferente seleccionado: </w:t>
            </w:r>
          </w:p>
          <w:p w14:paraId="78EFAB03" w14:textId="5D02BEAF" w:rsidR="0048375D" w:rsidRPr="00F522E4" w:rsidRDefault="0048375D" w:rsidP="004A1BE5">
            <w:pPr>
              <w:pStyle w:val="Ttulo4"/>
              <w:numPr>
                <w:ilvl w:val="1"/>
                <w:numId w:val="20"/>
              </w:numPr>
              <w:spacing w:before="0" w:after="200"/>
              <w:ind w:left="1340" w:hanging="425"/>
              <w:rPr>
                <w:rFonts w:ascii="Century Gothic" w:hAnsi="Century Gothic" w:cs="Times New Roman"/>
                <w:sz w:val="22"/>
                <w:szCs w:val="22"/>
              </w:rPr>
            </w:pPr>
            <w:r w:rsidRPr="00F522E4">
              <w:rPr>
                <w:rFonts w:ascii="Century Gothic" w:hAnsi="Century Gothic" w:cs="Times New Roman"/>
                <w:sz w:val="22"/>
                <w:szCs w:val="22"/>
              </w:rPr>
              <w:t xml:space="preserve">no subscribe el Contrato de conformidad con la IAO </w:t>
            </w:r>
            <w:r w:rsidR="004F5363" w:rsidRPr="00F522E4">
              <w:rPr>
                <w:rFonts w:ascii="Century Gothic" w:hAnsi="Century Gothic" w:cs="Times New Roman"/>
                <w:sz w:val="22"/>
                <w:szCs w:val="22"/>
              </w:rPr>
              <w:t>4</w:t>
            </w:r>
            <w:r w:rsidR="00706133" w:rsidRPr="00F522E4">
              <w:rPr>
                <w:rFonts w:ascii="Century Gothic" w:hAnsi="Century Gothic" w:cs="Times New Roman"/>
                <w:sz w:val="22"/>
                <w:szCs w:val="22"/>
              </w:rPr>
              <w:t>3</w:t>
            </w:r>
            <w:r w:rsidRPr="00F522E4">
              <w:rPr>
                <w:rFonts w:ascii="Century Gothic" w:hAnsi="Century Gothic" w:cs="Times New Roman"/>
                <w:sz w:val="22"/>
                <w:szCs w:val="22"/>
              </w:rPr>
              <w:t>; o</w:t>
            </w:r>
          </w:p>
          <w:p w14:paraId="1D809691" w14:textId="17BE2474" w:rsidR="0048375D" w:rsidRPr="00F522E4" w:rsidRDefault="0048375D" w:rsidP="004A1BE5">
            <w:pPr>
              <w:pStyle w:val="Ttulo4"/>
              <w:numPr>
                <w:ilvl w:val="1"/>
                <w:numId w:val="20"/>
              </w:numPr>
              <w:spacing w:before="0" w:after="200"/>
              <w:ind w:left="1340" w:hanging="425"/>
              <w:rPr>
                <w:rFonts w:ascii="Century Gothic" w:hAnsi="Century Gothic" w:cs="Times New Roman"/>
                <w:sz w:val="22"/>
                <w:szCs w:val="22"/>
              </w:rPr>
            </w:pPr>
            <w:r w:rsidRPr="00F522E4">
              <w:rPr>
                <w:rFonts w:ascii="Century Gothic" w:hAnsi="Century Gothic" w:cs="Times New Roman"/>
                <w:sz w:val="22"/>
                <w:szCs w:val="22"/>
              </w:rPr>
              <w:t xml:space="preserve">no suministra una Garantía de Cumplimiento, conforme a lo establecido en la IAO </w:t>
            </w:r>
            <w:r w:rsidR="004F5363" w:rsidRPr="00F522E4">
              <w:rPr>
                <w:rFonts w:ascii="Century Gothic" w:hAnsi="Century Gothic" w:cs="Times New Roman"/>
                <w:sz w:val="22"/>
                <w:szCs w:val="22"/>
              </w:rPr>
              <w:t>4</w:t>
            </w:r>
            <w:r w:rsidR="00706133" w:rsidRPr="00F522E4">
              <w:rPr>
                <w:rFonts w:ascii="Century Gothic" w:hAnsi="Century Gothic" w:cs="Times New Roman"/>
                <w:sz w:val="22"/>
                <w:szCs w:val="22"/>
              </w:rPr>
              <w:t>4</w:t>
            </w:r>
            <w:r w:rsidRPr="00F522E4">
              <w:rPr>
                <w:rFonts w:ascii="Century Gothic" w:hAnsi="Century Gothic" w:cs="Times New Roman"/>
                <w:sz w:val="22"/>
                <w:szCs w:val="22"/>
              </w:rPr>
              <w:t>.</w:t>
            </w:r>
          </w:p>
        </w:tc>
      </w:tr>
      <w:tr w:rsidR="0048375D" w:rsidRPr="00F522E4" w14:paraId="61D7DEF6"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66B5C88"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2FC98AA0" w14:textId="25ED8D92"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La Garantía de Mantenimiento de la Oferta o la Declaración de Mantenimiento de la Oferta de una </w:t>
            </w:r>
            <w:r w:rsidRPr="00F522E4">
              <w:rPr>
                <w:rStyle w:val="StyleHeader2-SubClausesItalicChar"/>
                <w:rFonts w:ascii="Century Gothic" w:hAnsi="Century Gothic" w:cs="Times New Roman"/>
                <w:i w:val="0"/>
                <w:sz w:val="22"/>
                <w:szCs w:val="22"/>
                <w:lang w:val="es-EC"/>
              </w:rPr>
              <w:t xml:space="preserve">APCA </w:t>
            </w:r>
            <w:r w:rsidRPr="00F522E4">
              <w:rPr>
                <w:rFonts w:ascii="Century Gothic" w:hAnsi="Century Gothic" w:cs="Times New Roman"/>
                <w:sz w:val="22"/>
                <w:szCs w:val="22"/>
              </w:rPr>
              <w:t>se emitirán en nombre de la a</w:t>
            </w:r>
            <w:r w:rsidRPr="00F522E4">
              <w:rPr>
                <w:rStyle w:val="StyleHeader2-SubClausesItalicChar"/>
                <w:rFonts w:ascii="Century Gothic" w:hAnsi="Century Gothic" w:cs="Times New Roman"/>
                <w:i w:val="0"/>
                <w:sz w:val="22"/>
                <w:szCs w:val="22"/>
                <w:lang w:val="es-EC"/>
              </w:rPr>
              <w:t xml:space="preserve">sociación que presenta la Oferta. </w:t>
            </w:r>
            <w:r w:rsidRPr="00F522E4">
              <w:rPr>
                <w:rFonts w:ascii="Century Gothic" w:hAnsi="Century Gothic" w:cs="Times New Roman"/>
                <w:sz w:val="22"/>
                <w:szCs w:val="22"/>
              </w:rPr>
              <w:t xml:space="preserve">Si </w:t>
            </w:r>
            <w:r w:rsidR="005B4D30" w:rsidRPr="00F522E4">
              <w:rPr>
                <w:rFonts w:ascii="Century Gothic" w:hAnsi="Century Gothic" w:cs="Times New Roman"/>
                <w:sz w:val="22"/>
                <w:szCs w:val="22"/>
              </w:rPr>
              <w:t xml:space="preserve">el </w:t>
            </w:r>
            <w:r w:rsidRPr="00F522E4">
              <w:rPr>
                <w:rStyle w:val="StyleHeader2-SubClausesItalicChar"/>
                <w:rFonts w:ascii="Century Gothic" w:hAnsi="Century Gothic" w:cs="Times New Roman"/>
                <w:i w:val="0"/>
                <w:sz w:val="22"/>
                <w:szCs w:val="22"/>
                <w:lang w:val="es-EC"/>
              </w:rPr>
              <w:t xml:space="preserve">APCA </w:t>
            </w:r>
            <w:r w:rsidRPr="00F522E4">
              <w:rPr>
                <w:rFonts w:ascii="Century Gothic" w:hAnsi="Century Gothic" w:cs="Times New Roman"/>
                <w:sz w:val="22"/>
                <w:szCs w:val="22"/>
              </w:rPr>
              <w:t>no se hubiera constituido formalmente como entidad jurídica al momento de presentar la Oferta</w:t>
            </w:r>
            <w:r w:rsidRPr="00F522E4">
              <w:rPr>
                <w:rFonts w:ascii="Century Gothic" w:hAnsi="Century Gothic" w:cs="Times New Roman"/>
                <w:i/>
                <w:sz w:val="22"/>
                <w:szCs w:val="22"/>
              </w:rPr>
              <w:t>,</w:t>
            </w:r>
            <w:r w:rsidRPr="00F522E4">
              <w:rPr>
                <w:rFonts w:ascii="Century Gothic" w:hAnsi="Century Gothic" w:cs="Times New Roman"/>
                <w:sz w:val="22"/>
                <w:szCs w:val="22"/>
              </w:rPr>
              <w:t xml:space="preserve"> la Garantía de Mantenimiento de la Oferta o la Declaración de Mantenimiento de la Oferta se emitirán en </w:t>
            </w:r>
            <w:r w:rsidRPr="00F522E4">
              <w:rPr>
                <w:rFonts w:ascii="Century Gothic" w:hAnsi="Century Gothic" w:cs="Times New Roman"/>
                <w:sz w:val="22"/>
                <w:szCs w:val="22"/>
              </w:rPr>
              <w:lastRenderedPageBreak/>
              <w:t>nombre de todos los futuros miembros que figuren en la carta de intención mencionada en la IAO 1</w:t>
            </w:r>
            <w:r w:rsidR="00706133" w:rsidRPr="00F522E4">
              <w:rPr>
                <w:rFonts w:ascii="Century Gothic" w:hAnsi="Century Gothic" w:cs="Times New Roman"/>
                <w:sz w:val="22"/>
                <w:szCs w:val="22"/>
              </w:rPr>
              <w:t>2</w:t>
            </w:r>
            <w:r w:rsidRPr="00F522E4">
              <w:rPr>
                <w:rFonts w:ascii="Century Gothic" w:hAnsi="Century Gothic" w:cs="Times New Roman"/>
                <w:sz w:val="22"/>
                <w:szCs w:val="22"/>
              </w:rPr>
              <w:t>.</w:t>
            </w:r>
            <w:r w:rsidR="00323008" w:rsidRPr="00F522E4">
              <w:rPr>
                <w:rFonts w:ascii="Century Gothic" w:hAnsi="Century Gothic" w:cs="Times New Roman"/>
                <w:sz w:val="22"/>
                <w:szCs w:val="22"/>
              </w:rPr>
              <w:t>2</w:t>
            </w:r>
            <w:r w:rsidRPr="00F522E4">
              <w:rPr>
                <w:rFonts w:ascii="Century Gothic" w:hAnsi="Century Gothic" w:cs="Times New Roman"/>
                <w:sz w:val="22"/>
                <w:szCs w:val="22"/>
              </w:rPr>
              <w:t xml:space="preserve">. </w:t>
            </w:r>
          </w:p>
        </w:tc>
      </w:tr>
      <w:tr w:rsidR="0048375D" w:rsidRPr="00F522E4" w14:paraId="35334DF3"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1915E1B"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30D40A60" w14:textId="7B188486"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Si</w:t>
            </w:r>
            <w:r w:rsidRPr="00F522E4">
              <w:rPr>
                <w:rStyle w:val="StyleHeader2-SubClausesBoldChar"/>
                <w:rFonts w:ascii="Century Gothic" w:hAnsi="Century Gothic" w:cs="Times New Roman"/>
                <w:b w:val="0"/>
                <w:sz w:val="22"/>
                <w:szCs w:val="22"/>
                <w:lang w:val="es-EC"/>
              </w:rPr>
              <w:t xml:space="preserve"> en </w:t>
            </w:r>
            <w:r w:rsidRPr="00F522E4">
              <w:rPr>
                <w:rStyle w:val="StyleHeader2-SubClausesBoldChar"/>
                <w:rFonts w:ascii="Century Gothic" w:hAnsi="Century Gothic" w:cs="Times New Roman"/>
                <w:sz w:val="22"/>
                <w:szCs w:val="22"/>
                <w:lang w:val="es-EC"/>
              </w:rPr>
              <w:t>los DDL</w:t>
            </w:r>
            <w:r w:rsidRPr="00F522E4">
              <w:rPr>
                <w:rFonts w:ascii="Century Gothic" w:hAnsi="Century Gothic" w:cs="Times New Roman"/>
                <w:sz w:val="22"/>
                <w:szCs w:val="22"/>
              </w:rPr>
              <w:t xml:space="preserve">, de conformidad con la IAO </w:t>
            </w:r>
            <w:r w:rsidR="00706133" w:rsidRPr="00F522E4">
              <w:rPr>
                <w:rFonts w:ascii="Century Gothic" w:hAnsi="Century Gothic" w:cs="Times New Roman"/>
                <w:sz w:val="22"/>
                <w:szCs w:val="22"/>
              </w:rPr>
              <w:t>20</w:t>
            </w:r>
            <w:r w:rsidRPr="00F522E4">
              <w:rPr>
                <w:rFonts w:ascii="Century Gothic" w:hAnsi="Century Gothic" w:cs="Times New Roman"/>
                <w:sz w:val="22"/>
                <w:szCs w:val="22"/>
              </w:rPr>
              <w:t>.1, no se exige una Garantía de Mantenimiento de la Oferta, y</w:t>
            </w:r>
          </w:p>
          <w:p w14:paraId="519ED32D" w14:textId="3FEAADE1" w:rsidR="0048375D" w:rsidRPr="00F522E4" w:rsidRDefault="0048375D">
            <w:pPr>
              <w:pStyle w:val="P3Header1-Clauses"/>
              <w:numPr>
                <w:ilvl w:val="0"/>
                <w:numId w:val="34"/>
              </w:numPr>
              <w:rPr>
                <w:rFonts w:ascii="Century Gothic" w:hAnsi="Century Gothic"/>
                <w:i/>
                <w:sz w:val="22"/>
                <w:szCs w:val="22"/>
              </w:rPr>
            </w:pPr>
            <w:proofErr w:type="spellStart"/>
            <w:r w:rsidRPr="00F522E4">
              <w:rPr>
                <w:rFonts w:ascii="Century Gothic" w:hAnsi="Century Gothic"/>
                <w:sz w:val="22"/>
                <w:szCs w:val="22"/>
              </w:rPr>
              <w:t>si</w:t>
            </w:r>
            <w:proofErr w:type="spellEnd"/>
            <w:r w:rsidRPr="00F522E4">
              <w:rPr>
                <w:rFonts w:ascii="Century Gothic" w:hAnsi="Century Gothic"/>
                <w:sz w:val="22"/>
                <w:szCs w:val="22"/>
              </w:rPr>
              <w:t xml:space="preserve"> un Oferente retira su Oferta durante el Período de Validez de la Oferta especificado por el Oferente en las Cartas de Oferta, o</w:t>
            </w:r>
            <w:r w:rsidR="005B4D30" w:rsidRPr="00F522E4">
              <w:rPr>
                <w:rFonts w:ascii="Century Gothic" w:hAnsi="Century Gothic"/>
                <w:sz w:val="22"/>
                <w:szCs w:val="22"/>
              </w:rPr>
              <w:t>,</w:t>
            </w:r>
          </w:p>
          <w:p w14:paraId="55183811" w14:textId="76C0E041" w:rsidR="0048375D" w:rsidRPr="00F522E4" w:rsidRDefault="0048375D">
            <w:pPr>
              <w:pStyle w:val="P3Header1-Clauses"/>
              <w:numPr>
                <w:ilvl w:val="0"/>
                <w:numId w:val="34"/>
              </w:numPr>
              <w:rPr>
                <w:rFonts w:ascii="Century Gothic" w:hAnsi="Century Gothic"/>
                <w:i/>
                <w:sz w:val="22"/>
                <w:szCs w:val="22"/>
              </w:rPr>
            </w:pPr>
            <w:r w:rsidRPr="00F522E4">
              <w:rPr>
                <w:rFonts w:ascii="Century Gothic" w:hAnsi="Century Gothic"/>
                <w:sz w:val="22"/>
                <w:szCs w:val="22"/>
              </w:rPr>
              <w:t xml:space="preserve">si el Oferente seleccionado no subscribe el Contrato con arreglo a lo dispuesto en la IAO </w:t>
            </w:r>
            <w:r w:rsidR="004F5363" w:rsidRPr="00F522E4">
              <w:rPr>
                <w:rFonts w:ascii="Century Gothic" w:hAnsi="Century Gothic"/>
                <w:sz w:val="22"/>
                <w:szCs w:val="22"/>
              </w:rPr>
              <w:t>4</w:t>
            </w:r>
            <w:r w:rsidR="00706133" w:rsidRPr="00F522E4">
              <w:rPr>
                <w:rFonts w:ascii="Century Gothic" w:hAnsi="Century Gothic"/>
                <w:sz w:val="22"/>
                <w:szCs w:val="22"/>
              </w:rPr>
              <w:t>3</w:t>
            </w:r>
            <w:r w:rsidR="004F5363" w:rsidRPr="00F522E4">
              <w:rPr>
                <w:rFonts w:ascii="Century Gothic" w:hAnsi="Century Gothic"/>
                <w:sz w:val="22"/>
                <w:szCs w:val="22"/>
              </w:rPr>
              <w:t xml:space="preserve"> </w:t>
            </w:r>
            <w:r w:rsidRPr="00F522E4">
              <w:rPr>
                <w:rFonts w:ascii="Century Gothic" w:hAnsi="Century Gothic"/>
                <w:sz w:val="22"/>
                <w:szCs w:val="22"/>
              </w:rPr>
              <w:t xml:space="preserve">o no suministra una Garantía de Cumplimiento conforme a lo establecido en la IAO </w:t>
            </w:r>
            <w:r w:rsidR="004F5363" w:rsidRPr="00F522E4">
              <w:rPr>
                <w:rFonts w:ascii="Century Gothic" w:hAnsi="Century Gothic"/>
                <w:sz w:val="22"/>
                <w:szCs w:val="22"/>
              </w:rPr>
              <w:t>4</w:t>
            </w:r>
            <w:r w:rsidR="00706133" w:rsidRPr="00F522E4">
              <w:rPr>
                <w:rFonts w:ascii="Century Gothic" w:hAnsi="Century Gothic"/>
                <w:sz w:val="22"/>
                <w:szCs w:val="22"/>
              </w:rPr>
              <w:t>4</w:t>
            </w:r>
            <w:r w:rsidRPr="00F522E4">
              <w:rPr>
                <w:rFonts w:ascii="Century Gothic" w:hAnsi="Century Gothic"/>
                <w:sz w:val="22"/>
                <w:szCs w:val="22"/>
              </w:rPr>
              <w:t>,</w:t>
            </w:r>
          </w:p>
          <w:p w14:paraId="1D2BD266" w14:textId="1638E381" w:rsidR="0048375D" w:rsidRPr="00F522E4" w:rsidRDefault="0048375D" w:rsidP="0048375D">
            <w:pPr>
              <w:spacing w:after="200"/>
              <w:ind w:left="562"/>
              <w:jc w:val="both"/>
              <w:rPr>
                <w:rFonts w:ascii="Century Gothic" w:hAnsi="Century Gothic"/>
                <w:sz w:val="22"/>
                <w:szCs w:val="22"/>
              </w:rPr>
            </w:pPr>
            <w:r w:rsidRPr="00F522E4">
              <w:rPr>
                <w:rFonts w:ascii="Century Gothic" w:hAnsi="Century Gothic"/>
                <w:sz w:val="22"/>
                <w:szCs w:val="22"/>
              </w:rPr>
              <w:t xml:space="preserve">el Prestatario puede, cuando así se disponga </w:t>
            </w:r>
            <w:r w:rsidRPr="00F522E4">
              <w:rPr>
                <w:rStyle w:val="StyleHeader2-SubClausesBoldChar"/>
                <w:rFonts w:ascii="Century Gothic" w:hAnsi="Century Gothic"/>
                <w:b w:val="0"/>
                <w:sz w:val="22"/>
                <w:szCs w:val="22"/>
                <w:lang w:val="es-EC"/>
              </w:rPr>
              <w:t>en</w:t>
            </w:r>
            <w:r w:rsidRPr="00F522E4">
              <w:rPr>
                <w:rStyle w:val="StyleHeader2-SubClausesBoldChar"/>
                <w:rFonts w:ascii="Century Gothic" w:hAnsi="Century Gothic"/>
                <w:sz w:val="22"/>
                <w:szCs w:val="22"/>
                <w:lang w:val="es-EC"/>
              </w:rPr>
              <w:t xml:space="preserve"> los DDL</w:t>
            </w:r>
            <w:r w:rsidRPr="00F522E4">
              <w:rPr>
                <w:rFonts w:ascii="Century Gothic" w:hAnsi="Century Gothic"/>
                <w:b/>
                <w:sz w:val="22"/>
                <w:szCs w:val="22"/>
              </w:rPr>
              <w:t>,</w:t>
            </w:r>
            <w:r w:rsidRPr="00F522E4">
              <w:rPr>
                <w:rFonts w:ascii="Century Gothic" w:hAnsi="Century Gothic"/>
                <w:sz w:val="22"/>
                <w:szCs w:val="22"/>
              </w:rPr>
              <w:t xml:space="preserve"> declarar al Oferente no elegible para ser adjudicatario de un contrato por parte del Comprador durante el período que se establezca </w:t>
            </w:r>
            <w:r w:rsidRPr="00F522E4">
              <w:rPr>
                <w:rStyle w:val="StyleHeader2-SubClausesBoldChar"/>
                <w:rFonts w:ascii="Century Gothic" w:hAnsi="Century Gothic"/>
                <w:b w:val="0"/>
                <w:sz w:val="22"/>
                <w:szCs w:val="22"/>
                <w:lang w:val="es-EC"/>
              </w:rPr>
              <w:t>en</w:t>
            </w:r>
            <w:r w:rsidRPr="00F522E4">
              <w:rPr>
                <w:rStyle w:val="StyleHeader2-SubClausesBoldChar"/>
                <w:rFonts w:ascii="Century Gothic" w:hAnsi="Century Gothic"/>
                <w:sz w:val="22"/>
                <w:szCs w:val="22"/>
                <w:lang w:val="es-EC"/>
              </w:rPr>
              <w:t xml:space="preserve"> los DDL</w:t>
            </w:r>
            <w:r w:rsidRPr="00F522E4">
              <w:rPr>
                <w:rFonts w:ascii="Century Gothic" w:hAnsi="Century Gothic"/>
                <w:sz w:val="22"/>
                <w:szCs w:val="22"/>
              </w:rPr>
              <w:t>.</w:t>
            </w:r>
          </w:p>
        </w:tc>
      </w:tr>
      <w:tr w:rsidR="0048375D" w:rsidRPr="00F522E4" w14:paraId="37E2E055"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0C423447" w14:textId="5DCCF04D" w:rsidR="0048375D" w:rsidRPr="00F522E4" w:rsidRDefault="0048375D" w:rsidP="00280E65">
            <w:pPr>
              <w:pStyle w:val="IAOs"/>
              <w:rPr>
                <w:lang w:val="es-EC"/>
              </w:rPr>
            </w:pPr>
            <w:bookmarkStart w:id="221" w:name="_Toc438438843"/>
            <w:bookmarkStart w:id="222" w:name="_Toc438532612"/>
            <w:bookmarkStart w:id="223" w:name="_Toc438733987"/>
            <w:bookmarkStart w:id="224" w:name="_Toc438907026"/>
            <w:bookmarkStart w:id="225" w:name="_Toc438907225"/>
            <w:bookmarkStart w:id="226" w:name="_Toc97371023"/>
            <w:bookmarkStart w:id="227" w:name="_Toc139863122"/>
            <w:bookmarkStart w:id="228" w:name="_Toc325723938"/>
            <w:bookmarkStart w:id="229" w:name="_Toc440526031"/>
            <w:bookmarkStart w:id="230" w:name="_Toc435624832"/>
            <w:bookmarkStart w:id="231" w:name="_Toc455487613"/>
            <w:bookmarkStart w:id="232" w:name="_Toc26891435"/>
            <w:bookmarkStart w:id="233" w:name="_Toc175256895"/>
            <w:r w:rsidRPr="00F522E4">
              <w:rPr>
                <w:lang w:val="es-EC"/>
              </w:rPr>
              <w:t>Formato y Firma de la Oferta</w:t>
            </w:r>
            <w:bookmarkEnd w:id="221"/>
            <w:bookmarkEnd w:id="222"/>
            <w:bookmarkEnd w:id="223"/>
            <w:bookmarkEnd w:id="224"/>
            <w:bookmarkEnd w:id="225"/>
            <w:bookmarkEnd w:id="226"/>
            <w:bookmarkEnd w:id="227"/>
            <w:bookmarkEnd w:id="228"/>
            <w:bookmarkEnd w:id="229"/>
            <w:bookmarkEnd w:id="230"/>
            <w:bookmarkEnd w:id="231"/>
            <w:bookmarkEnd w:id="232"/>
            <w:bookmarkEnd w:id="233"/>
          </w:p>
        </w:tc>
        <w:tc>
          <w:tcPr>
            <w:tcW w:w="7053" w:type="dxa"/>
            <w:tcBorders>
              <w:top w:val="nil"/>
              <w:left w:val="nil"/>
              <w:bottom w:val="nil"/>
              <w:right w:val="nil"/>
            </w:tcBorders>
          </w:tcPr>
          <w:p w14:paraId="62DC48D4" w14:textId="544589CC" w:rsidR="0048375D" w:rsidRPr="00F522E4" w:rsidRDefault="00AE22B8"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Oferente preparará un original de los documentos que comprenden la Oferta según se describe en la IAL 11 y lo marcará claramente como “Original”. Las Ofertas Alternativas, si son admitidas de acuerdo con la IAL 13, deberán estar claramente marcadas como “Alternativa”. Además, el Oferente deberá presentar el número de copias de la Oferta </w:t>
            </w:r>
            <w:r w:rsidRPr="00F522E4">
              <w:rPr>
                <w:rFonts w:ascii="Century Gothic" w:hAnsi="Century Gothic" w:cs="Times New Roman"/>
                <w:b/>
                <w:bCs/>
                <w:sz w:val="22"/>
                <w:szCs w:val="22"/>
              </w:rPr>
              <w:t>que se indica en los DDL</w:t>
            </w:r>
            <w:r w:rsidRPr="00F522E4">
              <w:rPr>
                <w:rFonts w:ascii="Century Gothic" w:hAnsi="Century Gothic" w:cs="Times New Roman"/>
                <w:sz w:val="22"/>
                <w:szCs w:val="22"/>
              </w:rPr>
              <w:t xml:space="preserve"> y marcar claramente cada ejemplar como “Copia”. En caso de discrepancia, el texto del original prevalecerá sobre el de las copias</w:t>
            </w:r>
            <w:r w:rsidR="0048375D" w:rsidRPr="00F522E4">
              <w:rPr>
                <w:rFonts w:ascii="Century Gothic" w:hAnsi="Century Gothic" w:cs="Times New Roman"/>
                <w:sz w:val="22"/>
                <w:szCs w:val="22"/>
              </w:rPr>
              <w:t xml:space="preserve">. </w:t>
            </w:r>
          </w:p>
        </w:tc>
      </w:tr>
      <w:tr w:rsidR="0048375D" w:rsidRPr="00F522E4" w14:paraId="24D1BAD2"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5C4E543"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3D9C00A6" w14:textId="4EFD33E8" w:rsidR="0048375D" w:rsidRPr="00F522E4" w:rsidRDefault="004F5363"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color w:val="000000" w:themeColor="text1"/>
                <w:sz w:val="22"/>
                <w:szCs w:val="22"/>
              </w:rPr>
              <w:t>Los Oferentes marcarán como “Confidencial” la información relativa a sus actividades comerciales consignada en sus Ofertas que tenga ese carácter, como, por ejemplo, la información amparada por patentes, los secretos de fabricación o la información delicada de índole comercial o financiera</w:t>
            </w:r>
            <w:r w:rsidR="0048375D" w:rsidRPr="00F522E4">
              <w:rPr>
                <w:rFonts w:ascii="Century Gothic" w:hAnsi="Century Gothic" w:cs="Times New Roman"/>
                <w:color w:val="000000" w:themeColor="text1"/>
                <w:sz w:val="22"/>
                <w:szCs w:val="22"/>
              </w:rPr>
              <w:t>.</w:t>
            </w:r>
          </w:p>
        </w:tc>
      </w:tr>
      <w:tr w:rsidR="0048375D" w:rsidRPr="00F522E4" w14:paraId="2DE09826"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CF8CDF4"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1001BDF2" w14:textId="6DE77CFC"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El original y todas las copias de la Oferta deberán ser mecanografiadas o escritas con tinta indeleble y deberán estar firmadas por la persona debidamente autorizada para firmar en nombre del Oferente.</w:t>
            </w:r>
            <w:r w:rsidR="00ED3857" w:rsidRPr="00F522E4">
              <w:rPr>
                <w:rFonts w:ascii="Century Gothic" w:hAnsi="Century Gothic" w:cs="Times New Roman"/>
                <w:sz w:val="22"/>
                <w:szCs w:val="22"/>
              </w:rPr>
              <w:t xml:space="preserve"> </w:t>
            </w:r>
            <w:r w:rsidRPr="00F522E4">
              <w:rPr>
                <w:rFonts w:ascii="Century Gothic" w:hAnsi="Century Gothic" w:cs="Times New Roman"/>
                <w:iCs/>
                <w:sz w:val="22"/>
                <w:szCs w:val="22"/>
              </w:rPr>
              <w:t xml:space="preserve">Esta autorización consistirá en una confirmación escrita, según se </w:t>
            </w:r>
            <w:r w:rsidRPr="00F522E4">
              <w:rPr>
                <w:rFonts w:ascii="Century Gothic" w:hAnsi="Century Gothic" w:cs="Times New Roman"/>
                <w:bCs/>
                <w:iCs/>
                <w:sz w:val="22"/>
                <w:szCs w:val="22"/>
              </w:rPr>
              <w:t xml:space="preserve">especifica </w:t>
            </w:r>
            <w:r w:rsidRPr="00F522E4">
              <w:rPr>
                <w:rFonts w:ascii="Century Gothic" w:hAnsi="Century Gothic" w:cs="Times New Roman"/>
                <w:b/>
                <w:bCs/>
                <w:iCs/>
                <w:sz w:val="22"/>
                <w:szCs w:val="22"/>
              </w:rPr>
              <w:t>en los DDL</w:t>
            </w:r>
            <w:r w:rsidRPr="00F522E4">
              <w:rPr>
                <w:rFonts w:ascii="Century Gothic" w:hAnsi="Century Gothic" w:cs="Times New Roman"/>
                <w:iCs/>
                <w:sz w:val="22"/>
                <w:szCs w:val="22"/>
              </w:rPr>
              <w:t xml:space="preserve">, la cual deberá adjuntarse a la Oferta. El nombre y el cargo de cada persona que firme la autorización deberán escribirse en letra de imprenta o imprimirse bajo su firma. </w:t>
            </w:r>
            <w:r w:rsidRPr="00F522E4">
              <w:rPr>
                <w:rFonts w:ascii="Century Gothic" w:hAnsi="Century Gothic" w:cs="Times New Roman"/>
                <w:sz w:val="22"/>
                <w:szCs w:val="22"/>
              </w:rPr>
              <w:t>Todas las páginas de la Oferta que contengan anotaciones o enmiendas deberán estar firmadas o inicialadas por la persona que suscriba la Oferta</w:t>
            </w:r>
            <w:r w:rsidRPr="00F522E4">
              <w:rPr>
                <w:rFonts w:ascii="Century Gothic" w:hAnsi="Century Gothic" w:cs="Times New Roman"/>
                <w:iCs/>
                <w:sz w:val="22"/>
                <w:szCs w:val="22"/>
              </w:rPr>
              <w:t>.</w:t>
            </w:r>
          </w:p>
        </w:tc>
      </w:tr>
      <w:tr w:rsidR="0048375D" w:rsidRPr="00F522E4" w14:paraId="3AA2F1E6"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C39BC3A"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6DF6CF6A" w14:textId="123F1B59"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Cuando el Oferente sea una APCA, la Oferta debe estar firmada por un representante autorizado de la APCA en </w:t>
            </w:r>
            <w:r w:rsidRPr="00F522E4">
              <w:rPr>
                <w:rFonts w:ascii="Century Gothic" w:hAnsi="Century Gothic" w:cs="Times New Roman"/>
                <w:sz w:val="22"/>
                <w:szCs w:val="22"/>
              </w:rPr>
              <w:lastRenderedPageBreak/>
              <w:t>nombre de esta, de manera que sea jurídicamente vinculante para todos los miembros, como lo demuestre un poder suscrito por sus representantes legalmente autorizados.</w:t>
            </w:r>
          </w:p>
          <w:p w14:paraId="30800740" w14:textId="77777777"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Las interlineaciones, las raspaduras o las enmiendas solo serán válidas si están firmadas o inicialadas por la persona que suscriba la Oferta.</w:t>
            </w:r>
          </w:p>
        </w:tc>
      </w:tr>
      <w:tr w:rsidR="0048375D" w:rsidRPr="00F522E4" w14:paraId="26AA34CE"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9709" w:type="dxa"/>
            <w:gridSpan w:val="2"/>
            <w:tcBorders>
              <w:top w:val="nil"/>
              <w:left w:val="nil"/>
              <w:bottom w:val="nil"/>
              <w:right w:val="nil"/>
            </w:tcBorders>
          </w:tcPr>
          <w:p w14:paraId="1826E19E" w14:textId="4703BBEB" w:rsidR="0048375D" w:rsidRPr="00F522E4" w:rsidRDefault="0048375D" w:rsidP="00280E65">
            <w:pPr>
              <w:pStyle w:val="Subsecciones"/>
              <w:rPr>
                <w:szCs w:val="22"/>
                <w:lang w:val="es-EC"/>
              </w:rPr>
            </w:pPr>
            <w:bookmarkStart w:id="234" w:name="_Toc26891436"/>
            <w:bookmarkStart w:id="235" w:name="_Toc175256896"/>
            <w:r w:rsidRPr="00F522E4">
              <w:rPr>
                <w:szCs w:val="22"/>
                <w:lang w:val="es-EC"/>
              </w:rPr>
              <w:lastRenderedPageBreak/>
              <w:t>Presentación y Apertura de las Ofertas</w:t>
            </w:r>
            <w:bookmarkEnd w:id="234"/>
            <w:bookmarkEnd w:id="235"/>
          </w:p>
        </w:tc>
      </w:tr>
      <w:tr w:rsidR="0048375D" w:rsidRPr="00F522E4" w14:paraId="6A273C6F"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AB88479" w14:textId="47E68A19" w:rsidR="0048375D" w:rsidRPr="00F522E4" w:rsidRDefault="0048375D" w:rsidP="00280E65">
            <w:pPr>
              <w:pStyle w:val="IAOs"/>
              <w:rPr>
                <w:lang w:val="es-EC"/>
              </w:rPr>
            </w:pPr>
            <w:bookmarkStart w:id="236" w:name="_Toc438438845"/>
            <w:bookmarkStart w:id="237" w:name="_Toc438532614"/>
            <w:bookmarkStart w:id="238" w:name="_Toc438733989"/>
            <w:bookmarkStart w:id="239" w:name="_Toc438907027"/>
            <w:bookmarkStart w:id="240" w:name="_Toc438907226"/>
            <w:bookmarkStart w:id="241" w:name="_Toc97371025"/>
            <w:bookmarkStart w:id="242" w:name="_Toc139863123"/>
            <w:bookmarkStart w:id="243" w:name="_Toc325723940"/>
            <w:bookmarkStart w:id="244" w:name="_Toc440526033"/>
            <w:bookmarkStart w:id="245" w:name="_Toc435624834"/>
            <w:bookmarkStart w:id="246" w:name="_Toc455487614"/>
            <w:bookmarkStart w:id="247" w:name="_Toc26891437"/>
            <w:bookmarkStart w:id="248" w:name="_Toc175256897"/>
            <w:r w:rsidRPr="00F522E4">
              <w:rPr>
                <w:lang w:val="es-EC"/>
              </w:rPr>
              <w:t>Cierre e Identificación de las Ofertas</w:t>
            </w:r>
            <w:bookmarkEnd w:id="236"/>
            <w:bookmarkEnd w:id="237"/>
            <w:bookmarkEnd w:id="238"/>
            <w:bookmarkEnd w:id="239"/>
            <w:bookmarkEnd w:id="240"/>
            <w:bookmarkEnd w:id="241"/>
            <w:bookmarkEnd w:id="242"/>
            <w:bookmarkEnd w:id="243"/>
            <w:bookmarkEnd w:id="244"/>
            <w:bookmarkEnd w:id="245"/>
            <w:bookmarkEnd w:id="246"/>
            <w:bookmarkEnd w:id="247"/>
            <w:bookmarkEnd w:id="248"/>
          </w:p>
        </w:tc>
        <w:tc>
          <w:tcPr>
            <w:tcW w:w="7053" w:type="dxa"/>
            <w:tcBorders>
              <w:top w:val="nil"/>
              <w:left w:val="nil"/>
              <w:bottom w:val="nil"/>
              <w:right w:val="nil"/>
            </w:tcBorders>
          </w:tcPr>
          <w:p w14:paraId="69F4DB55" w14:textId="747DC0B9" w:rsidR="0048375D" w:rsidRPr="00F522E4" w:rsidRDefault="0048375D" w:rsidP="002F25E4">
            <w:pPr>
              <w:pStyle w:val="Header2-SubClauses"/>
              <w:tabs>
                <w:tab w:val="clear" w:pos="2844"/>
                <w:tab w:val="num" w:pos="2340"/>
              </w:tabs>
              <w:ind w:left="630" w:hanging="630"/>
              <w:rPr>
                <w:rFonts w:ascii="Century Gothic" w:hAnsi="Century Gothic" w:cs="Times New Roman"/>
                <w:sz w:val="22"/>
                <w:szCs w:val="22"/>
              </w:rPr>
            </w:pPr>
            <w:r w:rsidRPr="00F522E4">
              <w:rPr>
                <w:rFonts w:ascii="Century Gothic" w:hAnsi="Century Gothic" w:cs="Times New Roman"/>
                <w:sz w:val="22"/>
                <w:szCs w:val="22"/>
              </w:rPr>
              <w:t xml:space="preserve">El </w:t>
            </w:r>
            <w:r w:rsidR="001E13C4" w:rsidRPr="00F522E4">
              <w:rPr>
                <w:rFonts w:ascii="Century Gothic" w:hAnsi="Century Gothic" w:cs="Times New Roman"/>
                <w:sz w:val="22"/>
                <w:szCs w:val="22"/>
              </w:rPr>
              <w:t>Oferente</w:t>
            </w:r>
            <w:r w:rsidRPr="00F522E4">
              <w:rPr>
                <w:rFonts w:ascii="Century Gothic" w:hAnsi="Century Gothic" w:cs="Times New Roman"/>
                <w:sz w:val="22"/>
                <w:szCs w:val="22"/>
              </w:rPr>
              <w:t xml:space="preserve"> deberá presentar la Oferta en un único sobre </w:t>
            </w:r>
            <w:r w:rsidR="00ED3857" w:rsidRPr="00F522E4">
              <w:rPr>
                <w:rFonts w:ascii="Century Gothic" w:hAnsi="Century Gothic" w:cs="Times New Roman"/>
                <w:sz w:val="22"/>
                <w:szCs w:val="22"/>
              </w:rPr>
              <w:t>cerrado</w:t>
            </w:r>
            <w:r w:rsidRPr="00F522E4">
              <w:rPr>
                <w:rFonts w:ascii="Century Gothic" w:hAnsi="Century Gothic" w:cs="Times New Roman"/>
                <w:sz w:val="22"/>
                <w:szCs w:val="22"/>
              </w:rPr>
              <w:t xml:space="preserve"> (proceso de Licitación con mecanismo de sobre único), en cuyo interior deberá colocar los siguientes sobres </w:t>
            </w:r>
            <w:r w:rsidR="00ED3857" w:rsidRPr="00F522E4">
              <w:rPr>
                <w:rFonts w:ascii="Century Gothic" w:hAnsi="Century Gothic" w:cs="Times New Roman"/>
                <w:sz w:val="22"/>
                <w:szCs w:val="22"/>
              </w:rPr>
              <w:t>cerrados</w:t>
            </w:r>
            <w:r w:rsidRPr="00F522E4">
              <w:rPr>
                <w:rFonts w:ascii="Century Gothic" w:hAnsi="Century Gothic" w:cs="Times New Roman"/>
                <w:sz w:val="22"/>
                <w:szCs w:val="22"/>
              </w:rPr>
              <w:t>:</w:t>
            </w:r>
          </w:p>
          <w:p w14:paraId="718F4230" w14:textId="121691AA" w:rsidR="0048375D" w:rsidRPr="00F522E4" w:rsidRDefault="0048375D" w:rsidP="002F25E4">
            <w:pPr>
              <w:pStyle w:val="P3Header1-Clauses"/>
              <w:rPr>
                <w:rFonts w:ascii="Century Gothic" w:hAnsi="Century Gothic"/>
                <w:sz w:val="22"/>
                <w:szCs w:val="22"/>
              </w:rPr>
            </w:pPr>
            <w:r w:rsidRPr="00F522E4">
              <w:rPr>
                <w:rFonts w:ascii="Century Gothic" w:hAnsi="Century Gothic"/>
                <w:spacing w:val="-2"/>
                <w:sz w:val="22"/>
                <w:szCs w:val="22"/>
              </w:rPr>
              <w:t>un sobre identificado como “</w:t>
            </w:r>
            <w:r w:rsidRPr="00F522E4">
              <w:rPr>
                <w:rFonts w:ascii="Century Gothic" w:hAnsi="Century Gothic"/>
                <w:smallCaps/>
                <w:spacing w:val="-2"/>
                <w:sz w:val="22"/>
                <w:szCs w:val="22"/>
              </w:rPr>
              <w:t>Original</w:t>
            </w:r>
            <w:r w:rsidRPr="00F522E4">
              <w:rPr>
                <w:rFonts w:ascii="Century Gothic" w:hAnsi="Century Gothic"/>
                <w:spacing w:val="-2"/>
                <w:sz w:val="22"/>
                <w:szCs w:val="22"/>
              </w:rPr>
              <w:t>”, que contendrá</w:t>
            </w:r>
            <w:r w:rsidRPr="00F522E4">
              <w:rPr>
                <w:rFonts w:ascii="Century Gothic" w:hAnsi="Century Gothic"/>
                <w:sz w:val="22"/>
                <w:szCs w:val="22"/>
              </w:rPr>
              <w:t xml:space="preserve"> todos los documentos que componen la Oferta, como se describe en la IA</w:t>
            </w:r>
            <w:r w:rsidR="00720518" w:rsidRPr="00F522E4">
              <w:rPr>
                <w:rFonts w:ascii="Century Gothic" w:hAnsi="Century Gothic"/>
                <w:sz w:val="22"/>
                <w:szCs w:val="22"/>
              </w:rPr>
              <w:t>O</w:t>
            </w:r>
            <w:r w:rsidRPr="00F522E4">
              <w:rPr>
                <w:rFonts w:ascii="Century Gothic" w:hAnsi="Century Gothic"/>
                <w:sz w:val="22"/>
                <w:szCs w:val="22"/>
              </w:rPr>
              <w:t> 1</w:t>
            </w:r>
            <w:r w:rsidR="00706133" w:rsidRPr="00F522E4">
              <w:rPr>
                <w:rFonts w:ascii="Century Gothic" w:hAnsi="Century Gothic"/>
                <w:sz w:val="22"/>
                <w:szCs w:val="22"/>
              </w:rPr>
              <w:t>2</w:t>
            </w:r>
            <w:r w:rsidRPr="00F522E4">
              <w:rPr>
                <w:rFonts w:ascii="Century Gothic" w:hAnsi="Century Gothic"/>
                <w:sz w:val="22"/>
                <w:szCs w:val="22"/>
              </w:rPr>
              <w:t>;</w:t>
            </w:r>
          </w:p>
          <w:p w14:paraId="1FEB2460" w14:textId="77777777" w:rsidR="0048375D" w:rsidRPr="00F522E4" w:rsidRDefault="0048375D" w:rsidP="002F25E4">
            <w:pPr>
              <w:pStyle w:val="P3Header1-Clauses"/>
              <w:rPr>
                <w:rFonts w:ascii="Century Gothic" w:hAnsi="Century Gothic"/>
                <w:sz w:val="22"/>
                <w:szCs w:val="22"/>
              </w:rPr>
            </w:pPr>
            <w:r w:rsidRPr="00F522E4">
              <w:rPr>
                <w:rFonts w:ascii="Century Gothic" w:hAnsi="Century Gothic"/>
                <w:sz w:val="22"/>
                <w:szCs w:val="22"/>
              </w:rPr>
              <w:t>un sobre identificado como “</w:t>
            </w:r>
            <w:r w:rsidRPr="00F522E4">
              <w:rPr>
                <w:rFonts w:ascii="Century Gothic" w:hAnsi="Century Gothic"/>
                <w:smallCaps/>
                <w:sz w:val="22"/>
                <w:szCs w:val="22"/>
              </w:rPr>
              <w:t>Copias</w:t>
            </w:r>
            <w:r w:rsidRPr="00F522E4">
              <w:rPr>
                <w:rFonts w:ascii="Century Gothic" w:hAnsi="Century Gothic"/>
                <w:sz w:val="22"/>
                <w:szCs w:val="22"/>
              </w:rPr>
              <w:t>”, que contendrá las copias de la Oferta que se hubieran solicitado;</w:t>
            </w:r>
          </w:p>
          <w:p w14:paraId="1ADF30F2" w14:textId="2DC8E895" w:rsidR="0048375D" w:rsidRPr="00F522E4" w:rsidRDefault="0048375D" w:rsidP="002F25E4">
            <w:pPr>
              <w:pStyle w:val="P3Header1-Clauses"/>
              <w:rPr>
                <w:rFonts w:ascii="Century Gothic" w:hAnsi="Century Gothic"/>
                <w:sz w:val="22"/>
                <w:szCs w:val="22"/>
              </w:rPr>
            </w:pPr>
            <w:r w:rsidRPr="00F522E4">
              <w:rPr>
                <w:rFonts w:ascii="Century Gothic" w:hAnsi="Century Gothic"/>
                <w:sz w:val="22"/>
                <w:szCs w:val="22"/>
              </w:rPr>
              <w:t>si se permiten Ofertas alternativas según lo dispuesto en la IA</w:t>
            </w:r>
            <w:r w:rsidR="00720518" w:rsidRPr="00F522E4">
              <w:rPr>
                <w:rFonts w:ascii="Century Gothic" w:hAnsi="Century Gothic"/>
                <w:sz w:val="22"/>
                <w:szCs w:val="22"/>
              </w:rPr>
              <w:t>O</w:t>
            </w:r>
            <w:r w:rsidRPr="00F522E4">
              <w:rPr>
                <w:rFonts w:ascii="Century Gothic" w:hAnsi="Century Gothic"/>
                <w:sz w:val="22"/>
                <w:szCs w:val="22"/>
              </w:rPr>
              <w:t xml:space="preserve"> 1</w:t>
            </w:r>
            <w:r w:rsidR="00706133" w:rsidRPr="00F522E4">
              <w:rPr>
                <w:rFonts w:ascii="Century Gothic" w:hAnsi="Century Gothic"/>
                <w:sz w:val="22"/>
                <w:szCs w:val="22"/>
              </w:rPr>
              <w:t>4</w:t>
            </w:r>
            <w:r w:rsidRPr="00F522E4">
              <w:rPr>
                <w:rFonts w:ascii="Century Gothic" w:hAnsi="Century Gothic"/>
                <w:sz w:val="22"/>
                <w:szCs w:val="22"/>
              </w:rPr>
              <w:t xml:space="preserve"> y, si corresponde:</w:t>
            </w:r>
          </w:p>
          <w:p w14:paraId="7F6584FC" w14:textId="77777777" w:rsidR="0048375D" w:rsidRPr="00F522E4" w:rsidRDefault="0048375D">
            <w:pPr>
              <w:pStyle w:val="Sub-ClauseText"/>
              <w:numPr>
                <w:ilvl w:val="0"/>
                <w:numId w:val="71"/>
              </w:numPr>
              <w:overflowPunct/>
              <w:autoSpaceDE/>
              <w:autoSpaceDN/>
              <w:adjustRightInd/>
              <w:spacing w:before="0" w:after="200"/>
              <w:ind w:left="1624" w:hanging="422"/>
              <w:textAlignment w:val="auto"/>
              <w:rPr>
                <w:rFonts w:ascii="Century Gothic" w:hAnsi="Century Gothic"/>
                <w:spacing w:val="0"/>
                <w:sz w:val="22"/>
                <w:szCs w:val="22"/>
              </w:rPr>
            </w:pPr>
            <w:r w:rsidRPr="00F522E4">
              <w:rPr>
                <w:rFonts w:ascii="Century Gothic" w:hAnsi="Century Gothic"/>
                <w:spacing w:val="0"/>
                <w:sz w:val="22"/>
                <w:szCs w:val="22"/>
              </w:rPr>
              <w:t>un sobre identificado como “</w:t>
            </w:r>
            <w:r w:rsidRPr="00F522E4">
              <w:rPr>
                <w:rFonts w:ascii="Century Gothic" w:hAnsi="Century Gothic"/>
                <w:smallCaps/>
                <w:spacing w:val="0"/>
                <w:sz w:val="22"/>
                <w:szCs w:val="22"/>
              </w:rPr>
              <w:t>Original: Oferta alternativa</w:t>
            </w:r>
            <w:r w:rsidRPr="00F522E4">
              <w:rPr>
                <w:rFonts w:ascii="Century Gothic" w:hAnsi="Century Gothic"/>
                <w:spacing w:val="0"/>
                <w:sz w:val="22"/>
                <w:szCs w:val="22"/>
              </w:rPr>
              <w:t>”, donde se colocará la Oferta alternativa,</w:t>
            </w:r>
          </w:p>
          <w:p w14:paraId="74ABA5EA" w14:textId="77777777" w:rsidR="0048375D" w:rsidRPr="00F522E4" w:rsidRDefault="0048375D">
            <w:pPr>
              <w:pStyle w:val="Sub-ClauseText"/>
              <w:numPr>
                <w:ilvl w:val="0"/>
                <w:numId w:val="71"/>
              </w:numPr>
              <w:overflowPunct/>
              <w:autoSpaceDE/>
              <w:autoSpaceDN/>
              <w:adjustRightInd/>
              <w:spacing w:before="0" w:after="200"/>
              <w:ind w:left="1624" w:hanging="422"/>
              <w:textAlignment w:val="auto"/>
              <w:rPr>
                <w:rFonts w:ascii="Century Gothic" w:hAnsi="Century Gothic"/>
                <w:spacing w:val="0"/>
                <w:sz w:val="22"/>
                <w:szCs w:val="22"/>
              </w:rPr>
            </w:pPr>
            <w:r w:rsidRPr="00F522E4">
              <w:rPr>
                <w:rFonts w:ascii="Century Gothic" w:hAnsi="Century Gothic"/>
                <w:spacing w:val="0"/>
                <w:sz w:val="22"/>
                <w:szCs w:val="22"/>
              </w:rPr>
              <w:t>un sobre identificado como “</w:t>
            </w:r>
            <w:r w:rsidRPr="00F522E4">
              <w:rPr>
                <w:rFonts w:ascii="Century Gothic" w:hAnsi="Century Gothic"/>
                <w:smallCaps/>
                <w:spacing w:val="0"/>
                <w:sz w:val="22"/>
                <w:szCs w:val="22"/>
              </w:rPr>
              <w:t>Copias: Oferta alternativa</w:t>
            </w:r>
            <w:r w:rsidRPr="00F522E4">
              <w:rPr>
                <w:rFonts w:ascii="Century Gothic" w:hAnsi="Century Gothic"/>
                <w:spacing w:val="0"/>
                <w:sz w:val="22"/>
                <w:szCs w:val="22"/>
              </w:rPr>
              <w:t>”, donde se colocarán todas las copias de la Oferta alternativa que se hubieran solicitado.</w:t>
            </w:r>
          </w:p>
          <w:p w14:paraId="7808F146" w14:textId="77777777" w:rsidR="0048375D" w:rsidRPr="00F522E4" w:rsidRDefault="0048375D" w:rsidP="002F25E4">
            <w:pPr>
              <w:pStyle w:val="Header2-SubClauses"/>
              <w:tabs>
                <w:tab w:val="clear" w:pos="2844"/>
                <w:tab w:val="num" w:pos="2340"/>
              </w:tabs>
              <w:ind w:left="630" w:hanging="630"/>
              <w:rPr>
                <w:rFonts w:ascii="Century Gothic" w:hAnsi="Century Gothic"/>
                <w:sz w:val="22"/>
                <w:szCs w:val="22"/>
              </w:rPr>
            </w:pPr>
            <w:r w:rsidRPr="00F522E4">
              <w:rPr>
                <w:rFonts w:ascii="Century Gothic" w:hAnsi="Century Gothic"/>
                <w:sz w:val="22"/>
                <w:szCs w:val="22"/>
              </w:rPr>
              <w:t>Los sobres interiores y exteriores deberán:</w:t>
            </w:r>
          </w:p>
          <w:p w14:paraId="0A1D0098" w14:textId="5EE4CDED" w:rsidR="0048375D" w:rsidRPr="00F522E4" w:rsidRDefault="0048375D">
            <w:pPr>
              <w:pStyle w:val="Ttulo3"/>
              <w:keepNext w:val="0"/>
              <w:numPr>
                <w:ilvl w:val="2"/>
                <w:numId w:val="70"/>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 xml:space="preserve">llevar el nombre y la dirección del </w:t>
            </w:r>
            <w:r w:rsidR="001E13C4" w:rsidRPr="00F522E4">
              <w:rPr>
                <w:rFonts w:ascii="Century Gothic" w:hAnsi="Century Gothic"/>
                <w:b w:val="0"/>
                <w:bCs w:val="0"/>
                <w:sz w:val="22"/>
                <w:szCs w:val="22"/>
              </w:rPr>
              <w:t>Oferente</w:t>
            </w:r>
            <w:r w:rsidRPr="00F522E4">
              <w:rPr>
                <w:rFonts w:ascii="Century Gothic" w:hAnsi="Century Gothic"/>
                <w:b w:val="0"/>
                <w:bCs w:val="0"/>
                <w:sz w:val="22"/>
                <w:szCs w:val="22"/>
              </w:rPr>
              <w:t>;</w:t>
            </w:r>
          </w:p>
          <w:p w14:paraId="15AC8BEE" w14:textId="0D1523A0" w:rsidR="0048375D" w:rsidRPr="00F522E4" w:rsidRDefault="0048375D">
            <w:pPr>
              <w:pStyle w:val="Ttulo3"/>
              <w:keepNext w:val="0"/>
              <w:numPr>
                <w:ilvl w:val="2"/>
                <w:numId w:val="70"/>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estar dirigidos al Comprador de acuerdo con lo indicado en la IA</w:t>
            </w:r>
            <w:r w:rsidR="00720518" w:rsidRPr="00F522E4">
              <w:rPr>
                <w:rFonts w:ascii="Century Gothic" w:hAnsi="Century Gothic"/>
                <w:b w:val="0"/>
                <w:bCs w:val="0"/>
                <w:sz w:val="22"/>
                <w:szCs w:val="22"/>
              </w:rPr>
              <w:t>O</w:t>
            </w:r>
            <w:r w:rsidRPr="00F522E4">
              <w:rPr>
                <w:rFonts w:ascii="Century Gothic" w:hAnsi="Century Gothic"/>
                <w:b w:val="0"/>
                <w:bCs w:val="0"/>
                <w:sz w:val="22"/>
                <w:szCs w:val="22"/>
              </w:rPr>
              <w:t> 2</w:t>
            </w:r>
            <w:r w:rsidR="00706133" w:rsidRPr="00F522E4">
              <w:rPr>
                <w:rFonts w:ascii="Century Gothic" w:hAnsi="Century Gothic"/>
                <w:b w:val="0"/>
                <w:bCs w:val="0"/>
                <w:sz w:val="22"/>
                <w:szCs w:val="22"/>
              </w:rPr>
              <w:t>3</w:t>
            </w:r>
            <w:r w:rsidRPr="00F522E4">
              <w:rPr>
                <w:rFonts w:ascii="Century Gothic" w:hAnsi="Century Gothic"/>
                <w:b w:val="0"/>
                <w:bCs w:val="0"/>
                <w:sz w:val="22"/>
                <w:szCs w:val="22"/>
              </w:rPr>
              <w:t>.1;</w:t>
            </w:r>
          </w:p>
          <w:p w14:paraId="1780F298" w14:textId="2FADF6E7" w:rsidR="0048375D" w:rsidRPr="00F522E4" w:rsidRDefault="0048375D">
            <w:pPr>
              <w:pStyle w:val="Ttulo3"/>
              <w:keepNext w:val="0"/>
              <w:numPr>
                <w:ilvl w:val="2"/>
                <w:numId w:val="70"/>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llevar la identificación específica de este proceso de Licitación indicada en la IA</w:t>
            </w:r>
            <w:r w:rsidR="00720518" w:rsidRPr="00F522E4">
              <w:rPr>
                <w:rFonts w:ascii="Century Gothic" w:hAnsi="Century Gothic"/>
                <w:b w:val="0"/>
                <w:bCs w:val="0"/>
                <w:sz w:val="22"/>
                <w:szCs w:val="22"/>
              </w:rPr>
              <w:t>O</w:t>
            </w:r>
            <w:r w:rsidRPr="00F522E4">
              <w:rPr>
                <w:rFonts w:ascii="Century Gothic" w:hAnsi="Century Gothic"/>
                <w:b w:val="0"/>
                <w:bCs w:val="0"/>
                <w:sz w:val="22"/>
                <w:szCs w:val="22"/>
              </w:rPr>
              <w:t> 1.1; y</w:t>
            </w:r>
          </w:p>
          <w:p w14:paraId="48E76F7C" w14:textId="77777777" w:rsidR="0048375D" w:rsidRPr="00F522E4" w:rsidRDefault="0048375D">
            <w:pPr>
              <w:pStyle w:val="Ttulo3"/>
              <w:keepNext w:val="0"/>
              <w:numPr>
                <w:ilvl w:val="2"/>
                <w:numId w:val="70"/>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llevar la advertencia de no abrir antes de la hora y fecha de apertura de Ofertas.</w:t>
            </w:r>
          </w:p>
          <w:p w14:paraId="0DD97341" w14:textId="07F88B17" w:rsidR="0048375D" w:rsidRPr="00F522E4" w:rsidRDefault="0048375D" w:rsidP="002F25E4">
            <w:pPr>
              <w:pStyle w:val="Header2-SubClauses"/>
              <w:tabs>
                <w:tab w:val="clear" w:pos="2844"/>
                <w:tab w:val="num" w:pos="2340"/>
              </w:tabs>
              <w:ind w:left="630" w:hanging="630"/>
              <w:rPr>
                <w:rFonts w:ascii="Century Gothic" w:hAnsi="Century Gothic"/>
                <w:sz w:val="22"/>
                <w:szCs w:val="22"/>
              </w:rPr>
            </w:pPr>
            <w:r w:rsidRPr="00F522E4">
              <w:rPr>
                <w:rFonts w:ascii="Century Gothic" w:hAnsi="Century Gothic"/>
                <w:sz w:val="22"/>
                <w:szCs w:val="22"/>
              </w:rPr>
              <w:t xml:space="preserve">Si los sobres no están </w:t>
            </w:r>
            <w:r w:rsidR="00464EEA" w:rsidRPr="00F522E4">
              <w:rPr>
                <w:rFonts w:ascii="Century Gothic" w:hAnsi="Century Gothic"/>
                <w:sz w:val="22"/>
                <w:szCs w:val="22"/>
              </w:rPr>
              <w:t xml:space="preserve">cerrados </w:t>
            </w:r>
            <w:r w:rsidRPr="00F522E4">
              <w:rPr>
                <w:rFonts w:ascii="Century Gothic" w:hAnsi="Century Gothic"/>
                <w:sz w:val="22"/>
                <w:szCs w:val="22"/>
              </w:rPr>
              <w:t>e identificados como se requiere, el Comprador no se responsabilizará en caso de que la Oferta se extravíe o sea abierta prematuramente.</w:t>
            </w:r>
          </w:p>
        </w:tc>
      </w:tr>
      <w:tr w:rsidR="0048375D" w:rsidRPr="00F522E4" w14:paraId="1C362B87"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873"/>
          <w:jc w:val="center"/>
        </w:trPr>
        <w:tc>
          <w:tcPr>
            <w:tcW w:w="2656" w:type="dxa"/>
            <w:tcBorders>
              <w:top w:val="nil"/>
              <w:left w:val="nil"/>
              <w:bottom w:val="nil"/>
              <w:right w:val="nil"/>
            </w:tcBorders>
          </w:tcPr>
          <w:p w14:paraId="52B21CB0" w14:textId="07FF648C" w:rsidR="0048375D" w:rsidRPr="00F522E4" w:rsidRDefault="0048375D" w:rsidP="00280E65">
            <w:pPr>
              <w:pStyle w:val="IAOs"/>
              <w:rPr>
                <w:lang w:val="es-EC"/>
              </w:rPr>
            </w:pPr>
            <w:bookmarkStart w:id="249" w:name="_Toc19087947"/>
            <w:bookmarkStart w:id="250" w:name="_Toc19095256"/>
            <w:bookmarkStart w:id="251" w:name="_Toc19087950"/>
            <w:bookmarkStart w:id="252" w:name="_Toc19095259"/>
            <w:bookmarkStart w:id="253" w:name="_Toc455487615"/>
            <w:bookmarkStart w:id="254" w:name="_Toc26891438"/>
            <w:bookmarkStart w:id="255" w:name="_Toc175256898"/>
            <w:bookmarkEnd w:id="249"/>
            <w:bookmarkEnd w:id="250"/>
            <w:bookmarkEnd w:id="251"/>
            <w:bookmarkEnd w:id="252"/>
            <w:r w:rsidRPr="00F522E4">
              <w:rPr>
                <w:lang w:val="es-EC"/>
              </w:rPr>
              <w:lastRenderedPageBreak/>
              <w:t>Plazo para la Presentación de las Ofertas</w:t>
            </w:r>
            <w:bookmarkEnd w:id="253"/>
            <w:bookmarkEnd w:id="254"/>
            <w:bookmarkEnd w:id="255"/>
          </w:p>
        </w:tc>
        <w:tc>
          <w:tcPr>
            <w:tcW w:w="7053" w:type="dxa"/>
            <w:tcBorders>
              <w:top w:val="nil"/>
              <w:left w:val="nil"/>
              <w:bottom w:val="nil"/>
              <w:right w:val="nil"/>
            </w:tcBorders>
          </w:tcPr>
          <w:p w14:paraId="16036B40" w14:textId="59D85DB8"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w:t>
            </w:r>
            <w:r w:rsidRPr="00F522E4">
              <w:rPr>
                <w:rStyle w:val="StyleHeader2-SubClausesItalicChar"/>
                <w:rFonts w:ascii="Century Gothic" w:hAnsi="Century Gothic" w:cs="Times New Roman"/>
                <w:i w:val="0"/>
                <w:sz w:val="22"/>
                <w:szCs w:val="22"/>
                <w:lang w:val="es-EC"/>
              </w:rPr>
              <w:t>Comprador</w:t>
            </w:r>
            <w:r w:rsidRPr="00F522E4">
              <w:rPr>
                <w:rFonts w:ascii="Century Gothic" w:hAnsi="Century Gothic" w:cs="Times New Roman"/>
                <w:sz w:val="22"/>
                <w:szCs w:val="22"/>
              </w:rPr>
              <w:t xml:space="preserve"> debe recibir las Ofertas en la dirección y a más tardar en la fecha y hora que se indican </w:t>
            </w:r>
            <w:r w:rsidRPr="00F522E4">
              <w:rPr>
                <w:rFonts w:ascii="Century Gothic" w:hAnsi="Century Gothic" w:cs="Times New Roman"/>
                <w:b/>
                <w:sz w:val="22"/>
                <w:szCs w:val="22"/>
              </w:rPr>
              <w:t>en los DDL</w:t>
            </w:r>
            <w:r w:rsidRPr="00F522E4">
              <w:rPr>
                <w:rFonts w:ascii="Century Gothic" w:hAnsi="Century Gothic" w:cs="Times New Roman"/>
                <w:sz w:val="22"/>
                <w:szCs w:val="22"/>
              </w:rPr>
              <w:t xml:space="preserve">. </w:t>
            </w:r>
            <w:r w:rsidR="004C6F9F" w:rsidRPr="00F522E4">
              <w:rPr>
                <w:rFonts w:ascii="Century Gothic" w:hAnsi="Century Gothic" w:cs="Times New Roman"/>
                <w:sz w:val="22"/>
                <w:szCs w:val="22"/>
              </w:rPr>
              <w:t xml:space="preserve">Cuando se especifique </w:t>
            </w:r>
            <w:r w:rsidR="004C6F9F" w:rsidRPr="00F522E4">
              <w:rPr>
                <w:rFonts w:ascii="Century Gothic" w:hAnsi="Century Gothic" w:cs="Times New Roman"/>
                <w:b/>
                <w:bCs/>
                <w:sz w:val="22"/>
                <w:szCs w:val="22"/>
              </w:rPr>
              <w:t>en los DDL</w:t>
            </w:r>
            <w:r w:rsidR="004C6F9F" w:rsidRPr="00F522E4">
              <w:rPr>
                <w:rFonts w:ascii="Century Gothic" w:hAnsi="Century Gothic" w:cs="Times New Roman"/>
                <w:sz w:val="22"/>
                <w:szCs w:val="22"/>
              </w:rPr>
              <w:t>, los Oferentes tendrán la posibilidad de presentar sus Ofertas en forma electrónica.</w:t>
            </w:r>
            <w:r w:rsidR="001E13C4" w:rsidRPr="00F522E4">
              <w:rPr>
                <w:rFonts w:ascii="Century Gothic" w:hAnsi="Century Gothic" w:cs="Times New Roman"/>
                <w:sz w:val="22"/>
                <w:szCs w:val="22"/>
              </w:rPr>
              <w:t xml:space="preserve"> </w:t>
            </w:r>
            <w:r w:rsidR="004C6F9F" w:rsidRPr="00F522E4">
              <w:rPr>
                <w:rFonts w:ascii="Century Gothic" w:hAnsi="Century Gothic" w:cs="Times New Roman"/>
                <w:sz w:val="22"/>
                <w:szCs w:val="22"/>
              </w:rPr>
              <w:t xml:space="preserve">Los que opten por esta modalidad deberán ajustarse a los procedimientos de presentación electrónica de Ofertas establecidos </w:t>
            </w:r>
            <w:r w:rsidR="004C6F9F" w:rsidRPr="00F522E4">
              <w:rPr>
                <w:rFonts w:ascii="Century Gothic" w:hAnsi="Century Gothic" w:cs="Times New Roman"/>
                <w:b/>
                <w:bCs/>
                <w:sz w:val="22"/>
                <w:szCs w:val="22"/>
              </w:rPr>
              <w:t>en los DDL</w:t>
            </w:r>
            <w:r w:rsidRPr="00F522E4">
              <w:rPr>
                <w:rStyle w:val="StyleHeader2-SubClausesBoldChar"/>
                <w:rFonts w:ascii="Century Gothic" w:hAnsi="Century Gothic" w:cs="Times New Roman"/>
                <w:sz w:val="22"/>
                <w:szCs w:val="22"/>
                <w:lang w:val="es-EC"/>
              </w:rPr>
              <w:t>.</w:t>
            </w:r>
          </w:p>
        </w:tc>
      </w:tr>
      <w:tr w:rsidR="0048375D" w:rsidRPr="00F522E4" w14:paraId="1F4AE11A"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5309323"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13898F4B" w14:textId="64BFAEB2"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w:t>
            </w:r>
            <w:r w:rsidRPr="00F522E4">
              <w:rPr>
                <w:rStyle w:val="StyleHeader2-SubClausesItalicChar"/>
                <w:rFonts w:ascii="Century Gothic" w:hAnsi="Century Gothic" w:cs="Times New Roman"/>
                <w:i w:val="0"/>
                <w:sz w:val="22"/>
                <w:szCs w:val="22"/>
                <w:lang w:val="es-EC"/>
              </w:rPr>
              <w:t>Comprador</w:t>
            </w:r>
            <w:r w:rsidRPr="00F522E4">
              <w:rPr>
                <w:rFonts w:ascii="Century Gothic" w:hAnsi="Century Gothic" w:cs="Times New Roman"/>
                <w:sz w:val="22"/>
                <w:szCs w:val="22"/>
              </w:rPr>
              <w:t xml:space="preserve"> puede, a su criterio, extender el plazo para la presentación de Ofertas modificando el Documento de Licitación, de acuerdo con la IAO </w:t>
            </w:r>
            <w:r w:rsidR="00706133" w:rsidRPr="00F522E4">
              <w:rPr>
                <w:rFonts w:ascii="Century Gothic" w:hAnsi="Century Gothic" w:cs="Times New Roman"/>
                <w:sz w:val="22"/>
                <w:szCs w:val="22"/>
              </w:rPr>
              <w:t>9</w:t>
            </w:r>
            <w:r w:rsidRPr="00F522E4">
              <w:rPr>
                <w:rFonts w:ascii="Century Gothic" w:hAnsi="Century Gothic" w:cs="Times New Roman"/>
                <w:sz w:val="22"/>
                <w:szCs w:val="22"/>
              </w:rPr>
              <w:t>, en cuyo caso todos los derechos y las obligaciones del Comprador y de los Oferentes sujetos a la fecha límite original para presentar las Ofertas quedarán sujetos a la nueva fecha límite.</w:t>
            </w:r>
          </w:p>
        </w:tc>
      </w:tr>
      <w:tr w:rsidR="0048375D" w:rsidRPr="00F522E4" w14:paraId="5E983F1D"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6AA6668" w14:textId="2DA8269A" w:rsidR="0048375D" w:rsidRPr="00F522E4" w:rsidRDefault="0048375D" w:rsidP="00280E65">
            <w:pPr>
              <w:pStyle w:val="IAOs"/>
              <w:rPr>
                <w:lang w:val="es-EC"/>
              </w:rPr>
            </w:pPr>
            <w:bookmarkStart w:id="256" w:name="_Toc455487616"/>
            <w:bookmarkStart w:id="257" w:name="_Toc26891439"/>
            <w:bookmarkStart w:id="258" w:name="_Toc175256899"/>
            <w:r w:rsidRPr="00F522E4">
              <w:rPr>
                <w:lang w:val="es-EC"/>
              </w:rPr>
              <w:t>Ofertas Tardías</w:t>
            </w:r>
            <w:bookmarkEnd w:id="256"/>
            <w:bookmarkEnd w:id="257"/>
            <w:bookmarkEnd w:id="258"/>
          </w:p>
        </w:tc>
        <w:tc>
          <w:tcPr>
            <w:tcW w:w="7053" w:type="dxa"/>
            <w:tcBorders>
              <w:top w:val="nil"/>
              <w:left w:val="nil"/>
              <w:bottom w:val="nil"/>
              <w:right w:val="nil"/>
            </w:tcBorders>
          </w:tcPr>
          <w:p w14:paraId="222773F5" w14:textId="4935516D"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w:t>
            </w:r>
            <w:r w:rsidRPr="00F522E4">
              <w:rPr>
                <w:rStyle w:val="StyleHeader2-SubClausesItalicChar"/>
                <w:rFonts w:ascii="Century Gothic" w:hAnsi="Century Gothic" w:cs="Times New Roman"/>
                <w:i w:val="0"/>
                <w:sz w:val="22"/>
                <w:szCs w:val="22"/>
                <w:lang w:val="es-EC"/>
              </w:rPr>
              <w:t>Comprador</w:t>
            </w:r>
            <w:r w:rsidRPr="00F522E4">
              <w:rPr>
                <w:rFonts w:ascii="Century Gothic" w:hAnsi="Century Gothic" w:cs="Times New Roman"/>
                <w:sz w:val="22"/>
                <w:szCs w:val="22"/>
              </w:rPr>
              <w:t xml:space="preserve"> no tendrá en cuenta ninguna Oferta que reciba después de la fecha límite para la presentación de las Ofertas especificada de conformidad con la IAO 2</w:t>
            </w:r>
            <w:r w:rsidR="00706133" w:rsidRPr="00F522E4">
              <w:rPr>
                <w:rFonts w:ascii="Century Gothic" w:hAnsi="Century Gothic" w:cs="Times New Roman"/>
                <w:sz w:val="22"/>
                <w:szCs w:val="22"/>
              </w:rPr>
              <w:t>3</w:t>
            </w:r>
            <w:r w:rsidRPr="00F522E4">
              <w:rPr>
                <w:rFonts w:ascii="Century Gothic" w:hAnsi="Century Gothic" w:cs="Times New Roman"/>
                <w:sz w:val="22"/>
                <w:szCs w:val="22"/>
              </w:rPr>
              <w:t xml:space="preserve">. Todas las Ofertas recibidas por el </w:t>
            </w:r>
            <w:r w:rsidRPr="00F522E4">
              <w:rPr>
                <w:rStyle w:val="StyleHeader2-SubClausesItalicChar"/>
                <w:rFonts w:ascii="Century Gothic" w:hAnsi="Century Gothic" w:cs="Times New Roman"/>
                <w:i w:val="0"/>
                <w:sz w:val="22"/>
                <w:szCs w:val="22"/>
                <w:lang w:val="es-EC"/>
              </w:rPr>
              <w:t>Comprador</w:t>
            </w:r>
            <w:r w:rsidRPr="00F522E4">
              <w:rPr>
                <w:rFonts w:ascii="Century Gothic" w:hAnsi="Century Gothic" w:cs="Times New Roman"/>
                <w:sz w:val="22"/>
                <w:szCs w:val="22"/>
              </w:rPr>
              <w:t xml:space="preserve"> una vez vencido dicho plazo</w:t>
            </w:r>
            <w:r w:rsidR="00304864" w:rsidRPr="00F522E4">
              <w:rPr>
                <w:rFonts w:ascii="Century Gothic" w:hAnsi="Century Gothic" w:cs="Times New Roman"/>
                <w:sz w:val="22"/>
                <w:szCs w:val="22"/>
              </w:rPr>
              <w:t>,</w:t>
            </w:r>
            <w:r w:rsidRPr="00F522E4">
              <w:rPr>
                <w:rFonts w:ascii="Century Gothic" w:hAnsi="Century Gothic" w:cs="Times New Roman"/>
                <w:sz w:val="22"/>
                <w:szCs w:val="22"/>
              </w:rPr>
              <w:t xml:space="preserve"> serán declaradas tardías, rechazadas y devueltas sin abrir a los Oferente respectivos.</w:t>
            </w:r>
          </w:p>
        </w:tc>
      </w:tr>
      <w:tr w:rsidR="0048375D" w:rsidRPr="00F522E4" w14:paraId="09E5A8ED"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11BA35D2" w14:textId="68836192" w:rsidR="0048375D" w:rsidRPr="00F522E4" w:rsidRDefault="0048375D" w:rsidP="00280E65">
            <w:pPr>
              <w:pStyle w:val="IAOs"/>
              <w:rPr>
                <w:lang w:val="es-EC"/>
              </w:rPr>
            </w:pPr>
            <w:bookmarkStart w:id="259" w:name="_Toc455487617"/>
            <w:bookmarkStart w:id="260" w:name="_Toc26891440"/>
            <w:bookmarkStart w:id="261" w:name="_Toc175256900"/>
            <w:r w:rsidRPr="00F522E4">
              <w:rPr>
                <w:lang w:val="es-EC"/>
              </w:rPr>
              <w:t>Retiro, Sustitución y Modificación de las Ofertas</w:t>
            </w:r>
            <w:bookmarkEnd w:id="259"/>
            <w:bookmarkEnd w:id="260"/>
            <w:bookmarkEnd w:id="261"/>
          </w:p>
        </w:tc>
        <w:tc>
          <w:tcPr>
            <w:tcW w:w="7053" w:type="dxa"/>
            <w:tcBorders>
              <w:top w:val="nil"/>
              <w:left w:val="nil"/>
              <w:bottom w:val="nil"/>
              <w:right w:val="nil"/>
            </w:tcBorders>
          </w:tcPr>
          <w:p w14:paraId="2FAF7D8D" w14:textId="1329E608"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Un Oferente puede retirar, sustituir o modificar la Oferta que ha presentado mediante el envío de una comunicación por escrito, debidamente firmada por un representante autorizado; deberá incluir una copia de la autorización, de acuerdo con lo estipulado en la IAO 2</w:t>
            </w:r>
            <w:r w:rsidR="00706133" w:rsidRPr="00F522E4">
              <w:rPr>
                <w:rFonts w:ascii="Century Gothic" w:hAnsi="Century Gothic" w:cs="Times New Roman"/>
                <w:sz w:val="22"/>
                <w:szCs w:val="22"/>
              </w:rPr>
              <w:t>1</w:t>
            </w:r>
            <w:r w:rsidRPr="00F522E4">
              <w:rPr>
                <w:rFonts w:ascii="Century Gothic" w:hAnsi="Century Gothic" w:cs="Times New Roman"/>
                <w:sz w:val="22"/>
                <w:szCs w:val="22"/>
              </w:rPr>
              <w:t>.3 (con excepción de la comunicación de retiro, que no requiere copias). La Oferta sustitutiva o la modificación deberán adjuntarse a la respectiva comunicación por escrito. Todas las comunicaciones deben:</w:t>
            </w:r>
          </w:p>
          <w:p w14:paraId="7A704FE7" w14:textId="14C31C7B" w:rsidR="0048375D" w:rsidRPr="00F522E4" w:rsidRDefault="0048375D">
            <w:pPr>
              <w:pStyle w:val="P3Header1-Clauses"/>
              <w:numPr>
                <w:ilvl w:val="0"/>
                <w:numId w:val="166"/>
              </w:numPr>
              <w:ind w:left="916"/>
              <w:rPr>
                <w:rFonts w:ascii="Century Gothic" w:hAnsi="Century Gothic"/>
                <w:sz w:val="22"/>
                <w:szCs w:val="22"/>
              </w:rPr>
            </w:pPr>
            <w:r w:rsidRPr="00F522E4">
              <w:rPr>
                <w:rFonts w:ascii="Century Gothic" w:hAnsi="Century Gothic"/>
                <w:spacing w:val="-4"/>
                <w:sz w:val="22"/>
                <w:szCs w:val="22"/>
              </w:rPr>
              <w:t>prepararse y presentarse de conformidad con las IAO 2</w:t>
            </w:r>
            <w:r w:rsidR="00706133" w:rsidRPr="00F522E4">
              <w:rPr>
                <w:rFonts w:ascii="Century Gothic" w:hAnsi="Century Gothic"/>
                <w:spacing w:val="-4"/>
                <w:sz w:val="22"/>
                <w:szCs w:val="22"/>
              </w:rPr>
              <w:t>1</w:t>
            </w:r>
            <w:r w:rsidRPr="00F522E4">
              <w:rPr>
                <w:rFonts w:ascii="Century Gothic" w:hAnsi="Century Gothic"/>
                <w:spacing w:val="-4"/>
                <w:sz w:val="22"/>
                <w:szCs w:val="22"/>
              </w:rPr>
              <w:t xml:space="preserve"> y 21 </w:t>
            </w:r>
            <w:r w:rsidRPr="00F522E4">
              <w:rPr>
                <w:rFonts w:ascii="Century Gothic" w:hAnsi="Century Gothic"/>
                <w:bCs/>
                <w:spacing w:val="-4"/>
                <w:sz w:val="22"/>
                <w:szCs w:val="22"/>
              </w:rPr>
              <w:t xml:space="preserve">(con excepción de la comunicación de retiro, que no requiere copias) y, además, los respectivos sobres deberán llevar claramente indicado </w:t>
            </w:r>
            <w:r w:rsidRPr="00F522E4">
              <w:rPr>
                <w:rFonts w:ascii="Century Gothic" w:hAnsi="Century Gothic"/>
                <w:spacing w:val="-4"/>
                <w:sz w:val="22"/>
                <w:szCs w:val="22"/>
              </w:rPr>
              <w:t>“</w:t>
            </w:r>
            <w:r w:rsidRPr="00F522E4">
              <w:rPr>
                <w:rFonts w:ascii="Century Gothic" w:hAnsi="Century Gothic"/>
                <w:smallCaps/>
                <w:spacing w:val="-4"/>
                <w:sz w:val="22"/>
                <w:szCs w:val="22"/>
              </w:rPr>
              <w:t>Retiro</w:t>
            </w:r>
            <w:r w:rsidRPr="00F522E4">
              <w:rPr>
                <w:rFonts w:ascii="Century Gothic" w:hAnsi="Century Gothic"/>
                <w:spacing w:val="-4"/>
                <w:sz w:val="22"/>
                <w:szCs w:val="22"/>
              </w:rPr>
              <w:t>”, “</w:t>
            </w:r>
            <w:r w:rsidRPr="00F522E4">
              <w:rPr>
                <w:rFonts w:ascii="Century Gothic" w:hAnsi="Century Gothic"/>
                <w:smallCaps/>
                <w:spacing w:val="-4"/>
                <w:sz w:val="22"/>
                <w:szCs w:val="22"/>
              </w:rPr>
              <w:t>Sustitución</w:t>
            </w:r>
            <w:r w:rsidRPr="00F522E4">
              <w:rPr>
                <w:rFonts w:ascii="Century Gothic" w:hAnsi="Century Gothic"/>
                <w:spacing w:val="-4"/>
                <w:sz w:val="22"/>
                <w:szCs w:val="22"/>
              </w:rPr>
              <w:t>” o “</w:t>
            </w:r>
            <w:r w:rsidRPr="00F522E4">
              <w:rPr>
                <w:rFonts w:ascii="Century Gothic" w:hAnsi="Century Gothic"/>
                <w:smallCaps/>
                <w:spacing w:val="-4"/>
                <w:sz w:val="22"/>
                <w:szCs w:val="22"/>
              </w:rPr>
              <w:t>Modificación</w:t>
            </w:r>
            <w:r w:rsidRPr="00F522E4">
              <w:rPr>
                <w:rFonts w:ascii="Century Gothic" w:hAnsi="Century Gothic"/>
                <w:spacing w:val="-4"/>
                <w:sz w:val="22"/>
                <w:szCs w:val="22"/>
              </w:rPr>
              <w:t>”, y</w:t>
            </w:r>
            <w:r w:rsidR="005B4D30" w:rsidRPr="00F522E4">
              <w:rPr>
                <w:rFonts w:ascii="Century Gothic" w:hAnsi="Century Gothic"/>
                <w:spacing w:val="-4"/>
                <w:sz w:val="22"/>
                <w:szCs w:val="22"/>
              </w:rPr>
              <w:t>,</w:t>
            </w:r>
          </w:p>
          <w:p w14:paraId="41B64E46" w14:textId="55395F4D" w:rsidR="0048375D" w:rsidRPr="00F522E4" w:rsidRDefault="0048375D">
            <w:pPr>
              <w:pStyle w:val="P3Header1-Clauses"/>
              <w:numPr>
                <w:ilvl w:val="0"/>
                <w:numId w:val="166"/>
              </w:numPr>
              <w:ind w:left="916"/>
              <w:rPr>
                <w:rFonts w:ascii="Century Gothic" w:hAnsi="Century Gothic"/>
                <w:spacing w:val="-4"/>
                <w:sz w:val="22"/>
                <w:szCs w:val="22"/>
              </w:rPr>
            </w:pPr>
            <w:r w:rsidRPr="00F522E4">
              <w:rPr>
                <w:rFonts w:ascii="Century Gothic" w:hAnsi="Century Gothic"/>
                <w:bCs/>
                <w:spacing w:val="-4"/>
                <w:sz w:val="22"/>
                <w:szCs w:val="22"/>
              </w:rPr>
              <w:t xml:space="preserve">ser recibidas por el Comprador antes de la fecha límite establecida para la presentación de las Ofertas, según lo dispuesto en la </w:t>
            </w:r>
            <w:r w:rsidRPr="00F522E4">
              <w:rPr>
                <w:rFonts w:ascii="Century Gothic" w:hAnsi="Century Gothic"/>
                <w:sz w:val="22"/>
                <w:szCs w:val="22"/>
              </w:rPr>
              <w:t>IAO 2</w:t>
            </w:r>
            <w:r w:rsidR="00706133" w:rsidRPr="00F522E4">
              <w:rPr>
                <w:rFonts w:ascii="Century Gothic" w:hAnsi="Century Gothic"/>
                <w:sz w:val="22"/>
                <w:szCs w:val="22"/>
              </w:rPr>
              <w:t>3</w:t>
            </w:r>
            <w:r w:rsidRPr="00F522E4">
              <w:rPr>
                <w:rFonts w:ascii="Century Gothic" w:hAnsi="Century Gothic"/>
                <w:sz w:val="22"/>
                <w:szCs w:val="22"/>
              </w:rPr>
              <w:t>.</w:t>
            </w:r>
          </w:p>
        </w:tc>
      </w:tr>
      <w:tr w:rsidR="0048375D" w:rsidRPr="00F522E4" w14:paraId="439C5A30"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A8E493D"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4F9C8B64" w14:textId="3A27715F"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Las Ofertas cuyo retiro se haya solicitado de conformidad con la IAO 2</w:t>
            </w:r>
            <w:r w:rsidR="00706133" w:rsidRPr="00F522E4">
              <w:rPr>
                <w:rFonts w:ascii="Century Gothic" w:hAnsi="Century Gothic" w:cs="Times New Roman"/>
                <w:sz w:val="22"/>
                <w:szCs w:val="22"/>
              </w:rPr>
              <w:t>5</w:t>
            </w:r>
            <w:r w:rsidRPr="00F522E4">
              <w:rPr>
                <w:rFonts w:ascii="Century Gothic" w:hAnsi="Century Gothic" w:cs="Times New Roman"/>
                <w:sz w:val="22"/>
                <w:szCs w:val="22"/>
              </w:rPr>
              <w:t>.1 se devolverán sin abrir a los Oferentes.</w:t>
            </w:r>
          </w:p>
        </w:tc>
      </w:tr>
      <w:tr w:rsidR="0048375D" w:rsidRPr="00F522E4" w14:paraId="07F3393D"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532DA425"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18FEF46A" w14:textId="65023912"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sz w:val="22"/>
                <w:szCs w:val="22"/>
              </w:rPr>
              <w:t>Ninguna Oferta podrá ser retirada, sustituida o modificada durante el intervalo comprendido entre la fecha de cierre del plazo para presentar Ofertas y el vencimiento del período de validez de las Ofertas indicado por el Oferente en la Carta de la Oferta, o cualquier prórroga, si la hubiere.</w:t>
            </w:r>
          </w:p>
        </w:tc>
      </w:tr>
      <w:tr w:rsidR="001E13C4" w:rsidRPr="00F522E4" w14:paraId="050F93CC"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8328187" w14:textId="1EC639E3" w:rsidR="001E13C4" w:rsidRPr="00F522E4" w:rsidRDefault="001E13C4" w:rsidP="00280E65">
            <w:pPr>
              <w:pStyle w:val="IAOs"/>
              <w:rPr>
                <w:lang w:val="es-EC"/>
              </w:rPr>
            </w:pPr>
            <w:bookmarkStart w:id="262" w:name="_Toc455487618"/>
            <w:bookmarkStart w:id="263" w:name="_Toc26891441"/>
            <w:bookmarkStart w:id="264" w:name="_Toc175256901"/>
            <w:r w:rsidRPr="00F522E4">
              <w:rPr>
                <w:lang w:val="es-EC"/>
              </w:rPr>
              <w:lastRenderedPageBreak/>
              <w:t>Apertura de las Ofertas</w:t>
            </w:r>
            <w:bookmarkEnd w:id="262"/>
            <w:bookmarkEnd w:id="263"/>
            <w:bookmarkEnd w:id="264"/>
          </w:p>
        </w:tc>
        <w:tc>
          <w:tcPr>
            <w:tcW w:w="7053" w:type="dxa"/>
            <w:tcBorders>
              <w:top w:val="nil"/>
              <w:left w:val="nil"/>
              <w:bottom w:val="nil"/>
              <w:right w:val="nil"/>
            </w:tcBorders>
          </w:tcPr>
          <w:p w14:paraId="2E108292" w14:textId="4A6EDF33" w:rsidR="001E13C4" w:rsidRPr="00F522E4" w:rsidRDefault="001E13C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Salvo en los casos especificados en las IA</w:t>
            </w:r>
            <w:r w:rsidR="00720518" w:rsidRPr="00F522E4">
              <w:rPr>
                <w:rFonts w:ascii="Century Gothic" w:hAnsi="Century Gothic"/>
                <w:sz w:val="22"/>
                <w:szCs w:val="22"/>
              </w:rPr>
              <w:t>O</w:t>
            </w:r>
            <w:r w:rsidRPr="00F522E4">
              <w:rPr>
                <w:rFonts w:ascii="Century Gothic" w:hAnsi="Century Gothic"/>
                <w:sz w:val="22"/>
                <w:szCs w:val="22"/>
              </w:rPr>
              <w:t> 2</w:t>
            </w:r>
            <w:r w:rsidR="00706133" w:rsidRPr="00F522E4">
              <w:rPr>
                <w:rFonts w:ascii="Century Gothic" w:hAnsi="Century Gothic"/>
                <w:sz w:val="22"/>
                <w:szCs w:val="22"/>
              </w:rPr>
              <w:t>4</w:t>
            </w:r>
            <w:r w:rsidRPr="00F522E4">
              <w:rPr>
                <w:rFonts w:ascii="Century Gothic" w:hAnsi="Century Gothic"/>
                <w:sz w:val="22"/>
                <w:szCs w:val="22"/>
              </w:rPr>
              <w:t xml:space="preserve"> y 2</w:t>
            </w:r>
            <w:r w:rsidR="00706133" w:rsidRPr="00F522E4">
              <w:rPr>
                <w:rFonts w:ascii="Century Gothic" w:hAnsi="Century Gothic"/>
                <w:sz w:val="22"/>
                <w:szCs w:val="22"/>
              </w:rPr>
              <w:t>5</w:t>
            </w:r>
            <w:r w:rsidRPr="00F522E4">
              <w:rPr>
                <w:rFonts w:ascii="Century Gothic" w:hAnsi="Century Gothic"/>
                <w:sz w:val="22"/>
                <w:szCs w:val="22"/>
              </w:rPr>
              <w:t>.2, el Comprador, en el acto de apertura de las Ofertas, abrirá públicamente y leerá en voz alta todas las Ofertas recibidas antes del vencimiento del plazo indicado, en la fecha, a la hora y en el lugar especificados en los DDL, en presencia de los representantes designados por los Oferentes y de cualquier persona que desee asistir. Los procedimientos específicos para la apertura de Ofertas presentadas en forma electrónica, si estuvieran permitidas en virtud de la IA</w:t>
            </w:r>
            <w:r w:rsidR="00720518" w:rsidRPr="00F522E4">
              <w:rPr>
                <w:rFonts w:ascii="Century Gothic" w:hAnsi="Century Gothic"/>
                <w:sz w:val="22"/>
                <w:szCs w:val="22"/>
              </w:rPr>
              <w:t>O</w:t>
            </w:r>
            <w:r w:rsidRPr="00F522E4">
              <w:rPr>
                <w:rFonts w:ascii="Century Gothic" w:hAnsi="Century Gothic"/>
                <w:sz w:val="22"/>
                <w:szCs w:val="22"/>
              </w:rPr>
              <w:t> 2</w:t>
            </w:r>
            <w:r w:rsidR="00706133" w:rsidRPr="00F522E4">
              <w:rPr>
                <w:rFonts w:ascii="Century Gothic" w:hAnsi="Century Gothic"/>
                <w:sz w:val="22"/>
                <w:szCs w:val="22"/>
              </w:rPr>
              <w:t>3</w:t>
            </w:r>
            <w:r w:rsidRPr="00F522E4">
              <w:rPr>
                <w:rFonts w:ascii="Century Gothic" w:hAnsi="Century Gothic"/>
                <w:sz w:val="22"/>
                <w:szCs w:val="22"/>
              </w:rPr>
              <w:t>.1, se realizarán conforme a lo dispuesto en los DDL.</w:t>
            </w:r>
          </w:p>
          <w:p w14:paraId="5C5B1150" w14:textId="2CB41570"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Primero se abrirán y leerán en voz alta los sobres marcados “</w:t>
            </w:r>
            <w:r w:rsidRPr="00F522E4">
              <w:rPr>
                <w:rFonts w:ascii="Century Gothic" w:hAnsi="Century Gothic"/>
                <w:smallCaps/>
                <w:sz w:val="22"/>
                <w:szCs w:val="22"/>
              </w:rPr>
              <w:t>Retiro</w:t>
            </w:r>
            <w:r w:rsidRPr="00F522E4">
              <w:rPr>
                <w:rFonts w:ascii="Century Gothic" w:hAnsi="Century Gothic"/>
                <w:sz w:val="22"/>
                <w:szCs w:val="22"/>
              </w:rPr>
              <w:t>”; el sobre con la Oferta correspondiente se devolverá sin abrir al Oferente. Si el sobre del retiro no contiene una copia del “poder” que confirme que el firmante es una persona autorizada por el Oferente para firmar en representación de él, se procederá a abrir la Oferta. No se permitirá el retiro de ninguna Oferta a menos que la respectiva comunicación de retiro contenga la autorización válida para solicitarlo y se lea en voz alta en el acto de apertura de las Ofertas.</w:t>
            </w:r>
          </w:p>
          <w:p w14:paraId="20BCD870" w14:textId="07C80D45"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Seguidamente se abrirán los sobres marcados como “</w:t>
            </w:r>
            <w:r w:rsidRPr="00F522E4">
              <w:rPr>
                <w:rFonts w:ascii="Century Gothic" w:hAnsi="Century Gothic"/>
                <w:smallCaps/>
                <w:sz w:val="22"/>
                <w:szCs w:val="22"/>
              </w:rPr>
              <w:t>Sustitución</w:t>
            </w:r>
            <w:r w:rsidRPr="00F522E4">
              <w:rPr>
                <w:rFonts w:ascii="Century Gothic" w:hAnsi="Century Gothic"/>
                <w:sz w:val="22"/>
                <w:szCs w:val="22"/>
              </w:rPr>
              <w:t>”, los cuales se leerán en voz alta y se intercambiarán con la Oferta correspondiente que se está reemplazando; la Oferta sustituida se devolverá sin abrir al Oferente. No se permitirá ninguna sustitución, a menos que la respectiva comunicación de sustitución contenga una autorización válida para solicitar la sustitución y se lea en voz alta en el acto de apertura de las Ofertas.</w:t>
            </w:r>
          </w:p>
          <w:p w14:paraId="3A337417" w14:textId="62F9791C"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A continuación, se abrirán y se leerán en voz alta los sobres marcados con el rótulo “</w:t>
            </w:r>
            <w:r w:rsidRPr="00F522E4">
              <w:rPr>
                <w:rFonts w:ascii="Century Gothic" w:hAnsi="Century Gothic"/>
                <w:smallCaps/>
                <w:sz w:val="22"/>
                <w:szCs w:val="22"/>
              </w:rPr>
              <w:t>Modificación</w:t>
            </w:r>
            <w:r w:rsidRPr="00F522E4">
              <w:rPr>
                <w:rFonts w:ascii="Century Gothic" w:hAnsi="Century Gothic"/>
                <w:sz w:val="22"/>
                <w:szCs w:val="22"/>
              </w:rPr>
              <w:t>” con la Oferta correspondiente. No se permitirá ninguna modificación de Ofertas, a menos que la comunicación de sustitución correspondiente contenga una autorización válida para solicitar la modificación y sea leída en voz alta en el acto de apertura de las Ofertas.</w:t>
            </w:r>
          </w:p>
          <w:p w14:paraId="4DDC0523" w14:textId="0CBDF638"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Luego se abrirán de a uno los demás sobres y se leerá en voz alta la siguiente información: el nombre del Oferente y si se ha presentado alguna modificación; el Precio total de la Oferta, por lote (contrato), si corresponde, incluidos los descuentos u Ofertas alternativas que hubiese; la existencia o inexistencia de Garantía de Mantenimiento de Oferta, si se hubiese solicitado, y cualquier otro detalle que el Comprador juzgue pertinente.</w:t>
            </w:r>
          </w:p>
          <w:p w14:paraId="7E33B19E" w14:textId="2031FECD"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color w:val="000000" w:themeColor="text1"/>
                <w:sz w:val="22"/>
                <w:szCs w:val="22"/>
              </w:rPr>
              <w:t>En la evaluación solo se considerarán las Ofertas, las Ofertas Alternativas y los descuentos abiertos y leídos en voz alta.</w:t>
            </w:r>
            <w:r w:rsidRPr="00F522E4">
              <w:rPr>
                <w:rFonts w:ascii="Century Gothic" w:hAnsi="Century Gothic"/>
                <w:sz w:val="22"/>
                <w:szCs w:val="22"/>
              </w:rPr>
              <w:t xml:space="preserve"> La Carta de la Oferta y las Listas de Precios deberán ser inicialados por los representantes del </w:t>
            </w:r>
            <w:r w:rsidRPr="00F522E4">
              <w:rPr>
                <w:rFonts w:ascii="Century Gothic" w:hAnsi="Century Gothic"/>
                <w:sz w:val="22"/>
                <w:szCs w:val="22"/>
              </w:rPr>
              <w:lastRenderedPageBreak/>
              <w:t xml:space="preserve">Comprador que asistan al acto de apertura de Ofertas, tal como se especifica </w:t>
            </w:r>
            <w:r w:rsidRPr="00F522E4">
              <w:rPr>
                <w:rFonts w:ascii="Century Gothic" w:hAnsi="Century Gothic"/>
                <w:b/>
                <w:bCs/>
                <w:sz w:val="22"/>
                <w:szCs w:val="22"/>
              </w:rPr>
              <w:t>en los DDL</w:t>
            </w:r>
            <w:r w:rsidRPr="00F522E4">
              <w:rPr>
                <w:rFonts w:ascii="Century Gothic" w:hAnsi="Century Gothic"/>
                <w:sz w:val="22"/>
                <w:szCs w:val="22"/>
              </w:rPr>
              <w:t>.</w:t>
            </w:r>
          </w:p>
          <w:p w14:paraId="0B43ECD8" w14:textId="47E1D5E3" w:rsidR="002F25E4" w:rsidRPr="00F522E4" w:rsidRDefault="002F25E4" w:rsidP="002F25E4">
            <w:pPr>
              <w:pStyle w:val="Header2-SubClauses"/>
              <w:tabs>
                <w:tab w:val="clear" w:pos="2844"/>
                <w:tab w:val="num" w:pos="2473"/>
              </w:tabs>
              <w:ind w:left="630" w:hanging="630"/>
              <w:rPr>
                <w:rFonts w:ascii="Century Gothic" w:hAnsi="Century Gothic"/>
                <w:sz w:val="22"/>
                <w:szCs w:val="22"/>
              </w:rPr>
            </w:pPr>
            <w:r w:rsidRPr="00F522E4">
              <w:rPr>
                <w:rFonts w:ascii="Century Gothic" w:hAnsi="Century Gothic"/>
                <w:sz w:val="22"/>
                <w:szCs w:val="22"/>
              </w:rPr>
              <w:t>El Comprador no discutirá los méritos de las Ofertas ni rechazará ninguna (excepto las Ofertas tardías, según lo dispuesto en la IAO 24.1).</w:t>
            </w:r>
          </w:p>
          <w:p w14:paraId="13D4F427" w14:textId="77777777" w:rsidR="001E13C4" w:rsidRPr="00F522E4" w:rsidRDefault="001E13C4" w:rsidP="002F25E4">
            <w:pPr>
              <w:pStyle w:val="Header2-SubClauses"/>
              <w:tabs>
                <w:tab w:val="clear" w:pos="2844"/>
                <w:tab w:val="num" w:pos="2340"/>
              </w:tabs>
              <w:ind w:left="630" w:hanging="630"/>
              <w:rPr>
                <w:rFonts w:ascii="Century Gothic" w:hAnsi="Century Gothic"/>
                <w:sz w:val="22"/>
                <w:szCs w:val="22"/>
              </w:rPr>
            </w:pPr>
            <w:r w:rsidRPr="00F522E4">
              <w:rPr>
                <w:rFonts w:ascii="Century Gothic" w:hAnsi="Century Gothic"/>
                <w:sz w:val="22"/>
                <w:szCs w:val="22"/>
              </w:rPr>
              <w:t xml:space="preserve">El Comprador preparará un acta del acto de apertura de las Ofertas que incluirá como mínimo: </w:t>
            </w:r>
          </w:p>
          <w:p w14:paraId="6BA7254D" w14:textId="52C9E291" w:rsidR="001E13C4" w:rsidRPr="00F522E4" w:rsidRDefault="001E13C4">
            <w:pPr>
              <w:pStyle w:val="Sub-ClauseText"/>
              <w:numPr>
                <w:ilvl w:val="0"/>
                <w:numId w:val="72"/>
              </w:numPr>
              <w:overflowPunct/>
              <w:autoSpaceDE/>
              <w:autoSpaceDN/>
              <w:adjustRightInd/>
              <w:spacing w:before="0" w:after="200"/>
              <w:ind w:left="1156" w:hanging="544"/>
              <w:textAlignment w:val="auto"/>
              <w:rPr>
                <w:rFonts w:ascii="Century Gothic" w:hAnsi="Century Gothic"/>
                <w:spacing w:val="0"/>
                <w:sz w:val="22"/>
                <w:szCs w:val="22"/>
              </w:rPr>
            </w:pPr>
            <w:r w:rsidRPr="00F522E4">
              <w:rPr>
                <w:rFonts w:ascii="Century Gothic" w:hAnsi="Century Gothic"/>
                <w:spacing w:val="0"/>
                <w:sz w:val="22"/>
                <w:szCs w:val="22"/>
              </w:rPr>
              <w:t xml:space="preserve">el nombre del Oferente y si hubo retiro, sustitución o modificación; </w:t>
            </w:r>
          </w:p>
          <w:p w14:paraId="064EF077" w14:textId="77777777" w:rsidR="001E13C4" w:rsidRPr="00F522E4" w:rsidRDefault="001E13C4">
            <w:pPr>
              <w:pStyle w:val="Sub-ClauseText"/>
              <w:numPr>
                <w:ilvl w:val="0"/>
                <w:numId w:val="72"/>
              </w:numPr>
              <w:overflowPunct/>
              <w:autoSpaceDE/>
              <w:autoSpaceDN/>
              <w:adjustRightInd/>
              <w:spacing w:before="0" w:after="200"/>
              <w:ind w:left="1156" w:hanging="544"/>
              <w:textAlignment w:val="auto"/>
              <w:rPr>
                <w:rFonts w:ascii="Century Gothic" w:hAnsi="Century Gothic"/>
                <w:spacing w:val="0"/>
                <w:sz w:val="22"/>
                <w:szCs w:val="22"/>
              </w:rPr>
            </w:pPr>
            <w:r w:rsidRPr="00F522E4">
              <w:rPr>
                <w:rFonts w:ascii="Century Gothic" w:hAnsi="Century Gothic"/>
                <w:spacing w:val="0"/>
                <w:sz w:val="22"/>
                <w:szCs w:val="22"/>
              </w:rPr>
              <w:t xml:space="preserve">el precio de la Oferta, por lote (contrato) si corresponde, incluyendo cualquier descuento; </w:t>
            </w:r>
          </w:p>
          <w:p w14:paraId="1D6BB184" w14:textId="77777777" w:rsidR="001E13C4" w:rsidRPr="00F522E4" w:rsidRDefault="001E13C4">
            <w:pPr>
              <w:pStyle w:val="Sub-ClauseText"/>
              <w:numPr>
                <w:ilvl w:val="0"/>
                <w:numId w:val="72"/>
              </w:numPr>
              <w:overflowPunct/>
              <w:autoSpaceDE/>
              <w:autoSpaceDN/>
              <w:adjustRightInd/>
              <w:spacing w:before="0" w:after="200"/>
              <w:ind w:left="1156" w:hanging="544"/>
              <w:textAlignment w:val="auto"/>
              <w:rPr>
                <w:rFonts w:ascii="Century Gothic" w:hAnsi="Century Gothic"/>
                <w:spacing w:val="0"/>
                <w:sz w:val="22"/>
                <w:szCs w:val="22"/>
              </w:rPr>
            </w:pPr>
            <w:r w:rsidRPr="00F522E4">
              <w:rPr>
                <w:rFonts w:ascii="Century Gothic" w:hAnsi="Century Gothic"/>
                <w:spacing w:val="0"/>
                <w:sz w:val="22"/>
                <w:szCs w:val="22"/>
              </w:rPr>
              <w:t xml:space="preserve">cualquier Oferta Alternativa; </w:t>
            </w:r>
          </w:p>
          <w:p w14:paraId="4785D5D7" w14:textId="77777777" w:rsidR="001E13C4" w:rsidRPr="00F522E4" w:rsidRDefault="001E13C4">
            <w:pPr>
              <w:pStyle w:val="Sub-ClauseText"/>
              <w:numPr>
                <w:ilvl w:val="0"/>
                <w:numId w:val="72"/>
              </w:numPr>
              <w:overflowPunct/>
              <w:autoSpaceDE/>
              <w:autoSpaceDN/>
              <w:adjustRightInd/>
              <w:spacing w:before="0" w:after="200"/>
              <w:ind w:left="1156" w:hanging="544"/>
              <w:textAlignment w:val="auto"/>
              <w:rPr>
                <w:rFonts w:ascii="Century Gothic" w:hAnsi="Century Gothic"/>
                <w:spacing w:val="0"/>
                <w:sz w:val="22"/>
                <w:szCs w:val="22"/>
              </w:rPr>
            </w:pPr>
            <w:r w:rsidRPr="00F522E4">
              <w:rPr>
                <w:rFonts w:ascii="Century Gothic" w:hAnsi="Century Gothic"/>
                <w:spacing w:val="0"/>
                <w:sz w:val="22"/>
                <w:szCs w:val="22"/>
              </w:rPr>
              <w:t xml:space="preserve">la existencia o no de Garantía de Mantenimiento de Oferta o de la Declaración de Mantenimiento de Oferta, de haberse requerido. </w:t>
            </w:r>
          </w:p>
          <w:p w14:paraId="049FE48C" w14:textId="259A6083" w:rsidR="001E13C4" w:rsidRPr="00F522E4" w:rsidRDefault="001E13C4" w:rsidP="002F25E4">
            <w:pPr>
              <w:pStyle w:val="Header2-SubClauses"/>
              <w:rPr>
                <w:rFonts w:ascii="Century Gothic" w:hAnsi="Century Gothic"/>
                <w:sz w:val="22"/>
                <w:szCs w:val="22"/>
              </w:rPr>
            </w:pPr>
            <w:r w:rsidRPr="00F522E4">
              <w:rPr>
                <w:rFonts w:ascii="Century Gothic" w:hAnsi="Century Gothic"/>
                <w:sz w:val="22"/>
                <w:szCs w:val="22"/>
              </w:rPr>
              <w:t>Se solicitará a los representantes de los Oferentes presentes que firmen el acta. La omisión de la firma de uno de los Oferentes en el acta no invalidará el contenido ni los efectos de esta. Se entregará una copia del acta a todos los Oferentes.</w:t>
            </w:r>
          </w:p>
        </w:tc>
      </w:tr>
      <w:tr w:rsidR="0048375D" w:rsidRPr="00F522E4" w14:paraId="488F19F8"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9709" w:type="dxa"/>
            <w:gridSpan w:val="2"/>
            <w:tcBorders>
              <w:top w:val="nil"/>
              <w:left w:val="nil"/>
              <w:bottom w:val="nil"/>
              <w:right w:val="nil"/>
            </w:tcBorders>
          </w:tcPr>
          <w:p w14:paraId="0D9281ED" w14:textId="0E11C49A" w:rsidR="0048375D" w:rsidRPr="00F522E4" w:rsidRDefault="0048375D" w:rsidP="00280E65">
            <w:pPr>
              <w:pStyle w:val="Subsecciones"/>
              <w:rPr>
                <w:lang w:val="es-EC"/>
              </w:rPr>
            </w:pPr>
            <w:bookmarkStart w:id="265" w:name="_Toc438438850"/>
            <w:bookmarkStart w:id="266" w:name="_Toc438532629"/>
            <w:bookmarkStart w:id="267" w:name="_Toc438733994"/>
            <w:bookmarkStart w:id="268" w:name="_Toc438962076"/>
            <w:bookmarkStart w:id="269" w:name="_Toc461939620"/>
            <w:bookmarkStart w:id="270" w:name="_Toc97371030"/>
            <w:bookmarkStart w:id="271" w:name="_Toc325723945"/>
            <w:bookmarkStart w:id="272" w:name="_Toc440526038"/>
            <w:bookmarkStart w:id="273" w:name="_Toc435624839"/>
            <w:bookmarkStart w:id="274" w:name="_Toc26891442"/>
            <w:bookmarkStart w:id="275" w:name="_Toc175256902"/>
            <w:r w:rsidRPr="00F522E4">
              <w:rPr>
                <w:lang w:val="es-EC"/>
              </w:rPr>
              <w:lastRenderedPageBreak/>
              <w:t xml:space="preserve">Evaluación </w:t>
            </w:r>
            <w:bookmarkEnd w:id="265"/>
            <w:bookmarkEnd w:id="266"/>
            <w:bookmarkEnd w:id="267"/>
            <w:bookmarkEnd w:id="268"/>
            <w:bookmarkEnd w:id="269"/>
            <w:bookmarkEnd w:id="270"/>
            <w:bookmarkEnd w:id="271"/>
            <w:bookmarkEnd w:id="272"/>
            <w:bookmarkEnd w:id="273"/>
            <w:r w:rsidR="002E1C61" w:rsidRPr="00F522E4">
              <w:rPr>
                <w:lang w:val="es-EC"/>
              </w:rPr>
              <w:t xml:space="preserve">y Comparación de </w:t>
            </w:r>
            <w:r w:rsidR="0028512C" w:rsidRPr="00F522E4">
              <w:rPr>
                <w:lang w:val="es-EC"/>
              </w:rPr>
              <w:t xml:space="preserve">las </w:t>
            </w:r>
            <w:r w:rsidR="002E1C61" w:rsidRPr="00F522E4">
              <w:rPr>
                <w:lang w:val="es-EC"/>
              </w:rPr>
              <w:t>Ofertas</w:t>
            </w:r>
            <w:bookmarkEnd w:id="274"/>
            <w:bookmarkEnd w:id="275"/>
          </w:p>
        </w:tc>
      </w:tr>
      <w:tr w:rsidR="0048375D" w:rsidRPr="00F522E4" w14:paraId="4FAB0912"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4E413C4" w14:textId="3E848947" w:rsidR="0048375D" w:rsidRPr="00F522E4" w:rsidRDefault="0048375D" w:rsidP="00280E65">
            <w:pPr>
              <w:pStyle w:val="IAOs"/>
              <w:rPr>
                <w:lang w:val="es-EC"/>
              </w:rPr>
            </w:pPr>
            <w:bookmarkStart w:id="276" w:name="_Toc438438851"/>
            <w:bookmarkStart w:id="277" w:name="_Toc438532630"/>
            <w:bookmarkStart w:id="278" w:name="_Toc438733995"/>
            <w:bookmarkStart w:id="279" w:name="_Toc438907032"/>
            <w:bookmarkStart w:id="280" w:name="_Toc438907231"/>
            <w:bookmarkStart w:id="281" w:name="_Toc97371031"/>
            <w:bookmarkStart w:id="282" w:name="_Toc139863128"/>
            <w:bookmarkStart w:id="283" w:name="_Toc325723946"/>
            <w:bookmarkStart w:id="284" w:name="_Toc440526039"/>
            <w:bookmarkStart w:id="285" w:name="_Toc435624840"/>
            <w:bookmarkStart w:id="286" w:name="_Toc455487619"/>
            <w:bookmarkStart w:id="287" w:name="_Toc26891443"/>
            <w:bookmarkStart w:id="288" w:name="_Toc175256903"/>
            <w:r w:rsidRPr="00F522E4">
              <w:rPr>
                <w:lang w:val="es-EC"/>
              </w:rPr>
              <w:t>Confidencialidad</w:t>
            </w:r>
            <w:bookmarkEnd w:id="276"/>
            <w:bookmarkEnd w:id="277"/>
            <w:bookmarkEnd w:id="278"/>
            <w:bookmarkEnd w:id="279"/>
            <w:bookmarkEnd w:id="280"/>
            <w:bookmarkEnd w:id="281"/>
            <w:bookmarkEnd w:id="282"/>
            <w:bookmarkEnd w:id="283"/>
            <w:bookmarkEnd w:id="284"/>
            <w:bookmarkEnd w:id="285"/>
            <w:bookmarkEnd w:id="286"/>
            <w:bookmarkEnd w:id="287"/>
            <w:bookmarkEnd w:id="288"/>
          </w:p>
        </w:tc>
        <w:tc>
          <w:tcPr>
            <w:tcW w:w="7053" w:type="dxa"/>
            <w:tcBorders>
              <w:top w:val="nil"/>
              <w:left w:val="nil"/>
              <w:bottom w:val="nil"/>
              <w:right w:val="nil"/>
            </w:tcBorders>
          </w:tcPr>
          <w:p w14:paraId="2CD7036C" w14:textId="7FA070A0"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No se divulgará a los Oferentes ni a ninguna persona que no participe oficialmente en el proceso licitatorio información relacionada con la evaluación de las Ofertas o con la recomendación de adjudicación del Contrato</w:t>
            </w:r>
            <w:r w:rsidR="00E93E95" w:rsidRPr="00F522E4">
              <w:rPr>
                <w:rFonts w:ascii="Century Gothic" w:hAnsi="Century Gothic" w:cs="Times New Roman"/>
                <w:sz w:val="22"/>
                <w:szCs w:val="22"/>
              </w:rPr>
              <w:t xml:space="preserve"> </w:t>
            </w:r>
            <w:r w:rsidR="0091662A" w:rsidRPr="00F522E4">
              <w:rPr>
                <w:rFonts w:ascii="Century Gothic" w:hAnsi="Century Gothic" w:cs="Times New Roman"/>
                <w:sz w:val="22"/>
                <w:szCs w:val="22"/>
              </w:rPr>
              <w:t xml:space="preserve">hasta que la información sobre la Notificación de </w:t>
            </w:r>
            <w:r w:rsidR="002D78F8" w:rsidRPr="00F522E4">
              <w:rPr>
                <w:rFonts w:ascii="Century Gothic" w:hAnsi="Century Gothic" w:cs="Times New Roman"/>
                <w:sz w:val="22"/>
                <w:szCs w:val="22"/>
              </w:rPr>
              <w:t xml:space="preserve">la </w:t>
            </w:r>
            <w:r w:rsidR="004E1222" w:rsidRPr="00F522E4">
              <w:rPr>
                <w:rFonts w:ascii="Century Gothic" w:hAnsi="Century Gothic" w:cs="Times New Roman"/>
                <w:sz w:val="22"/>
                <w:szCs w:val="22"/>
              </w:rPr>
              <w:t>Adjudicación</w:t>
            </w:r>
            <w:r w:rsidR="002D78F8" w:rsidRPr="00F522E4">
              <w:rPr>
                <w:rFonts w:ascii="Century Gothic" w:hAnsi="Century Gothic" w:cs="Times New Roman"/>
                <w:sz w:val="22"/>
                <w:szCs w:val="22"/>
              </w:rPr>
              <w:t xml:space="preserve"> </w:t>
            </w:r>
            <w:r w:rsidR="004E1222" w:rsidRPr="00F522E4">
              <w:rPr>
                <w:rFonts w:ascii="Century Gothic" w:hAnsi="Century Gothic" w:cs="Times New Roman"/>
                <w:sz w:val="22"/>
                <w:szCs w:val="22"/>
              </w:rPr>
              <w:t>d</w:t>
            </w:r>
            <w:r w:rsidR="002D78F8" w:rsidRPr="00F522E4">
              <w:rPr>
                <w:rFonts w:ascii="Century Gothic" w:hAnsi="Century Gothic" w:cs="Times New Roman"/>
                <w:sz w:val="22"/>
                <w:szCs w:val="22"/>
              </w:rPr>
              <w:t>el</w:t>
            </w:r>
            <w:r w:rsidR="0091662A" w:rsidRPr="00F522E4">
              <w:rPr>
                <w:rFonts w:ascii="Century Gothic" w:hAnsi="Century Gothic" w:cs="Times New Roman"/>
                <w:sz w:val="22"/>
                <w:szCs w:val="22"/>
              </w:rPr>
              <w:t xml:space="preserve"> Contrato se haya comunicado a todos los Oferentes, con arreglo a la IAO </w:t>
            </w:r>
            <w:r w:rsidR="008361D8" w:rsidRPr="00F522E4">
              <w:rPr>
                <w:rFonts w:ascii="Century Gothic" w:hAnsi="Century Gothic" w:cs="Times New Roman"/>
                <w:sz w:val="22"/>
                <w:szCs w:val="22"/>
              </w:rPr>
              <w:t>4</w:t>
            </w:r>
            <w:r w:rsidR="00706133" w:rsidRPr="00F522E4">
              <w:rPr>
                <w:rFonts w:ascii="Century Gothic" w:hAnsi="Century Gothic" w:cs="Times New Roman"/>
                <w:sz w:val="22"/>
                <w:szCs w:val="22"/>
              </w:rPr>
              <w:t>1</w:t>
            </w:r>
            <w:r w:rsidRPr="00F522E4">
              <w:rPr>
                <w:rFonts w:ascii="Century Gothic" w:hAnsi="Century Gothic" w:cs="Times New Roman"/>
                <w:sz w:val="22"/>
                <w:szCs w:val="22"/>
              </w:rPr>
              <w:t>.</w:t>
            </w:r>
          </w:p>
        </w:tc>
      </w:tr>
      <w:tr w:rsidR="0048375D" w:rsidRPr="00F522E4" w14:paraId="74B885DE"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F87D246"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489AC65C" w14:textId="396959F4"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Cualquier intento por parte de un Oferente de influenciar al Comprador en la evaluación de las Ofertas o en las decisiones vinculadas a la adjudicación del Contrato puede motivar el rechazo de su Oferta. </w:t>
            </w:r>
          </w:p>
        </w:tc>
      </w:tr>
      <w:tr w:rsidR="0048375D" w:rsidRPr="00F522E4" w14:paraId="38338AD5"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5F49CAB" w14:textId="77777777" w:rsidR="0048375D" w:rsidRPr="00F522E4" w:rsidRDefault="0048375D" w:rsidP="005B4D30">
            <w:pPr>
              <w:pStyle w:val="IAOs"/>
              <w:numPr>
                <w:ilvl w:val="0"/>
                <w:numId w:val="0"/>
              </w:numPr>
              <w:ind w:left="432"/>
              <w:rPr>
                <w:lang w:val="es-EC"/>
              </w:rPr>
            </w:pPr>
          </w:p>
        </w:tc>
        <w:tc>
          <w:tcPr>
            <w:tcW w:w="7053" w:type="dxa"/>
            <w:tcBorders>
              <w:top w:val="nil"/>
              <w:left w:val="nil"/>
              <w:bottom w:val="nil"/>
              <w:right w:val="nil"/>
            </w:tcBorders>
          </w:tcPr>
          <w:p w14:paraId="742B323F" w14:textId="2B3DF66C"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No obstante</w:t>
            </w:r>
            <w:r w:rsidR="00304864" w:rsidRPr="00F522E4">
              <w:rPr>
                <w:rFonts w:ascii="Century Gothic" w:hAnsi="Century Gothic" w:cs="Times New Roman"/>
                <w:sz w:val="22"/>
                <w:szCs w:val="22"/>
              </w:rPr>
              <w:t>,</w:t>
            </w:r>
            <w:r w:rsidRPr="00F522E4">
              <w:rPr>
                <w:rFonts w:ascii="Century Gothic" w:hAnsi="Century Gothic" w:cs="Times New Roman"/>
                <w:sz w:val="22"/>
                <w:szCs w:val="22"/>
              </w:rPr>
              <w:t xml:space="preserve"> lo dispuesto en la IAO 2</w:t>
            </w:r>
            <w:r w:rsidR="00706133" w:rsidRPr="00F522E4">
              <w:rPr>
                <w:rFonts w:ascii="Century Gothic" w:hAnsi="Century Gothic" w:cs="Times New Roman"/>
                <w:sz w:val="22"/>
                <w:szCs w:val="22"/>
              </w:rPr>
              <w:t>7</w:t>
            </w:r>
            <w:r w:rsidRPr="00F522E4">
              <w:rPr>
                <w:rFonts w:ascii="Century Gothic" w:hAnsi="Century Gothic" w:cs="Times New Roman"/>
                <w:sz w:val="22"/>
                <w:szCs w:val="22"/>
              </w:rPr>
              <w:t>.2, si, durante el plazo transcurrido entre el acto de apertura de las Ofertas y la fecha de adjudicación del Contrato, un Oferente desea comunicarse con el Comprador sobre cualquier asunto relacionado con el proceso de licitación deberá hacerlo por escrito.</w:t>
            </w:r>
          </w:p>
        </w:tc>
      </w:tr>
      <w:tr w:rsidR="0048375D" w:rsidRPr="00F522E4" w14:paraId="447E3ECF"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2C61CF3E" w14:textId="65D5EC66" w:rsidR="0048375D" w:rsidRPr="00F522E4" w:rsidRDefault="0048375D" w:rsidP="00280E65">
            <w:pPr>
              <w:pStyle w:val="IAOs"/>
              <w:rPr>
                <w:lang w:val="es-EC"/>
              </w:rPr>
            </w:pPr>
            <w:bookmarkStart w:id="289" w:name="_Toc424009129"/>
            <w:bookmarkStart w:id="290" w:name="_Toc438438852"/>
            <w:bookmarkStart w:id="291" w:name="_Toc438532631"/>
            <w:bookmarkStart w:id="292" w:name="_Toc438733996"/>
            <w:bookmarkStart w:id="293" w:name="_Toc438907033"/>
            <w:bookmarkStart w:id="294" w:name="_Toc438907232"/>
            <w:bookmarkStart w:id="295" w:name="_Toc97371032"/>
            <w:bookmarkStart w:id="296" w:name="_Toc139863129"/>
            <w:bookmarkStart w:id="297" w:name="_Toc325723947"/>
            <w:bookmarkStart w:id="298" w:name="_Toc440526040"/>
            <w:bookmarkStart w:id="299" w:name="_Toc435624841"/>
            <w:bookmarkStart w:id="300" w:name="_Toc455487620"/>
            <w:bookmarkStart w:id="301" w:name="_Toc26891444"/>
            <w:bookmarkStart w:id="302" w:name="_Toc175256904"/>
            <w:r w:rsidRPr="00F522E4">
              <w:rPr>
                <w:lang w:val="es-EC"/>
              </w:rPr>
              <w:lastRenderedPageBreak/>
              <w:t>Aclaraciones sobre las Ofertas</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3F584A66"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392B12D5" w14:textId="7C002611"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Para facilitar el examen, la evaluación y la comparación de las Ofertas y las Calificaciones de los Oferentes, el Comprador puede, si lo estima necesario, solicitar a cualquier Oferente aclaraciones sobre su Oferta; si lo hace, debe dar a los Oferentes un plazo razonable para la respuesta. No se tendrá en cuenta ninguna aclaración presentada por un Oferente que no hubiera sido solicitada por el Comprador. La solicitud de aclaración del Comprador y la respuesta correspondiente deberán constar por escrito. No se solicitará, ofrecerá ni permitirá ninguna modificación, incluidos aumentos o reducciones voluntarios, de los precios o de la sustancia de la Oferta, salvo las que sean necesarias para confirmar la corrección de errores aritméticos que el Comprador hubiera descubierto durante la evaluación de las Ofertas, de conformidad con lo dispuesto en la IAO </w:t>
            </w:r>
            <w:r w:rsidR="008361D8" w:rsidRPr="00F522E4">
              <w:rPr>
                <w:rFonts w:ascii="Century Gothic" w:hAnsi="Century Gothic" w:cs="Times New Roman"/>
                <w:sz w:val="22"/>
                <w:szCs w:val="22"/>
              </w:rPr>
              <w:t>3</w:t>
            </w:r>
            <w:r w:rsidR="00706133" w:rsidRPr="00F522E4">
              <w:rPr>
                <w:rFonts w:ascii="Century Gothic" w:hAnsi="Century Gothic" w:cs="Times New Roman"/>
                <w:sz w:val="22"/>
                <w:szCs w:val="22"/>
              </w:rPr>
              <w:t>2</w:t>
            </w:r>
            <w:r w:rsidRPr="00F522E4">
              <w:rPr>
                <w:rFonts w:ascii="Century Gothic" w:hAnsi="Century Gothic" w:cs="Times New Roman"/>
                <w:sz w:val="22"/>
                <w:szCs w:val="22"/>
              </w:rPr>
              <w:t xml:space="preserve">. </w:t>
            </w:r>
          </w:p>
        </w:tc>
      </w:tr>
      <w:tr w:rsidR="0048375D" w:rsidRPr="00F522E4" w14:paraId="7367EB49"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A3C6557" w14:textId="77777777" w:rsidR="0048375D" w:rsidRPr="00F522E4" w:rsidRDefault="0048375D" w:rsidP="005B4D30">
            <w:pPr>
              <w:pStyle w:val="IAOs"/>
              <w:numPr>
                <w:ilvl w:val="0"/>
                <w:numId w:val="0"/>
              </w:numPr>
              <w:ind w:left="432"/>
              <w:rPr>
                <w:rFonts w:ascii="Times New Roman" w:hAnsi="Times New Roman"/>
                <w:sz w:val="24"/>
                <w:lang w:val="es-EC"/>
              </w:rPr>
            </w:pPr>
          </w:p>
        </w:tc>
        <w:tc>
          <w:tcPr>
            <w:tcW w:w="7053" w:type="dxa"/>
            <w:tcBorders>
              <w:top w:val="nil"/>
              <w:left w:val="nil"/>
              <w:bottom w:val="nil"/>
              <w:right w:val="nil"/>
            </w:tcBorders>
          </w:tcPr>
          <w:p w14:paraId="3A0881CA" w14:textId="77332021" w:rsidR="0048375D" w:rsidRPr="00F522E4" w:rsidRDefault="00462F10"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En caso de que un Oferente no haya suministrado las aclaraciones sobre su Oferta en la fecha y a la hora establecidas en la solicitud de aclaración formulada por el Comprador, su Oferta puede ser rechazada.</w:t>
            </w:r>
          </w:p>
        </w:tc>
      </w:tr>
      <w:tr w:rsidR="0048375D" w:rsidRPr="00F522E4" w14:paraId="3E8666D9"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74BA459B" w14:textId="501031ED" w:rsidR="0048375D" w:rsidRPr="00F522E4" w:rsidRDefault="0048375D" w:rsidP="00280E65">
            <w:pPr>
              <w:pStyle w:val="IAOs"/>
              <w:rPr>
                <w:lang w:val="es-EC"/>
              </w:rPr>
            </w:pPr>
            <w:bookmarkStart w:id="303" w:name="_Toc455487621"/>
            <w:bookmarkStart w:id="304" w:name="_Toc26891445"/>
            <w:bookmarkStart w:id="305" w:name="_Toc175256905"/>
            <w:r w:rsidRPr="00F522E4">
              <w:rPr>
                <w:lang w:val="es-EC"/>
              </w:rPr>
              <w:t>Desviaciones, Reservas y Omisiones</w:t>
            </w:r>
            <w:bookmarkEnd w:id="303"/>
            <w:bookmarkEnd w:id="304"/>
            <w:bookmarkEnd w:id="305"/>
          </w:p>
        </w:tc>
        <w:tc>
          <w:tcPr>
            <w:tcW w:w="7053" w:type="dxa"/>
            <w:tcBorders>
              <w:top w:val="nil"/>
              <w:left w:val="nil"/>
              <w:bottom w:val="nil"/>
              <w:right w:val="nil"/>
            </w:tcBorders>
          </w:tcPr>
          <w:p w14:paraId="290D2F57" w14:textId="77777777" w:rsidR="0048375D" w:rsidRPr="00F522E4" w:rsidRDefault="0048375D" w:rsidP="0048375D">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Durante la evaluación de las Ofertas, se aplican las siguientes definiciones:</w:t>
            </w:r>
          </w:p>
          <w:p w14:paraId="79DDE2F6" w14:textId="74A4F57F" w:rsidR="0048375D" w:rsidRPr="00F522E4" w:rsidRDefault="0048375D">
            <w:pPr>
              <w:pStyle w:val="P3Header1-Clauses"/>
              <w:numPr>
                <w:ilvl w:val="0"/>
                <w:numId w:val="167"/>
              </w:numPr>
              <w:ind w:left="1058" w:hanging="426"/>
              <w:rPr>
                <w:rFonts w:ascii="Century Gothic" w:hAnsi="Century Gothic"/>
                <w:sz w:val="22"/>
                <w:szCs w:val="22"/>
              </w:rPr>
            </w:pPr>
            <w:r w:rsidRPr="00F522E4">
              <w:rPr>
                <w:rFonts w:ascii="Century Gothic" w:hAnsi="Century Gothic"/>
                <w:sz w:val="22"/>
                <w:szCs w:val="22"/>
              </w:rPr>
              <w:t>“</w:t>
            </w:r>
            <w:r w:rsidRPr="00F522E4">
              <w:rPr>
                <w:rFonts w:ascii="Century Gothic" w:hAnsi="Century Gothic"/>
                <w:i/>
                <w:sz w:val="22"/>
                <w:szCs w:val="22"/>
              </w:rPr>
              <w:t>desviación</w:t>
            </w:r>
            <w:r w:rsidRPr="00F522E4">
              <w:rPr>
                <w:rFonts w:ascii="Century Gothic" w:hAnsi="Century Gothic"/>
                <w:sz w:val="22"/>
                <w:szCs w:val="22"/>
              </w:rPr>
              <w:t>” es un apartamiento respecto de los requisitos especificados en el Documento de Licitación;</w:t>
            </w:r>
          </w:p>
          <w:p w14:paraId="5058E6B6" w14:textId="273D5864" w:rsidR="0048375D" w:rsidRPr="00F522E4" w:rsidRDefault="0048375D">
            <w:pPr>
              <w:pStyle w:val="P3Header1-Clauses"/>
              <w:numPr>
                <w:ilvl w:val="0"/>
                <w:numId w:val="167"/>
              </w:numPr>
              <w:ind w:left="1058" w:hanging="426"/>
              <w:rPr>
                <w:rFonts w:ascii="Century Gothic" w:hAnsi="Century Gothic"/>
                <w:sz w:val="22"/>
                <w:szCs w:val="22"/>
              </w:rPr>
            </w:pPr>
            <w:r w:rsidRPr="00F522E4">
              <w:rPr>
                <w:rFonts w:ascii="Century Gothic" w:hAnsi="Century Gothic"/>
                <w:sz w:val="22"/>
                <w:szCs w:val="22"/>
              </w:rPr>
              <w:t>“</w:t>
            </w:r>
            <w:r w:rsidRPr="00F522E4">
              <w:rPr>
                <w:rFonts w:ascii="Century Gothic" w:hAnsi="Century Gothic"/>
                <w:i/>
                <w:sz w:val="22"/>
                <w:szCs w:val="22"/>
              </w:rPr>
              <w:t>reserva</w:t>
            </w:r>
            <w:r w:rsidRPr="00F522E4">
              <w:rPr>
                <w:rFonts w:ascii="Century Gothic" w:hAnsi="Century Gothic"/>
                <w:sz w:val="22"/>
                <w:szCs w:val="22"/>
              </w:rPr>
              <w:t>” es la imposición de condiciones limitativas o la negativa a aceptar plenamente los requisitos especificados en el Documento de Licitación, y</w:t>
            </w:r>
          </w:p>
          <w:p w14:paraId="7D97AAF5" w14:textId="14DC9767" w:rsidR="0048375D" w:rsidRPr="00F522E4" w:rsidRDefault="0048375D">
            <w:pPr>
              <w:pStyle w:val="P3Header1-Clauses"/>
              <w:numPr>
                <w:ilvl w:val="0"/>
                <w:numId w:val="167"/>
              </w:numPr>
              <w:ind w:left="1058" w:hanging="426"/>
              <w:rPr>
                <w:rFonts w:ascii="Century Gothic" w:hAnsi="Century Gothic"/>
                <w:i/>
                <w:sz w:val="22"/>
                <w:szCs w:val="22"/>
              </w:rPr>
            </w:pPr>
            <w:r w:rsidRPr="00F522E4">
              <w:rPr>
                <w:rFonts w:ascii="Century Gothic" w:hAnsi="Century Gothic"/>
                <w:sz w:val="22"/>
                <w:szCs w:val="22"/>
              </w:rPr>
              <w:t>“</w:t>
            </w:r>
            <w:r w:rsidRPr="00F522E4">
              <w:rPr>
                <w:rFonts w:ascii="Century Gothic" w:hAnsi="Century Gothic"/>
                <w:i/>
                <w:sz w:val="22"/>
                <w:szCs w:val="22"/>
              </w:rPr>
              <w:t>omisión</w:t>
            </w:r>
            <w:r w:rsidRPr="00F522E4">
              <w:rPr>
                <w:rFonts w:ascii="Century Gothic" w:hAnsi="Century Gothic"/>
                <w:sz w:val="22"/>
                <w:szCs w:val="22"/>
              </w:rPr>
              <w:t>” es la falta de presentación de parte o de la totalidad de la información o de la documentación requeridas en el Documento de Licitación.</w:t>
            </w:r>
          </w:p>
        </w:tc>
      </w:tr>
      <w:tr w:rsidR="00462F10" w:rsidRPr="00F522E4" w14:paraId="0134ED2B" w14:textId="77777777" w:rsidTr="00AF2F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741"/>
          <w:jc w:val="center"/>
        </w:trPr>
        <w:tc>
          <w:tcPr>
            <w:tcW w:w="2656" w:type="dxa"/>
            <w:tcBorders>
              <w:top w:val="nil"/>
              <w:left w:val="nil"/>
              <w:bottom w:val="nil"/>
              <w:right w:val="nil"/>
            </w:tcBorders>
          </w:tcPr>
          <w:p w14:paraId="1455CF82" w14:textId="111FE4EE" w:rsidR="00462F10" w:rsidRPr="00F522E4" w:rsidRDefault="00462F10" w:rsidP="00280E65">
            <w:pPr>
              <w:pStyle w:val="IAOs"/>
              <w:rPr>
                <w:lang w:val="es-EC"/>
              </w:rPr>
            </w:pPr>
            <w:bookmarkStart w:id="306" w:name="_Toc455487622"/>
            <w:bookmarkStart w:id="307" w:name="_Toc454620944"/>
            <w:bookmarkStart w:id="308" w:name="_Toc348000814"/>
            <w:bookmarkStart w:id="309" w:name="_Toc424009130"/>
            <w:bookmarkStart w:id="310" w:name="_Toc438907233"/>
            <w:bookmarkStart w:id="311" w:name="_Toc438907034"/>
            <w:bookmarkStart w:id="312" w:name="_Toc438733997"/>
            <w:bookmarkStart w:id="313" w:name="_Toc438532632"/>
            <w:bookmarkStart w:id="314" w:name="_Toc438438853"/>
            <w:bookmarkStart w:id="315" w:name="_Toc486937447"/>
            <w:bookmarkStart w:id="316" w:name="_Toc26891446"/>
            <w:bookmarkStart w:id="317" w:name="_Toc175256906"/>
            <w:r w:rsidRPr="00F522E4">
              <w:rPr>
                <w:lang w:val="es-EC"/>
              </w:rPr>
              <w:t>Determinación del Cumplimiento de las Ofertas</w:t>
            </w:r>
            <w:bookmarkEnd w:id="306"/>
            <w:bookmarkEnd w:id="307"/>
            <w:bookmarkEnd w:id="308"/>
            <w:bookmarkEnd w:id="309"/>
            <w:bookmarkEnd w:id="310"/>
            <w:bookmarkEnd w:id="311"/>
            <w:bookmarkEnd w:id="312"/>
            <w:bookmarkEnd w:id="313"/>
            <w:bookmarkEnd w:id="314"/>
            <w:bookmarkEnd w:id="315"/>
            <w:bookmarkEnd w:id="316"/>
            <w:bookmarkEnd w:id="317"/>
          </w:p>
        </w:tc>
        <w:tc>
          <w:tcPr>
            <w:tcW w:w="7053" w:type="dxa"/>
            <w:tcBorders>
              <w:top w:val="nil"/>
              <w:left w:val="nil"/>
              <w:bottom w:val="nil"/>
              <w:right w:val="nil"/>
            </w:tcBorders>
          </w:tcPr>
          <w:p w14:paraId="69F1D47B" w14:textId="2E6290E0" w:rsidR="00462F10" w:rsidRPr="00F522E4" w:rsidRDefault="00462F10" w:rsidP="000B4B76">
            <w:pPr>
              <w:pStyle w:val="Header2-SubClauses"/>
              <w:tabs>
                <w:tab w:val="clear" w:pos="2844"/>
                <w:tab w:val="num" w:pos="2340"/>
              </w:tabs>
              <w:ind w:left="630" w:hanging="630"/>
              <w:rPr>
                <w:rFonts w:ascii="Century Gothic" w:hAnsi="Century Gothic" w:cs="Times New Roman"/>
                <w:sz w:val="22"/>
                <w:szCs w:val="22"/>
              </w:rPr>
            </w:pPr>
            <w:r w:rsidRPr="00F522E4">
              <w:rPr>
                <w:rFonts w:ascii="Century Gothic" w:hAnsi="Century Gothic" w:cs="Times New Roman"/>
                <w:sz w:val="22"/>
                <w:szCs w:val="22"/>
              </w:rPr>
              <w:t xml:space="preserve">Para determinar si la Oferta se ajusta sustancialmente al </w:t>
            </w:r>
            <w:r w:rsidR="00ED3857"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ED3857" w:rsidRPr="00F522E4">
              <w:rPr>
                <w:rFonts w:ascii="Century Gothic" w:hAnsi="Century Gothic" w:cs="Times New Roman"/>
                <w:sz w:val="22"/>
                <w:szCs w:val="22"/>
              </w:rPr>
              <w:t>licitación</w:t>
            </w:r>
            <w:r w:rsidRPr="00F522E4">
              <w:rPr>
                <w:rFonts w:ascii="Century Gothic" w:hAnsi="Century Gothic" w:cs="Times New Roman"/>
                <w:sz w:val="22"/>
                <w:szCs w:val="22"/>
              </w:rPr>
              <w:t>, el Comprador se basará en el contenido de la propia Oferta, según se define en la IA</w:t>
            </w:r>
            <w:r w:rsidR="00720518" w:rsidRPr="00F522E4">
              <w:rPr>
                <w:rFonts w:ascii="Century Gothic" w:hAnsi="Century Gothic" w:cs="Times New Roman"/>
                <w:sz w:val="22"/>
                <w:szCs w:val="22"/>
              </w:rPr>
              <w:t>O</w:t>
            </w:r>
            <w:r w:rsidRPr="00F522E4">
              <w:rPr>
                <w:rFonts w:ascii="Century Gothic" w:hAnsi="Century Gothic" w:cs="Times New Roman"/>
                <w:sz w:val="22"/>
                <w:szCs w:val="22"/>
              </w:rPr>
              <w:t> 1</w:t>
            </w:r>
            <w:r w:rsidR="00706133" w:rsidRPr="00F522E4">
              <w:rPr>
                <w:rFonts w:ascii="Century Gothic" w:hAnsi="Century Gothic" w:cs="Times New Roman"/>
                <w:sz w:val="22"/>
                <w:szCs w:val="22"/>
              </w:rPr>
              <w:t>2</w:t>
            </w:r>
            <w:r w:rsidRPr="00F522E4">
              <w:rPr>
                <w:rFonts w:ascii="Century Gothic" w:hAnsi="Century Gothic" w:cs="Times New Roman"/>
                <w:sz w:val="22"/>
                <w:szCs w:val="22"/>
              </w:rPr>
              <w:t xml:space="preserve">. </w:t>
            </w:r>
          </w:p>
          <w:p w14:paraId="7D716B17" w14:textId="340B38F1" w:rsidR="00462F10" w:rsidRPr="00F522E4" w:rsidRDefault="00462F10" w:rsidP="000B4B76">
            <w:pPr>
              <w:pStyle w:val="Header2-SubClauses"/>
              <w:tabs>
                <w:tab w:val="clear" w:pos="2844"/>
                <w:tab w:val="num" w:pos="2340"/>
              </w:tabs>
              <w:ind w:left="630" w:hanging="630"/>
              <w:rPr>
                <w:rFonts w:ascii="Century Gothic" w:hAnsi="Century Gothic"/>
                <w:sz w:val="22"/>
                <w:szCs w:val="22"/>
              </w:rPr>
            </w:pPr>
            <w:r w:rsidRPr="00F522E4">
              <w:rPr>
                <w:rFonts w:ascii="Century Gothic" w:hAnsi="Century Gothic"/>
                <w:sz w:val="22"/>
                <w:szCs w:val="22"/>
              </w:rPr>
              <w:t xml:space="preserve">Una Oferta que se ajusta sustancialmente al </w:t>
            </w:r>
            <w:r w:rsidR="00ED3857" w:rsidRPr="00F522E4">
              <w:rPr>
                <w:rFonts w:ascii="Century Gothic" w:hAnsi="Century Gothic"/>
                <w:sz w:val="22"/>
                <w:szCs w:val="22"/>
              </w:rPr>
              <w:t xml:space="preserve">documento </w:t>
            </w:r>
            <w:r w:rsidRPr="00F522E4">
              <w:rPr>
                <w:rFonts w:ascii="Century Gothic" w:hAnsi="Century Gothic"/>
                <w:sz w:val="22"/>
                <w:szCs w:val="22"/>
              </w:rPr>
              <w:t xml:space="preserve">de </w:t>
            </w:r>
            <w:r w:rsidR="00ED3857" w:rsidRPr="00F522E4">
              <w:rPr>
                <w:rFonts w:ascii="Century Gothic" w:hAnsi="Century Gothic"/>
                <w:sz w:val="22"/>
                <w:szCs w:val="22"/>
              </w:rPr>
              <w:t xml:space="preserve">licitación </w:t>
            </w:r>
            <w:r w:rsidRPr="00F522E4">
              <w:rPr>
                <w:rFonts w:ascii="Century Gothic" w:hAnsi="Century Gothic"/>
                <w:sz w:val="22"/>
                <w:szCs w:val="22"/>
              </w:rPr>
              <w:t xml:space="preserve">es aquella que satisface todos los términos, </w:t>
            </w:r>
            <w:r w:rsidRPr="00F522E4">
              <w:rPr>
                <w:rFonts w:ascii="Century Gothic" w:hAnsi="Century Gothic"/>
                <w:spacing w:val="-2"/>
                <w:sz w:val="22"/>
                <w:szCs w:val="22"/>
              </w:rPr>
              <w:t>condiciones y especificaciones estipuladas en dicho documento sin desviaciones, reservas u omisiones significativas. Una desviación, reserva u omisión significativa</w:t>
            </w:r>
            <w:r w:rsidRPr="00F522E4">
              <w:rPr>
                <w:rFonts w:ascii="Century Gothic" w:hAnsi="Century Gothic"/>
                <w:sz w:val="22"/>
                <w:szCs w:val="22"/>
              </w:rPr>
              <w:t xml:space="preserve"> es aquella que:</w:t>
            </w:r>
          </w:p>
          <w:p w14:paraId="03264D97" w14:textId="77777777" w:rsidR="00462F10" w:rsidRPr="00F522E4" w:rsidRDefault="00462F10">
            <w:pPr>
              <w:pStyle w:val="Ttulo3"/>
              <w:keepNext w:val="0"/>
              <w:numPr>
                <w:ilvl w:val="0"/>
                <w:numId w:val="74"/>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en caso de ser aceptada:</w:t>
            </w:r>
          </w:p>
          <w:p w14:paraId="6F7B539F" w14:textId="2D9449FF" w:rsidR="00462F10" w:rsidRPr="00F522E4" w:rsidRDefault="00B24ABE">
            <w:pPr>
              <w:pStyle w:val="Ttulo3"/>
              <w:keepNext w:val="0"/>
              <w:numPr>
                <w:ilvl w:val="3"/>
                <w:numId w:val="73"/>
              </w:numPr>
              <w:suppressAutoHyphens w:val="0"/>
              <w:spacing w:after="200"/>
              <w:ind w:left="1508" w:hanging="329"/>
              <w:jc w:val="both"/>
              <w:rPr>
                <w:rFonts w:ascii="Century Gothic" w:hAnsi="Century Gothic"/>
                <w:b w:val="0"/>
                <w:bCs w:val="0"/>
                <w:sz w:val="22"/>
                <w:szCs w:val="22"/>
              </w:rPr>
            </w:pPr>
            <w:r w:rsidRPr="00F522E4">
              <w:rPr>
                <w:rFonts w:ascii="Century Gothic" w:hAnsi="Century Gothic"/>
                <w:b w:val="0"/>
                <w:bCs w:val="0"/>
                <w:sz w:val="22"/>
                <w:szCs w:val="22"/>
              </w:rPr>
              <w:lastRenderedPageBreak/>
              <w:t>afectaría d</w:t>
            </w:r>
            <w:r w:rsidR="00462F10" w:rsidRPr="00F522E4">
              <w:rPr>
                <w:rFonts w:ascii="Century Gothic" w:hAnsi="Century Gothic"/>
                <w:b w:val="0"/>
                <w:bCs w:val="0"/>
                <w:sz w:val="22"/>
                <w:szCs w:val="22"/>
              </w:rPr>
              <w:t>e una manera sustancial el alcance, la calidad o el funcionamiento de los Bienes y Servicios Conexos especificados en el contrato;</w:t>
            </w:r>
          </w:p>
          <w:p w14:paraId="498B76D7" w14:textId="77777777" w:rsidR="005B4D30" w:rsidRPr="00F522E4" w:rsidRDefault="00462F10">
            <w:pPr>
              <w:pStyle w:val="Ttulo3"/>
              <w:keepNext w:val="0"/>
              <w:numPr>
                <w:ilvl w:val="3"/>
                <w:numId w:val="73"/>
              </w:numPr>
              <w:suppressAutoHyphens w:val="0"/>
              <w:spacing w:after="200"/>
              <w:ind w:left="1508" w:hanging="329"/>
              <w:jc w:val="both"/>
              <w:rPr>
                <w:rFonts w:ascii="Century Gothic" w:hAnsi="Century Gothic"/>
                <w:b w:val="0"/>
                <w:bCs w:val="0"/>
                <w:sz w:val="22"/>
                <w:szCs w:val="22"/>
              </w:rPr>
            </w:pPr>
            <w:r w:rsidRPr="00F522E4">
              <w:rPr>
                <w:rFonts w:ascii="Century Gothic" w:hAnsi="Century Gothic"/>
                <w:b w:val="0"/>
                <w:bCs w:val="0"/>
                <w:sz w:val="22"/>
                <w:szCs w:val="22"/>
              </w:rPr>
              <w:t>limitaría</w:t>
            </w:r>
            <w:r w:rsidR="00CA4F1F" w:rsidRPr="00F522E4">
              <w:rPr>
                <w:rFonts w:ascii="Century Gothic" w:hAnsi="Century Gothic"/>
                <w:b w:val="0"/>
                <w:bCs w:val="0"/>
                <w:sz w:val="22"/>
                <w:szCs w:val="22"/>
              </w:rPr>
              <w:t xml:space="preserve"> </w:t>
            </w:r>
            <w:r w:rsidRPr="00F522E4">
              <w:rPr>
                <w:rFonts w:ascii="Century Gothic" w:hAnsi="Century Gothic"/>
                <w:b w:val="0"/>
                <w:bCs w:val="0"/>
                <w:sz w:val="22"/>
                <w:szCs w:val="22"/>
              </w:rPr>
              <w:t xml:space="preserve">de modo sustancial, incongruente con el </w:t>
            </w:r>
            <w:r w:rsidR="00ED3857" w:rsidRPr="00F522E4">
              <w:rPr>
                <w:rFonts w:ascii="Century Gothic" w:hAnsi="Century Gothic"/>
                <w:b w:val="0"/>
                <w:bCs w:val="0"/>
                <w:sz w:val="22"/>
                <w:szCs w:val="22"/>
              </w:rPr>
              <w:t xml:space="preserve">documento </w:t>
            </w:r>
            <w:r w:rsidRPr="00F522E4">
              <w:rPr>
                <w:rFonts w:ascii="Century Gothic" w:hAnsi="Century Gothic"/>
                <w:b w:val="0"/>
                <w:bCs w:val="0"/>
                <w:sz w:val="22"/>
                <w:szCs w:val="22"/>
              </w:rPr>
              <w:t xml:space="preserve">de </w:t>
            </w:r>
            <w:r w:rsidR="00ED3857" w:rsidRPr="00F522E4">
              <w:rPr>
                <w:rFonts w:ascii="Century Gothic" w:hAnsi="Century Gothic"/>
                <w:b w:val="0"/>
                <w:bCs w:val="0"/>
                <w:sz w:val="22"/>
                <w:szCs w:val="22"/>
              </w:rPr>
              <w:t>licitación</w:t>
            </w:r>
            <w:r w:rsidRPr="00F522E4">
              <w:rPr>
                <w:rFonts w:ascii="Century Gothic" w:hAnsi="Century Gothic"/>
                <w:b w:val="0"/>
                <w:bCs w:val="0"/>
                <w:sz w:val="22"/>
                <w:szCs w:val="22"/>
              </w:rPr>
              <w:t xml:space="preserve">, los derechos del Comprador o las obligaciones del </w:t>
            </w:r>
            <w:r w:rsidR="00BB141B" w:rsidRPr="00F522E4">
              <w:rPr>
                <w:rFonts w:ascii="Century Gothic" w:hAnsi="Century Gothic"/>
                <w:b w:val="0"/>
                <w:bCs w:val="0"/>
                <w:sz w:val="22"/>
                <w:szCs w:val="22"/>
              </w:rPr>
              <w:t>Oferente</w:t>
            </w:r>
            <w:r w:rsidRPr="00F522E4">
              <w:rPr>
                <w:rFonts w:ascii="Century Gothic" w:hAnsi="Century Gothic"/>
                <w:b w:val="0"/>
                <w:bCs w:val="0"/>
                <w:sz w:val="22"/>
                <w:szCs w:val="22"/>
              </w:rPr>
              <w:t xml:space="preserve"> en virtud del Contrato, o</w:t>
            </w:r>
          </w:p>
          <w:p w14:paraId="7041DB81" w14:textId="58E44DDA" w:rsidR="00462F10" w:rsidRPr="00F522E4" w:rsidRDefault="00462F10">
            <w:pPr>
              <w:pStyle w:val="Ttulo3"/>
              <w:keepNext w:val="0"/>
              <w:numPr>
                <w:ilvl w:val="3"/>
                <w:numId w:val="73"/>
              </w:numPr>
              <w:suppressAutoHyphens w:val="0"/>
              <w:spacing w:after="200"/>
              <w:ind w:left="1508" w:hanging="329"/>
              <w:jc w:val="both"/>
              <w:rPr>
                <w:rFonts w:ascii="Century Gothic" w:hAnsi="Century Gothic"/>
                <w:b w:val="0"/>
                <w:bCs w:val="0"/>
                <w:sz w:val="22"/>
                <w:szCs w:val="22"/>
              </w:rPr>
            </w:pPr>
            <w:r w:rsidRPr="00F522E4">
              <w:rPr>
                <w:rFonts w:ascii="Century Gothic" w:hAnsi="Century Gothic"/>
                <w:b w:val="0"/>
                <w:bCs w:val="0"/>
                <w:sz w:val="22"/>
                <w:szCs w:val="22"/>
              </w:rPr>
              <w:t xml:space="preserve">en caso de ser rectificada, afectaría injustamente la posición competitiva de otros </w:t>
            </w:r>
            <w:r w:rsidR="00BB141B" w:rsidRPr="00F522E4">
              <w:rPr>
                <w:rFonts w:ascii="Century Gothic" w:hAnsi="Century Gothic"/>
                <w:b w:val="0"/>
                <w:bCs w:val="0"/>
                <w:sz w:val="22"/>
                <w:szCs w:val="22"/>
              </w:rPr>
              <w:t>Oferente</w:t>
            </w:r>
            <w:r w:rsidRPr="00F522E4">
              <w:rPr>
                <w:rFonts w:ascii="Century Gothic" w:hAnsi="Century Gothic"/>
                <w:b w:val="0"/>
                <w:bCs w:val="0"/>
                <w:sz w:val="22"/>
                <w:szCs w:val="22"/>
              </w:rPr>
              <w:t>s que presenten Ofertas que se ajusten sustancialmente a lo estipulado</w:t>
            </w:r>
            <w:r w:rsidR="00B24ABE" w:rsidRPr="00F522E4">
              <w:rPr>
                <w:rFonts w:ascii="Century Gothic" w:hAnsi="Century Gothic"/>
                <w:b w:val="0"/>
                <w:bCs w:val="0"/>
                <w:sz w:val="22"/>
                <w:szCs w:val="22"/>
              </w:rPr>
              <w:t xml:space="preserve"> en el documento de licitación</w:t>
            </w:r>
            <w:r w:rsidRPr="00F522E4">
              <w:rPr>
                <w:rFonts w:ascii="Century Gothic" w:hAnsi="Century Gothic"/>
                <w:b w:val="0"/>
                <w:bCs w:val="0"/>
                <w:sz w:val="22"/>
                <w:szCs w:val="22"/>
              </w:rPr>
              <w:t>.</w:t>
            </w:r>
          </w:p>
          <w:p w14:paraId="298ECF76" w14:textId="22B62E53" w:rsidR="00462F10" w:rsidRPr="00F522E4" w:rsidRDefault="00462F10" w:rsidP="000B4B76">
            <w:pPr>
              <w:pStyle w:val="Header2-SubClauses"/>
              <w:rPr>
                <w:rFonts w:ascii="Century Gothic" w:hAnsi="Century Gothic"/>
                <w:sz w:val="22"/>
                <w:szCs w:val="22"/>
              </w:rPr>
            </w:pPr>
            <w:r w:rsidRPr="00F522E4">
              <w:rPr>
                <w:rFonts w:ascii="Century Gothic" w:hAnsi="Century Gothic"/>
                <w:sz w:val="22"/>
                <w:szCs w:val="22"/>
              </w:rPr>
              <w:t>El Comprador examinará los aspectos técnicos de la Oferta presentada de acuerdo con las IA</w:t>
            </w:r>
            <w:r w:rsidR="00720518" w:rsidRPr="00F522E4">
              <w:rPr>
                <w:rFonts w:ascii="Century Gothic" w:hAnsi="Century Gothic"/>
                <w:sz w:val="22"/>
                <w:szCs w:val="22"/>
              </w:rPr>
              <w:t>O</w:t>
            </w:r>
            <w:r w:rsidRPr="00F522E4">
              <w:rPr>
                <w:rFonts w:ascii="Century Gothic" w:hAnsi="Century Gothic"/>
                <w:sz w:val="22"/>
                <w:szCs w:val="22"/>
              </w:rPr>
              <w:t> 1</w:t>
            </w:r>
            <w:r w:rsidR="00706133" w:rsidRPr="00F522E4">
              <w:rPr>
                <w:rFonts w:ascii="Century Gothic" w:hAnsi="Century Gothic"/>
                <w:sz w:val="22"/>
                <w:szCs w:val="22"/>
              </w:rPr>
              <w:t>7</w:t>
            </w:r>
            <w:r w:rsidRPr="00F522E4">
              <w:rPr>
                <w:rFonts w:ascii="Century Gothic" w:hAnsi="Century Gothic"/>
                <w:sz w:val="22"/>
                <w:szCs w:val="22"/>
              </w:rPr>
              <w:t xml:space="preserve"> y 1</w:t>
            </w:r>
            <w:r w:rsidR="00706133" w:rsidRPr="00F522E4">
              <w:rPr>
                <w:rFonts w:ascii="Century Gothic" w:hAnsi="Century Gothic"/>
                <w:sz w:val="22"/>
                <w:szCs w:val="22"/>
              </w:rPr>
              <w:t>8</w:t>
            </w:r>
            <w:r w:rsidRPr="00F522E4">
              <w:rPr>
                <w:rFonts w:ascii="Century Gothic" w:hAnsi="Century Gothic"/>
                <w:sz w:val="22"/>
                <w:szCs w:val="22"/>
              </w:rPr>
              <w:t xml:space="preserve">, en particular, para confirmar que se hayan cumplido todos los requisitos de la Sección VI, “Requisitos de los Bienes y Servicios Conexos”, sin ninguna desviación, reserva ni omisión significativa. </w:t>
            </w:r>
          </w:p>
          <w:p w14:paraId="3B06714A" w14:textId="4DC0D085" w:rsidR="00462F10" w:rsidRPr="00F522E4" w:rsidRDefault="00462F10" w:rsidP="00462F10">
            <w:pPr>
              <w:pStyle w:val="Header2-SubClauses"/>
              <w:ind w:left="620" w:hanging="634"/>
              <w:rPr>
                <w:rFonts w:ascii="Century Gothic" w:hAnsi="Century Gothic" w:cs="Times New Roman"/>
                <w:i/>
                <w:sz w:val="22"/>
                <w:szCs w:val="22"/>
              </w:rPr>
            </w:pPr>
            <w:r w:rsidRPr="00F522E4">
              <w:rPr>
                <w:rFonts w:ascii="Century Gothic" w:hAnsi="Century Gothic"/>
                <w:sz w:val="22"/>
                <w:szCs w:val="22"/>
              </w:rPr>
              <w:t xml:space="preserve">Si una Oferta no se ajusta sustancialmente al </w:t>
            </w:r>
            <w:r w:rsidR="002D78F8" w:rsidRPr="00F522E4">
              <w:rPr>
                <w:rFonts w:ascii="Century Gothic" w:hAnsi="Century Gothic"/>
                <w:sz w:val="22"/>
                <w:szCs w:val="22"/>
              </w:rPr>
              <w:t xml:space="preserve">documento </w:t>
            </w:r>
            <w:r w:rsidRPr="00F522E4">
              <w:rPr>
                <w:rFonts w:ascii="Century Gothic" w:hAnsi="Century Gothic"/>
                <w:sz w:val="22"/>
                <w:szCs w:val="22"/>
              </w:rPr>
              <w:t xml:space="preserve">de </w:t>
            </w:r>
            <w:r w:rsidR="002D78F8" w:rsidRPr="00F522E4">
              <w:rPr>
                <w:rFonts w:ascii="Century Gothic" w:hAnsi="Century Gothic"/>
                <w:sz w:val="22"/>
                <w:szCs w:val="22"/>
              </w:rPr>
              <w:t>licitación</w:t>
            </w:r>
            <w:r w:rsidRPr="00F522E4">
              <w:rPr>
                <w:rFonts w:ascii="Century Gothic" w:hAnsi="Century Gothic"/>
                <w:sz w:val="22"/>
                <w:szCs w:val="22"/>
              </w:rPr>
              <w:t xml:space="preserve">, será rechazada por el Comprador y el </w:t>
            </w:r>
            <w:r w:rsidR="00BB141B" w:rsidRPr="00F522E4">
              <w:rPr>
                <w:rFonts w:ascii="Century Gothic" w:hAnsi="Century Gothic"/>
                <w:sz w:val="22"/>
                <w:szCs w:val="22"/>
              </w:rPr>
              <w:t>Oferente</w:t>
            </w:r>
            <w:r w:rsidRPr="00F522E4">
              <w:rPr>
                <w:rFonts w:ascii="Century Gothic" w:hAnsi="Century Gothic"/>
                <w:sz w:val="22"/>
                <w:szCs w:val="22"/>
              </w:rPr>
              <w:t xml:space="preserve"> no podrá ajustarla posteriormente mediante la corrección de las desviaciones, reservas u omisiones significativas.</w:t>
            </w:r>
          </w:p>
        </w:tc>
      </w:tr>
      <w:tr w:rsidR="002E1C61" w:rsidRPr="00F522E4" w14:paraId="33BD730C"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E9356A6" w14:textId="19C3AF83" w:rsidR="002E1C61" w:rsidRPr="00F522E4" w:rsidRDefault="0028512C" w:rsidP="00280E65">
            <w:pPr>
              <w:pStyle w:val="IAOs"/>
              <w:rPr>
                <w:lang w:val="es-EC"/>
              </w:rPr>
            </w:pPr>
            <w:bookmarkStart w:id="318" w:name="_Toc26891447"/>
            <w:bookmarkStart w:id="319" w:name="_Toc175256907"/>
            <w:r w:rsidRPr="00F522E4">
              <w:rPr>
                <w:lang w:val="es-EC"/>
              </w:rPr>
              <w:lastRenderedPageBreak/>
              <w:t xml:space="preserve">Falta de Conformidad, </w:t>
            </w:r>
            <w:r w:rsidR="002E1C61" w:rsidRPr="00F522E4">
              <w:rPr>
                <w:lang w:val="es-EC"/>
              </w:rPr>
              <w:t>Errores y Omisiones</w:t>
            </w:r>
            <w:bookmarkEnd w:id="318"/>
            <w:bookmarkEnd w:id="319"/>
          </w:p>
        </w:tc>
        <w:tc>
          <w:tcPr>
            <w:tcW w:w="7053" w:type="dxa"/>
            <w:tcBorders>
              <w:top w:val="nil"/>
              <w:left w:val="nil"/>
              <w:bottom w:val="nil"/>
              <w:right w:val="nil"/>
            </w:tcBorders>
          </w:tcPr>
          <w:p w14:paraId="376F93B6" w14:textId="6C4AE96C" w:rsidR="002E1C61" w:rsidRPr="00F522E4" w:rsidRDefault="002E1C61" w:rsidP="002E1C61">
            <w:pPr>
              <w:pStyle w:val="Header2-SubClauses"/>
              <w:ind w:left="620" w:hanging="634"/>
              <w:rPr>
                <w:rFonts w:ascii="Century Gothic" w:hAnsi="Century Gothic"/>
                <w:sz w:val="22"/>
                <w:szCs w:val="22"/>
              </w:rPr>
            </w:pPr>
            <w:r w:rsidRPr="00F522E4">
              <w:rPr>
                <w:rFonts w:ascii="Century Gothic" w:hAnsi="Century Gothic"/>
                <w:sz w:val="22"/>
                <w:szCs w:val="22"/>
              </w:rPr>
              <w:t xml:space="preserve">Siempre y cuando una Oferta se ajuste sustancialmente al </w:t>
            </w:r>
            <w:r w:rsidR="007C287E" w:rsidRPr="00F522E4">
              <w:rPr>
                <w:rFonts w:ascii="Century Gothic" w:hAnsi="Century Gothic"/>
                <w:sz w:val="22"/>
                <w:szCs w:val="22"/>
              </w:rPr>
              <w:t xml:space="preserve">documento </w:t>
            </w:r>
            <w:r w:rsidRPr="00F522E4">
              <w:rPr>
                <w:rFonts w:ascii="Century Gothic" w:hAnsi="Century Gothic"/>
                <w:sz w:val="22"/>
                <w:szCs w:val="22"/>
              </w:rPr>
              <w:t xml:space="preserve">de </w:t>
            </w:r>
            <w:r w:rsidR="007C287E" w:rsidRPr="00F522E4">
              <w:rPr>
                <w:rFonts w:ascii="Century Gothic" w:hAnsi="Century Gothic"/>
                <w:sz w:val="22"/>
                <w:szCs w:val="22"/>
              </w:rPr>
              <w:t>licitación</w:t>
            </w:r>
            <w:r w:rsidRPr="00F522E4">
              <w:rPr>
                <w:rFonts w:ascii="Century Gothic" w:hAnsi="Century Gothic"/>
                <w:sz w:val="22"/>
                <w:szCs w:val="22"/>
              </w:rPr>
              <w:t xml:space="preserve">, el Comprador podrá dispensar cualquier falta de conformidad. </w:t>
            </w:r>
          </w:p>
          <w:p w14:paraId="4E827798" w14:textId="784BAEFB" w:rsidR="002E1C61" w:rsidRPr="00F522E4" w:rsidRDefault="002E1C61" w:rsidP="002E1C61">
            <w:pPr>
              <w:pStyle w:val="Header2-SubClauses"/>
              <w:ind w:left="620" w:hanging="634"/>
              <w:rPr>
                <w:rFonts w:ascii="Century Gothic" w:hAnsi="Century Gothic"/>
                <w:sz w:val="22"/>
                <w:szCs w:val="22"/>
              </w:rPr>
            </w:pPr>
            <w:r w:rsidRPr="00F522E4">
              <w:rPr>
                <w:rFonts w:ascii="Century Gothic" w:hAnsi="Century Gothic"/>
                <w:sz w:val="22"/>
                <w:szCs w:val="22"/>
              </w:rPr>
              <w:t xml:space="preserve">Siempre y cuando una Oferta se ajuste sustancialmente al </w:t>
            </w:r>
            <w:r w:rsidR="00EB0BC6" w:rsidRPr="00F522E4">
              <w:rPr>
                <w:rFonts w:ascii="Century Gothic" w:hAnsi="Century Gothic"/>
                <w:sz w:val="22"/>
                <w:szCs w:val="22"/>
              </w:rPr>
              <w:t>d</w:t>
            </w:r>
            <w:r w:rsidRPr="00F522E4">
              <w:rPr>
                <w:rFonts w:ascii="Century Gothic" w:hAnsi="Century Gothic"/>
                <w:sz w:val="22"/>
                <w:szCs w:val="22"/>
              </w:rPr>
              <w:t xml:space="preserve">ocumento de </w:t>
            </w:r>
            <w:r w:rsidR="00EB0BC6" w:rsidRPr="00F522E4">
              <w:rPr>
                <w:rFonts w:ascii="Century Gothic" w:hAnsi="Century Gothic"/>
                <w:sz w:val="22"/>
                <w:szCs w:val="22"/>
              </w:rPr>
              <w:t>l</w:t>
            </w:r>
            <w:r w:rsidRPr="00F522E4">
              <w:rPr>
                <w:rFonts w:ascii="Century Gothic" w:hAnsi="Century Gothic"/>
                <w:sz w:val="22"/>
                <w:szCs w:val="22"/>
              </w:rPr>
              <w:t xml:space="preserve">icitación, el Comprador podrá solicitar al </w:t>
            </w:r>
            <w:r w:rsidR="00BB141B" w:rsidRPr="00F522E4">
              <w:rPr>
                <w:rFonts w:ascii="Century Gothic" w:hAnsi="Century Gothic"/>
                <w:sz w:val="22"/>
                <w:szCs w:val="22"/>
              </w:rPr>
              <w:t>Oferente</w:t>
            </w:r>
            <w:r w:rsidRPr="00F522E4">
              <w:rPr>
                <w:rFonts w:ascii="Century Gothic" w:hAnsi="Century Gothic"/>
                <w:sz w:val="22"/>
                <w:szCs w:val="22"/>
              </w:rPr>
              <w:t xml:space="preserve"> que, dentro de un plazo razonable, presente la información o la documentación necesarias para corregir las discrepancias u omisiones no significativas relacionadas con requisitos de documentación. Dichas omisiones no podrán estar relacionadas con ningún aspecto del precio de la Oferta. Si el </w:t>
            </w:r>
            <w:r w:rsidR="00BB141B" w:rsidRPr="00F522E4">
              <w:rPr>
                <w:rFonts w:ascii="Century Gothic" w:hAnsi="Century Gothic"/>
                <w:sz w:val="22"/>
                <w:szCs w:val="22"/>
              </w:rPr>
              <w:t>Oferente</w:t>
            </w:r>
            <w:r w:rsidRPr="00F522E4">
              <w:rPr>
                <w:rFonts w:ascii="Century Gothic" w:hAnsi="Century Gothic"/>
                <w:sz w:val="22"/>
                <w:szCs w:val="22"/>
              </w:rPr>
              <w:t xml:space="preserve"> no cumple con la solicitud, podrá rechazarse su Oferta.</w:t>
            </w:r>
          </w:p>
          <w:p w14:paraId="056FF959" w14:textId="3539557D" w:rsidR="002E1C61" w:rsidRPr="00F522E4" w:rsidRDefault="002E1C61" w:rsidP="002E1C61">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Siempre y cuando una Oferta se ajuste sustancialmente al </w:t>
            </w:r>
            <w:r w:rsidR="007C287E"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7C287E" w:rsidRPr="00F522E4">
              <w:rPr>
                <w:rFonts w:ascii="Century Gothic" w:hAnsi="Century Gothic" w:cs="Times New Roman"/>
                <w:sz w:val="22"/>
                <w:szCs w:val="22"/>
              </w:rPr>
              <w:t>licitación</w:t>
            </w:r>
            <w:r w:rsidRPr="00F522E4">
              <w:rPr>
                <w:rFonts w:ascii="Century Gothic" w:hAnsi="Century Gothic" w:cs="Times New Roman"/>
                <w:sz w:val="22"/>
                <w:szCs w:val="22"/>
              </w:rPr>
              <w:t xml:space="preserve">, el Comprador corregirá las discrepancias no significativas cuantificables relativas al Precio de la Oferta. A tales efectos, el precio de la Oferta se ajustará únicamente a los fines comparativos para reflejar el precio de un elemento o componente que falte o sea incongruente de la forma especificada </w:t>
            </w:r>
            <w:r w:rsidRPr="00F522E4">
              <w:rPr>
                <w:rFonts w:ascii="Century Gothic" w:hAnsi="Century Gothic" w:cs="Times New Roman"/>
                <w:b/>
                <w:bCs/>
                <w:sz w:val="22"/>
                <w:szCs w:val="22"/>
              </w:rPr>
              <w:t>en los DDL</w:t>
            </w:r>
            <w:r w:rsidR="004E1222" w:rsidRPr="00F522E4">
              <w:rPr>
                <w:rFonts w:ascii="Century Gothic" w:hAnsi="Century Gothic" w:cs="Times New Roman"/>
                <w:b/>
                <w:bCs/>
                <w:sz w:val="22"/>
                <w:szCs w:val="22"/>
              </w:rPr>
              <w:t>.</w:t>
            </w:r>
          </w:p>
        </w:tc>
      </w:tr>
      <w:tr w:rsidR="002E1C61" w:rsidRPr="00F522E4" w14:paraId="0AB9AD53"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08568451" w14:textId="7BADE862" w:rsidR="002E1C61" w:rsidRPr="00F522E4" w:rsidRDefault="002E1C61" w:rsidP="00280E65">
            <w:pPr>
              <w:pStyle w:val="IAOs"/>
              <w:rPr>
                <w:lang w:val="es-EC"/>
              </w:rPr>
            </w:pPr>
            <w:bookmarkStart w:id="320" w:name="_Toc454620946"/>
            <w:bookmarkStart w:id="321" w:name="_Toc348000816"/>
            <w:bookmarkStart w:id="322" w:name="_Toc320179006"/>
            <w:bookmarkStart w:id="323" w:name="_Toc100032323"/>
            <w:bookmarkStart w:id="324" w:name="_Toc486937448"/>
            <w:bookmarkStart w:id="325" w:name="_Toc26891448"/>
            <w:bookmarkStart w:id="326" w:name="_Toc175256908"/>
            <w:r w:rsidRPr="00F522E4">
              <w:rPr>
                <w:lang w:val="es-EC"/>
              </w:rPr>
              <w:lastRenderedPageBreak/>
              <w:t xml:space="preserve">Corrección de Errores </w:t>
            </w:r>
            <w:bookmarkEnd w:id="320"/>
            <w:bookmarkEnd w:id="321"/>
            <w:bookmarkEnd w:id="322"/>
            <w:bookmarkEnd w:id="323"/>
            <w:r w:rsidRPr="00F522E4">
              <w:rPr>
                <w:lang w:val="es-EC"/>
              </w:rPr>
              <w:t>Aritméticos</w:t>
            </w:r>
            <w:bookmarkEnd w:id="324"/>
            <w:bookmarkEnd w:id="325"/>
            <w:bookmarkEnd w:id="326"/>
          </w:p>
        </w:tc>
        <w:tc>
          <w:tcPr>
            <w:tcW w:w="7053" w:type="dxa"/>
            <w:tcBorders>
              <w:top w:val="nil"/>
              <w:left w:val="nil"/>
              <w:bottom w:val="nil"/>
              <w:right w:val="nil"/>
            </w:tcBorders>
          </w:tcPr>
          <w:p w14:paraId="567426A9" w14:textId="14F37759" w:rsidR="002E1C61" w:rsidRPr="00F522E4" w:rsidRDefault="002E1C61" w:rsidP="000B4B76">
            <w:pPr>
              <w:pStyle w:val="Header2-SubClauses"/>
              <w:tabs>
                <w:tab w:val="clear" w:pos="2844"/>
                <w:tab w:val="num" w:pos="2340"/>
              </w:tabs>
              <w:ind w:left="630" w:hanging="630"/>
              <w:rPr>
                <w:rFonts w:ascii="Century Gothic" w:hAnsi="Century Gothic" w:cs="Times New Roman"/>
                <w:sz w:val="22"/>
                <w:szCs w:val="22"/>
              </w:rPr>
            </w:pPr>
            <w:r w:rsidRPr="00F522E4">
              <w:rPr>
                <w:rFonts w:ascii="Century Gothic" w:hAnsi="Century Gothic" w:cs="Times New Roman"/>
                <w:sz w:val="22"/>
                <w:szCs w:val="22"/>
              </w:rPr>
              <w:t xml:space="preserve">Siempre y cuando la Oferta se ajuste sustancialmente al </w:t>
            </w:r>
            <w:r w:rsidR="007C287E" w:rsidRPr="00F522E4">
              <w:rPr>
                <w:rFonts w:ascii="Century Gothic" w:hAnsi="Century Gothic" w:cs="Times New Roman"/>
                <w:sz w:val="22"/>
                <w:szCs w:val="22"/>
              </w:rPr>
              <w:t xml:space="preserve">documento </w:t>
            </w:r>
            <w:r w:rsidRPr="00F522E4">
              <w:rPr>
                <w:rFonts w:ascii="Century Gothic" w:hAnsi="Century Gothic" w:cs="Times New Roman"/>
                <w:sz w:val="22"/>
                <w:szCs w:val="22"/>
              </w:rPr>
              <w:t xml:space="preserve">de </w:t>
            </w:r>
            <w:r w:rsidR="007C287E" w:rsidRPr="00F522E4">
              <w:rPr>
                <w:rFonts w:ascii="Century Gothic" w:hAnsi="Century Gothic" w:cs="Times New Roman"/>
                <w:sz w:val="22"/>
                <w:szCs w:val="22"/>
              </w:rPr>
              <w:t>licitación</w:t>
            </w:r>
            <w:r w:rsidRPr="00F522E4">
              <w:rPr>
                <w:rFonts w:ascii="Century Gothic" w:hAnsi="Century Gothic" w:cs="Times New Roman"/>
                <w:sz w:val="22"/>
                <w:szCs w:val="22"/>
              </w:rPr>
              <w:t>, el Comprador corregirá los errores aritméticos de la siguiente manera:</w:t>
            </w:r>
          </w:p>
          <w:p w14:paraId="40FBF952" w14:textId="4E7E23C0" w:rsidR="002E1C61" w:rsidRPr="00F522E4" w:rsidRDefault="002E1C61">
            <w:pPr>
              <w:pStyle w:val="Ttulo3"/>
              <w:keepNext w:val="0"/>
              <w:numPr>
                <w:ilvl w:val="2"/>
                <w:numId w:val="75"/>
              </w:numPr>
              <w:suppressAutoHyphens w:val="0"/>
              <w:spacing w:after="200"/>
              <w:ind w:left="1151" w:hanging="544"/>
              <w:jc w:val="both"/>
              <w:rPr>
                <w:rFonts w:ascii="Century Gothic" w:hAnsi="Century Gothic"/>
                <w:b w:val="0"/>
                <w:bCs w:val="0"/>
                <w:sz w:val="22"/>
                <w:szCs w:val="22"/>
              </w:rPr>
            </w:pPr>
            <w:proofErr w:type="spellStart"/>
            <w:r w:rsidRPr="00F522E4">
              <w:rPr>
                <w:rFonts w:ascii="Century Gothic" w:hAnsi="Century Gothic"/>
                <w:b w:val="0"/>
                <w:bCs w:val="0"/>
                <w:sz w:val="22"/>
                <w:szCs w:val="22"/>
              </w:rPr>
              <w:t>si</w:t>
            </w:r>
            <w:proofErr w:type="spellEnd"/>
            <w:r w:rsidRPr="00F522E4">
              <w:rPr>
                <w:rFonts w:ascii="Century Gothic" w:hAnsi="Century Gothic"/>
                <w:b w:val="0"/>
                <w:bCs w:val="0"/>
                <w:sz w:val="22"/>
                <w:szCs w:val="22"/>
              </w:rPr>
              <w:t xml:space="preserve"> hay una discrepancia entre un precio unitario y el precio total que se ha obtenido multiplicando el precio unitario por la cantidad correspondientes, prevalecerá el precio unitario y se corregirá el precio total, a menos que, a juicio del Comprador, hubiera un error evidente en la expresión del punto decimal en el precio unitario, en cuyo caso prevalecerá el total cotizado para ese rubro y se corregirá el precio unitario.</w:t>
            </w:r>
          </w:p>
          <w:p w14:paraId="1D9883CD" w14:textId="582E6799" w:rsidR="002E1C61" w:rsidRPr="00F522E4" w:rsidRDefault="002E1C61">
            <w:pPr>
              <w:pStyle w:val="Ttulo3"/>
              <w:keepNext w:val="0"/>
              <w:numPr>
                <w:ilvl w:val="2"/>
                <w:numId w:val="75"/>
              </w:numPr>
              <w:suppressAutoHyphens w:val="0"/>
              <w:spacing w:after="200"/>
              <w:ind w:left="1151" w:hanging="544"/>
              <w:jc w:val="both"/>
              <w:rPr>
                <w:rFonts w:ascii="Century Gothic" w:hAnsi="Century Gothic"/>
                <w:b w:val="0"/>
                <w:bCs w:val="0"/>
                <w:sz w:val="22"/>
                <w:szCs w:val="22"/>
              </w:rPr>
            </w:pPr>
            <w:proofErr w:type="spellStart"/>
            <w:r w:rsidRPr="00F522E4">
              <w:rPr>
                <w:rFonts w:ascii="Century Gothic" w:hAnsi="Century Gothic"/>
                <w:b w:val="0"/>
                <w:bCs w:val="0"/>
                <w:sz w:val="22"/>
                <w:szCs w:val="22"/>
              </w:rPr>
              <w:t>si</w:t>
            </w:r>
            <w:proofErr w:type="spellEnd"/>
            <w:r w:rsidRPr="00F522E4">
              <w:rPr>
                <w:rFonts w:ascii="Century Gothic" w:hAnsi="Century Gothic"/>
                <w:b w:val="0"/>
                <w:bCs w:val="0"/>
                <w:sz w:val="22"/>
                <w:szCs w:val="22"/>
              </w:rPr>
              <w:t xml:space="preserve"> hay un error en un total que corresponde a la suma o resta de subtotales, los subtotales prevalecerán sobre el total y este último deberá ajustarse.</w:t>
            </w:r>
          </w:p>
          <w:p w14:paraId="7F050E1C" w14:textId="0749332D" w:rsidR="002E1C61" w:rsidRPr="00F522E4" w:rsidRDefault="002E1C61">
            <w:pPr>
              <w:pStyle w:val="Ttulo3"/>
              <w:keepNext w:val="0"/>
              <w:numPr>
                <w:ilvl w:val="2"/>
                <w:numId w:val="75"/>
              </w:numPr>
              <w:suppressAutoHyphens w:val="0"/>
              <w:spacing w:after="200"/>
              <w:ind w:left="1151" w:hanging="544"/>
              <w:jc w:val="both"/>
              <w:rPr>
                <w:rFonts w:ascii="Century Gothic" w:hAnsi="Century Gothic"/>
                <w:b w:val="0"/>
                <w:bCs w:val="0"/>
                <w:sz w:val="22"/>
                <w:szCs w:val="22"/>
              </w:rPr>
            </w:pPr>
            <w:proofErr w:type="spellStart"/>
            <w:r w:rsidRPr="00F522E4">
              <w:rPr>
                <w:rFonts w:ascii="Century Gothic" w:hAnsi="Century Gothic"/>
                <w:b w:val="0"/>
                <w:bCs w:val="0"/>
                <w:sz w:val="22"/>
                <w:szCs w:val="22"/>
              </w:rPr>
              <w:t>si</w:t>
            </w:r>
            <w:proofErr w:type="spellEnd"/>
            <w:r w:rsidRPr="00F522E4">
              <w:rPr>
                <w:rFonts w:ascii="Century Gothic" w:hAnsi="Century Gothic"/>
                <w:b w:val="0"/>
                <w:bCs w:val="0"/>
                <w:sz w:val="22"/>
                <w:szCs w:val="22"/>
              </w:rPr>
              <w:t xml:space="preserve"> hay una discrepancia entre palabras y cifras, prevalecerá el monto expresado en palabras, a menos que este último corresponda a un error aritmético, en cuyo caso prevalecerán las cantidades en cifras, de conformidad con los párrafos (a) y (b) precedentes.</w:t>
            </w:r>
          </w:p>
          <w:p w14:paraId="7A1ECD5F" w14:textId="43F6EA73" w:rsidR="002E1C61" w:rsidRPr="00F522E4" w:rsidRDefault="002E1C61">
            <w:pPr>
              <w:pStyle w:val="Header2-SubClauses"/>
              <w:numPr>
                <w:ilvl w:val="1"/>
                <w:numId w:val="169"/>
              </w:numPr>
              <w:tabs>
                <w:tab w:val="clear" w:pos="2844"/>
              </w:tabs>
              <w:ind w:left="626" w:hanging="626"/>
              <w:rPr>
                <w:rFonts w:ascii="Century Gothic" w:hAnsi="Century Gothic"/>
                <w:sz w:val="22"/>
                <w:szCs w:val="22"/>
              </w:rPr>
            </w:pPr>
            <w:r w:rsidRPr="00F522E4">
              <w:rPr>
                <w:rFonts w:ascii="Century Gothic" w:hAnsi="Century Gothic"/>
                <w:sz w:val="22"/>
                <w:szCs w:val="22"/>
              </w:rPr>
              <w:t xml:space="preserve">Se pedirá a los </w:t>
            </w:r>
            <w:r w:rsidR="00BB141B" w:rsidRPr="00F522E4">
              <w:rPr>
                <w:rFonts w:ascii="Century Gothic" w:hAnsi="Century Gothic"/>
                <w:sz w:val="22"/>
                <w:szCs w:val="22"/>
              </w:rPr>
              <w:t>Oferente</w:t>
            </w:r>
            <w:r w:rsidRPr="00F522E4">
              <w:rPr>
                <w:rFonts w:ascii="Century Gothic" w:hAnsi="Century Gothic"/>
                <w:sz w:val="22"/>
                <w:szCs w:val="22"/>
              </w:rPr>
              <w:t>s que acepten la corrección de los errores aritméticos. Si no aceptan la corrección realizada con arreglo a lo dispuesto en la IA</w:t>
            </w:r>
            <w:r w:rsidR="00720518" w:rsidRPr="00F522E4">
              <w:rPr>
                <w:rFonts w:ascii="Century Gothic" w:hAnsi="Century Gothic"/>
                <w:sz w:val="22"/>
                <w:szCs w:val="22"/>
              </w:rPr>
              <w:t>O</w:t>
            </w:r>
            <w:r w:rsidRPr="00F522E4">
              <w:rPr>
                <w:rFonts w:ascii="Century Gothic" w:hAnsi="Century Gothic"/>
                <w:sz w:val="22"/>
                <w:szCs w:val="22"/>
              </w:rPr>
              <w:t> 3</w:t>
            </w:r>
            <w:r w:rsidR="00706133" w:rsidRPr="00F522E4">
              <w:rPr>
                <w:rFonts w:ascii="Century Gothic" w:hAnsi="Century Gothic"/>
                <w:sz w:val="22"/>
                <w:szCs w:val="22"/>
              </w:rPr>
              <w:t>2</w:t>
            </w:r>
            <w:r w:rsidRPr="00F522E4">
              <w:rPr>
                <w:rFonts w:ascii="Century Gothic" w:hAnsi="Century Gothic"/>
                <w:sz w:val="22"/>
                <w:szCs w:val="22"/>
              </w:rPr>
              <w:t>.</w:t>
            </w:r>
            <w:r w:rsidR="004E1222" w:rsidRPr="00F522E4">
              <w:rPr>
                <w:rFonts w:ascii="Century Gothic" w:hAnsi="Century Gothic"/>
                <w:sz w:val="22"/>
                <w:szCs w:val="22"/>
              </w:rPr>
              <w:t>2</w:t>
            </w:r>
            <w:r w:rsidRPr="00F522E4">
              <w:rPr>
                <w:rFonts w:ascii="Century Gothic" w:hAnsi="Century Gothic"/>
                <w:sz w:val="22"/>
                <w:szCs w:val="22"/>
              </w:rPr>
              <w:t xml:space="preserve">, su Oferta será rechazada. </w:t>
            </w:r>
          </w:p>
        </w:tc>
      </w:tr>
      <w:tr w:rsidR="00ED3857" w:rsidRPr="00F522E4" w14:paraId="086839E1"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08FCB64" w14:textId="7771CF24" w:rsidR="00ED3857" w:rsidRPr="00F522E4" w:rsidRDefault="00ED3857" w:rsidP="00280E65">
            <w:pPr>
              <w:pStyle w:val="IAOs"/>
              <w:rPr>
                <w:lang w:val="es-EC"/>
              </w:rPr>
            </w:pPr>
            <w:bookmarkStart w:id="327" w:name="_Toc26891450"/>
            <w:bookmarkStart w:id="328" w:name="_Toc175256909"/>
            <w:r w:rsidRPr="00F522E4">
              <w:rPr>
                <w:lang w:val="es-EC"/>
              </w:rPr>
              <w:t>Margen de Preferencia</w:t>
            </w:r>
            <w:bookmarkEnd w:id="327"/>
            <w:bookmarkEnd w:id="328"/>
          </w:p>
        </w:tc>
        <w:tc>
          <w:tcPr>
            <w:tcW w:w="7053" w:type="dxa"/>
            <w:tcBorders>
              <w:top w:val="nil"/>
              <w:left w:val="nil"/>
              <w:bottom w:val="nil"/>
              <w:right w:val="nil"/>
            </w:tcBorders>
          </w:tcPr>
          <w:p w14:paraId="077AADBF" w14:textId="721069C8" w:rsidR="00ED3857" w:rsidRPr="00F522E4" w:rsidRDefault="00ED3857" w:rsidP="00ED3857">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Salvo que se indique lo contrario </w:t>
            </w:r>
            <w:r w:rsidRPr="00F522E4">
              <w:rPr>
                <w:rFonts w:ascii="Century Gothic" w:hAnsi="Century Gothic" w:cs="Times New Roman"/>
                <w:b/>
                <w:bCs/>
                <w:sz w:val="22"/>
                <w:szCs w:val="22"/>
              </w:rPr>
              <w:t>en los DDL</w:t>
            </w:r>
            <w:r w:rsidRPr="00F522E4">
              <w:rPr>
                <w:rFonts w:ascii="Century Gothic" w:hAnsi="Century Gothic" w:cs="Times New Roman"/>
                <w:sz w:val="22"/>
                <w:szCs w:val="22"/>
              </w:rPr>
              <w:t>, no se aplicará ningún margen de preferencia.</w:t>
            </w:r>
          </w:p>
        </w:tc>
      </w:tr>
      <w:tr w:rsidR="00ED3857" w:rsidRPr="00F522E4" w14:paraId="47E8A811" w14:textId="77777777" w:rsidTr="00DD3BD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6FA9FC21" w14:textId="039BE973" w:rsidR="00ED3857" w:rsidRPr="00F522E4" w:rsidRDefault="00ED3857" w:rsidP="00280E65">
            <w:pPr>
              <w:pStyle w:val="IAOs"/>
              <w:rPr>
                <w:lang w:val="es-EC"/>
              </w:rPr>
            </w:pPr>
            <w:bookmarkStart w:id="329" w:name="_Toc454982027"/>
            <w:bookmarkStart w:id="330" w:name="_Toc455487623"/>
            <w:bookmarkStart w:id="331" w:name="_Toc26891451"/>
            <w:bookmarkStart w:id="332" w:name="_Toc175256910"/>
            <w:r w:rsidRPr="00F522E4">
              <w:rPr>
                <w:lang w:val="es-EC"/>
              </w:rPr>
              <w:t xml:space="preserve">Evaluación </w:t>
            </w:r>
            <w:bookmarkEnd w:id="329"/>
            <w:bookmarkEnd w:id="330"/>
            <w:r w:rsidRPr="00F522E4">
              <w:rPr>
                <w:lang w:val="es-EC"/>
              </w:rPr>
              <w:t>de las Ofertas</w:t>
            </w:r>
            <w:bookmarkEnd w:id="331"/>
            <w:bookmarkEnd w:id="332"/>
          </w:p>
        </w:tc>
        <w:tc>
          <w:tcPr>
            <w:tcW w:w="7053" w:type="dxa"/>
            <w:tcBorders>
              <w:top w:val="nil"/>
              <w:left w:val="nil"/>
              <w:bottom w:val="nil"/>
              <w:right w:val="nil"/>
            </w:tcBorders>
          </w:tcPr>
          <w:p w14:paraId="03C392DB" w14:textId="4097CAC7" w:rsidR="00ED3857" w:rsidRPr="00F522E4" w:rsidRDefault="00ED3857" w:rsidP="004E1222">
            <w:pPr>
              <w:pStyle w:val="Header2-SubClauses"/>
              <w:tabs>
                <w:tab w:val="clear" w:pos="2844"/>
                <w:tab w:val="num" w:pos="2340"/>
              </w:tabs>
              <w:ind w:left="626" w:hanging="626"/>
              <w:rPr>
                <w:rFonts w:ascii="Century Gothic" w:hAnsi="Century Gothic"/>
                <w:sz w:val="22"/>
                <w:szCs w:val="22"/>
              </w:rPr>
            </w:pPr>
            <w:r w:rsidRPr="00F522E4">
              <w:rPr>
                <w:rFonts w:ascii="Century Gothic" w:hAnsi="Century Gothic"/>
                <w:sz w:val="22"/>
                <w:szCs w:val="22"/>
              </w:rPr>
              <w:t>El Comprador empleará los criterios y las metodologías enumerados en estas IAO y en la Sección III, “Criterios de Evaluación y Calificación”. No se aceptará ningún otro criterio ni metodología de evaluación. Mediante la aplicación de dichos criterios y metodologías, el Comprador determinará cuál es la Oferta Más Ventajosa, que será la oferta presentada por un Oferente que reúna los criterios de calificación y respecto de la cual se haya determinado que:</w:t>
            </w:r>
          </w:p>
          <w:p w14:paraId="76CE5E4D" w14:textId="418370C0" w:rsidR="00F4705E" w:rsidRPr="00F522E4" w:rsidRDefault="00ED3857">
            <w:pPr>
              <w:pStyle w:val="Sub-ClauseText"/>
              <w:numPr>
                <w:ilvl w:val="0"/>
                <w:numId w:val="168"/>
              </w:numPr>
              <w:spacing w:after="200"/>
              <w:ind w:left="1058" w:hanging="426"/>
              <w:rPr>
                <w:rFonts w:ascii="Century Gothic" w:hAnsi="Century Gothic"/>
                <w:sz w:val="22"/>
                <w:szCs w:val="22"/>
              </w:rPr>
            </w:pPr>
            <w:r w:rsidRPr="00F522E4">
              <w:rPr>
                <w:rFonts w:ascii="Century Gothic" w:hAnsi="Century Gothic"/>
                <w:sz w:val="22"/>
                <w:szCs w:val="22"/>
              </w:rPr>
              <w:t>se ajusta sustancialmente al documento de licitación; y</w:t>
            </w:r>
            <w:r w:rsidR="00F4705E" w:rsidRPr="00F522E4">
              <w:rPr>
                <w:rFonts w:ascii="Century Gothic" w:hAnsi="Century Gothic"/>
                <w:sz w:val="22"/>
                <w:szCs w:val="22"/>
              </w:rPr>
              <w:t>,</w:t>
            </w:r>
          </w:p>
          <w:p w14:paraId="01066572" w14:textId="235108E1" w:rsidR="00ED3857" w:rsidRPr="00F522E4" w:rsidRDefault="00ED3857">
            <w:pPr>
              <w:pStyle w:val="Sub-ClauseText"/>
              <w:numPr>
                <w:ilvl w:val="0"/>
                <w:numId w:val="168"/>
              </w:numPr>
              <w:spacing w:after="200"/>
              <w:ind w:left="1058" w:hanging="426"/>
              <w:rPr>
                <w:rFonts w:ascii="Century Gothic" w:hAnsi="Century Gothic"/>
                <w:sz w:val="22"/>
                <w:szCs w:val="22"/>
              </w:rPr>
            </w:pPr>
            <w:r w:rsidRPr="00F522E4">
              <w:rPr>
                <w:rFonts w:ascii="Century Gothic" w:hAnsi="Century Gothic"/>
                <w:spacing w:val="0"/>
                <w:sz w:val="22"/>
                <w:szCs w:val="22"/>
              </w:rPr>
              <w:t xml:space="preserve">tiene el costo evaluado más bajo. </w:t>
            </w:r>
          </w:p>
          <w:p w14:paraId="6D6E8248" w14:textId="77777777" w:rsidR="00ED3857" w:rsidRPr="00F522E4" w:rsidRDefault="00ED3857" w:rsidP="004E1222">
            <w:pPr>
              <w:pStyle w:val="Header2-SubClauses"/>
              <w:tabs>
                <w:tab w:val="clear" w:pos="2844"/>
                <w:tab w:val="num" w:pos="2340"/>
              </w:tabs>
              <w:ind w:left="626" w:hanging="626"/>
              <w:rPr>
                <w:rFonts w:ascii="Century Gothic" w:hAnsi="Century Gothic"/>
                <w:spacing w:val="-2"/>
                <w:sz w:val="22"/>
                <w:szCs w:val="22"/>
              </w:rPr>
            </w:pPr>
            <w:r w:rsidRPr="00F522E4">
              <w:rPr>
                <w:rFonts w:ascii="Century Gothic" w:hAnsi="Century Gothic"/>
                <w:spacing w:val="-2"/>
                <w:sz w:val="22"/>
                <w:szCs w:val="22"/>
              </w:rPr>
              <w:t>Al evaluar una Oferta, el Comprador considerará lo siguiente:</w:t>
            </w:r>
          </w:p>
          <w:p w14:paraId="4388EE84" w14:textId="5F1EEFD0" w:rsidR="00ED3857" w:rsidRPr="00F522E4" w:rsidRDefault="00ED3857">
            <w:pPr>
              <w:pStyle w:val="Ttulo3"/>
              <w:keepNext w:val="0"/>
              <w:numPr>
                <w:ilvl w:val="2"/>
                <w:numId w:val="76"/>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 xml:space="preserve">la evaluación se hará por artículos o lotes (contratos) de la manera especificada </w:t>
            </w:r>
            <w:r w:rsidRPr="00F522E4">
              <w:rPr>
                <w:rFonts w:ascii="Century Gothic" w:hAnsi="Century Gothic"/>
                <w:sz w:val="22"/>
                <w:szCs w:val="22"/>
              </w:rPr>
              <w:t>en los DDL</w:t>
            </w:r>
            <w:r w:rsidRPr="00F522E4">
              <w:rPr>
                <w:rFonts w:ascii="Century Gothic" w:hAnsi="Century Gothic"/>
                <w:b w:val="0"/>
                <w:bCs w:val="0"/>
                <w:sz w:val="22"/>
                <w:szCs w:val="22"/>
              </w:rPr>
              <w:t xml:space="preserve">; el Precio de la </w:t>
            </w:r>
            <w:r w:rsidRPr="00F522E4">
              <w:rPr>
                <w:rFonts w:ascii="Century Gothic" w:hAnsi="Century Gothic"/>
                <w:b w:val="0"/>
                <w:bCs w:val="0"/>
                <w:sz w:val="22"/>
                <w:szCs w:val="22"/>
              </w:rPr>
              <w:lastRenderedPageBreak/>
              <w:t>Oferta se cotizará conforme a lo establecido en la IAO 1</w:t>
            </w:r>
            <w:r w:rsidR="004274E6" w:rsidRPr="00F522E4">
              <w:rPr>
                <w:rFonts w:ascii="Century Gothic" w:hAnsi="Century Gothic"/>
                <w:b w:val="0"/>
                <w:bCs w:val="0"/>
                <w:sz w:val="22"/>
                <w:szCs w:val="22"/>
              </w:rPr>
              <w:t>5</w:t>
            </w:r>
            <w:r w:rsidRPr="00F522E4">
              <w:rPr>
                <w:rFonts w:ascii="Century Gothic" w:hAnsi="Century Gothic"/>
                <w:b w:val="0"/>
                <w:bCs w:val="0"/>
                <w:sz w:val="22"/>
                <w:szCs w:val="22"/>
              </w:rPr>
              <w:t>;</w:t>
            </w:r>
          </w:p>
          <w:p w14:paraId="77330DE6" w14:textId="5DFB8664" w:rsidR="00ED3857" w:rsidRPr="00F522E4" w:rsidRDefault="00ED3857">
            <w:pPr>
              <w:pStyle w:val="Ttulo3"/>
              <w:keepNext w:val="0"/>
              <w:numPr>
                <w:ilvl w:val="2"/>
                <w:numId w:val="76"/>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el ajuste de precios por corrección de errores aritméticos, conforme a lo establecido en la IAO 3</w:t>
            </w:r>
            <w:r w:rsidR="004274E6" w:rsidRPr="00F522E4">
              <w:rPr>
                <w:rFonts w:ascii="Century Gothic" w:hAnsi="Century Gothic"/>
                <w:b w:val="0"/>
                <w:bCs w:val="0"/>
                <w:sz w:val="22"/>
                <w:szCs w:val="22"/>
              </w:rPr>
              <w:t>2</w:t>
            </w:r>
            <w:r w:rsidRPr="00F522E4">
              <w:rPr>
                <w:rFonts w:ascii="Century Gothic" w:hAnsi="Century Gothic"/>
                <w:b w:val="0"/>
                <w:bCs w:val="0"/>
                <w:sz w:val="22"/>
                <w:szCs w:val="22"/>
              </w:rPr>
              <w:t>.1;</w:t>
            </w:r>
          </w:p>
          <w:p w14:paraId="7CA9297C" w14:textId="116BBD19" w:rsidR="00ED3857" w:rsidRPr="00F522E4" w:rsidRDefault="00ED3857">
            <w:pPr>
              <w:pStyle w:val="Ttulo3"/>
              <w:keepNext w:val="0"/>
              <w:numPr>
                <w:ilvl w:val="2"/>
                <w:numId w:val="76"/>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el ajuste de precios por descuentos ofrecidos, conforme a lo establecido en la IAO 1</w:t>
            </w:r>
            <w:r w:rsidR="004274E6" w:rsidRPr="00F522E4">
              <w:rPr>
                <w:rFonts w:ascii="Century Gothic" w:hAnsi="Century Gothic"/>
                <w:b w:val="0"/>
                <w:bCs w:val="0"/>
                <w:sz w:val="22"/>
                <w:szCs w:val="22"/>
              </w:rPr>
              <w:t>5</w:t>
            </w:r>
            <w:r w:rsidRPr="00F522E4">
              <w:rPr>
                <w:rFonts w:ascii="Century Gothic" w:hAnsi="Century Gothic"/>
                <w:b w:val="0"/>
                <w:bCs w:val="0"/>
                <w:sz w:val="22"/>
                <w:szCs w:val="22"/>
              </w:rPr>
              <w:t>.4;</w:t>
            </w:r>
          </w:p>
          <w:p w14:paraId="43816E35" w14:textId="4FDA4074" w:rsidR="00ED3857" w:rsidRPr="00F522E4" w:rsidRDefault="00ED3857">
            <w:pPr>
              <w:pStyle w:val="Ttulo3"/>
              <w:keepNext w:val="0"/>
              <w:numPr>
                <w:ilvl w:val="2"/>
                <w:numId w:val="76"/>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el ajuste de precios por falta de conformidad cuantificables, conforme a lo establecido en la IAO 3</w:t>
            </w:r>
            <w:r w:rsidR="004274E6" w:rsidRPr="00F522E4">
              <w:rPr>
                <w:rFonts w:ascii="Century Gothic" w:hAnsi="Century Gothic"/>
                <w:b w:val="0"/>
                <w:bCs w:val="0"/>
                <w:sz w:val="22"/>
                <w:szCs w:val="22"/>
              </w:rPr>
              <w:t>1.</w:t>
            </w:r>
            <w:r w:rsidRPr="00F522E4">
              <w:rPr>
                <w:rFonts w:ascii="Century Gothic" w:hAnsi="Century Gothic"/>
                <w:b w:val="0"/>
                <w:bCs w:val="0"/>
                <w:sz w:val="22"/>
                <w:szCs w:val="22"/>
              </w:rPr>
              <w:t xml:space="preserve">3; </w:t>
            </w:r>
          </w:p>
          <w:p w14:paraId="581E0F5F" w14:textId="00E27122" w:rsidR="00ED3857" w:rsidRPr="00F522E4" w:rsidRDefault="00ED3857">
            <w:pPr>
              <w:pStyle w:val="Ttulo3"/>
              <w:keepNext w:val="0"/>
              <w:numPr>
                <w:ilvl w:val="2"/>
                <w:numId w:val="76"/>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los factores de evaluación adicionales especificados en la Sección III, “Criterios de Evaluación y Calificación”.</w:t>
            </w:r>
          </w:p>
          <w:p w14:paraId="1440A616" w14:textId="77777777" w:rsidR="00ED3857" w:rsidRPr="00F522E4" w:rsidRDefault="00ED3857" w:rsidP="004E1222">
            <w:pPr>
              <w:pStyle w:val="Header2-SubClauses"/>
              <w:tabs>
                <w:tab w:val="clear" w:pos="2844"/>
                <w:tab w:val="num" w:pos="2469"/>
              </w:tabs>
              <w:ind w:left="626" w:hanging="567"/>
              <w:rPr>
                <w:rFonts w:ascii="Century Gothic" w:hAnsi="Century Gothic"/>
                <w:sz w:val="22"/>
                <w:szCs w:val="22"/>
              </w:rPr>
            </w:pPr>
            <w:r w:rsidRPr="00F522E4">
              <w:rPr>
                <w:rFonts w:ascii="Century Gothic" w:hAnsi="Century Gothic"/>
                <w:sz w:val="22"/>
                <w:szCs w:val="22"/>
              </w:rPr>
              <w:t>En la evaluación de las Ofertas no se tendrá en cuenta el efecto estimado de las disposiciones sobre ajuste de precios que se hayan establecido en las Condiciones Contractuales, aplicadas durante el período de ejecución de este Contrato.</w:t>
            </w:r>
          </w:p>
          <w:p w14:paraId="0F305ACF" w14:textId="5C6AFA04" w:rsidR="00ED3857" w:rsidRPr="00F522E4" w:rsidRDefault="00ED3857" w:rsidP="004E1222">
            <w:pPr>
              <w:pStyle w:val="Header2-SubClauses"/>
              <w:tabs>
                <w:tab w:val="clear" w:pos="2844"/>
                <w:tab w:val="num" w:pos="2469"/>
              </w:tabs>
              <w:ind w:left="626" w:hanging="567"/>
              <w:rPr>
                <w:rFonts w:ascii="Century Gothic" w:hAnsi="Century Gothic"/>
                <w:sz w:val="22"/>
                <w:szCs w:val="22"/>
              </w:rPr>
            </w:pPr>
            <w:r w:rsidRPr="00F522E4">
              <w:rPr>
                <w:rFonts w:ascii="Century Gothic" w:hAnsi="Century Gothic"/>
                <w:sz w:val="22"/>
                <w:szCs w:val="22"/>
              </w:rPr>
              <w:t>Si este documento de licitación permite que los Oferentes coticen precios separados para diferentes lotes (contratos), la metodología para determinar el costo evaluado más bajo de las combinaciones de lotes (contratos), incluidos los descuentos ofrecidos en la Carta de la Oferta, se especificará en la Sección III, “Criterios de Evaluación y Calificación”.</w:t>
            </w:r>
          </w:p>
          <w:p w14:paraId="4D186F3F" w14:textId="77777777" w:rsidR="00ED3857" w:rsidRPr="00F522E4" w:rsidRDefault="00ED3857" w:rsidP="004E1222">
            <w:pPr>
              <w:pStyle w:val="Header2-SubClauses"/>
              <w:tabs>
                <w:tab w:val="clear" w:pos="2844"/>
                <w:tab w:val="num" w:pos="2469"/>
              </w:tabs>
              <w:ind w:left="626" w:hanging="567"/>
              <w:rPr>
                <w:rFonts w:ascii="Century Gothic" w:hAnsi="Century Gothic"/>
                <w:sz w:val="22"/>
                <w:szCs w:val="22"/>
              </w:rPr>
            </w:pPr>
            <w:r w:rsidRPr="00F522E4">
              <w:rPr>
                <w:rFonts w:ascii="Century Gothic" w:hAnsi="Century Gothic"/>
                <w:sz w:val="22"/>
                <w:szCs w:val="22"/>
              </w:rPr>
              <w:t>Al evaluar una Oferta, el Comprador excluirá y no tendrá en cuenta:</w:t>
            </w:r>
          </w:p>
          <w:p w14:paraId="3D7098A2" w14:textId="7F5FE060" w:rsidR="00ED3857" w:rsidRPr="00F522E4" w:rsidRDefault="00ED3857">
            <w:pPr>
              <w:pStyle w:val="Ttulo3"/>
              <w:keepNext w:val="0"/>
              <w:numPr>
                <w:ilvl w:val="2"/>
                <w:numId w:val="77"/>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en el caso de Bienes producidos en el País del Comprador, los impuestos sobre las ventas y otros impuestos similares pagaderos sobre los bienes si el Oferente resulta adjudicatario del Contrato;</w:t>
            </w:r>
          </w:p>
          <w:p w14:paraId="239C430A" w14:textId="6A894B3E" w:rsidR="00ED3857" w:rsidRPr="00F522E4" w:rsidRDefault="00ED3857">
            <w:pPr>
              <w:pStyle w:val="Ttulo3"/>
              <w:keepNext w:val="0"/>
              <w:numPr>
                <w:ilvl w:val="2"/>
                <w:numId w:val="77"/>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 xml:space="preserve">en el caso de Bienes no producidos en el País del Comprador, previamente importados o que se importarán, los impuestos sobre las ventas y otros impuestos similares pagaderos sobre los Bienes si el Oferente resulta adjudicatario del Contrato; </w:t>
            </w:r>
          </w:p>
          <w:p w14:paraId="3CC49559" w14:textId="77777777" w:rsidR="00ED3857" w:rsidRPr="00F522E4" w:rsidRDefault="00ED3857">
            <w:pPr>
              <w:pStyle w:val="Ttulo3"/>
              <w:keepNext w:val="0"/>
              <w:numPr>
                <w:ilvl w:val="2"/>
                <w:numId w:val="77"/>
              </w:numPr>
              <w:suppressAutoHyphens w:val="0"/>
              <w:spacing w:after="200"/>
              <w:ind w:left="1151" w:hanging="544"/>
              <w:jc w:val="both"/>
              <w:rPr>
                <w:rFonts w:ascii="Century Gothic" w:hAnsi="Century Gothic"/>
                <w:b w:val="0"/>
                <w:bCs w:val="0"/>
                <w:sz w:val="22"/>
                <w:szCs w:val="22"/>
              </w:rPr>
            </w:pPr>
            <w:r w:rsidRPr="00F522E4">
              <w:rPr>
                <w:rFonts w:ascii="Century Gothic" w:hAnsi="Century Gothic"/>
                <w:b w:val="0"/>
                <w:bCs w:val="0"/>
                <w:sz w:val="22"/>
                <w:szCs w:val="22"/>
              </w:rPr>
              <w:t>cualquier disposición relativa al ajuste de precios durante el período de ejecución del Contrato, en el caso de que figure en la Oferta.</w:t>
            </w:r>
          </w:p>
          <w:p w14:paraId="673A7007" w14:textId="4E7E706A" w:rsidR="00ED3857" w:rsidRPr="00F522E4" w:rsidRDefault="00ED3857" w:rsidP="004E1222">
            <w:pPr>
              <w:pStyle w:val="Header2-SubClauses"/>
              <w:tabs>
                <w:tab w:val="clear" w:pos="2844"/>
                <w:tab w:val="num" w:pos="2340"/>
              </w:tabs>
              <w:ind w:left="626" w:hanging="567"/>
              <w:rPr>
                <w:rFonts w:ascii="Century Gothic" w:hAnsi="Century Gothic"/>
                <w:sz w:val="22"/>
                <w:szCs w:val="22"/>
              </w:rPr>
            </w:pPr>
            <w:r w:rsidRPr="00F522E4">
              <w:rPr>
                <w:rFonts w:ascii="Century Gothic" w:hAnsi="Century Gothic"/>
                <w:sz w:val="22"/>
                <w:szCs w:val="22"/>
              </w:rPr>
              <w:t>La evaluación de una Oferta puede requerir que el Comprador considere otros factores, además del precio cotizado de conformidad con la IAO 1</w:t>
            </w:r>
            <w:r w:rsidR="004274E6" w:rsidRPr="00F522E4">
              <w:rPr>
                <w:rFonts w:ascii="Century Gothic" w:hAnsi="Century Gothic"/>
                <w:sz w:val="22"/>
                <w:szCs w:val="22"/>
              </w:rPr>
              <w:t>5</w:t>
            </w:r>
            <w:r w:rsidRPr="00F522E4">
              <w:rPr>
                <w:rFonts w:ascii="Century Gothic" w:hAnsi="Century Gothic"/>
                <w:sz w:val="22"/>
                <w:szCs w:val="22"/>
              </w:rPr>
              <w:t xml:space="preserve">. Estos factores podrán estar relacionados con las características, el rendimiento, los términos y las condiciones de compra de </w:t>
            </w:r>
            <w:r w:rsidRPr="00F522E4">
              <w:rPr>
                <w:rFonts w:ascii="Century Gothic" w:hAnsi="Century Gothic"/>
                <w:sz w:val="22"/>
                <w:szCs w:val="22"/>
              </w:rPr>
              <w:lastRenderedPageBreak/>
              <w:t>los Bienes y Servicios Conexos. El efecto de los factores seleccionados, si los hubiere, se expresará en términos monetarios para facilitar la comparación de las Ofertas, a menos que se indique lo contrario en la Sección III, “Criterios de Evaluación y Calificación”. Se aplicarán los criterios y las metodologías especificados en la IAO 3</w:t>
            </w:r>
            <w:r w:rsidR="004274E6" w:rsidRPr="00F522E4">
              <w:rPr>
                <w:rFonts w:ascii="Century Gothic" w:hAnsi="Century Gothic"/>
                <w:sz w:val="22"/>
                <w:szCs w:val="22"/>
              </w:rPr>
              <w:t>4</w:t>
            </w:r>
            <w:r w:rsidRPr="00F522E4">
              <w:rPr>
                <w:rFonts w:ascii="Century Gothic" w:hAnsi="Century Gothic"/>
                <w:sz w:val="22"/>
                <w:szCs w:val="22"/>
              </w:rPr>
              <w:t>.2 (g).</w:t>
            </w:r>
          </w:p>
        </w:tc>
      </w:tr>
      <w:tr w:rsidR="00ED3857" w:rsidRPr="00F522E4" w14:paraId="47DF7669" w14:textId="77777777" w:rsidTr="00F47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2977"/>
          <w:jc w:val="center"/>
        </w:trPr>
        <w:tc>
          <w:tcPr>
            <w:tcW w:w="2656" w:type="dxa"/>
            <w:tcBorders>
              <w:top w:val="nil"/>
              <w:left w:val="nil"/>
              <w:bottom w:val="nil"/>
              <w:right w:val="nil"/>
            </w:tcBorders>
          </w:tcPr>
          <w:p w14:paraId="3DE5AD98" w14:textId="40380247" w:rsidR="00ED3857" w:rsidRPr="00F522E4" w:rsidRDefault="00ED3857" w:rsidP="00280E65">
            <w:pPr>
              <w:pStyle w:val="IAOs"/>
              <w:rPr>
                <w:iCs/>
                <w:lang w:val="es-EC"/>
              </w:rPr>
            </w:pPr>
            <w:bookmarkStart w:id="333" w:name="_Hlt438533232"/>
            <w:bookmarkStart w:id="334" w:name="_Toc18940530"/>
            <w:bookmarkStart w:id="335" w:name="_Toc18940533"/>
            <w:bookmarkStart w:id="336" w:name="_Toc432229696"/>
            <w:bookmarkStart w:id="337" w:name="_Toc432663303"/>
            <w:bookmarkStart w:id="338" w:name="_Toc432663499"/>
            <w:bookmarkStart w:id="339" w:name="_Toc432663694"/>
            <w:bookmarkStart w:id="340" w:name="_Toc433224112"/>
            <w:bookmarkStart w:id="341" w:name="_Toc435519216"/>
            <w:bookmarkStart w:id="342" w:name="_Toc435624850"/>
            <w:bookmarkStart w:id="343" w:name="_Toc433224119"/>
            <w:bookmarkStart w:id="344" w:name="_Toc435519223"/>
            <w:bookmarkStart w:id="345" w:name="_Toc435624857"/>
            <w:bookmarkStart w:id="346" w:name="_Toc433224124"/>
            <w:bookmarkStart w:id="347" w:name="_Toc435519228"/>
            <w:bookmarkStart w:id="348" w:name="_Toc435624862"/>
            <w:bookmarkStart w:id="349" w:name="_Toc26891452"/>
            <w:bookmarkStart w:id="350" w:name="_Toc175256911"/>
            <w:bookmarkStart w:id="351" w:name="_Toc438438862"/>
            <w:bookmarkStart w:id="352" w:name="_Toc438532656"/>
            <w:bookmarkStart w:id="353" w:name="_Toc438734006"/>
            <w:bookmarkStart w:id="354" w:name="_Toc438907043"/>
            <w:bookmarkStart w:id="355" w:name="_Toc438907242"/>
            <w:bookmarkStart w:id="356" w:name="_Toc97371042"/>
            <w:bookmarkStart w:id="357" w:name="_Toc139863139"/>
            <w:bookmarkStart w:id="358" w:name="_Toc325723958"/>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F522E4">
              <w:rPr>
                <w:lang w:val="es-EC"/>
              </w:rPr>
              <w:lastRenderedPageBreak/>
              <w:t>Comparación de las Ofertas</w:t>
            </w:r>
            <w:bookmarkEnd w:id="349"/>
            <w:bookmarkEnd w:id="350"/>
          </w:p>
        </w:tc>
        <w:tc>
          <w:tcPr>
            <w:tcW w:w="7053" w:type="dxa"/>
            <w:tcBorders>
              <w:top w:val="nil"/>
              <w:left w:val="nil"/>
              <w:bottom w:val="nil"/>
              <w:right w:val="nil"/>
            </w:tcBorders>
          </w:tcPr>
          <w:p w14:paraId="0F8DA429" w14:textId="40FE344D" w:rsidR="00ED3857" w:rsidRPr="00F522E4" w:rsidRDefault="00ED3857" w:rsidP="00ED3857">
            <w:pPr>
              <w:pStyle w:val="Header2-SubClauses"/>
              <w:ind w:left="620" w:hanging="634"/>
              <w:rPr>
                <w:rFonts w:ascii="Century Gothic" w:hAnsi="Century Gothic" w:cs="Times New Roman"/>
                <w:sz w:val="22"/>
                <w:szCs w:val="22"/>
              </w:rPr>
            </w:pPr>
            <w:r w:rsidRPr="00F522E4">
              <w:rPr>
                <w:rFonts w:ascii="Century Gothic" w:hAnsi="Century Gothic"/>
                <w:sz w:val="22"/>
                <w:szCs w:val="22"/>
              </w:rPr>
              <w:t xml:space="preserve">El </w:t>
            </w:r>
            <w:r w:rsidRPr="00F522E4">
              <w:rPr>
                <w:rFonts w:ascii="Century Gothic" w:hAnsi="Century Gothic"/>
                <w:iCs/>
                <w:sz w:val="22"/>
                <w:szCs w:val="22"/>
              </w:rPr>
              <w:t>Comprador</w:t>
            </w:r>
            <w:r w:rsidRPr="00F522E4">
              <w:rPr>
                <w:rFonts w:ascii="Century Gothic" w:hAnsi="Century Gothic"/>
                <w:i/>
                <w:sz w:val="22"/>
                <w:szCs w:val="22"/>
              </w:rPr>
              <w:t xml:space="preserve"> </w:t>
            </w:r>
            <w:r w:rsidRPr="00F522E4">
              <w:rPr>
                <w:rFonts w:ascii="Century Gothic" w:hAnsi="Century Gothic"/>
                <w:sz w:val="22"/>
                <w:szCs w:val="22"/>
              </w:rPr>
              <w:t>comparará, conforme a lo establecido en la IAO 3</w:t>
            </w:r>
            <w:r w:rsidR="004274E6" w:rsidRPr="00F522E4">
              <w:rPr>
                <w:rFonts w:ascii="Century Gothic" w:hAnsi="Century Gothic"/>
                <w:sz w:val="22"/>
                <w:szCs w:val="22"/>
              </w:rPr>
              <w:t>4</w:t>
            </w:r>
            <w:r w:rsidRPr="00F522E4">
              <w:rPr>
                <w:rFonts w:ascii="Century Gothic" w:hAnsi="Century Gothic"/>
                <w:sz w:val="22"/>
                <w:szCs w:val="22"/>
              </w:rPr>
              <w:t xml:space="preserve">.2, los costos evaluados de todas las Ofertas que se ajusten sustancialmente al documento de licitación, para determinar cuál es la Oferta con el costo evaluado más bajo. La comparación se hará sobre la base de precios </w:t>
            </w:r>
            <w:r w:rsidR="00F4705E" w:rsidRPr="00F522E4">
              <w:rPr>
                <w:rFonts w:ascii="Century Gothic" w:hAnsi="Century Gothic"/>
                <w:sz w:val="22"/>
                <w:szCs w:val="22"/>
              </w:rPr>
              <w:t>DDP</w:t>
            </w:r>
            <w:r w:rsidRPr="00F522E4">
              <w:rPr>
                <w:rFonts w:ascii="Century Gothic" w:hAnsi="Century Gothic"/>
                <w:sz w:val="22"/>
                <w:szCs w:val="22"/>
              </w:rPr>
              <w:t xml:space="preserve"> (lugar de destino final) en el caso de los bienes importados y precios EXW más el costo de transporte interno y seguro hasta el lugar de destino en el caso de los bienes fabricados dentro del País del Comprador, junto con los precios de cualquier instalación, capacitación, comisiones y otros servicios requeridos.</w:t>
            </w:r>
            <w:r w:rsidRPr="00F522E4">
              <w:rPr>
                <w:rFonts w:ascii="Century Gothic" w:hAnsi="Century Gothic" w:cs="Times New Roman"/>
                <w:sz w:val="22"/>
                <w:szCs w:val="22"/>
              </w:rPr>
              <w:t xml:space="preserve"> </w:t>
            </w:r>
          </w:p>
        </w:tc>
      </w:tr>
      <w:tr w:rsidR="00ED3857" w:rsidRPr="00F522E4" w14:paraId="43A4D64A"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890"/>
          <w:jc w:val="center"/>
        </w:trPr>
        <w:tc>
          <w:tcPr>
            <w:tcW w:w="2656" w:type="dxa"/>
            <w:tcBorders>
              <w:top w:val="nil"/>
              <w:left w:val="nil"/>
              <w:bottom w:val="nil"/>
              <w:right w:val="nil"/>
            </w:tcBorders>
          </w:tcPr>
          <w:p w14:paraId="39F28C6B" w14:textId="64FCAD72" w:rsidR="00ED3857" w:rsidRPr="00F522E4" w:rsidRDefault="00ED3857" w:rsidP="00280E65">
            <w:pPr>
              <w:pStyle w:val="IAOs"/>
              <w:rPr>
                <w:lang w:val="es-EC"/>
              </w:rPr>
            </w:pPr>
            <w:bookmarkStart w:id="359" w:name="_Toc26891453"/>
            <w:bookmarkStart w:id="360" w:name="_Toc175256912"/>
            <w:r w:rsidRPr="00F522E4">
              <w:rPr>
                <w:lang w:val="es-EC"/>
              </w:rPr>
              <w:t xml:space="preserve">Ofertas </w:t>
            </w:r>
            <w:r w:rsidR="000E1DB1" w:rsidRPr="00F522E4">
              <w:rPr>
                <w:lang w:val="es-EC"/>
              </w:rPr>
              <w:t xml:space="preserve">Anormalmente </w:t>
            </w:r>
            <w:r w:rsidRPr="00F522E4">
              <w:rPr>
                <w:lang w:val="es-EC"/>
              </w:rPr>
              <w:t>Bajas</w:t>
            </w:r>
            <w:bookmarkEnd w:id="359"/>
            <w:bookmarkEnd w:id="360"/>
          </w:p>
        </w:tc>
        <w:tc>
          <w:tcPr>
            <w:tcW w:w="7053" w:type="dxa"/>
            <w:tcBorders>
              <w:top w:val="nil"/>
              <w:left w:val="nil"/>
              <w:bottom w:val="nil"/>
              <w:right w:val="nil"/>
            </w:tcBorders>
          </w:tcPr>
          <w:p w14:paraId="71201FC6" w14:textId="4C96E22E" w:rsidR="00ED3857" w:rsidRPr="00F522E4" w:rsidRDefault="00ED3857" w:rsidP="00ED3857">
            <w:pPr>
              <w:pStyle w:val="Header2-SubClauses"/>
              <w:ind w:left="620" w:hanging="634"/>
              <w:rPr>
                <w:rFonts w:ascii="Century Gothic" w:hAnsi="Century Gothic"/>
                <w:sz w:val="22"/>
                <w:szCs w:val="22"/>
              </w:rPr>
            </w:pPr>
            <w:r w:rsidRPr="00F522E4">
              <w:rPr>
                <w:rFonts w:ascii="Century Gothic" w:hAnsi="Century Gothic"/>
                <w:sz w:val="22"/>
                <w:szCs w:val="22"/>
              </w:rPr>
              <w:t xml:space="preserve">Una Oferta </w:t>
            </w:r>
            <w:r w:rsidR="000E1DB1" w:rsidRPr="00F522E4">
              <w:rPr>
                <w:rFonts w:ascii="Century Gothic" w:hAnsi="Century Gothic"/>
                <w:sz w:val="22"/>
                <w:szCs w:val="22"/>
              </w:rPr>
              <w:t xml:space="preserve">anormalmente </w:t>
            </w:r>
            <w:r w:rsidRPr="00F522E4">
              <w:rPr>
                <w:rFonts w:ascii="Century Gothic" w:hAnsi="Century Gothic"/>
                <w:sz w:val="22"/>
                <w:szCs w:val="22"/>
              </w:rPr>
              <w:t>baja es aquella cuyo precio, en combinación con otros elementos constitutivos de la Oferta, parece ser tan bajo que despierta serias dudas en el Comprador sobre la capacidad del Oferente para ejecutar el Contrato al precio cotizado.</w:t>
            </w:r>
          </w:p>
          <w:p w14:paraId="786FEAA2" w14:textId="536FCA8A" w:rsidR="00ED3857" w:rsidRPr="00F522E4" w:rsidRDefault="00ED3857" w:rsidP="00ED3857">
            <w:pPr>
              <w:pStyle w:val="Header2-SubClauses"/>
              <w:ind w:left="620" w:hanging="634"/>
              <w:rPr>
                <w:rFonts w:ascii="Century Gothic" w:hAnsi="Century Gothic"/>
                <w:sz w:val="22"/>
                <w:szCs w:val="22"/>
              </w:rPr>
            </w:pPr>
            <w:r w:rsidRPr="00F522E4">
              <w:rPr>
                <w:rFonts w:ascii="Century Gothic" w:hAnsi="Century Gothic"/>
                <w:sz w:val="22"/>
                <w:szCs w:val="22"/>
              </w:rPr>
              <w:t xml:space="preserve">En caso de detectar lo que podría constituir una Oferta </w:t>
            </w:r>
            <w:r w:rsidR="000E1DB1" w:rsidRPr="00F522E4">
              <w:rPr>
                <w:rFonts w:ascii="Century Gothic" w:hAnsi="Century Gothic"/>
                <w:sz w:val="22"/>
                <w:szCs w:val="22"/>
              </w:rPr>
              <w:t xml:space="preserve">anormalmente </w:t>
            </w:r>
            <w:r w:rsidRPr="00F522E4">
              <w:rPr>
                <w:rFonts w:ascii="Century Gothic" w:hAnsi="Century Gothic"/>
                <w:sz w:val="22"/>
                <w:szCs w:val="22"/>
              </w:rPr>
              <w:t>baja, el Comprador pedirá al Oferente que brinde aclaraciones por escrito, y en especial, que presente análisis pormenorizados del Precio de la Oferta en relación con el objeto del contrato, el alcance, la metodología propuesta, el cronograma, la distribución de riesgos y responsabilidades y cualquier otro requisito establecido en el documento de licitación.</w:t>
            </w:r>
            <w:r w:rsidRPr="00F522E4" w:rsidDel="006401E9">
              <w:rPr>
                <w:rFonts w:ascii="Century Gothic" w:hAnsi="Century Gothic"/>
                <w:sz w:val="22"/>
                <w:szCs w:val="22"/>
              </w:rPr>
              <w:t xml:space="preserve"> </w:t>
            </w:r>
          </w:p>
          <w:p w14:paraId="2901C30F" w14:textId="0B4A6CD8" w:rsidR="00ED3857" w:rsidRPr="00F522E4" w:rsidRDefault="00ED3857" w:rsidP="00ED3857">
            <w:pPr>
              <w:pStyle w:val="Header2-SubClauses"/>
              <w:ind w:left="620" w:hanging="634"/>
              <w:rPr>
                <w:rFonts w:ascii="Century Gothic" w:hAnsi="Century Gothic"/>
                <w:sz w:val="22"/>
                <w:szCs w:val="22"/>
              </w:rPr>
            </w:pPr>
            <w:r w:rsidRPr="00F522E4">
              <w:rPr>
                <w:rFonts w:ascii="Century Gothic" w:hAnsi="Century Gothic"/>
                <w:sz w:val="22"/>
                <w:szCs w:val="22"/>
              </w:rPr>
              <w:t xml:space="preserve">Tras evaluar los análisis de precios, si determina que el Oferente no </w:t>
            </w:r>
            <w:r w:rsidR="007C287E" w:rsidRPr="00F522E4">
              <w:rPr>
                <w:rFonts w:ascii="Century Gothic" w:hAnsi="Century Gothic"/>
                <w:sz w:val="22"/>
                <w:szCs w:val="22"/>
              </w:rPr>
              <w:t xml:space="preserve">ha </w:t>
            </w:r>
            <w:r w:rsidRPr="00F522E4">
              <w:rPr>
                <w:rFonts w:ascii="Century Gothic" w:hAnsi="Century Gothic"/>
                <w:sz w:val="22"/>
                <w:szCs w:val="22"/>
              </w:rPr>
              <w:t>demostrado su capacidad para ejecutar el Contrato al precio cotizado, el Comprador rechazará la Oferta.</w:t>
            </w:r>
          </w:p>
        </w:tc>
      </w:tr>
      <w:tr w:rsidR="00ED3857" w:rsidRPr="00F522E4" w14:paraId="0F037390" w14:textId="77777777" w:rsidTr="0029250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6373"/>
          <w:jc w:val="center"/>
        </w:trPr>
        <w:tc>
          <w:tcPr>
            <w:tcW w:w="2656" w:type="dxa"/>
            <w:tcBorders>
              <w:top w:val="nil"/>
              <w:left w:val="nil"/>
              <w:bottom w:val="nil"/>
              <w:right w:val="nil"/>
            </w:tcBorders>
          </w:tcPr>
          <w:p w14:paraId="19EBD778" w14:textId="230D1EAB" w:rsidR="00ED3857" w:rsidRPr="00F522E4" w:rsidRDefault="00ED3857" w:rsidP="00280E65">
            <w:pPr>
              <w:pStyle w:val="IAOs"/>
              <w:rPr>
                <w:lang w:val="es-EC"/>
              </w:rPr>
            </w:pPr>
            <w:bookmarkStart w:id="361" w:name="_Toc438438861"/>
            <w:bookmarkStart w:id="362" w:name="_Toc438532655"/>
            <w:bookmarkStart w:id="363" w:name="_Toc438734005"/>
            <w:bookmarkStart w:id="364" w:name="_Toc438907042"/>
            <w:bookmarkStart w:id="365" w:name="_Toc438907241"/>
            <w:bookmarkStart w:id="366" w:name="_Toc106180687"/>
            <w:bookmarkStart w:id="367" w:name="_Toc317173243"/>
            <w:bookmarkStart w:id="368" w:name="_Toc403379103"/>
            <w:bookmarkStart w:id="369" w:name="_Toc26891455"/>
            <w:bookmarkStart w:id="370" w:name="_Toc175256913"/>
            <w:r w:rsidRPr="00F522E4">
              <w:rPr>
                <w:lang w:val="es-EC"/>
              </w:rPr>
              <w:lastRenderedPageBreak/>
              <w:t>Calificación del Oferente</w:t>
            </w:r>
            <w:bookmarkEnd w:id="361"/>
            <w:bookmarkEnd w:id="362"/>
            <w:bookmarkEnd w:id="363"/>
            <w:bookmarkEnd w:id="364"/>
            <w:bookmarkEnd w:id="365"/>
            <w:bookmarkEnd w:id="366"/>
            <w:bookmarkEnd w:id="367"/>
            <w:bookmarkEnd w:id="368"/>
            <w:bookmarkEnd w:id="369"/>
            <w:bookmarkEnd w:id="370"/>
          </w:p>
          <w:p w14:paraId="7EE2439E" w14:textId="77777777" w:rsidR="00ED3857" w:rsidRPr="00F522E4" w:rsidRDefault="00ED3857" w:rsidP="00EB757A">
            <w:pPr>
              <w:pStyle w:val="IAOs"/>
              <w:numPr>
                <w:ilvl w:val="0"/>
                <w:numId w:val="0"/>
              </w:numPr>
              <w:ind w:left="432"/>
              <w:rPr>
                <w:lang w:val="es-EC"/>
              </w:rPr>
            </w:pPr>
          </w:p>
        </w:tc>
        <w:tc>
          <w:tcPr>
            <w:tcW w:w="7053" w:type="dxa"/>
            <w:tcBorders>
              <w:top w:val="nil"/>
              <w:left w:val="nil"/>
              <w:bottom w:val="nil"/>
              <w:right w:val="nil"/>
            </w:tcBorders>
          </w:tcPr>
          <w:p w14:paraId="666E2626" w14:textId="1EEC5CD4" w:rsidR="00ED3857" w:rsidRPr="00F522E4" w:rsidRDefault="00ED3857" w:rsidP="00ED3857">
            <w:pPr>
              <w:pStyle w:val="Header2-SubClauses"/>
              <w:ind w:left="620" w:hanging="634"/>
              <w:rPr>
                <w:rFonts w:ascii="Century Gothic" w:hAnsi="Century Gothic"/>
                <w:sz w:val="22"/>
                <w:szCs w:val="22"/>
              </w:rPr>
            </w:pPr>
            <w:r w:rsidRPr="00F522E4">
              <w:rPr>
                <w:rFonts w:ascii="Century Gothic" w:hAnsi="Century Gothic"/>
                <w:sz w:val="22"/>
                <w:szCs w:val="22"/>
              </w:rPr>
              <w:t xml:space="preserve">El Comprador determinará, a su entera satisfacción, si el Oferente elegible seleccionado por haber presentado la Oferta que tiene el costo evaluado más bajo y que se ajusta sustancialmente al Documento de Licitación, reúne los requisitos de calificación especificados en la Sección III, “Criterios de Evaluación y Calificación”. </w:t>
            </w:r>
          </w:p>
          <w:p w14:paraId="45A6FB50" w14:textId="0EF767CB" w:rsidR="00ED3857" w:rsidRPr="00F522E4" w:rsidRDefault="00ED3857" w:rsidP="00ED3857">
            <w:pPr>
              <w:pStyle w:val="Header2-SubClauses"/>
              <w:ind w:left="620" w:hanging="634"/>
              <w:rPr>
                <w:rFonts w:ascii="Century Gothic" w:hAnsi="Century Gothic"/>
                <w:sz w:val="22"/>
                <w:szCs w:val="22"/>
              </w:rPr>
            </w:pPr>
            <w:r w:rsidRPr="00F522E4">
              <w:rPr>
                <w:rFonts w:ascii="Century Gothic" w:hAnsi="Century Gothic"/>
                <w:sz w:val="22"/>
                <w:szCs w:val="22"/>
              </w:rPr>
              <w:t>La determinación se basará en el examen de las pruebas documentales presentadas por el Oferente para respaldar sus calificaciones, de conformidad con la IAO 1</w:t>
            </w:r>
            <w:r w:rsidR="004274E6" w:rsidRPr="00F522E4">
              <w:rPr>
                <w:rFonts w:ascii="Century Gothic" w:hAnsi="Century Gothic"/>
                <w:sz w:val="22"/>
                <w:szCs w:val="22"/>
              </w:rPr>
              <w:t>8</w:t>
            </w:r>
            <w:r w:rsidRPr="00F522E4">
              <w:rPr>
                <w:rFonts w:ascii="Century Gothic" w:hAnsi="Century Gothic"/>
                <w:sz w:val="22"/>
                <w:szCs w:val="22"/>
              </w:rPr>
              <w:t>. No se tendrán en cuenta las calificaciones de otras empresas, como las subsidiarias, la casa matriz, las filiales y los subcontratistas (excepto los Subcontratistas Especializados permitidos por el Documento de Licitación) del Oferente, ni de ninguna otra empresa distinta de este.</w:t>
            </w:r>
          </w:p>
          <w:p w14:paraId="4948F59D" w14:textId="1BA61AD4" w:rsidR="00ED3857" w:rsidRPr="00F522E4" w:rsidRDefault="00ED3857" w:rsidP="0081476D">
            <w:pPr>
              <w:pStyle w:val="Header2-SubClauses"/>
              <w:ind w:left="620" w:hanging="634"/>
              <w:rPr>
                <w:rFonts w:ascii="Century Gothic" w:hAnsi="Century Gothic"/>
                <w:sz w:val="22"/>
                <w:szCs w:val="22"/>
              </w:rPr>
            </w:pPr>
            <w:r w:rsidRPr="00F522E4">
              <w:rPr>
                <w:rFonts w:ascii="Century Gothic" w:hAnsi="Century Gothic"/>
                <w:sz w:val="22"/>
                <w:szCs w:val="22"/>
              </w:rPr>
              <w:t xml:space="preserve">El Comprador determinará, a su entera satisfacción, si el Oferente elegible seleccionado por haber presentado la Oferta que tiene el costo evaluado más bajo y que se ajusta sustancialmente al documento de licitación, reúne los requisitos de calificación especificados en la Sección III, “Criterios de Evaluación y Calificación”. </w:t>
            </w:r>
          </w:p>
        </w:tc>
      </w:tr>
      <w:tr w:rsidR="00ED3857" w:rsidRPr="00F522E4" w14:paraId="4A738CA0"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396"/>
          <w:jc w:val="center"/>
        </w:trPr>
        <w:tc>
          <w:tcPr>
            <w:tcW w:w="2656" w:type="dxa"/>
            <w:tcBorders>
              <w:top w:val="nil"/>
              <w:left w:val="nil"/>
              <w:bottom w:val="nil"/>
              <w:right w:val="nil"/>
            </w:tcBorders>
          </w:tcPr>
          <w:p w14:paraId="62CE78DA" w14:textId="42E3E204" w:rsidR="00ED3857" w:rsidRPr="00F522E4" w:rsidRDefault="00ED3857" w:rsidP="00280E65">
            <w:pPr>
              <w:pStyle w:val="IAOs"/>
              <w:rPr>
                <w:lang w:val="es-EC"/>
              </w:rPr>
            </w:pPr>
            <w:bookmarkStart w:id="371" w:name="_Toc455487636"/>
            <w:bookmarkStart w:id="372" w:name="_Toc26891456"/>
            <w:bookmarkStart w:id="373" w:name="_Toc175256914"/>
            <w:bookmarkEnd w:id="351"/>
            <w:bookmarkEnd w:id="352"/>
            <w:bookmarkEnd w:id="353"/>
            <w:bookmarkEnd w:id="354"/>
            <w:bookmarkEnd w:id="355"/>
            <w:bookmarkEnd w:id="356"/>
            <w:bookmarkEnd w:id="357"/>
            <w:bookmarkEnd w:id="358"/>
            <w:r w:rsidRPr="00F522E4">
              <w:rPr>
                <w:lang w:val="es-EC"/>
              </w:rPr>
              <w:t>Derecho del Comprador a Aceptar Cualquier Oferta y Rechazar Alguna o Todas las Ofertas</w:t>
            </w:r>
            <w:bookmarkEnd w:id="371"/>
            <w:bookmarkEnd w:id="372"/>
            <w:bookmarkEnd w:id="373"/>
          </w:p>
        </w:tc>
        <w:tc>
          <w:tcPr>
            <w:tcW w:w="7053" w:type="dxa"/>
            <w:tcBorders>
              <w:top w:val="nil"/>
              <w:left w:val="nil"/>
              <w:bottom w:val="nil"/>
              <w:right w:val="nil"/>
            </w:tcBorders>
          </w:tcPr>
          <w:p w14:paraId="25FF33D0" w14:textId="5562B995" w:rsidR="00ED3857" w:rsidRPr="00F522E4" w:rsidRDefault="00ED3857" w:rsidP="00ED3857">
            <w:pPr>
              <w:pStyle w:val="Header2-SubClauses"/>
              <w:ind w:left="620" w:hanging="634"/>
              <w:rPr>
                <w:rFonts w:ascii="Century Gothic" w:hAnsi="Century Gothic" w:cs="Times New Roman"/>
                <w:sz w:val="22"/>
                <w:szCs w:val="22"/>
              </w:rPr>
            </w:pPr>
            <w:r w:rsidRPr="00F522E4">
              <w:rPr>
                <w:rFonts w:ascii="Century Gothic" w:hAnsi="Century Gothic" w:cs="Times New Roman"/>
                <w:sz w:val="22"/>
                <w:szCs w:val="22"/>
              </w:rPr>
              <w:t xml:space="preserve">El Comprador se reserva el derecho de aceptar o rechazar cualquier Oferta, de anular el proceso de licitación y de rechazar todas las Ofertas en cualquier momento antes de la adjudicación del Contrato, sin que por ello adquiera responsabilidad alguna frente a los Oferentes. </w:t>
            </w:r>
            <w:r w:rsidR="00A1268C" w:rsidRPr="00F522E4">
              <w:rPr>
                <w:rFonts w:ascii="Century Gothic" w:hAnsi="Century Gothic" w:cs="Times New Roman"/>
                <w:sz w:val="22"/>
                <w:szCs w:val="22"/>
              </w:rPr>
              <w:t>En caso de anularse el proceso, el Comprador devolverá prontamente a los Oferentes todas las Ofertas y, específicamente, las Garantías de Mantenimiento de la Oferta que hubiera recibido.</w:t>
            </w:r>
          </w:p>
        </w:tc>
      </w:tr>
      <w:tr w:rsidR="00ED3857" w:rsidRPr="00F522E4" w14:paraId="08232AF4"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9709" w:type="dxa"/>
            <w:gridSpan w:val="2"/>
            <w:tcBorders>
              <w:top w:val="nil"/>
              <w:left w:val="nil"/>
              <w:bottom w:val="nil"/>
              <w:right w:val="nil"/>
            </w:tcBorders>
          </w:tcPr>
          <w:p w14:paraId="63608034" w14:textId="2BA57962" w:rsidR="00ED3857" w:rsidRPr="00F522E4" w:rsidRDefault="00ED3857" w:rsidP="00280E65">
            <w:pPr>
              <w:pStyle w:val="Subsecciones"/>
              <w:rPr>
                <w:szCs w:val="22"/>
                <w:lang w:val="es-EC"/>
              </w:rPr>
            </w:pPr>
            <w:bookmarkStart w:id="374" w:name="_Toc26891459"/>
            <w:bookmarkStart w:id="375" w:name="_Toc175256915"/>
            <w:r w:rsidRPr="00F522E4">
              <w:rPr>
                <w:szCs w:val="22"/>
                <w:lang w:val="es-EC"/>
              </w:rPr>
              <w:t>Adjudicación del Contrato</w:t>
            </w:r>
            <w:bookmarkEnd w:id="374"/>
            <w:bookmarkEnd w:id="375"/>
          </w:p>
        </w:tc>
      </w:tr>
      <w:tr w:rsidR="00ED3857" w:rsidRPr="00F522E4" w14:paraId="0F6E0C16"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83380DF" w14:textId="24506286" w:rsidR="00ED3857" w:rsidRPr="00F522E4" w:rsidRDefault="00ED3857" w:rsidP="00280E65">
            <w:pPr>
              <w:pStyle w:val="IAOs"/>
              <w:rPr>
                <w:lang w:val="es-EC"/>
              </w:rPr>
            </w:pPr>
            <w:bookmarkStart w:id="376" w:name="_Toc438438864"/>
            <w:bookmarkStart w:id="377" w:name="_Toc438532658"/>
            <w:bookmarkStart w:id="378" w:name="_Toc438734008"/>
            <w:bookmarkStart w:id="379" w:name="_Toc438907044"/>
            <w:bookmarkStart w:id="380" w:name="_Toc438907243"/>
            <w:bookmarkStart w:id="381" w:name="_Toc266443168"/>
            <w:bookmarkStart w:id="382" w:name="_Toc455487638"/>
            <w:bookmarkStart w:id="383" w:name="_Toc175256916"/>
            <w:r w:rsidRPr="00F522E4">
              <w:rPr>
                <w:lang w:val="es-EC"/>
              </w:rPr>
              <w:t>Criterios de Adjudicación</w:t>
            </w:r>
            <w:bookmarkEnd w:id="376"/>
            <w:bookmarkEnd w:id="377"/>
            <w:bookmarkEnd w:id="378"/>
            <w:bookmarkEnd w:id="379"/>
            <w:bookmarkEnd w:id="380"/>
            <w:bookmarkEnd w:id="381"/>
            <w:bookmarkEnd w:id="382"/>
            <w:bookmarkEnd w:id="383"/>
          </w:p>
        </w:tc>
        <w:tc>
          <w:tcPr>
            <w:tcW w:w="7053" w:type="dxa"/>
            <w:tcBorders>
              <w:top w:val="nil"/>
              <w:left w:val="nil"/>
              <w:bottom w:val="nil"/>
              <w:right w:val="nil"/>
            </w:tcBorders>
          </w:tcPr>
          <w:p w14:paraId="79831D04" w14:textId="21CF70EE" w:rsidR="00ED3857" w:rsidRPr="00F522E4" w:rsidRDefault="00ED3857" w:rsidP="00ED3857">
            <w:pPr>
              <w:pStyle w:val="Header2-SubClauses"/>
              <w:tabs>
                <w:tab w:val="clear" w:pos="2844"/>
              </w:tabs>
              <w:ind w:left="620" w:hanging="634"/>
              <w:rPr>
                <w:rFonts w:ascii="Century Gothic" w:hAnsi="Century Gothic"/>
                <w:sz w:val="22"/>
                <w:szCs w:val="22"/>
              </w:rPr>
            </w:pPr>
            <w:r w:rsidRPr="00F522E4">
              <w:rPr>
                <w:rFonts w:ascii="Century Gothic" w:hAnsi="Century Gothic"/>
                <w:sz w:val="22"/>
                <w:szCs w:val="22"/>
              </w:rPr>
              <w:t>Con sujeción a lo dispuesto en la IAO 3</w:t>
            </w:r>
            <w:r w:rsidR="004274E6" w:rsidRPr="00F522E4">
              <w:rPr>
                <w:rFonts w:ascii="Century Gothic" w:hAnsi="Century Gothic"/>
                <w:sz w:val="22"/>
                <w:szCs w:val="22"/>
              </w:rPr>
              <w:t>8</w:t>
            </w:r>
            <w:r w:rsidRPr="00F522E4">
              <w:rPr>
                <w:rFonts w:ascii="Century Gothic" w:hAnsi="Century Gothic"/>
                <w:sz w:val="22"/>
                <w:szCs w:val="22"/>
              </w:rPr>
              <w:t>, el Comprador adjudicará el Contrato al Oferente que ofrezca la Oferta Más Ventajosa, es decir, aquella que ha sido presentada por un Oferente que cumple con los criterios de calificación y que, además:</w:t>
            </w:r>
          </w:p>
          <w:p w14:paraId="35FD1372" w14:textId="7D971031" w:rsidR="00ED3857" w:rsidRPr="00F522E4" w:rsidRDefault="00ED3857">
            <w:pPr>
              <w:pStyle w:val="Header2-SubClauses"/>
              <w:numPr>
                <w:ilvl w:val="1"/>
                <w:numId w:val="78"/>
              </w:numPr>
              <w:ind w:left="1196" w:hanging="567"/>
              <w:rPr>
                <w:rFonts w:ascii="Century Gothic" w:hAnsi="Century Gothic"/>
                <w:sz w:val="22"/>
                <w:szCs w:val="22"/>
              </w:rPr>
            </w:pPr>
            <w:r w:rsidRPr="00F522E4">
              <w:rPr>
                <w:rFonts w:ascii="Century Gothic" w:hAnsi="Century Gothic"/>
                <w:sz w:val="22"/>
                <w:szCs w:val="22"/>
              </w:rPr>
              <w:t>se ajusta sustancialmente al documento de licitación; y</w:t>
            </w:r>
          </w:p>
          <w:p w14:paraId="7AE3C79F" w14:textId="0C4B60D9" w:rsidR="00C844C8" w:rsidRPr="00F522E4" w:rsidRDefault="00ED3857">
            <w:pPr>
              <w:pStyle w:val="Header2-SubClauses"/>
              <w:numPr>
                <w:ilvl w:val="1"/>
                <w:numId w:val="78"/>
              </w:numPr>
              <w:ind w:left="1196" w:hanging="567"/>
              <w:rPr>
                <w:rFonts w:ascii="Century Gothic" w:hAnsi="Century Gothic" w:cs="Times New Roman"/>
                <w:i/>
                <w:sz w:val="22"/>
                <w:szCs w:val="22"/>
              </w:rPr>
            </w:pPr>
            <w:r w:rsidRPr="00F522E4">
              <w:rPr>
                <w:rFonts w:ascii="Century Gothic" w:hAnsi="Century Gothic" w:cs="Times New Roman"/>
                <w:sz w:val="22"/>
                <w:szCs w:val="22"/>
              </w:rPr>
              <w:t>tiene el costo evaluado más bajo.</w:t>
            </w:r>
          </w:p>
        </w:tc>
      </w:tr>
      <w:tr w:rsidR="00ED3857" w:rsidRPr="00F522E4" w14:paraId="1EBF5EF8"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5D70875E" w14:textId="118054CC" w:rsidR="00ED3857" w:rsidRPr="00F522E4" w:rsidRDefault="00ED3857" w:rsidP="00280E65">
            <w:pPr>
              <w:pStyle w:val="IAOs"/>
              <w:rPr>
                <w:lang w:val="es-EC"/>
              </w:rPr>
            </w:pPr>
            <w:bookmarkStart w:id="384" w:name="_Toc454620958"/>
            <w:bookmarkStart w:id="385" w:name="_Toc438907244"/>
            <w:bookmarkStart w:id="386" w:name="_Toc438907045"/>
            <w:bookmarkStart w:id="387" w:name="_Toc438734009"/>
            <w:bookmarkStart w:id="388" w:name="_Toc438532659"/>
            <w:bookmarkStart w:id="389" w:name="_Toc438438865"/>
            <w:bookmarkStart w:id="390" w:name="_Toc486937460"/>
            <w:bookmarkStart w:id="391" w:name="_Toc175256917"/>
            <w:r w:rsidRPr="00F522E4">
              <w:rPr>
                <w:lang w:val="es-EC"/>
              </w:rPr>
              <w:t xml:space="preserve">Derecho del Comprador a Variar las Cantidades en </w:t>
            </w:r>
            <w:r w:rsidRPr="00F522E4">
              <w:rPr>
                <w:lang w:val="es-EC"/>
              </w:rPr>
              <w:lastRenderedPageBreak/>
              <w:t>el Momento de la</w:t>
            </w:r>
            <w:bookmarkEnd w:id="384"/>
            <w:bookmarkEnd w:id="385"/>
            <w:bookmarkEnd w:id="386"/>
            <w:bookmarkEnd w:id="387"/>
            <w:bookmarkEnd w:id="388"/>
            <w:bookmarkEnd w:id="389"/>
            <w:r w:rsidRPr="00F522E4">
              <w:rPr>
                <w:lang w:val="es-EC"/>
              </w:rPr>
              <w:t> Adjudicación</w:t>
            </w:r>
            <w:bookmarkEnd w:id="390"/>
            <w:bookmarkEnd w:id="391"/>
          </w:p>
        </w:tc>
        <w:tc>
          <w:tcPr>
            <w:tcW w:w="7053" w:type="dxa"/>
            <w:tcBorders>
              <w:top w:val="nil"/>
              <w:left w:val="nil"/>
              <w:bottom w:val="nil"/>
              <w:right w:val="nil"/>
            </w:tcBorders>
          </w:tcPr>
          <w:p w14:paraId="41060374" w14:textId="0125AF7A" w:rsidR="00ED3857" w:rsidRPr="00F522E4" w:rsidRDefault="00ED3857" w:rsidP="00ED3857">
            <w:pPr>
              <w:pStyle w:val="Header2-SubClauses"/>
              <w:tabs>
                <w:tab w:val="clear" w:pos="2844"/>
              </w:tabs>
              <w:ind w:left="620" w:hanging="634"/>
              <w:rPr>
                <w:rFonts w:ascii="Century Gothic" w:hAnsi="Century Gothic"/>
                <w:sz w:val="22"/>
                <w:szCs w:val="22"/>
              </w:rPr>
            </w:pPr>
            <w:r w:rsidRPr="00F522E4">
              <w:rPr>
                <w:rFonts w:ascii="Century Gothic" w:hAnsi="Century Gothic"/>
                <w:sz w:val="22"/>
                <w:szCs w:val="22"/>
              </w:rPr>
              <w:lastRenderedPageBreak/>
              <w:t xml:space="preserve">Al momento de adjudicar el Contrato, el Comprador se reserva el derecho de aumentar o disminuir la cantidad de los Bienes y Servicios Conexos especificados originalmente en la Sección VI, “Requisitos de los Bienes y Servicios Conexos”, siempre y cuando esta variación no exceda los </w:t>
            </w:r>
            <w:r w:rsidRPr="00F522E4">
              <w:rPr>
                <w:rFonts w:ascii="Century Gothic" w:hAnsi="Century Gothic"/>
                <w:sz w:val="22"/>
                <w:szCs w:val="22"/>
              </w:rPr>
              <w:lastRenderedPageBreak/>
              <w:t xml:space="preserve">porcentajes indicados </w:t>
            </w:r>
            <w:r w:rsidRPr="00F522E4">
              <w:rPr>
                <w:rFonts w:ascii="Century Gothic" w:hAnsi="Century Gothic"/>
                <w:b/>
                <w:bCs/>
                <w:sz w:val="22"/>
                <w:szCs w:val="22"/>
              </w:rPr>
              <w:t>en los DDL</w:t>
            </w:r>
            <w:r w:rsidRPr="00F522E4">
              <w:rPr>
                <w:rFonts w:ascii="Century Gothic" w:hAnsi="Century Gothic"/>
                <w:sz w:val="22"/>
                <w:szCs w:val="22"/>
              </w:rPr>
              <w:t>, ni altere los precios unitarios u otros términos y condiciones de la Oferta y del documento de licitación</w:t>
            </w:r>
            <w:r w:rsidR="00EB757A" w:rsidRPr="00F522E4">
              <w:rPr>
                <w:rFonts w:ascii="Century Gothic" w:hAnsi="Century Gothic"/>
                <w:sz w:val="22"/>
                <w:szCs w:val="22"/>
              </w:rPr>
              <w:t>.</w:t>
            </w:r>
          </w:p>
        </w:tc>
      </w:tr>
      <w:tr w:rsidR="00ED3857" w:rsidRPr="00F522E4" w14:paraId="392AA213"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720"/>
          <w:jc w:val="center"/>
        </w:trPr>
        <w:tc>
          <w:tcPr>
            <w:tcW w:w="2656" w:type="dxa"/>
            <w:tcBorders>
              <w:top w:val="nil"/>
              <w:left w:val="nil"/>
              <w:bottom w:val="nil"/>
              <w:right w:val="nil"/>
            </w:tcBorders>
          </w:tcPr>
          <w:p w14:paraId="0BD25C12" w14:textId="04841133" w:rsidR="00ED3857" w:rsidRPr="00F522E4" w:rsidRDefault="00ED3857" w:rsidP="00280E65">
            <w:pPr>
              <w:pStyle w:val="IAOs"/>
              <w:rPr>
                <w:lang w:val="es-EC"/>
              </w:rPr>
            </w:pPr>
            <w:bookmarkStart w:id="392" w:name="_Toc438438866"/>
            <w:bookmarkStart w:id="393" w:name="_Toc438532660"/>
            <w:bookmarkStart w:id="394" w:name="_Toc438734010"/>
            <w:bookmarkStart w:id="395" w:name="_Toc438907046"/>
            <w:bookmarkStart w:id="396" w:name="_Toc438907245"/>
            <w:bookmarkStart w:id="397" w:name="_Toc266443169"/>
            <w:bookmarkStart w:id="398" w:name="_Toc455487639"/>
            <w:bookmarkStart w:id="399" w:name="_Toc26891460"/>
            <w:bookmarkStart w:id="400" w:name="_Toc175256918"/>
            <w:r w:rsidRPr="00F522E4">
              <w:rPr>
                <w:lang w:val="es-EC"/>
              </w:rPr>
              <w:lastRenderedPageBreak/>
              <w:t>Notificación de la Adjudicación</w:t>
            </w:r>
            <w:bookmarkEnd w:id="392"/>
            <w:bookmarkEnd w:id="393"/>
            <w:bookmarkEnd w:id="394"/>
            <w:bookmarkEnd w:id="395"/>
            <w:bookmarkEnd w:id="396"/>
            <w:bookmarkEnd w:id="397"/>
            <w:bookmarkEnd w:id="398"/>
            <w:bookmarkEnd w:id="399"/>
            <w:bookmarkEnd w:id="400"/>
          </w:p>
        </w:tc>
        <w:tc>
          <w:tcPr>
            <w:tcW w:w="7053" w:type="dxa"/>
            <w:tcBorders>
              <w:top w:val="nil"/>
              <w:left w:val="nil"/>
              <w:bottom w:val="nil"/>
              <w:right w:val="nil"/>
            </w:tcBorders>
          </w:tcPr>
          <w:p w14:paraId="7D5E12AC" w14:textId="09DDBFEB" w:rsidR="00ED3857" w:rsidRPr="00F522E4" w:rsidRDefault="00ED3857" w:rsidP="00EB757A">
            <w:pPr>
              <w:pStyle w:val="Header2-SubClauses"/>
              <w:tabs>
                <w:tab w:val="clear" w:pos="2844"/>
                <w:tab w:val="num" w:pos="2340"/>
              </w:tabs>
              <w:ind w:left="632"/>
              <w:rPr>
                <w:rFonts w:ascii="Century Gothic" w:hAnsi="Century Gothic"/>
                <w:sz w:val="22"/>
                <w:szCs w:val="22"/>
              </w:rPr>
            </w:pPr>
            <w:r w:rsidRPr="00F522E4">
              <w:rPr>
                <w:rFonts w:ascii="Century Gothic" w:hAnsi="Century Gothic"/>
                <w:sz w:val="22"/>
                <w:szCs w:val="22"/>
              </w:rPr>
              <w:t>Antes del vencimiento del Período de Validez de la Oferta o de cualquier prórroga otorgada, si la hubiera, y tras la resolución satisfactoria de cualquier queja que se haya presentado, el Comprador notificará al Oferente seleccionado, por escrito, que su Oferta ha sido aceptada. En la notificación de adjudicación (denominada adelante y en los Formularios del Contrato, la "Carta de Aceptación") se especificará el monto que pagará al Proveedor por la ejecución del Contrato (denominado en lo sucesivo, así como en las Condiciones Contractuales y en los Formularios del Contrato, el “Precio del Contrato”).</w:t>
            </w:r>
            <w:r w:rsidR="006A2187" w:rsidRPr="00F522E4">
              <w:rPr>
                <w:rFonts w:ascii="Century Gothic" w:hAnsi="Century Gothic"/>
                <w:sz w:val="22"/>
                <w:szCs w:val="22"/>
              </w:rPr>
              <w:t xml:space="preserve"> </w:t>
            </w:r>
            <w:r w:rsidRPr="00F522E4">
              <w:rPr>
                <w:rFonts w:ascii="Century Gothic" w:hAnsi="Century Gothic"/>
                <w:sz w:val="22"/>
                <w:szCs w:val="22"/>
              </w:rPr>
              <w:t xml:space="preserve">Dentro de los diez (10) días hábiles posteriores a la fecha de transmisión de la Carta de Aceptación, el Comprador publicará la Notificación de la Adjudicación del Contrato, que contendrá, como mínimo, la siguiente información: </w:t>
            </w:r>
          </w:p>
          <w:p w14:paraId="1CFF52B6" w14:textId="77777777" w:rsidR="00ED3857" w:rsidRPr="00F522E4" w:rsidRDefault="00ED3857">
            <w:pPr>
              <w:pStyle w:val="Prrafodelista"/>
              <w:numPr>
                <w:ilvl w:val="0"/>
                <w:numId w:val="79"/>
              </w:numPr>
              <w:spacing w:after="200"/>
              <w:contextualSpacing w:val="0"/>
              <w:jc w:val="both"/>
              <w:rPr>
                <w:rFonts w:ascii="Century Gothic" w:hAnsi="Century Gothic"/>
                <w:spacing w:val="-4"/>
                <w:sz w:val="22"/>
                <w:szCs w:val="22"/>
              </w:rPr>
            </w:pPr>
            <w:r w:rsidRPr="00F522E4">
              <w:rPr>
                <w:rFonts w:ascii="Century Gothic" w:hAnsi="Century Gothic"/>
                <w:spacing w:val="-4"/>
                <w:sz w:val="22"/>
                <w:szCs w:val="22"/>
              </w:rPr>
              <w:t>el nombre y la dirección del Comprador;</w:t>
            </w:r>
          </w:p>
          <w:p w14:paraId="0A14DE45" w14:textId="77777777" w:rsidR="00ED3857" w:rsidRPr="00F522E4" w:rsidRDefault="00ED3857">
            <w:pPr>
              <w:pStyle w:val="Prrafodelista"/>
              <w:numPr>
                <w:ilvl w:val="0"/>
                <w:numId w:val="79"/>
              </w:numPr>
              <w:spacing w:after="200"/>
              <w:contextualSpacing w:val="0"/>
              <w:jc w:val="both"/>
              <w:rPr>
                <w:rFonts w:ascii="Century Gothic" w:hAnsi="Century Gothic"/>
                <w:spacing w:val="-4"/>
                <w:sz w:val="22"/>
                <w:szCs w:val="22"/>
              </w:rPr>
            </w:pPr>
            <w:r w:rsidRPr="00F522E4">
              <w:rPr>
                <w:rFonts w:ascii="Century Gothic" w:hAnsi="Century Gothic"/>
                <w:spacing w:val="-4"/>
                <w:sz w:val="22"/>
                <w:szCs w:val="22"/>
              </w:rPr>
              <w:t xml:space="preserve">el nombre y el número de referencia del contrato que se está adjudicando y método de selección utilizado; </w:t>
            </w:r>
          </w:p>
          <w:p w14:paraId="5D9FC1D9" w14:textId="346BA9B0" w:rsidR="00ED3857" w:rsidRPr="00F522E4" w:rsidRDefault="00ED3857">
            <w:pPr>
              <w:pStyle w:val="Prrafodelista"/>
              <w:numPr>
                <w:ilvl w:val="0"/>
                <w:numId w:val="79"/>
              </w:numPr>
              <w:spacing w:after="200"/>
              <w:contextualSpacing w:val="0"/>
              <w:jc w:val="both"/>
              <w:rPr>
                <w:rFonts w:ascii="Century Gothic" w:hAnsi="Century Gothic"/>
                <w:spacing w:val="-4"/>
                <w:sz w:val="22"/>
                <w:szCs w:val="22"/>
              </w:rPr>
            </w:pPr>
            <w:r w:rsidRPr="00F522E4">
              <w:rPr>
                <w:rFonts w:ascii="Century Gothic" w:hAnsi="Century Gothic"/>
                <w:spacing w:val="-4"/>
                <w:sz w:val="22"/>
                <w:szCs w:val="22"/>
              </w:rPr>
              <w:t xml:space="preserve">los nombres de todos los Oferentes que hubieran presentado Ofertas, con sus respectivos precios tal como se leyeron en voz alta y tal como se evaluaron; </w:t>
            </w:r>
          </w:p>
          <w:p w14:paraId="54DC984B" w14:textId="2AEEC86B" w:rsidR="00ED3857" w:rsidRPr="00F522E4" w:rsidRDefault="00ED3857">
            <w:pPr>
              <w:pStyle w:val="Prrafodelista"/>
              <w:numPr>
                <w:ilvl w:val="0"/>
                <w:numId w:val="79"/>
              </w:numPr>
              <w:spacing w:after="200"/>
              <w:contextualSpacing w:val="0"/>
              <w:jc w:val="both"/>
              <w:rPr>
                <w:rFonts w:ascii="Century Gothic" w:hAnsi="Century Gothic"/>
                <w:spacing w:val="-4"/>
                <w:sz w:val="22"/>
                <w:szCs w:val="22"/>
              </w:rPr>
            </w:pPr>
            <w:r w:rsidRPr="00F522E4">
              <w:rPr>
                <w:rFonts w:ascii="Century Gothic" w:hAnsi="Century Gothic"/>
                <w:spacing w:val="-4"/>
                <w:sz w:val="22"/>
                <w:szCs w:val="22"/>
              </w:rPr>
              <w:t>los nombres de los Oferentes cuyas Ofertas fueron rechazadas (ya sea por no responder a los requisitos o por no cumplir con los criterios de calificación) o no fueron evaluadas, con los motivos correspondientes;</w:t>
            </w:r>
          </w:p>
          <w:p w14:paraId="2DCB55C1" w14:textId="4F60C5F9" w:rsidR="00ED3857" w:rsidRPr="00F522E4" w:rsidRDefault="00ED3857">
            <w:pPr>
              <w:pStyle w:val="Prrafodelista"/>
              <w:numPr>
                <w:ilvl w:val="0"/>
                <w:numId w:val="79"/>
              </w:numPr>
              <w:spacing w:after="200"/>
              <w:contextualSpacing w:val="0"/>
              <w:jc w:val="both"/>
              <w:rPr>
                <w:rFonts w:ascii="Century Gothic" w:hAnsi="Century Gothic"/>
                <w:spacing w:val="-4"/>
                <w:sz w:val="22"/>
                <w:szCs w:val="22"/>
              </w:rPr>
            </w:pPr>
            <w:r w:rsidRPr="00F522E4">
              <w:rPr>
                <w:rFonts w:ascii="Century Gothic" w:hAnsi="Century Gothic"/>
                <w:spacing w:val="-4"/>
                <w:sz w:val="22"/>
                <w:szCs w:val="22"/>
              </w:rPr>
              <w:t>el nombre del Oferente ganador, el precio final total del Contrato, su duración y un resumen de su alcance; y</w:t>
            </w:r>
          </w:p>
          <w:p w14:paraId="02B49B21" w14:textId="6FD10BCC" w:rsidR="00EB757A" w:rsidRPr="00F522E4" w:rsidRDefault="00ED3857">
            <w:pPr>
              <w:pStyle w:val="Header2-SubClauses"/>
              <w:numPr>
                <w:ilvl w:val="0"/>
                <w:numId w:val="79"/>
              </w:numPr>
              <w:tabs>
                <w:tab w:val="left" w:pos="980"/>
              </w:tabs>
              <w:rPr>
                <w:rFonts w:ascii="Century Gothic" w:hAnsi="Century Gothic" w:cs="Times New Roman"/>
                <w:spacing w:val="-4"/>
                <w:sz w:val="22"/>
                <w:szCs w:val="22"/>
              </w:rPr>
            </w:pPr>
            <w:r w:rsidRPr="00F522E4">
              <w:rPr>
                <w:rFonts w:ascii="Century Gothic" w:hAnsi="Century Gothic" w:cs="Times New Roman"/>
                <w:spacing w:val="-4"/>
                <w:sz w:val="22"/>
                <w:szCs w:val="22"/>
              </w:rPr>
              <w:t xml:space="preserve">el Formulario de Divulgación de la Propiedad Efectiva del Oferente seleccionado, si se especifica en </w:t>
            </w:r>
            <w:r w:rsidR="007D51D9" w:rsidRPr="00F522E4">
              <w:rPr>
                <w:rFonts w:ascii="Century Gothic" w:hAnsi="Century Gothic" w:cs="Times New Roman"/>
                <w:spacing w:val="-4"/>
                <w:sz w:val="22"/>
                <w:szCs w:val="22"/>
              </w:rPr>
              <w:t xml:space="preserve">los </w:t>
            </w:r>
            <w:r w:rsidRPr="00F522E4">
              <w:rPr>
                <w:rFonts w:ascii="Century Gothic" w:hAnsi="Century Gothic" w:cs="Times New Roman"/>
                <w:spacing w:val="-4"/>
                <w:sz w:val="22"/>
                <w:szCs w:val="22"/>
              </w:rPr>
              <w:t xml:space="preserve">DDL </w:t>
            </w:r>
            <w:r w:rsidR="007D51D9" w:rsidRPr="00F522E4">
              <w:rPr>
                <w:rFonts w:ascii="Century Gothic" w:hAnsi="Century Gothic" w:cs="Times New Roman"/>
                <w:spacing w:val="-4"/>
                <w:sz w:val="22"/>
                <w:szCs w:val="22"/>
              </w:rPr>
              <w:t xml:space="preserve">en referencia a </w:t>
            </w:r>
            <w:r w:rsidRPr="00F522E4">
              <w:rPr>
                <w:rFonts w:ascii="Century Gothic" w:hAnsi="Century Gothic" w:cs="Times New Roman"/>
                <w:spacing w:val="-4"/>
                <w:sz w:val="22"/>
                <w:szCs w:val="22"/>
              </w:rPr>
              <w:t>IAO 4</w:t>
            </w:r>
            <w:r w:rsidR="004274E6" w:rsidRPr="00F522E4">
              <w:rPr>
                <w:rFonts w:ascii="Century Gothic" w:hAnsi="Century Gothic" w:cs="Times New Roman"/>
                <w:spacing w:val="-4"/>
                <w:sz w:val="22"/>
                <w:szCs w:val="22"/>
              </w:rPr>
              <w:t>3</w:t>
            </w:r>
            <w:r w:rsidRPr="00F522E4">
              <w:rPr>
                <w:rFonts w:ascii="Century Gothic" w:hAnsi="Century Gothic" w:cs="Times New Roman"/>
                <w:spacing w:val="-4"/>
                <w:sz w:val="22"/>
                <w:szCs w:val="22"/>
              </w:rPr>
              <w:t>.1.</w:t>
            </w:r>
          </w:p>
          <w:p w14:paraId="60B8441E" w14:textId="77777777" w:rsidR="00EB757A" w:rsidRPr="00F522E4" w:rsidRDefault="00ED3857" w:rsidP="00EB757A">
            <w:pPr>
              <w:pStyle w:val="Header2-SubClauses"/>
              <w:tabs>
                <w:tab w:val="clear" w:pos="2844"/>
              </w:tabs>
              <w:ind w:left="774"/>
              <w:rPr>
                <w:rFonts w:ascii="Century Gothic" w:hAnsi="Century Gothic" w:cs="Times New Roman"/>
                <w:spacing w:val="-4"/>
                <w:sz w:val="22"/>
                <w:szCs w:val="22"/>
              </w:rPr>
            </w:pPr>
            <w:r w:rsidRPr="00F522E4">
              <w:rPr>
                <w:rFonts w:ascii="Century Gothic" w:hAnsi="Century Gothic"/>
                <w:sz w:val="22"/>
                <w:szCs w:val="22"/>
              </w:rPr>
              <w:t xml:space="preserve">La Notificación de la Adjudicación del Contrato se publicará en el sitio web de acceso gratuito del Comprador, si se encontrara disponible, o en al menos un periódico de circulación nacional del País del Comprador o en el boletín oficial. </w:t>
            </w:r>
          </w:p>
          <w:p w14:paraId="7222B946" w14:textId="5B29769D" w:rsidR="00ED3857" w:rsidRPr="00F522E4" w:rsidRDefault="00ED3857" w:rsidP="00EB757A">
            <w:pPr>
              <w:pStyle w:val="Header2-SubClauses"/>
              <w:tabs>
                <w:tab w:val="clear" w:pos="2844"/>
              </w:tabs>
              <w:ind w:left="774"/>
              <w:rPr>
                <w:rFonts w:ascii="Century Gothic" w:hAnsi="Century Gothic" w:cs="Times New Roman"/>
                <w:spacing w:val="-4"/>
                <w:sz w:val="22"/>
                <w:szCs w:val="22"/>
              </w:rPr>
            </w:pPr>
            <w:r w:rsidRPr="00F522E4">
              <w:rPr>
                <w:rFonts w:ascii="Century Gothic" w:hAnsi="Century Gothic"/>
                <w:sz w:val="22"/>
                <w:szCs w:val="22"/>
              </w:rPr>
              <w:t>Hasta que se prepare y perfeccione el Contrato formal, la Carta de Aceptación constituirá un Contrato vinculante.</w:t>
            </w:r>
          </w:p>
        </w:tc>
      </w:tr>
      <w:tr w:rsidR="00ED3857" w:rsidRPr="00F522E4" w14:paraId="5A2ECE5B"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2920AF6" w14:textId="27C76984" w:rsidR="00ED3857" w:rsidRPr="00F522E4" w:rsidRDefault="00ED3857" w:rsidP="00280E65">
            <w:pPr>
              <w:pStyle w:val="IAOs"/>
              <w:rPr>
                <w:lang w:val="es-EC"/>
              </w:rPr>
            </w:pPr>
            <w:bookmarkStart w:id="401" w:name="_Toc19087975"/>
            <w:bookmarkStart w:id="402" w:name="_Toc19095285"/>
            <w:bookmarkStart w:id="403" w:name="_Toc454620960"/>
            <w:bookmarkStart w:id="404" w:name="_Toc486937462"/>
            <w:bookmarkStart w:id="405" w:name="_Toc26891461"/>
            <w:bookmarkStart w:id="406" w:name="_Toc175256919"/>
            <w:bookmarkEnd w:id="401"/>
            <w:bookmarkEnd w:id="402"/>
            <w:r w:rsidRPr="00F522E4">
              <w:rPr>
                <w:lang w:val="es-EC"/>
              </w:rPr>
              <w:lastRenderedPageBreak/>
              <w:t>Explicaciones del Comprador</w:t>
            </w:r>
            <w:bookmarkEnd w:id="403"/>
            <w:bookmarkEnd w:id="404"/>
            <w:bookmarkEnd w:id="405"/>
            <w:bookmarkEnd w:id="406"/>
          </w:p>
        </w:tc>
        <w:tc>
          <w:tcPr>
            <w:tcW w:w="7053" w:type="dxa"/>
            <w:tcBorders>
              <w:top w:val="nil"/>
              <w:left w:val="nil"/>
              <w:bottom w:val="nil"/>
              <w:right w:val="nil"/>
            </w:tcBorders>
          </w:tcPr>
          <w:p w14:paraId="64A438B9" w14:textId="77777777" w:rsidR="00EB757A" w:rsidRPr="00F522E4" w:rsidRDefault="00ED3857" w:rsidP="00EB757A">
            <w:pPr>
              <w:pStyle w:val="Header2-SubClauses"/>
              <w:tabs>
                <w:tab w:val="clear" w:pos="2844"/>
                <w:tab w:val="num" w:pos="2340"/>
              </w:tabs>
              <w:ind w:left="774"/>
              <w:rPr>
                <w:rFonts w:ascii="Century Gothic" w:hAnsi="Century Gothic"/>
                <w:sz w:val="22"/>
                <w:szCs w:val="22"/>
                <w:lang w:bidi="es-ES"/>
              </w:rPr>
            </w:pPr>
            <w:r w:rsidRPr="00F522E4">
              <w:rPr>
                <w:rFonts w:ascii="Century Gothic" w:hAnsi="Century Gothic"/>
                <w:sz w:val="22"/>
                <w:szCs w:val="22"/>
                <w:lang w:bidi="es-ES"/>
              </w:rPr>
              <w:t xml:space="preserve">Tras recibir de parte del Comprador la Notificación de </w:t>
            </w:r>
            <w:r w:rsidR="00EB757A" w:rsidRPr="00F522E4">
              <w:rPr>
                <w:rFonts w:ascii="Century Gothic" w:hAnsi="Century Gothic"/>
                <w:bCs/>
                <w:sz w:val="22"/>
                <w:szCs w:val="22"/>
                <w:lang w:bidi="es-ES"/>
              </w:rPr>
              <w:t>Resultados</w:t>
            </w:r>
            <w:r w:rsidRPr="00F522E4">
              <w:rPr>
                <w:rFonts w:ascii="Century Gothic" w:hAnsi="Century Gothic"/>
                <w:sz w:val="22"/>
                <w:szCs w:val="22"/>
                <w:lang w:bidi="es-ES"/>
              </w:rPr>
              <w:t>, los Oferentes no favorecidos tendrán un plazo de tres (3) días hábiles para presentar una solicitud de explicaciones por escrito dirigida al Comprador</w:t>
            </w:r>
            <w:r w:rsidR="00204C96" w:rsidRPr="00F522E4">
              <w:rPr>
                <w:rFonts w:ascii="Century Gothic" w:hAnsi="Century Gothic"/>
                <w:sz w:val="22"/>
                <w:szCs w:val="22"/>
                <w:lang w:bidi="es-ES"/>
              </w:rPr>
              <w:t xml:space="preserve"> sobre las razones por la cuales su Oferta no fue seleccionada</w:t>
            </w:r>
            <w:r w:rsidRPr="00F522E4">
              <w:rPr>
                <w:rFonts w:ascii="Century Gothic" w:hAnsi="Century Gothic"/>
                <w:sz w:val="22"/>
                <w:szCs w:val="22"/>
                <w:lang w:bidi="es-ES"/>
              </w:rPr>
              <w:t>. El Comprador deberá brindar las explicaciones correspondientes a todos los Oferentes cuya solicitud se reciba dentro del plazo establecido.</w:t>
            </w:r>
          </w:p>
          <w:p w14:paraId="2DDD44D4" w14:textId="77777777" w:rsidR="00EB757A" w:rsidRPr="00F522E4" w:rsidRDefault="00ED3857" w:rsidP="00EB757A">
            <w:pPr>
              <w:pStyle w:val="Header2-SubClauses"/>
              <w:tabs>
                <w:tab w:val="clear" w:pos="2844"/>
                <w:tab w:val="num" w:pos="2340"/>
              </w:tabs>
              <w:ind w:left="774"/>
              <w:rPr>
                <w:rFonts w:ascii="Century Gothic" w:hAnsi="Century Gothic"/>
                <w:sz w:val="22"/>
                <w:szCs w:val="22"/>
                <w:lang w:bidi="es-ES"/>
              </w:rPr>
            </w:pPr>
            <w:r w:rsidRPr="00F522E4">
              <w:rPr>
                <w:rFonts w:ascii="Century Gothic" w:hAnsi="Century Gothic"/>
                <w:sz w:val="22"/>
                <w:szCs w:val="22"/>
                <w:lang w:bidi="es-ES"/>
              </w:rPr>
              <w:t xml:space="preserve">Cuando se reciba un pedido de explicación dentro de este plazo, el Comprador deberá proporcionarla dentro de los cinco (5) días hábiles posteriores, a menos que decida, por razones justificadas, hacerlo fuera de ese período. </w:t>
            </w:r>
          </w:p>
          <w:p w14:paraId="67E5C743" w14:textId="77777777" w:rsidR="00EB757A" w:rsidRPr="00F522E4" w:rsidRDefault="00ED3857" w:rsidP="00EB757A">
            <w:pPr>
              <w:pStyle w:val="Header2-SubClauses"/>
              <w:tabs>
                <w:tab w:val="clear" w:pos="2844"/>
                <w:tab w:val="num" w:pos="2340"/>
              </w:tabs>
              <w:ind w:left="774"/>
              <w:rPr>
                <w:rFonts w:ascii="Century Gothic" w:hAnsi="Century Gothic"/>
                <w:sz w:val="22"/>
                <w:szCs w:val="22"/>
                <w:lang w:bidi="es-ES"/>
              </w:rPr>
            </w:pPr>
            <w:r w:rsidRPr="00F522E4">
              <w:rPr>
                <w:rFonts w:ascii="Century Gothic" w:hAnsi="Century Gothic"/>
                <w:sz w:val="22"/>
                <w:szCs w:val="22"/>
                <w:lang w:bidi="es-ES"/>
              </w:rPr>
              <w:t xml:space="preserve">Cuando el Comprador reciba un pedido de explicaciones después de concluido el plazo de tres (3) días hábiles, deberá hacer llegar dicha explicación tan pronto como le sea posible y normalmente a más tardar a los quince (15) días hábiles después de la fecha de publicación de la Notificación de Adjudicación del Contrato. </w:t>
            </w:r>
          </w:p>
          <w:p w14:paraId="27BB5EC1" w14:textId="4D80F938" w:rsidR="00ED3857" w:rsidRPr="00F522E4" w:rsidRDefault="009D5010" w:rsidP="00EB757A">
            <w:pPr>
              <w:pStyle w:val="Header2-SubClauses"/>
              <w:tabs>
                <w:tab w:val="clear" w:pos="2844"/>
                <w:tab w:val="num" w:pos="2340"/>
              </w:tabs>
              <w:ind w:left="774"/>
              <w:rPr>
                <w:rFonts w:ascii="Century Gothic" w:hAnsi="Century Gothic"/>
                <w:sz w:val="22"/>
                <w:szCs w:val="22"/>
                <w:lang w:bidi="es-ES"/>
              </w:rPr>
            </w:pPr>
            <w:r w:rsidRPr="00F522E4">
              <w:rPr>
                <w:rFonts w:ascii="Century Gothic" w:hAnsi="Century Gothic"/>
                <w:sz w:val="22"/>
                <w:szCs w:val="22"/>
              </w:rPr>
              <w:t>Las explicaciones a los Oferentes no seleccionados podrán darse por escrito o mediante una reunión de información, o ambas, a opción del Contratante. Los gastos incurridos para asistir a la reunión a recibir las explicaciones correrán por cuenta del Oferente.</w:t>
            </w:r>
          </w:p>
        </w:tc>
      </w:tr>
      <w:tr w:rsidR="00ED3857" w:rsidRPr="00F522E4" w14:paraId="5AC2A3DF"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3259E817" w14:textId="1E08B932" w:rsidR="00ED3857" w:rsidRPr="00F522E4" w:rsidRDefault="00ED3857" w:rsidP="00280E65">
            <w:pPr>
              <w:pStyle w:val="IAOs"/>
              <w:rPr>
                <w:lang w:val="es-EC"/>
              </w:rPr>
            </w:pPr>
            <w:bookmarkStart w:id="407" w:name="_Toc438438867"/>
            <w:bookmarkStart w:id="408" w:name="_Toc438532661"/>
            <w:bookmarkStart w:id="409" w:name="_Toc438734011"/>
            <w:bookmarkStart w:id="410" w:name="_Toc438907047"/>
            <w:bookmarkStart w:id="411" w:name="_Toc438907246"/>
            <w:bookmarkStart w:id="412" w:name="_Toc97371046"/>
            <w:bookmarkStart w:id="413" w:name="_Toc139863142"/>
            <w:bookmarkStart w:id="414" w:name="_Toc325723962"/>
            <w:bookmarkStart w:id="415" w:name="_Toc440526060"/>
            <w:bookmarkStart w:id="416" w:name="_Toc435624879"/>
            <w:bookmarkStart w:id="417" w:name="_Toc455487641"/>
            <w:bookmarkStart w:id="418" w:name="_Toc26891462"/>
            <w:bookmarkStart w:id="419" w:name="_Toc175256920"/>
            <w:r w:rsidRPr="00F522E4">
              <w:rPr>
                <w:lang w:val="es-EC"/>
              </w:rPr>
              <w:t>Firma del Contrato</w:t>
            </w:r>
            <w:bookmarkEnd w:id="407"/>
            <w:bookmarkEnd w:id="408"/>
            <w:bookmarkEnd w:id="409"/>
            <w:bookmarkEnd w:id="410"/>
            <w:bookmarkEnd w:id="411"/>
            <w:bookmarkEnd w:id="412"/>
            <w:bookmarkEnd w:id="413"/>
            <w:bookmarkEnd w:id="414"/>
            <w:bookmarkEnd w:id="415"/>
            <w:bookmarkEnd w:id="416"/>
            <w:bookmarkEnd w:id="417"/>
            <w:bookmarkEnd w:id="418"/>
            <w:bookmarkEnd w:id="419"/>
          </w:p>
        </w:tc>
        <w:tc>
          <w:tcPr>
            <w:tcW w:w="7053" w:type="dxa"/>
            <w:tcBorders>
              <w:top w:val="nil"/>
              <w:left w:val="nil"/>
              <w:bottom w:val="nil"/>
              <w:right w:val="nil"/>
            </w:tcBorders>
          </w:tcPr>
          <w:p w14:paraId="3E298AE7" w14:textId="44B0B3EB" w:rsidR="00ED3857" w:rsidRPr="00F522E4" w:rsidRDefault="00ED3857" w:rsidP="00EB757A">
            <w:pPr>
              <w:pStyle w:val="Header2-SubClauses"/>
              <w:ind w:left="774" w:hanging="567"/>
              <w:rPr>
                <w:rFonts w:ascii="Century Gothic" w:hAnsi="Century Gothic" w:cs="Times New Roman"/>
                <w:sz w:val="22"/>
                <w:szCs w:val="22"/>
              </w:rPr>
            </w:pPr>
            <w:r w:rsidRPr="00F522E4">
              <w:rPr>
                <w:rFonts w:ascii="Century Gothic" w:hAnsi="Century Gothic"/>
                <w:sz w:val="22"/>
                <w:szCs w:val="22"/>
              </w:rPr>
              <w:t xml:space="preserve">Inmediatamente después de la Notificación de la Adjudicación, el Comprador enviará el </w:t>
            </w:r>
            <w:r w:rsidR="00BD7827" w:rsidRPr="00F522E4">
              <w:rPr>
                <w:rFonts w:ascii="Century Gothic" w:hAnsi="Century Gothic"/>
                <w:sz w:val="22"/>
                <w:szCs w:val="22"/>
              </w:rPr>
              <w:t>Convenio Contractual</w:t>
            </w:r>
            <w:r w:rsidRPr="00F522E4">
              <w:rPr>
                <w:rFonts w:ascii="Century Gothic" w:hAnsi="Century Gothic"/>
                <w:sz w:val="22"/>
                <w:szCs w:val="22"/>
              </w:rPr>
              <w:t xml:space="preserve"> al Oferente seleccionado, y, si se especifica </w:t>
            </w:r>
            <w:r w:rsidRPr="00F522E4">
              <w:rPr>
                <w:rFonts w:ascii="Century Gothic" w:hAnsi="Century Gothic"/>
                <w:b/>
                <w:sz w:val="22"/>
                <w:szCs w:val="22"/>
              </w:rPr>
              <w:t>en los DDL</w:t>
            </w:r>
            <w:r w:rsidRPr="00F522E4">
              <w:rPr>
                <w:rFonts w:ascii="Century Gothic" w:hAnsi="Century Gothic"/>
                <w:sz w:val="22"/>
                <w:szCs w:val="22"/>
              </w:rPr>
              <w:t>, una solicitud para presentar el Formulario de Divulgación de la Propiedad Efectiva de la Sección IX, “Formularios del Contrato” que proporciona información adicional sobre su titularidad real. El Formulario de Divulgación de la Propiedad Efectiva, si así se solicita, deberá enviarse dentro de los ocho (8) días hábiles posteriores a la recepción de esta solicitud.</w:t>
            </w:r>
          </w:p>
        </w:tc>
      </w:tr>
      <w:tr w:rsidR="00ED3857" w:rsidRPr="00F522E4" w14:paraId="343E17C4"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781587B0" w14:textId="77777777" w:rsidR="00ED3857" w:rsidRPr="00F522E4" w:rsidRDefault="00ED3857" w:rsidP="00EB757A">
            <w:pPr>
              <w:pStyle w:val="IAOs"/>
              <w:numPr>
                <w:ilvl w:val="0"/>
                <w:numId w:val="0"/>
              </w:numPr>
              <w:ind w:left="432"/>
              <w:rPr>
                <w:lang w:val="es-EC"/>
              </w:rPr>
            </w:pPr>
          </w:p>
        </w:tc>
        <w:tc>
          <w:tcPr>
            <w:tcW w:w="7053" w:type="dxa"/>
            <w:tcBorders>
              <w:top w:val="nil"/>
              <w:left w:val="nil"/>
              <w:bottom w:val="nil"/>
              <w:right w:val="nil"/>
            </w:tcBorders>
          </w:tcPr>
          <w:p w14:paraId="2FB48CCB" w14:textId="49F30674" w:rsidR="00ED3857" w:rsidRPr="00F522E4" w:rsidRDefault="00ED3857" w:rsidP="001F1C37">
            <w:pPr>
              <w:pStyle w:val="Header2-SubClauses"/>
              <w:ind w:left="774" w:hanging="567"/>
              <w:rPr>
                <w:rFonts w:ascii="Century Gothic" w:hAnsi="Century Gothic" w:cs="Times New Roman"/>
                <w:sz w:val="22"/>
                <w:szCs w:val="22"/>
              </w:rPr>
            </w:pPr>
            <w:r w:rsidRPr="00F522E4">
              <w:rPr>
                <w:rFonts w:ascii="Century Gothic" w:hAnsi="Century Gothic" w:cs="Times New Roman"/>
                <w:sz w:val="22"/>
                <w:szCs w:val="22"/>
              </w:rPr>
              <w:t xml:space="preserve">Dentro de los veintiocho (28) días siguientes a la recepción del </w:t>
            </w:r>
            <w:r w:rsidR="00BD7827" w:rsidRPr="00F522E4">
              <w:rPr>
                <w:rFonts w:ascii="Century Gothic" w:hAnsi="Century Gothic" w:cs="Times New Roman"/>
                <w:sz w:val="22"/>
                <w:szCs w:val="22"/>
              </w:rPr>
              <w:t>Convenio Contractual</w:t>
            </w:r>
            <w:r w:rsidRPr="00F522E4">
              <w:rPr>
                <w:rFonts w:ascii="Century Gothic" w:hAnsi="Century Gothic" w:cs="Times New Roman"/>
                <w:sz w:val="22"/>
                <w:szCs w:val="22"/>
              </w:rPr>
              <w:t>, el Oferente seleccionado deberá firmarlo, fecharlo y devolverlo al Comprador.</w:t>
            </w:r>
          </w:p>
          <w:p w14:paraId="6D03576E" w14:textId="4757F61E" w:rsidR="002622B9" w:rsidRPr="00F522E4" w:rsidRDefault="002622B9" w:rsidP="001F1C37">
            <w:pPr>
              <w:pStyle w:val="Header2-SubClauses"/>
              <w:ind w:left="774" w:hanging="567"/>
              <w:rPr>
                <w:rFonts w:ascii="Century Gothic" w:hAnsi="Century Gothic" w:cs="Times New Roman"/>
                <w:sz w:val="22"/>
                <w:szCs w:val="22"/>
              </w:rPr>
            </w:pPr>
            <w:r w:rsidRPr="00F522E4">
              <w:rPr>
                <w:rFonts w:ascii="Century Gothic" w:hAnsi="Century Gothic"/>
                <w:sz w:val="22"/>
                <w:szCs w:val="22"/>
              </w:rPr>
              <w:t>No obstante</w:t>
            </w:r>
            <w:r w:rsidR="00304864" w:rsidRPr="00F522E4">
              <w:rPr>
                <w:rFonts w:ascii="Century Gothic" w:hAnsi="Century Gothic"/>
                <w:sz w:val="22"/>
                <w:szCs w:val="22"/>
              </w:rPr>
              <w:t>,</w:t>
            </w:r>
            <w:r w:rsidRPr="00F522E4">
              <w:rPr>
                <w:rFonts w:ascii="Century Gothic" w:hAnsi="Century Gothic"/>
                <w:sz w:val="22"/>
                <w:szCs w:val="22"/>
              </w:rPr>
              <w:t xml:space="preserve"> lo establecido en la </w:t>
            </w:r>
            <w:r w:rsidR="00797B85" w:rsidRPr="00F522E4">
              <w:rPr>
                <w:rFonts w:ascii="Century Gothic" w:hAnsi="Century Gothic"/>
                <w:sz w:val="22"/>
                <w:szCs w:val="22"/>
              </w:rPr>
              <w:t>IAO</w:t>
            </w:r>
            <w:r w:rsidRPr="00F522E4">
              <w:rPr>
                <w:rFonts w:ascii="Century Gothic" w:hAnsi="Century Gothic"/>
                <w:sz w:val="22"/>
                <w:szCs w:val="22"/>
              </w:rPr>
              <w:t> 4</w:t>
            </w:r>
            <w:r w:rsidR="004274E6" w:rsidRPr="00F522E4">
              <w:rPr>
                <w:rFonts w:ascii="Century Gothic" w:hAnsi="Century Gothic"/>
                <w:sz w:val="22"/>
                <w:szCs w:val="22"/>
              </w:rPr>
              <w:t>3</w:t>
            </w:r>
            <w:r w:rsidRPr="00F522E4">
              <w:rPr>
                <w:rFonts w:ascii="Century Gothic" w:hAnsi="Century Gothic"/>
                <w:sz w:val="22"/>
                <w:szCs w:val="22"/>
              </w:rPr>
              <w:t xml:space="preserve">.2 precedente, en caso de que la firma del </w:t>
            </w:r>
            <w:r w:rsidR="00BD7827" w:rsidRPr="00F522E4">
              <w:rPr>
                <w:rFonts w:ascii="Century Gothic" w:hAnsi="Century Gothic"/>
                <w:sz w:val="22"/>
                <w:szCs w:val="22"/>
              </w:rPr>
              <w:t>Convenio Contractual</w:t>
            </w:r>
            <w:r w:rsidRPr="00F522E4">
              <w:rPr>
                <w:rFonts w:ascii="Century Gothic" w:hAnsi="Century Gothic"/>
                <w:sz w:val="22"/>
                <w:szCs w:val="22"/>
              </w:rPr>
              <w:t xml:space="preserve"> de Contrato se vea impedida por alguna restricción de importación atribuible al Comprador, al País del Comprador o al uso de los productos/bienes, sistemas o servicios que han de proveerse y que dichas restricciones de importación provengan de regulaciones comerciales de un país proveedor de los productos/bienes, sistemas </w:t>
            </w:r>
            <w:r w:rsidRPr="00F522E4">
              <w:rPr>
                <w:rFonts w:ascii="Century Gothic" w:hAnsi="Century Gothic"/>
                <w:sz w:val="22"/>
                <w:szCs w:val="22"/>
              </w:rPr>
              <w:lastRenderedPageBreak/>
              <w:t xml:space="preserve">o servicios, el Licitante no será obligado por su Oferta. Lo anterior tendrá efecto siempre y cuando el Licitante pueda demostrar, a satisfacción del Banco y el Comprador, que la firma del </w:t>
            </w:r>
            <w:r w:rsidR="00BD7827" w:rsidRPr="00F522E4">
              <w:rPr>
                <w:rFonts w:ascii="Century Gothic" w:hAnsi="Century Gothic"/>
                <w:sz w:val="22"/>
                <w:szCs w:val="22"/>
              </w:rPr>
              <w:t>Convenio Contractual</w:t>
            </w:r>
            <w:r w:rsidRPr="00F522E4">
              <w:rPr>
                <w:rFonts w:ascii="Century Gothic" w:hAnsi="Century Gothic"/>
                <w:sz w:val="22"/>
                <w:szCs w:val="22"/>
              </w:rPr>
              <w:t xml:space="preserve"> no se ha visto impedida por la falta de diligencia de parte del Licitante en el cumplimiento de las formalidades tales como las solicitudes para permisos, autorizaciones y licencias necesarias para la exportación de los productos/bienes, sistemas o servicios de acuerdo con los términos del Contrato.</w:t>
            </w:r>
          </w:p>
        </w:tc>
      </w:tr>
      <w:tr w:rsidR="00ED3857" w:rsidRPr="00F522E4" w14:paraId="75C36AEE"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4D2276F8" w14:textId="27B0EF66" w:rsidR="00ED3857" w:rsidRPr="00F522E4" w:rsidRDefault="00ED3857" w:rsidP="00280E65">
            <w:pPr>
              <w:pStyle w:val="IAOs"/>
              <w:rPr>
                <w:lang w:val="es-EC"/>
              </w:rPr>
            </w:pPr>
            <w:bookmarkStart w:id="420" w:name="_Toc432229716"/>
            <w:bookmarkStart w:id="421" w:name="_Toc432663323"/>
            <w:bookmarkStart w:id="422" w:name="_Toc432663519"/>
            <w:bookmarkStart w:id="423" w:name="_Toc432663714"/>
            <w:bookmarkStart w:id="424" w:name="_Toc433224145"/>
            <w:bookmarkStart w:id="425" w:name="_Toc435519249"/>
            <w:bookmarkStart w:id="426" w:name="_Toc435624883"/>
            <w:bookmarkStart w:id="427" w:name="_Toc455487642"/>
            <w:bookmarkStart w:id="428" w:name="_Toc26891463"/>
            <w:bookmarkStart w:id="429" w:name="_Toc175256921"/>
            <w:bookmarkEnd w:id="420"/>
            <w:bookmarkEnd w:id="421"/>
            <w:bookmarkEnd w:id="422"/>
            <w:bookmarkEnd w:id="423"/>
            <w:bookmarkEnd w:id="424"/>
            <w:bookmarkEnd w:id="425"/>
            <w:bookmarkEnd w:id="426"/>
            <w:r w:rsidRPr="00F522E4">
              <w:rPr>
                <w:lang w:val="es-EC"/>
              </w:rPr>
              <w:lastRenderedPageBreak/>
              <w:t>Garantía de Cumplimiento</w:t>
            </w:r>
            <w:bookmarkEnd w:id="427"/>
            <w:bookmarkEnd w:id="428"/>
            <w:bookmarkEnd w:id="429"/>
          </w:p>
        </w:tc>
        <w:tc>
          <w:tcPr>
            <w:tcW w:w="7053" w:type="dxa"/>
            <w:tcBorders>
              <w:top w:val="nil"/>
              <w:left w:val="nil"/>
              <w:bottom w:val="nil"/>
              <w:right w:val="nil"/>
            </w:tcBorders>
          </w:tcPr>
          <w:p w14:paraId="3E3AEDD9" w14:textId="53F5662C" w:rsidR="00ED3857" w:rsidRPr="00F522E4" w:rsidRDefault="00ED3857" w:rsidP="001F1C37">
            <w:pPr>
              <w:pStyle w:val="Header2-SubClauses"/>
              <w:ind w:left="774" w:hanging="567"/>
              <w:rPr>
                <w:rFonts w:ascii="Century Gothic" w:hAnsi="Century Gothic" w:cs="Times New Roman"/>
                <w:sz w:val="22"/>
                <w:szCs w:val="22"/>
              </w:rPr>
            </w:pPr>
            <w:r w:rsidRPr="00F522E4">
              <w:rPr>
                <w:rFonts w:ascii="Century Gothic" w:hAnsi="Century Gothic" w:cs="Times New Roman"/>
                <w:sz w:val="22"/>
                <w:szCs w:val="22"/>
              </w:rPr>
              <w:t xml:space="preserve">Dentro de los veintiocho (28) días siguientes a la recepción de la Carta de Aceptación cursada por el Comprador, el Oferente seleccionado deberá presentar la Garantía de Cumplimiento de conformidad con las Condiciones Generales del Contrato utilizando para ello el formulario de Garantía de Cumplimiento incluido en la Sección </w:t>
            </w:r>
            <w:r w:rsidR="00136C65" w:rsidRPr="00F522E4">
              <w:rPr>
                <w:rFonts w:ascii="Century Gothic" w:hAnsi="Century Gothic" w:cs="Times New Roman"/>
                <w:sz w:val="22"/>
                <w:szCs w:val="22"/>
              </w:rPr>
              <w:t>I</w:t>
            </w:r>
            <w:r w:rsidRPr="00F522E4">
              <w:rPr>
                <w:rFonts w:ascii="Century Gothic" w:hAnsi="Century Gothic" w:cs="Times New Roman"/>
                <w:sz w:val="22"/>
                <w:szCs w:val="22"/>
              </w:rPr>
              <w:t>X, “Formularios del Contrato”, o cualquier otro formulario aceptable para el Comprador. Si el Oferente seleccionado suministra una fianza como Garantía de Cumplimiento, debe cerciorarse de que la fianza haya sido emitida por una compañía de fianzas o seguros que resulte aceptable para el Comprador. Toda institución extranjera que proporcione una fianza deberá tener una institución financiera corresponsal en el país del Comprador, a menos que el Comprador haya convenido por escrito que no se requiere una institución financiera corresponsal.</w:t>
            </w:r>
          </w:p>
        </w:tc>
      </w:tr>
      <w:tr w:rsidR="00ED3857" w:rsidRPr="00F522E4" w14:paraId="086C357F" w14:textId="77777777" w:rsidTr="00505B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trHeight w:val="2270"/>
          <w:jc w:val="center"/>
        </w:trPr>
        <w:tc>
          <w:tcPr>
            <w:tcW w:w="2656" w:type="dxa"/>
            <w:tcBorders>
              <w:top w:val="nil"/>
              <w:left w:val="nil"/>
              <w:bottom w:val="nil"/>
              <w:right w:val="nil"/>
            </w:tcBorders>
          </w:tcPr>
          <w:p w14:paraId="460EF8A0" w14:textId="77777777" w:rsidR="00ED3857" w:rsidRPr="00F522E4" w:rsidRDefault="00ED3857" w:rsidP="001F1C37">
            <w:pPr>
              <w:pStyle w:val="IAOs"/>
              <w:numPr>
                <w:ilvl w:val="0"/>
                <w:numId w:val="0"/>
              </w:numPr>
              <w:ind w:left="432"/>
              <w:rPr>
                <w:lang w:val="es-EC"/>
              </w:rPr>
            </w:pPr>
          </w:p>
        </w:tc>
        <w:tc>
          <w:tcPr>
            <w:tcW w:w="7053" w:type="dxa"/>
            <w:tcBorders>
              <w:top w:val="nil"/>
              <w:left w:val="nil"/>
              <w:bottom w:val="nil"/>
              <w:right w:val="nil"/>
            </w:tcBorders>
          </w:tcPr>
          <w:p w14:paraId="4764FDDF" w14:textId="7D39162B" w:rsidR="00ED3857" w:rsidRPr="00F522E4" w:rsidRDefault="00ED3857" w:rsidP="001F1C37">
            <w:pPr>
              <w:pStyle w:val="Header2-SubClauses"/>
              <w:ind w:left="774" w:hanging="634"/>
              <w:rPr>
                <w:rFonts w:ascii="Century Gothic" w:hAnsi="Century Gothic" w:cs="Times New Roman"/>
                <w:sz w:val="22"/>
                <w:szCs w:val="22"/>
              </w:rPr>
            </w:pPr>
            <w:r w:rsidRPr="00F522E4">
              <w:rPr>
                <w:rFonts w:ascii="Century Gothic" w:hAnsi="Century Gothic" w:cs="Times New Roman"/>
                <w:sz w:val="22"/>
                <w:szCs w:val="22"/>
              </w:rPr>
              <w:t xml:space="preserve">El incumplimiento, por parte del Oferente seleccionado, de su obligación de presentar la Garantía de Cumplimiento antes mencionadas o de firmar el </w:t>
            </w:r>
            <w:r w:rsidR="00BD7827" w:rsidRPr="00F522E4">
              <w:rPr>
                <w:rFonts w:ascii="Century Gothic" w:hAnsi="Century Gothic" w:cs="Times New Roman"/>
                <w:sz w:val="22"/>
                <w:szCs w:val="22"/>
              </w:rPr>
              <w:t>Convenio Contractual</w:t>
            </w:r>
            <w:r w:rsidRPr="00F522E4">
              <w:rPr>
                <w:rFonts w:ascii="Century Gothic" w:hAnsi="Century Gothic" w:cs="Times New Roman"/>
                <w:sz w:val="22"/>
                <w:szCs w:val="22"/>
              </w:rPr>
              <w:t xml:space="preserve"> constituirá causa suficiente para la anulación de la adjudicación y la pérdida de la Garantía de Mantenimiento de la Oferta. En ese caso, el Comprador puede adjudicar el Contrato al Oferente que presentó la segunda Oferta Más Ventajosa.</w:t>
            </w:r>
          </w:p>
        </w:tc>
      </w:tr>
      <w:tr w:rsidR="00ED3857" w:rsidRPr="00F522E4" w14:paraId="5B8DAE54" w14:textId="77777777" w:rsidTr="00F504B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PrEx>
        <w:trPr>
          <w:jc w:val="center"/>
        </w:trPr>
        <w:tc>
          <w:tcPr>
            <w:tcW w:w="2656" w:type="dxa"/>
            <w:tcBorders>
              <w:top w:val="nil"/>
              <w:left w:val="nil"/>
              <w:bottom w:val="nil"/>
              <w:right w:val="nil"/>
            </w:tcBorders>
          </w:tcPr>
          <w:p w14:paraId="289F823D" w14:textId="40B34C79" w:rsidR="00ED3857" w:rsidRPr="00F522E4" w:rsidRDefault="00ED3857" w:rsidP="00280E65">
            <w:pPr>
              <w:pStyle w:val="IAOs"/>
              <w:rPr>
                <w:lang w:val="es-EC"/>
              </w:rPr>
            </w:pPr>
            <w:bookmarkStart w:id="430" w:name="_Toc486937465"/>
            <w:bookmarkStart w:id="431" w:name="_Toc26891464"/>
            <w:bookmarkStart w:id="432" w:name="_Toc175256922"/>
            <w:r w:rsidRPr="00F522E4">
              <w:rPr>
                <w:lang w:val="es-EC"/>
              </w:rPr>
              <w:t>Quejas Relacionadas con Adquisiciones</w:t>
            </w:r>
            <w:bookmarkEnd w:id="430"/>
            <w:bookmarkEnd w:id="431"/>
            <w:bookmarkEnd w:id="432"/>
          </w:p>
        </w:tc>
        <w:tc>
          <w:tcPr>
            <w:tcW w:w="7053" w:type="dxa"/>
            <w:tcBorders>
              <w:top w:val="nil"/>
              <w:left w:val="nil"/>
              <w:bottom w:val="nil"/>
              <w:right w:val="nil"/>
            </w:tcBorders>
          </w:tcPr>
          <w:p w14:paraId="0A54354E" w14:textId="685CD65B" w:rsidR="00ED3857" w:rsidRPr="00F522E4" w:rsidRDefault="00ED3857" w:rsidP="001F1C37">
            <w:pPr>
              <w:pStyle w:val="Header2-SubClauses"/>
              <w:ind w:left="774" w:hanging="634"/>
              <w:rPr>
                <w:rFonts w:ascii="Century Gothic" w:hAnsi="Century Gothic" w:cs="Times New Roman"/>
                <w:sz w:val="22"/>
                <w:szCs w:val="22"/>
              </w:rPr>
            </w:pPr>
            <w:r w:rsidRPr="00F522E4">
              <w:rPr>
                <w:rFonts w:ascii="Century Gothic" w:hAnsi="Century Gothic" w:cs="Times New Roman"/>
                <w:sz w:val="22"/>
                <w:szCs w:val="22"/>
              </w:rPr>
              <w:t>Los procedimientos para presentar una queja relacionada con el proceso de adquisiciones se especifican en los DDL.</w:t>
            </w:r>
          </w:p>
        </w:tc>
      </w:tr>
    </w:tbl>
    <w:p w14:paraId="1F11DA96" w14:textId="410858E4" w:rsidR="007B586E" w:rsidRPr="00F522E4" w:rsidRDefault="007B586E">
      <w:pPr>
        <w:pStyle w:val="Textoindependiente"/>
        <w:rPr>
          <w:rFonts w:ascii="Times New Roman" w:hAnsi="Times New Roman" w:cs="Times New Roman"/>
        </w:rPr>
        <w:sectPr w:rsidR="007B586E" w:rsidRPr="00F522E4" w:rsidSect="00280E65">
          <w:headerReference w:type="default" r:id="rId23"/>
          <w:footnotePr>
            <w:numRestart w:val="eachSect"/>
          </w:footnotePr>
          <w:pgSz w:w="11906" w:h="16838" w:code="9"/>
          <w:pgMar w:top="1440" w:right="1440" w:bottom="1440" w:left="1440" w:header="720" w:footer="720" w:gutter="0"/>
          <w:paperSrc w:first="15" w:other="15"/>
          <w:cols w:space="720"/>
        </w:sectPr>
      </w:pPr>
      <w:bookmarkStart w:id="433" w:name="_Toc438532584"/>
      <w:bookmarkStart w:id="434" w:name="_Toc438532601"/>
      <w:bookmarkStart w:id="435" w:name="_Toc438532602"/>
      <w:bookmarkStart w:id="436" w:name="_Toc438532639"/>
      <w:bookmarkStart w:id="437" w:name="_Toc438532651"/>
      <w:bookmarkStart w:id="438" w:name="_Toc438532652"/>
      <w:bookmarkStart w:id="439" w:name="_Toc438532653"/>
      <w:bookmarkEnd w:id="433"/>
      <w:bookmarkEnd w:id="434"/>
      <w:bookmarkEnd w:id="435"/>
      <w:bookmarkEnd w:id="436"/>
      <w:bookmarkEnd w:id="437"/>
      <w:bookmarkEnd w:id="438"/>
      <w:bookmarkEnd w:id="439"/>
    </w:p>
    <w:p w14:paraId="0AFB5D20" w14:textId="77777777" w:rsidR="007B586E" w:rsidRPr="00F522E4" w:rsidRDefault="007B586E">
      <w:pPr>
        <w:tabs>
          <w:tab w:val="left" w:pos="180"/>
        </w:tabs>
        <w:ind w:left="720" w:right="288" w:hanging="360"/>
        <w:jc w:val="both"/>
        <w:rPr>
          <w:iCs/>
          <w:spacing w:val="-2"/>
          <w:sz w:val="20"/>
        </w:rPr>
      </w:pPr>
    </w:p>
    <w:p w14:paraId="683043AE" w14:textId="41F87FB6" w:rsidR="007B586E" w:rsidRPr="00F522E4" w:rsidRDefault="00BF6483" w:rsidP="008140F9">
      <w:pPr>
        <w:pStyle w:val="Secciones"/>
        <w:rPr>
          <w:lang w:val="es-EC"/>
        </w:rPr>
      </w:pPr>
      <w:bookmarkStart w:id="440" w:name="_Toc450041027"/>
      <w:bookmarkStart w:id="441" w:name="_Toc175256923"/>
      <w:bookmarkStart w:id="442" w:name="_Toc438366665"/>
      <w:bookmarkStart w:id="443" w:name="_Toc41971239"/>
      <w:r w:rsidRPr="00F522E4">
        <w:rPr>
          <w:lang w:val="es-EC"/>
        </w:rPr>
        <w:t>Sección I</w:t>
      </w:r>
      <w:r w:rsidR="007B586E" w:rsidRPr="00F522E4">
        <w:rPr>
          <w:lang w:val="es-EC"/>
        </w:rPr>
        <w:t>I</w:t>
      </w:r>
      <w:r w:rsidR="002D4695" w:rsidRPr="00F522E4">
        <w:rPr>
          <w:lang w:val="es-EC"/>
        </w:rPr>
        <w:t>.</w:t>
      </w:r>
      <w:r w:rsidR="007B586E" w:rsidRPr="00F522E4">
        <w:rPr>
          <w:lang w:val="es-EC"/>
        </w:rPr>
        <w:t xml:space="preserve"> </w:t>
      </w:r>
      <w:r w:rsidR="00AE0F28" w:rsidRPr="00F522E4">
        <w:rPr>
          <w:lang w:val="es-EC"/>
        </w:rPr>
        <w:t>Datos de la Licitación</w:t>
      </w:r>
      <w:r w:rsidR="007B586E" w:rsidRPr="00F522E4">
        <w:rPr>
          <w:lang w:val="es-EC"/>
        </w:rPr>
        <w:t xml:space="preserve"> (</w:t>
      </w:r>
      <w:r w:rsidR="00B27DF3" w:rsidRPr="00F522E4">
        <w:rPr>
          <w:lang w:val="es-EC"/>
        </w:rPr>
        <w:t>D</w:t>
      </w:r>
      <w:r w:rsidR="002B230E" w:rsidRPr="00F522E4">
        <w:rPr>
          <w:lang w:val="es-EC"/>
        </w:rPr>
        <w:t>DL</w:t>
      </w:r>
      <w:r w:rsidR="007B586E" w:rsidRPr="00F522E4">
        <w:rPr>
          <w:lang w:val="es-EC"/>
        </w:rPr>
        <w:t>)</w:t>
      </w:r>
      <w:bookmarkEnd w:id="440"/>
      <w:bookmarkEnd w:id="441"/>
    </w:p>
    <w:tbl>
      <w:tblPr>
        <w:tblW w:w="5002"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1529"/>
        <w:gridCol w:w="221"/>
        <w:gridCol w:w="7250"/>
      </w:tblGrid>
      <w:tr w:rsidR="00437873" w:rsidRPr="00F522E4" w14:paraId="62D8E9AB" w14:textId="77777777" w:rsidTr="008140F9">
        <w:tc>
          <w:tcPr>
            <w:tcW w:w="5000" w:type="pct"/>
            <w:gridSpan w:val="3"/>
            <w:tcBorders>
              <w:top w:val="double" w:sz="4" w:space="0" w:color="auto"/>
              <w:left w:val="double" w:sz="4" w:space="0" w:color="auto"/>
              <w:bottom w:val="single" w:sz="2" w:space="0" w:color="000000"/>
              <w:right w:val="double" w:sz="4" w:space="0" w:color="auto"/>
            </w:tcBorders>
            <w:shd w:val="clear" w:color="auto" w:fill="F2F2F2" w:themeFill="background1" w:themeFillShade="F2"/>
          </w:tcPr>
          <w:bookmarkEnd w:id="442"/>
          <w:bookmarkEnd w:id="443"/>
          <w:p w14:paraId="331C6199" w14:textId="781A78DD" w:rsidR="00437873" w:rsidRPr="00F522E4" w:rsidRDefault="00437873" w:rsidP="008140F9">
            <w:pPr>
              <w:pStyle w:val="SubseccionesDDL"/>
              <w:rPr>
                <w:lang w:val="es-EC"/>
              </w:rPr>
            </w:pPr>
            <w:r w:rsidRPr="00F522E4">
              <w:rPr>
                <w:lang w:val="es-EC"/>
              </w:rPr>
              <w:t>A.</w:t>
            </w:r>
            <w:r w:rsidR="003A51A6" w:rsidRPr="00F522E4">
              <w:rPr>
                <w:lang w:val="es-EC"/>
              </w:rPr>
              <w:t xml:space="preserve"> </w:t>
            </w:r>
            <w:r w:rsidR="00B11B4A" w:rsidRPr="00F522E4">
              <w:rPr>
                <w:lang w:val="es-EC"/>
              </w:rPr>
              <w:t>Aspectos</w:t>
            </w:r>
            <w:r w:rsidR="00C05DBB" w:rsidRPr="00F522E4">
              <w:rPr>
                <w:lang w:val="es-EC"/>
              </w:rPr>
              <w:t xml:space="preserve"> </w:t>
            </w:r>
            <w:r w:rsidR="00E65D3F" w:rsidRPr="00F522E4">
              <w:rPr>
                <w:lang w:val="es-EC"/>
              </w:rPr>
              <w:t>Generales</w:t>
            </w:r>
          </w:p>
        </w:tc>
      </w:tr>
      <w:tr w:rsidR="00C628E8" w:rsidRPr="00F522E4" w14:paraId="5ECDFF64" w14:textId="77777777" w:rsidTr="008140F9">
        <w:tc>
          <w:tcPr>
            <w:tcW w:w="972" w:type="pct"/>
            <w:gridSpan w:val="2"/>
            <w:tcBorders>
              <w:top w:val="single" w:sz="2" w:space="0" w:color="000000"/>
              <w:left w:val="double" w:sz="4" w:space="0" w:color="auto"/>
              <w:bottom w:val="single" w:sz="2" w:space="0" w:color="000000"/>
              <w:right w:val="single" w:sz="8" w:space="0" w:color="000000"/>
            </w:tcBorders>
          </w:tcPr>
          <w:p w14:paraId="36894314" w14:textId="2A9BA0DF" w:rsidR="007B586E" w:rsidRPr="00F522E4" w:rsidRDefault="00B07AAD">
            <w:pPr>
              <w:spacing w:before="160" w:after="160"/>
              <w:rPr>
                <w:rFonts w:ascii="Century Gothic" w:hAnsi="Century Gothic"/>
                <w:b/>
                <w:sz w:val="22"/>
                <w:szCs w:val="22"/>
              </w:rPr>
            </w:pPr>
            <w:r w:rsidRPr="00F522E4">
              <w:rPr>
                <w:rFonts w:ascii="Century Gothic" w:hAnsi="Century Gothic"/>
                <w:b/>
                <w:sz w:val="22"/>
                <w:szCs w:val="22"/>
              </w:rPr>
              <w:t>IAO</w:t>
            </w:r>
            <w:r w:rsidR="007B586E" w:rsidRPr="00F522E4">
              <w:rPr>
                <w:rFonts w:ascii="Century Gothic" w:hAnsi="Century Gothic"/>
                <w:b/>
                <w:sz w:val="22"/>
                <w:szCs w:val="22"/>
              </w:rPr>
              <w:t xml:space="preserve"> 1.1</w:t>
            </w:r>
          </w:p>
        </w:tc>
        <w:tc>
          <w:tcPr>
            <w:tcW w:w="4028" w:type="pct"/>
            <w:tcBorders>
              <w:top w:val="single" w:sz="2" w:space="0" w:color="000000"/>
              <w:left w:val="nil"/>
              <w:bottom w:val="single" w:sz="2" w:space="0" w:color="000000"/>
              <w:right w:val="double" w:sz="4" w:space="0" w:color="auto"/>
            </w:tcBorders>
          </w:tcPr>
          <w:p w14:paraId="497C0823" w14:textId="5C43D3A1" w:rsidR="00401450" w:rsidRPr="00F522E4" w:rsidRDefault="002C2BB6" w:rsidP="00370817">
            <w:pPr>
              <w:tabs>
                <w:tab w:val="right" w:pos="7272"/>
              </w:tabs>
              <w:spacing w:before="160" w:after="160"/>
              <w:jc w:val="both"/>
              <w:rPr>
                <w:rFonts w:ascii="Century Gothic" w:hAnsi="Century Gothic"/>
                <w:i/>
                <w:sz w:val="22"/>
                <w:szCs w:val="22"/>
              </w:rPr>
            </w:pPr>
            <w:r w:rsidRPr="00F522E4">
              <w:rPr>
                <w:rFonts w:ascii="Century Gothic" w:hAnsi="Century Gothic"/>
                <w:sz w:val="22"/>
                <w:szCs w:val="22"/>
              </w:rPr>
              <w:t>El</w:t>
            </w:r>
            <w:r w:rsidR="00401450" w:rsidRPr="00F522E4">
              <w:rPr>
                <w:rFonts w:ascii="Century Gothic" w:hAnsi="Century Gothic"/>
                <w:sz w:val="22"/>
                <w:szCs w:val="22"/>
              </w:rPr>
              <w:t xml:space="preserve"> </w:t>
            </w:r>
            <w:r w:rsidRPr="00F522E4">
              <w:rPr>
                <w:rFonts w:ascii="Century Gothic" w:hAnsi="Century Gothic"/>
                <w:sz w:val="22"/>
                <w:szCs w:val="22"/>
              </w:rPr>
              <w:t>número de referencia</w:t>
            </w:r>
            <w:r w:rsidR="00401450" w:rsidRPr="00F522E4">
              <w:rPr>
                <w:rFonts w:ascii="Century Gothic" w:hAnsi="Century Gothic"/>
                <w:sz w:val="22"/>
                <w:szCs w:val="22"/>
              </w:rPr>
              <w:t xml:space="preserve"> </w:t>
            </w:r>
            <w:r w:rsidR="007E12F3" w:rsidRPr="00F522E4">
              <w:rPr>
                <w:rFonts w:ascii="Century Gothic" w:hAnsi="Century Gothic"/>
                <w:sz w:val="22"/>
                <w:szCs w:val="22"/>
              </w:rPr>
              <w:t xml:space="preserve">de la </w:t>
            </w:r>
            <w:r w:rsidR="00E65D3F" w:rsidRPr="00F522E4">
              <w:rPr>
                <w:rFonts w:ascii="Century Gothic" w:hAnsi="Century Gothic"/>
                <w:sz w:val="22"/>
                <w:szCs w:val="22"/>
              </w:rPr>
              <w:t>Licitació</w:t>
            </w:r>
            <w:r w:rsidR="0075392F" w:rsidRPr="00F522E4">
              <w:rPr>
                <w:rFonts w:ascii="Century Gothic" w:hAnsi="Century Gothic"/>
                <w:sz w:val="22"/>
                <w:szCs w:val="22"/>
              </w:rPr>
              <w:t>n</w:t>
            </w:r>
            <w:r w:rsidR="00401450" w:rsidRPr="00F522E4">
              <w:rPr>
                <w:rFonts w:ascii="Century Gothic" w:hAnsi="Century Gothic"/>
                <w:sz w:val="22"/>
                <w:szCs w:val="22"/>
              </w:rPr>
              <w:t xml:space="preserve"> </w:t>
            </w:r>
            <w:r w:rsidR="009C161E" w:rsidRPr="00F522E4">
              <w:rPr>
                <w:rFonts w:ascii="Century Gothic" w:hAnsi="Century Gothic"/>
                <w:sz w:val="22"/>
                <w:szCs w:val="22"/>
              </w:rPr>
              <w:t>es</w:t>
            </w:r>
            <w:r w:rsidR="008140F9" w:rsidRPr="00F522E4">
              <w:rPr>
                <w:rFonts w:ascii="Century Gothic" w:hAnsi="Century Gothic"/>
                <w:sz w:val="22"/>
                <w:szCs w:val="22"/>
              </w:rPr>
              <w:t xml:space="preserve">: </w:t>
            </w:r>
            <w:bookmarkStart w:id="444" w:name="OLE_LINK6"/>
            <w:r w:rsidR="008140F9" w:rsidRPr="00F522E4">
              <w:rPr>
                <w:rFonts w:ascii="Century Gothic" w:hAnsi="Century Gothic"/>
                <w:b/>
                <w:bCs/>
                <w:iCs/>
                <w:sz w:val="22"/>
                <w:szCs w:val="22"/>
              </w:rPr>
              <w:fldChar w:fldCharType="begin"/>
            </w:r>
            <w:r w:rsidR="008140F9" w:rsidRPr="00F522E4">
              <w:rPr>
                <w:rFonts w:ascii="Century Gothic" w:hAnsi="Century Gothic"/>
                <w:b/>
                <w:bCs/>
                <w:iCs/>
                <w:sz w:val="22"/>
                <w:szCs w:val="22"/>
              </w:rPr>
              <w:instrText xml:space="preserve"> REF  CódigoProceso  \* MERGEFORMAT </w:instrText>
            </w:r>
            <w:r w:rsidR="008140F9" w:rsidRPr="00F522E4">
              <w:rPr>
                <w:rFonts w:ascii="Century Gothic" w:hAnsi="Century Gothic"/>
                <w:b/>
                <w:bCs/>
                <w:iCs/>
                <w:sz w:val="22"/>
                <w:szCs w:val="22"/>
              </w:rPr>
              <w:fldChar w:fldCharType="separate"/>
            </w:r>
            <w:r w:rsidR="00A50B6C" w:rsidRPr="00F522E4">
              <w:rPr>
                <w:rFonts w:ascii="Century Gothic" w:hAnsi="Century Gothic"/>
                <w:b/>
                <w:bCs/>
                <w:sz w:val="22"/>
                <w:szCs w:val="22"/>
              </w:rPr>
              <w:t>EC-L1253-P00098</w:t>
            </w:r>
            <w:r w:rsidR="008140F9" w:rsidRPr="00F522E4">
              <w:rPr>
                <w:rFonts w:ascii="Century Gothic" w:hAnsi="Century Gothic"/>
                <w:b/>
                <w:bCs/>
                <w:iCs/>
                <w:sz w:val="22"/>
                <w:szCs w:val="22"/>
              </w:rPr>
              <w:fldChar w:fldCharType="end"/>
            </w:r>
            <w:bookmarkEnd w:id="444"/>
            <w:r w:rsidR="008140F9" w:rsidRPr="00F522E4">
              <w:rPr>
                <w:rFonts w:ascii="Century Gothic" w:hAnsi="Century Gothic"/>
                <w:iCs/>
                <w:sz w:val="22"/>
                <w:szCs w:val="22"/>
              </w:rPr>
              <w:t>.</w:t>
            </w:r>
          </w:p>
          <w:p w14:paraId="07BFB633" w14:textId="18A399DD" w:rsidR="00401450" w:rsidRPr="00F522E4" w:rsidRDefault="002C2BB6" w:rsidP="00370817">
            <w:pPr>
              <w:tabs>
                <w:tab w:val="right" w:pos="7272"/>
              </w:tabs>
              <w:spacing w:before="160" w:after="160"/>
              <w:jc w:val="both"/>
              <w:rPr>
                <w:rFonts w:ascii="Century Gothic" w:hAnsi="Century Gothic"/>
                <w:sz w:val="22"/>
                <w:szCs w:val="22"/>
                <w:u w:val="single"/>
              </w:rPr>
            </w:pPr>
            <w:r w:rsidRPr="00F522E4">
              <w:rPr>
                <w:rFonts w:ascii="Century Gothic" w:hAnsi="Century Gothic"/>
                <w:sz w:val="22"/>
                <w:szCs w:val="22"/>
              </w:rPr>
              <w:t>El</w:t>
            </w:r>
            <w:r w:rsidR="00401450" w:rsidRPr="00F522E4">
              <w:rPr>
                <w:rFonts w:ascii="Century Gothic" w:hAnsi="Century Gothic"/>
                <w:sz w:val="22"/>
                <w:szCs w:val="22"/>
              </w:rPr>
              <w:t xml:space="preserve"> </w:t>
            </w:r>
            <w:r w:rsidR="0044196C" w:rsidRPr="00F522E4">
              <w:rPr>
                <w:rFonts w:ascii="Century Gothic" w:hAnsi="Century Gothic"/>
                <w:sz w:val="22"/>
                <w:szCs w:val="22"/>
              </w:rPr>
              <w:t>Comprador</w:t>
            </w:r>
            <w:r w:rsidR="00401450" w:rsidRPr="00F522E4">
              <w:rPr>
                <w:rFonts w:ascii="Century Gothic" w:hAnsi="Century Gothic"/>
                <w:sz w:val="22"/>
                <w:szCs w:val="22"/>
              </w:rPr>
              <w:t xml:space="preserve"> </w:t>
            </w:r>
            <w:r w:rsidRPr="00F522E4">
              <w:rPr>
                <w:rFonts w:ascii="Century Gothic" w:hAnsi="Century Gothic"/>
                <w:sz w:val="22"/>
                <w:szCs w:val="22"/>
              </w:rPr>
              <w:t>e</w:t>
            </w:r>
            <w:r w:rsidR="00401450" w:rsidRPr="00F522E4">
              <w:rPr>
                <w:rFonts w:ascii="Century Gothic" w:hAnsi="Century Gothic"/>
                <w:sz w:val="22"/>
                <w:szCs w:val="22"/>
              </w:rPr>
              <w:t xml:space="preserve">s: </w:t>
            </w:r>
            <w:r w:rsidR="00A50B6C" w:rsidRPr="00F522E4">
              <w:rPr>
                <w:rFonts w:ascii="Century Gothic" w:eastAsia="Calibri" w:hAnsi="Century Gothic"/>
                <w:b/>
                <w:bCs/>
                <w:spacing w:val="-3"/>
                <w:sz w:val="22"/>
                <w:szCs w:val="22"/>
              </w:rPr>
              <w:t>Servicio de Rentas Internas</w:t>
            </w:r>
          </w:p>
          <w:p w14:paraId="7EE663F0" w14:textId="77777777" w:rsidR="00D92C4C" w:rsidRDefault="004B5B0D" w:rsidP="00370817">
            <w:pPr>
              <w:tabs>
                <w:tab w:val="right" w:pos="7272"/>
              </w:tabs>
              <w:spacing w:before="160" w:after="160"/>
              <w:jc w:val="both"/>
              <w:rPr>
                <w:rFonts w:ascii="Century Gothic" w:eastAsia="Calibri" w:hAnsi="Century Gothic"/>
                <w:b/>
                <w:spacing w:val="-3"/>
                <w:sz w:val="22"/>
                <w:szCs w:val="22"/>
              </w:rPr>
            </w:pPr>
            <w:r w:rsidRPr="00F522E4">
              <w:rPr>
                <w:rFonts w:ascii="Century Gothic" w:hAnsi="Century Gothic"/>
                <w:sz w:val="22"/>
                <w:szCs w:val="22"/>
              </w:rPr>
              <w:t xml:space="preserve">El nombre de la </w:t>
            </w:r>
            <w:r w:rsidR="00936FFA" w:rsidRPr="00F522E4">
              <w:rPr>
                <w:rFonts w:ascii="Century Gothic" w:hAnsi="Century Gothic"/>
                <w:sz w:val="22"/>
                <w:szCs w:val="22"/>
              </w:rPr>
              <w:t xml:space="preserve">Solicitud de Ofertas (SDO) </w:t>
            </w:r>
            <w:r w:rsidRPr="00F522E4">
              <w:rPr>
                <w:rFonts w:ascii="Century Gothic" w:hAnsi="Century Gothic"/>
                <w:sz w:val="22"/>
                <w:szCs w:val="22"/>
              </w:rPr>
              <w:t xml:space="preserve">es: </w:t>
            </w:r>
            <w:bookmarkStart w:id="445" w:name="OLE_LINK9"/>
            <w:r w:rsidR="008140F9" w:rsidRPr="00F522E4">
              <w:rPr>
                <w:rFonts w:ascii="Century Gothic" w:eastAsia="Calibri" w:hAnsi="Century Gothic"/>
                <w:b/>
                <w:spacing w:val="-3"/>
                <w:sz w:val="22"/>
                <w:szCs w:val="22"/>
              </w:rPr>
              <w:fldChar w:fldCharType="begin"/>
            </w:r>
            <w:r w:rsidR="008140F9" w:rsidRPr="00F522E4">
              <w:rPr>
                <w:rFonts w:ascii="Century Gothic" w:eastAsia="Calibri" w:hAnsi="Century Gothic"/>
                <w:b/>
                <w:spacing w:val="-3"/>
                <w:sz w:val="22"/>
                <w:szCs w:val="22"/>
              </w:rPr>
              <w:instrText xml:space="preserve"> REF  NombreContrato  \* MERGEFORMAT </w:instrText>
            </w:r>
            <w:r w:rsidR="008140F9" w:rsidRPr="00F522E4">
              <w:rPr>
                <w:rFonts w:ascii="Century Gothic" w:eastAsia="Calibri" w:hAnsi="Century Gothic"/>
                <w:b/>
                <w:spacing w:val="-3"/>
                <w:sz w:val="22"/>
                <w:szCs w:val="22"/>
              </w:rPr>
              <w:fldChar w:fldCharType="separate"/>
            </w:r>
            <w:r w:rsidR="00F522E4">
              <w:rPr>
                <w:rFonts w:ascii="Century Gothic" w:hAnsi="Century Gothic"/>
                <w:b/>
                <w:snapToGrid w:val="0"/>
                <w:sz w:val="22"/>
                <w:szCs w:val="22"/>
              </w:rPr>
              <w:t>DN ADQUISICIÓN HERRAMIENTA GESTIÓN DE ACCESOS PRIVILEGIADOS</w:t>
            </w:r>
            <w:r w:rsidR="008140F9" w:rsidRPr="00F522E4">
              <w:rPr>
                <w:rFonts w:ascii="Century Gothic" w:eastAsia="Calibri" w:hAnsi="Century Gothic"/>
                <w:b/>
                <w:spacing w:val="-3"/>
                <w:sz w:val="22"/>
                <w:szCs w:val="22"/>
              </w:rPr>
              <w:fldChar w:fldCharType="end"/>
            </w:r>
            <w:bookmarkEnd w:id="445"/>
          </w:p>
          <w:p w14:paraId="36510F8A" w14:textId="33E0292C" w:rsidR="007465BB" w:rsidRPr="007465BB" w:rsidRDefault="007465BB" w:rsidP="00370817">
            <w:pPr>
              <w:tabs>
                <w:tab w:val="right" w:pos="7272"/>
              </w:tabs>
              <w:spacing w:before="160" w:after="160"/>
              <w:jc w:val="both"/>
              <w:rPr>
                <w:rFonts w:ascii="Century Gothic" w:hAnsi="Century Gothic"/>
                <w:sz w:val="22"/>
                <w:szCs w:val="22"/>
              </w:rPr>
            </w:pPr>
            <w:r w:rsidRPr="007465BB">
              <w:rPr>
                <w:rFonts w:ascii="Century Gothic" w:hAnsi="Century Gothic"/>
                <w:sz w:val="22"/>
                <w:szCs w:val="22"/>
              </w:rPr>
              <w:t xml:space="preserve">Presupuesto Referencial: </w:t>
            </w:r>
            <w:r w:rsidRPr="007465BB">
              <w:rPr>
                <w:rFonts w:ascii="Century Gothic" w:hAnsi="Century Gothic"/>
                <w:b/>
                <w:bCs/>
                <w:sz w:val="22"/>
                <w:szCs w:val="22"/>
              </w:rPr>
              <w:t xml:space="preserve">$ </w:t>
            </w:r>
            <w:bookmarkStart w:id="446" w:name="OLE_LINK34"/>
            <w:r w:rsidRPr="007465BB">
              <w:rPr>
                <w:rFonts w:ascii="Century Gothic" w:hAnsi="Century Gothic"/>
                <w:b/>
                <w:bCs/>
                <w:sz w:val="22"/>
                <w:szCs w:val="22"/>
              </w:rPr>
              <w:t>191.850,00 (CIENTO NOVENTA Y UN MIL OCHOCIENTOS CINCUENTA DÓLARES DE LOS ESTADOS UNIDOS DE AMÉRICA CON CERO CENTAVOS)</w:t>
            </w:r>
            <w:r w:rsidRPr="007465BB">
              <w:rPr>
                <w:rFonts w:ascii="Century Gothic" w:hAnsi="Century Gothic"/>
                <w:sz w:val="22"/>
                <w:szCs w:val="22"/>
              </w:rPr>
              <w:t xml:space="preserve"> </w:t>
            </w:r>
            <w:bookmarkEnd w:id="446"/>
            <w:r w:rsidRPr="007465BB">
              <w:rPr>
                <w:rFonts w:ascii="Century Gothic" w:hAnsi="Century Gothic"/>
                <w:sz w:val="22"/>
                <w:szCs w:val="22"/>
              </w:rPr>
              <w:t>no incluye IVA.</w:t>
            </w:r>
          </w:p>
        </w:tc>
      </w:tr>
      <w:tr w:rsidR="00C628E8" w:rsidRPr="00F522E4" w14:paraId="212A05C2" w14:textId="77777777" w:rsidTr="009F5164">
        <w:trPr>
          <w:trHeight w:val="5818"/>
        </w:trPr>
        <w:tc>
          <w:tcPr>
            <w:tcW w:w="972" w:type="pct"/>
            <w:gridSpan w:val="2"/>
            <w:tcBorders>
              <w:top w:val="single" w:sz="2" w:space="0" w:color="000000"/>
              <w:left w:val="double" w:sz="4" w:space="0" w:color="auto"/>
              <w:bottom w:val="single" w:sz="2" w:space="0" w:color="000000"/>
              <w:right w:val="single" w:sz="8" w:space="0" w:color="000000"/>
            </w:tcBorders>
          </w:tcPr>
          <w:p w14:paraId="1FCB8C80" w14:textId="0342CD89" w:rsidR="00900533" w:rsidRPr="00F522E4" w:rsidRDefault="00900533" w:rsidP="00900533">
            <w:pPr>
              <w:spacing w:before="160" w:after="160"/>
              <w:rPr>
                <w:rFonts w:ascii="Century Gothic" w:hAnsi="Century Gothic"/>
                <w:b/>
                <w:sz w:val="22"/>
                <w:szCs w:val="22"/>
              </w:rPr>
            </w:pPr>
            <w:r w:rsidRPr="00F522E4">
              <w:rPr>
                <w:rFonts w:ascii="Century Gothic" w:hAnsi="Century Gothic"/>
                <w:b/>
                <w:sz w:val="22"/>
                <w:szCs w:val="22"/>
              </w:rPr>
              <w:t>IAO 1.1</w:t>
            </w:r>
          </w:p>
        </w:tc>
        <w:tc>
          <w:tcPr>
            <w:tcW w:w="4028" w:type="pct"/>
            <w:tcBorders>
              <w:top w:val="single" w:sz="2" w:space="0" w:color="000000"/>
              <w:left w:val="nil"/>
              <w:bottom w:val="single" w:sz="2" w:space="0" w:color="000000"/>
              <w:right w:val="double" w:sz="4" w:space="0" w:color="auto"/>
            </w:tcBorders>
          </w:tcPr>
          <w:p w14:paraId="50E4CE15" w14:textId="77777777" w:rsidR="00900533" w:rsidRDefault="00900533" w:rsidP="003710D1">
            <w:pPr>
              <w:tabs>
                <w:tab w:val="right" w:pos="7272"/>
              </w:tabs>
              <w:spacing w:before="160" w:after="160"/>
              <w:jc w:val="both"/>
              <w:rPr>
                <w:rFonts w:ascii="Century Gothic" w:hAnsi="Century Gothic"/>
                <w:b/>
                <w:sz w:val="22"/>
                <w:szCs w:val="22"/>
              </w:rPr>
            </w:pPr>
            <w:r w:rsidRPr="00F522E4">
              <w:rPr>
                <w:rFonts w:ascii="Century Gothic" w:hAnsi="Century Gothic"/>
                <w:sz w:val="22"/>
                <w:szCs w:val="22"/>
              </w:rPr>
              <w:t xml:space="preserve">El número y la identificación de los lotes </w:t>
            </w:r>
            <w:r w:rsidRPr="00F522E4">
              <w:rPr>
                <w:rFonts w:ascii="Century Gothic" w:hAnsi="Century Gothic"/>
                <w:iCs/>
                <w:sz w:val="22"/>
                <w:szCs w:val="22"/>
              </w:rPr>
              <w:t>(contratos) que componen esta Licitación</w:t>
            </w:r>
            <w:r w:rsidRPr="00F522E4">
              <w:rPr>
                <w:rFonts w:ascii="Century Gothic" w:hAnsi="Century Gothic"/>
                <w:sz w:val="22"/>
                <w:szCs w:val="22"/>
              </w:rPr>
              <w:t xml:space="preserve"> es:</w:t>
            </w:r>
            <w:r w:rsidR="009F5164">
              <w:rPr>
                <w:rFonts w:ascii="Century Gothic" w:hAnsi="Century Gothic"/>
                <w:b/>
                <w:sz w:val="22"/>
                <w:szCs w:val="22"/>
              </w:rPr>
              <w:t xml:space="preserve"> LOTE ÚNICO, el cual se detalla a continuación:</w:t>
            </w:r>
            <w:bookmarkStart w:id="447" w:name="OLE_LINK20"/>
          </w:p>
          <w:tbl>
            <w:tblPr>
              <w:tblW w:w="0" w:type="auto"/>
              <w:jc w:val="center"/>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000" w:firstRow="0" w:lastRow="0" w:firstColumn="0" w:lastColumn="0" w:noHBand="0" w:noVBand="0"/>
            </w:tblPr>
            <w:tblGrid>
              <w:gridCol w:w="648"/>
              <w:gridCol w:w="1083"/>
              <w:gridCol w:w="3050"/>
              <w:gridCol w:w="1114"/>
              <w:gridCol w:w="1129"/>
            </w:tblGrid>
            <w:tr w:rsidR="006706A7" w:rsidRPr="009F5164" w14:paraId="0AEFE934" w14:textId="77777777" w:rsidTr="006706A7">
              <w:trPr>
                <w:trHeight w:val="591"/>
                <w:tblHeader/>
                <w:jc w:val="center"/>
              </w:trPr>
              <w:tc>
                <w:tcPr>
                  <w:tcW w:w="0" w:type="auto"/>
                  <w:vAlign w:val="center"/>
                </w:tcPr>
                <w:p w14:paraId="2BE5F3D8" w14:textId="77777777" w:rsidR="006706A7" w:rsidRPr="009F5164" w:rsidRDefault="006706A7" w:rsidP="009F5164">
                  <w:pPr>
                    <w:jc w:val="center"/>
                    <w:rPr>
                      <w:rFonts w:ascii="Century Gothic" w:hAnsi="Century Gothic" w:cs="Calibri"/>
                      <w:b/>
                      <w:bCs/>
                      <w:sz w:val="20"/>
                      <w:szCs w:val="20"/>
                    </w:rPr>
                  </w:pPr>
                  <w:bookmarkStart w:id="448" w:name="OLE_LINK18"/>
                  <w:r w:rsidRPr="009F5164">
                    <w:rPr>
                      <w:rFonts w:ascii="Century Gothic" w:hAnsi="Century Gothic" w:cs="Calibri"/>
                      <w:b/>
                      <w:bCs/>
                      <w:sz w:val="20"/>
                      <w:szCs w:val="20"/>
                    </w:rPr>
                    <w:t>Ítem</w:t>
                  </w:r>
                </w:p>
              </w:tc>
              <w:tc>
                <w:tcPr>
                  <w:tcW w:w="0" w:type="auto"/>
                </w:tcPr>
                <w:p w14:paraId="54349300" w14:textId="797235A7" w:rsidR="006706A7" w:rsidRPr="009F5164" w:rsidRDefault="006706A7" w:rsidP="009F5164">
                  <w:pPr>
                    <w:jc w:val="center"/>
                    <w:rPr>
                      <w:rFonts w:ascii="Century Gothic" w:hAnsi="Century Gothic" w:cs="Calibri"/>
                      <w:b/>
                      <w:bCs/>
                      <w:sz w:val="20"/>
                      <w:szCs w:val="20"/>
                    </w:rPr>
                  </w:pPr>
                  <w:r>
                    <w:rPr>
                      <w:rFonts w:ascii="Century Gothic" w:hAnsi="Century Gothic" w:cs="Calibri"/>
                      <w:b/>
                      <w:bCs/>
                      <w:sz w:val="20"/>
                      <w:szCs w:val="20"/>
                    </w:rPr>
                    <w:t>Tipo de recurso</w:t>
                  </w:r>
                </w:p>
              </w:tc>
              <w:tc>
                <w:tcPr>
                  <w:tcW w:w="0" w:type="auto"/>
                  <w:vAlign w:val="center"/>
                </w:tcPr>
                <w:p w14:paraId="34E94380" w14:textId="1DAB6B00" w:rsidR="006706A7" w:rsidRPr="009F5164" w:rsidRDefault="006706A7" w:rsidP="009F5164">
                  <w:pPr>
                    <w:jc w:val="center"/>
                    <w:rPr>
                      <w:rFonts w:ascii="Century Gothic" w:hAnsi="Century Gothic" w:cs="Calibri"/>
                      <w:b/>
                      <w:bCs/>
                      <w:sz w:val="20"/>
                      <w:szCs w:val="20"/>
                    </w:rPr>
                  </w:pPr>
                  <w:r w:rsidRPr="009F5164">
                    <w:rPr>
                      <w:rFonts w:ascii="Century Gothic" w:hAnsi="Century Gothic" w:cs="Calibri"/>
                      <w:b/>
                      <w:bCs/>
                      <w:sz w:val="20"/>
                      <w:szCs w:val="20"/>
                    </w:rPr>
                    <w:t>Detalle</w:t>
                  </w:r>
                </w:p>
              </w:tc>
              <w:tc>
                <w:tcPr>
                  <w:tcW w:w="0" w:type="auto"/>
                  <w:vAlign w:val="center"/>
                </w:tcPr>
                <w:p w14:paraId="73CF505A" w14:textId="77777777" w:rsidR="006706A7" w:rsidRPr="009F5164" w:rsidRDefault="006706A7" w:rsidP="009F5164">
                  <w:pPr>
                    <w:jc w:val="center"/>
                    <w:rPr>
                      <w:rFonts w:ascii="Century Gothic" w:hAnsi="Century Gothic" w:cs="Calibri"/>
                      <w:b/>
                      <w:bCs/>
                      <w:sz w:val="20"/>
                      <w:szCs w:val="20"/>
                    </w:rPr>
                  </w:pPr>
                  <w:r w:rsidRPr="009F5164">
                    <w:rPr>
                      <w:rFonts w:ascii="Century Gothic" w:hAnsi="Century Gothic" w:cs="Calibri"/>
                      <w:b/>
                      <w:bCs/>
                      <w:sz w:val="20"/>
                      <w:szCs w:val="20"/>
                    </w:rPr>
                    <w:t>Unidad</w:t>
                  </w:r>
                </w:p>
              </w:tc>
              <w:tc>
                <w:tcPr>
                  <w:tcW w:w="0" w:type="auto"/>
                  <w:vAlign w:val="center"/>
                </w:tcPr>
                <w:p w14:paraId="734A7824" w14:textId="77777777" w:rsidR="006706A7" w:rsidRPr="009F5164" w:rsidRDefault="006706A7" w:rsidP="009F5164">
                  <w:pPr>
                    <w:jc w:val="center"/>
                    <w:rPr>
                      <w:rFonts w:ascii="Century Gothic" w:hAnsi="Century Gothic" w:cs="Calibri"/>
                      <w:b/>
                      <w:bCs/>
                      <w:sz w:val="20"/>
                      <w:szCs w:val="20"/>
                    </w:rPr>
                  </w:pPr>
                  <w:r w:rsidRPr="009F5164">
                    <w:rPr>
                      <w:rFonts w:ascii="Century Gothic" w:hAnsi="Century Gothic" w:cs="Calibri"/>
                      <w:b/>
                      <w:bCs/>
                      <w:sz w:val="20"/>
                      <w:szCs w:val="20"/>
                    </w:rPr>
                    <w:t>Cantidad</w:t>
                  </w:r>
                </w:p>
              </w:tc>
            </w:tr>
            <w:tr w:rsidR="006706A7" w:rsidRPr="009F5164" w14:paraId="20225DCB" w14:textId="77777777" w:rsidTr="006706A7">
              <w:trPr>
                <w:trHeight w:val="1477"/>
                <w:jc w:val="center"/>
              </w:trPr>
              <w:tc>
                <w:tcPr>
                  <w:tcW w:w="0" w:type="auto"/>
                  <w:vAlign w:val="center"/>
                </w:tcPr>
                <w:p w14:paraId="30D22790"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1</w:t>
                  </w:r>
                </w:p>
              </w:tc>
              <w:tc>
                <w:tcPr>
                  <w:tcW w:w="0" w:type="auto"/>
                </w:tcPr>
                <w:p w14:paraId="2CFE427C" w14:textId="77777777" w:rsidR="006706A7" w:rsidRDefault="006706A7" w:rsidP="009F5164">
                  <w:pPr>
                    <w:snapToGrid w:val="0"/>
                    <w:jc w:val="center"/>
                    <w:rPr>
                      <w:rFonts w:ascii="Century Gothic" w:hAnsi="Century Gothic" w:cs="Calibri"/>
                      <w:sz w:val="20"/>
                      <w:szCs w:val="20"/>
                    </w:rPr>
                  </w:pPr>
                  <w:bookmarkStart w:id="449" w:name="OLE_LINK3"/>
                </w:p>
                <w:p w14:paraId="6689324F" w14:textId="77777777" w:rsidR="006706A7" w:rsidRDefault="006706A7" w:rsidP="009F5164">
                  <w:pPr>
                    <w:snapToGrid w:val="0"/>
                    <w:jc w:val="center"/>
                    <w:rPr>
                      <w:rFonts w:ascii="Century Gothic" w:hAnsi="Century Gothic" w:cs="Calibri"/>
                      <w:sz w:val="20"/>
                      <w:szCs w:val="20"/>
                    </w:rPr>
                  </w:pPr>
                </w:p>
                <w:p w14:paraId="3B25C067" w14:textId="77777777" w:rsidR="006706A7" w:rsidRDefault="006706A7" w:rsidP="009F5164">
                  <w:pPr>
                    <w:snapToGrid w:val="0"/>
                    <w:jc w:val="center"/>
                    <w:rPr>
                      <w:rFonts w:ascii="Century Gothic" w:hAnsi="Century Gothic" w:cs="Calibri"/>
                      <w:sz w:val="20"/>
                      <w:szCs w:val="20"/>
                    </w:rPr>
                  </w:pPr>
                </w:p>
                <w:p w14:paraId="723285E5" w14:textId="385BF729" w:rsidR="006706A7" w:rsidRPr="009F5164" w:rsidRDefault="006706A7" w:rsidP="009F5164">
                  <w:pPr>
                    <w:snapToGrid w:val="0"/>
                    <w:jc w:val="center"/>
                    <w:rPr>
                      <w:rFonts w:ascii="Century Gothic" w:hAnsi="Century Gothic" w:cs="Calibri"/>
                      <w:sz w:val="20"/>
                      <w:szCs w:val="20"/>
                    </w:rPr>
                  </w:pPr>
                  <w:r>
                    <w:rPr>
                      <w:rFonts w:ascii="Century Gothic" w:hAnsi="Century Gothic" w:cs="Calibri"/>
                      <w:sz w:val="20"/>
                      <w:szCs w:val="20"/>
                    </w:rPr>
                    <w:t>Software</w:t>
                  </w:r>
                  <w:bookmarkEnd w:id="449"/>
                </w:p>
              </w:tc>
              <w:tc>
                <w:tcPr>
                  <w:tcW w:w="0" w:type="auto"/>
                  <w:vAlign w:val="center"/>
                </w:tcPr>
                <w:p w14:paraId="2777E18F" w14:textId="7FF84315"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Licenciamiento/suscripción y mantenimiento/soporte de fábrica de la Herramienta Gestión de Accesos Privilegiados 7X24 por 3 años (1.096 días)</w:t>
                  </w:r>
                </w:p>
              </w:tc>
              <w:tc>
                <w:tcPr>
                  <w:tcW w:w="0" w:type="auto"/>
                  <w:vAlign w:val="center"/>
                </w:tcPr>
                <w:p w14:paraId="3D14E7CB"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Licencias</w:t>
                  </w:r>
                </w:p>
              </w:tc>
              <w:tc>
                <w:tcPr>
                  <w:tcW w:w="0" w:type="auto"/>
                  <w:vAlign w:val="center"/>
                </w:tcPr>
                <w:p w14:paraId="660D1D1A"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47</w:t>
                  </w:r>
                </w:p>
              </w:tc>
            </w:tr>
            <w:tr w:rsidR="006706A7" w:rsidRPr="009F5164" w14:paraId="601D9372" w14:textId="77777777" w:rsidTr="006706A7">
              <w:trPr>
                <w:trHeight w:val="862"/>
                <w:jc w:val="center"/>
              </w:trPr>
              <w:tc>
                <w:tcPr>
                  <w:tcW w:w="0" w:type="auto"/>
                  <w:vAlign w:val="center"/>
                </w:tcPr>
                <w:p w14:paraId="6174E513"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2</w:t>
                  </w:r>
                </w:p>
              </w:tc>
              <w:tc>
                <w:tcPr>
                  <w:tcW w:w="0" w:type="auto"/>
                </w:tcPr>
                <w:p w14:paraId="68E7A57C" w14:textId="77777777" w:rsidR="006706A7" w:rsidRDefault="006706A7" w:rsidP="009F5164">
                  <w:pPr>
                    <w:snapToGrid w:val="0"/>
                    <w:jc w:val="center"/>
                    <w:rPr>
                      <w:rFonts w:ascii="Century Gothic" w:hAnsi="Century Gothic" w:cs="Calibri"/>
                      <w:sz w:val="20"/>
                      <w:szCs w:val="20"/>
                    </w:rPr>
                  </w:pPr>
                </w:p>
                <w:p w14:paraId="30D4DDF5" w14:textId="16A49565" w:rsidR="006706A7" w:rsidRPr="009F5164" w:rsidRDefault="006706A7" w:rsidP="009F5164">
                  <w:pPr>
                    <w:snapToGrid w:val="0"/>
                    <w:jc w:val="center"/>
                    <w:rPr>
                      <w:rFonts w:ascii="Century Gothic" w:hAnsi="Century Gothic" w:cs="Calibri"/>
                      <w:sz w:val="20"/>
                      <w:szCs w:val="20"/>
                    </w:rPr>
                  </w:pPr>
                  <w:r>
                    <w:rPr>
                      <w:rFonts w:ascii="Century Gothic" w:hAnsi="Century Gothic" w:cs="Calibri"/>
                      <w:sz w:val="20"/>
                      <w:szCs w:val="20"/>
                    </w:rPr>
                    <w:t>Servicios Conexos</w:t>
                  </w:r>
                </w:p>
              </w:tc>
              <w:tc>
                <w:tcPr>
                  <w:tcW w:w="0" w:type="auto"/>
                  <w:vAlign w:val="center"/>
                </w:tcPr>
                <w:p w14:paraId="720A9738" w14:textId="17479968" w:rsidR="006706A7" w:rsidRPr="009F5164" w:rsidRDefault="006706A7" w:rsidP="009F5164">
                  <w:pPr>
                    <w:snapToGrid w:val="0"/>
                    <w:jc w:val="center"/>
                    <w:rPr>
                      <w:rFonts w:ascii="Century Gothic" w:hAnsi="Century Gothic" w:cs="Calibri"/>
                      <w:sz w:val="20"/>
                      <w:szCs w:val="20"/>
                      <w:highlight w:val="yellow"/>
                    </w:rPr>
                  </w:pPr>
                  <w:r w:rsidRPr="009F5164">
                    <w:rPr>
                      <w:rFonts w:ascii="Century Gothic" w:hAnsi="Century Gothic" w:cs="Calibri"/>
                      <w:sz w:val="20"/>
                      <w:szCs w:val="20"/>
                    </w:rPr>
                    <w:t>Soporte local de la herramienta Gestión de Accesos Privilegiados 7X24 por 1.006 días</w:t>
                  </w:r>
                </w:p>
              </w:tc>
              <w:tc>
                <w:tcPr>
                  <w:tcW w:w="0" w:type="auto"/>
                  <w:vAlign w:val="center"/>
                </w:tcPr>
                <w:p w14:paraId="1B582433"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U</w:t>
                  </w:r>
                </w:p>
              </w:tc>
              <w:tc>
                <w:tcPr>
                  <w:tcW w:w="0" w:type="auto"/>
                  <w:vAlign w:val="center"/>
                </w:tcPr>
                <w:p w14:paraId="1F717EE3"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1</w:t>
                  </w:r>
                </w:p>
              </w:tc>
            </w:tr>
            <w:tr w:rsidR="006706A7" w:rsidRPr="009F5164" w14:paraId="0E4BBE1C" w14:textId="77777777" w:rsidTr="006706A7">
              <w:trPr>
                <w:trHeight w:val="372"/>
                <w:jc w:val="center"/>
              </w:trPr>
              <w:tc>
                <w:tcPr>
                  <w:tcW w:w="0" w:type="auto"/>
                  <w:vAlign w:val="center"/>
                </w:tcPr>
                <w:p w14:paraId="69AE531B"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3</w:t>
                  </w:r>
                </w:p>
              </w:tc>
              <w:tc>
                <w:tcPr>
                  <w:tcW w:w="0" w:type="auto"/>
                </w:tcPr>
                <w:p w14:paraId="2392D499" w14:textId="77777777" w:rsidR="006706A7" w:rsidRDefault="006706A7" w:rsidP="009F5164">
                  <w:pPr>
                    <w:snapToGrid w:val="0"/>
                    <w:jc w:val="center"/>
                    <w:rPr>
                      <w:rFonts w:ascii="Century Gothic" w:hAnsi="Century Gothic" w:cs="Calibri"/>
                      <w:sz w:val="20"/>
                      <w:szCs w:val="20"/>
                    </w:rPr>
                  </w:pPr>
                </w:p>
                <w:p w14:paraId="42037E80" w14:textId="77777777" w:rsidR="006706A7" w:rsidRDefault="006706A7" w:rsidP="009F5164">
                  <w:pPr>
                    <w:snapToGrid w:val="0"/>
                    <w:jc w:val="center"/>
                    <w:rPr>
                      <w:rFonts w:ascii="Century Gothic" w:hAnsi="Century Gothic" w:cs="Calibri"/>
                      <w:sz w:val="20"/>
                      <w:szCs w:val="20"/>
                    </w:rPr>
                  </w:pPr>
                </w:p>
                <w:p w14:paraId="2193F293" w14:textId="77777777" w:rsidR="006706A7" w:rsidRDefault="006706A7" w:rsidP="009F5164">
                  <w:pPr>
                    <w:snapToGrid w:val="0"/>
                    <w:jc w:val="center"/>
                    <w:rPr>
                      <w:rFonts w:ascii="Century Gothic" w:hAnsi="Century Gothic" w:cs="Calibri"/>
                      <w:sz w:val="20"/>
                      <w:szCs w:val="20"/>
                    </w:rPr>
                  </w:pPr>
                </w:p>
                <w:p w14:paraId="43971946" w14:textId="77777777" w:rsidR="006706A7" w:rsidRDefault="006706A7" w:rsidP="009F5164">
                  <w:pPr>
                    <w:snapToGrid w:val="0"/>
                    <w:jc w:val="center"/>
                    <w:rPr>
                      <w:rFonts w:ascii="Century Gothic" w:hAnsi="Century Gothic" w:cs="Calibri"/>
                      <w:sz w:val="20"/>
                      <w:szCs w:val="20"/>
                    </w:rPr>
                  </w:pPr>
                </w:p>
                <w:p w14:paraId="39322122" w14:textId="2FDD9094" w:rsidR="006706A7" w:rsidRPr="009F5164" w:rsidRDefault="006706A7" w:rsidP="009F5164">
                  <w:pPr>
                    <w:snapToGrid w:val="0"/>
                    <w:jc w:val="center"/>
                    <w:rPr>
                      <w:rFonts w:ascii="Century Gothic" w:hAnsi="Century Gothic" w:cs="Calibri"/>
                      <w:sz w:val="20"/>
                      <w:szCs w:val="20"/>
                    </w:rPr>
                  </w:pPr>
                  <w:r>
                    <w:rPr>
                      <w:rFonts w:ascii="Century Gothic" w:hAnsi="Century Gothic" w:cs="Calibri"/>
                      <w:sz w:val="20"/>
                      <w:szCs w:val="20"/>
                    </w:rPr>
                    <w:t>Servicios Conexos</w:t>
                  </w:r>
                </w:p>
              </w:tc>
              <w:tc>
                <w:tcPr>
                  <w:tcW w:w="0" w:type="auto"/>
                  <w:vAlign w:val="center"/>
                </w:tcPr>
                <w:p w14:paraId="0D55E381" w14:textId="7153DC2A"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Implementación de la herramienta de Accesos Privilegiados en producción y contingencia en modo activo-pasivo. En el centro principal y alterno de datos del SRI.</w:t>
                  </w:r>
                </w:p>
                <w:p w14:paraId="33058A5B"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Incluye la transferencia de conocimientos</w:t>
                  </w:r>
                </w:p>
              </w:tc>
              <w:tc>
                <w:tcPr>
                  <w:tcW w:w="0" w:type="auto"/>
                  <w:vAlign w:val="center"/>
                </w:tcPr>
                <w:p w14:paraId="76998B43"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U</w:t>
                  </w:r>
                </w:p>
              </w:tc>
              <w:tc>
                <w:tcPr>
                  <w:tcW w:w="0" w:type="auto"/>
                  <w:vAlign w:val="center"/>
                </w:tcPr>
                <w:p w14:paraId="7B80911B" w14:textId="77777777" w:rsidR="006706A7" w:rsidRPr="009F5164" w:rsidRDefault="006706A7" w:rsidP="009F5164">
                  <w:pPr>
                    <w:snapToGrid w:val="0"/>
                    <w:jc w:val="center"/>
                    <w:rPr>
                      <w:rFonts w:ascii="Century Gothic" w:hAnsi="Century Gothic" w:cs="Calibri"/>
                      <w:sz w:val="20"/>
                      <w:szCs w:val="20"/>
                    </w:rPr>
                  </w:pPr>
                  <w:r w:rsidRPr="009F5164">
                    <w:rPr>
                      <w:rFonts w:ascii="Century Gothic" w:hAnsi="Century Gothic" w:cs="Calibri"/>
                      <w:sz w:val="20"/>
                      <w:szCs w:val="20"/>
                    </w:rPr>
                    <w:t>1</w:t>
                  </w:r>
                </w:p>
              </w:tc>
            </w:tr>
          </w:tbl>
          <w:bookmarkEnd w:id="448"/>
          <w:p w14:paraId="07948FA3" w14:textId="77777777" w:rsidR="009F5164" w:rsidRPr="009F5164" w:rsidRDefault="009F5164" w:rsidP="009F5164">
            <w:pPr>
              <w:tabs>
                <w:tab w:val="right" w:pos="7272"/>
              </w:tabs>
              <w:spacing w:before="160" w:after="160"/>
              <w:jc w:val="both"/>
              <w:rPr>
                <w:rFonts w:ascii="Century Gothic" w:hAnsi="Century Gothic"/>
                <w:b/>
                <w:bCs/>
                <w:sz w:val="22"/>
                <w:szCs w:val="22"/>
              </w:rPr>
            </w:pPr>
            <w:r w:rsidRPr="009F5164">
              <w:rPr>
                <w:rFonts w:ascii="Century Gothic" w:hAnsi="Century Gothic"/>
                <w:b/>
                <w:bCs/>
                <w:sz w:val="22"/>
                <w:szCs w:val="22"/>
              </w:rPr>
              <w:t>Nota:</w:t>
            </w:r>
          </w:p>
          <w:p w14:paraId="6617266D" w14:textId="352FBC2E" w:rsidR="009F5164" w:rsidRPr="00F522E4" w:rsidRDefault="006706A7" w:rsidP="009F5164">
            <w:pPr>
              <w:tabs>
                <w:tab w:val="right" w:pos="7272"/>
              </w:tabs>
              <w:spacing w:before="160" w:after="160"/>
              <w:jc w:val="both"/>
              <w:rPr>
                <w:rFonts w:ascii="Century Gothic" w:hAnsi="Century Gothic"/>
                <w:sz w:val="22"/>
                <w:szCs w:val="22"/>
              </w:rPr>
            </w:pPr>
            <w:r w:rsidRPr="006706A7">
              <w:rPr>
                <w:rFonts w:ascii="Century Gothic" w:hAnsi="Century Gothic"/>
                <w:sz w:val="20"/>
                <w:szCs w:val="20"/>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bookmarkEnd w:id="447"/>
          </w:p>
        </w:tc>
      </w:tr>
      <w:tr w:rsidR="00C628E8" w:rsidRPr="00F522E4" w14:paraId="31262004" w14:textId="77777777" w:rsidTr="008140F9">
        <w:tc>
          <w:tcPr>
            <w:tcW w:w="972" w:type="pct"/>
            <w:gridSpan w:val="2"/>
            <w:tcBorders>
              <w:top w:val="single" w:sz="2" w:space="0" w:color="000000"/>
              <w:left w:val="double" w:sz="4" w:space="0" w:color="auto"/>
              <w:bottom w:val="single" w:sz="2" w:space="0" w:color="000000"/>
              <w:right w:val="single" w:sz="8" w:space="0" w:color="000000"/>
            </w:tcBorders>
          </w:tcPr>
          <w:p w14:paraId="0599F148" w14:textId="77777777" w:rsidR="00C628E8" w:rsidRPr="00F522E4" w:rsidRDefault="00C628E8" w:rsidP="009B45C2">
            <w:pPr>
              <w:spacing w:before="160" w:after="160"/>
              <w:ind w:right="-204"/>
              <w:rPr>
                <w:rFonts w:ascii="Century Gothic" w:hAnsi="Century Gothic"/>
                <w:b/>
                <w:sz w:val="22"/>
                <w:szCs w:val="22"/>
              </w:rPr>
            </w:pPr>
            <w:r w:rsidRPr="00F522E4">
              <w:rPr>
                <w:rFonts w:ascii="Century Gothic" w:hAnsi="Century Gothic"/>
                <w:b/>
                <w:sz w:val="22"/>
                <w:szCs w:val="22"/>
              </w:rPr>
              <w:t>IAO 1.3</w:t>
            </w:r>
          </w:p>
          <w:p w14:paraId="6AA25BC2" w14:textId="478DF223" w:rsidR="00C628E8" w:rsidRPr="00F522E4" w:rsidRDefault="00C628E8" w:rsidP="00C628E8">
            <w:pPr>
              <w:spacing w:before="160" w:after="160"/>
              <w:rPr>
                <w:rFonts w:ascii="Century Gothic" w:hAnsi="Century Gothic"/>
                <w:b/>
                <w:sz w:val="22"/>
                <w:szCs w:val="22"/>
              </w:rPr>
            </w:pPr>
            <w:r w:rsidRPr="00F522E4">
              <w:rPr>
                <w:rFonts w:ascii="Century Gothic" w:hAnsi="Century Gothic"/>
                <w:b/>
                <w:sz w:val="22"/>
                <w:szCs w:val="22"/>
              </w:rPr>
              <w:t xml:space="preserve">Sistema electrónico </w:t>
            </w:r>
            <w:r w:rsidRPr="00F522E4">
              <w:rPr>
                <w:rFonts w:ascii="Century Gothic" w:hAnsi="Century Gothic"/>
                <w:b/>
                <w:sz w:val="22"/>
                <w:szCs w:val="22"/>
              </w:rPr>
              <w:lastRenderedPageBreak/>
              <w:t>de adquisiciones</w:t>
            </w:r>
          </w:p>
        </w:tc>
        <w:tc>
          <w:tcPr>
            <w:tcW w:w="4028" w:type="pct"/>
            <w:tcBorders>
              <w:top w:val="single" w:sz="2" w:space="0" w:color="000000"/>
              <w:left w:val="nil"/>
              <w:bottom w:val="single" w:sz="2" w:space="0" w:color="000000"/>
              <w:right w:val="double" w:sz="4" w:space="0" w:color="auto"/>
            </w:tcBorders>
          </w:tcPr>
          <w:p w14:paraId="71A71038" w14:textId="6E4CF373" w:rsidR="00C628E8" w:rsidRPr="009F5164" w:rsidRDefault="00E43853" w:rsidP="009F5164">
            <w:pPr>
              <w:spacing w:before="120"/>
              <w:jc w:val="both"/>
              <w:rPr>
                <w:rFonts w:ascii="Century Gothic" w:hAnsi="Century Gothic"/>
                <w:sz w:val="22"/>
                <w:szCs w:val="22"/>
              </w:rPr>
            </w:pPr>
            <w:r w:rsidRPr="00F522E4">
              <w:rPr>
                <w:rFonts w:ascii="Century Gothic" w:hAnsi="Century Gothic"/>
                <w:sz w:val="22"/>
                <w:szCs w:val="22"/>
              </w:rPr>
              <w:lastRenderedPageBreak/>
              <w:t>El Contratante</w:t>
            </w:r>
            <w:sdt>
              <w:sdtPr>
                <w:rPr>
                  <w:rFonts w:ascii="Century Gothic" w:hAnsi="Century Gothic"/>
                  <w:sz w:val="22"/>
                  <w:szCs w:val="22"/>
                </w:rPr>
                <w:id w:val="1332496849"/>
                <w:placeholder>
                  <w:docPart w:val="F71A404C9DD34C83834B2CBAE8C8A5C5"/>
                </w:placeholder>
                <w:comboBox>
                  <w:listItem w:value="Elija un elemento."/>
                </w:comboBox>
              </w:sdtPr>
              <w:sdtEndPr>
                <w:rPr>
                  <w:b/>
                  <w:bCs/>
                  <w:iCs/>
                  <w:color w:val="0070C0"/>
                </w:rPr>
              </w:sdtEndPr>
              <w:sdtContent>
                <w:r w:rsidRPr="00F522E4">
                  <w:rPr>
                    <w:rFonts w:ascii="Century Gothic" w:hAnsi="Century Gothic"/>
                    <w:b/>
                    <w:bCs/>
                    <w:iCs/>
                    <w:sz w:val="22"/>
                    <w:szCs w:val="22"/>
                  </w:rPr>
                  <w:t xml:space="preserve"> “no usará”</w:t>
                </w:r>
              </w:sdtContent>
            </w:sdt>
            <w:r w:rsidRPr="00F522E4">
              <w:rPr>
                <w:rFonts w:ascii="Century Gothic" w:hAnsi="Century Gothic"/>
                <w:color w:val="0070C0"/>
                <w:sz w:val="22"/>
                <w:szCs w:val="22"/>
              </w:rPr>
              <w:t xml:space="preserve"> </w:t>
            </w:r>
            <w:r w:rsidRPr="00F522E4">
              <w:rPr>
                <w:rFonts w:ascii="Century Gothic" w:hAnsi="Century Gothic"/>
                <w:sz w:val="22"/>
                <w:szCs w:val="22"/>
              </w:rPr>
              <w:t>un sistema electrónico de adquisiciones para gestionar esta Solicitud de Ofertas (SDO).</w:t>
            </w:r>
          </w:p>
        </w:tc>
      </w:tr>
      <w:tr w:rsidR="00C628E8" w:rsidRPr="00F522E4" w14:paraId="362A2AFE" w14:textId="77777777" w:rsidTr="008140F9">
        <w:tc>
          <w:tcPr>
            <w:tcW w:w="972" w:type="pct"/>
            <w:gridSpan w:val="2"/>
            <w:tcBorders>
              <w:top w:val="single" w:sz="2" w:space="0" w:color="000000"/>
              <w:left w:val="double" w:sz="4" w:space="0" w:color="auto"/>
              <w:bottom w:val="single" w:sz="2" w:space="0" w:color="000000"/>
              <w:right w:val="single" w:sz="8" w:space="0" w:color="000000"/>
            </w:tcBorders>
          </w:tcPr>
          <w:p w14:paraId="78E3E9EE" w14:textId="63C47B8C" w:rsidR="00900533" w:rsidRPr="00F522E4" w:rsidRDefault="00900533" w:rsidP="00900533">
            <w:pPr>
              <w:spacing w:before="160" w:after="160"/>
              <w:rPr>
                <w:rFonts w:ascii="Century Gothic" w:hAnsi="Century Gothic"/>
                <w:b/>
                <w:sz w:val="22"/>
                <w:szCs w:val="22"/>
              </w:rPr>
            </w:pPr>
            <w:r w:rsidRPr="00F522E4">
              <w:rPr>
                <w:rFonts w:ascii="Century Gothic" w:hAnsi="Century Gothic"/>
                <w:b/>
                <w:sz w:val="22"/>
                <w:szCs w:val="22"/>
              </w:rPr>
              <w:t>IAO 2.1</w:t>
            </w:r>
          </w:p>
        </w:tc>
        <w:tc>
          <w:tcPr>
            <w:tcW w:w="4028" w:type="pct"/>
            <w:tcBorders>
              <w:top w:val="single" w:sz="2" w:space="0" w:color="000000"/>
              <w:left w:val="nil"/>
              <w:bottom w:val="single" w:sz="2" w:space="0" w:color="000000"/>
              <w:right w:val="double" w:sz="4" w:space="0" w:color="auto"/>
            </w:tcBorders>
          </w:tcPr>
          <w:p w14:paraId="412BA29B" w14:textId="77777777" w:rsidR="00E43853" w:rsidRPr="00304218" w:rsidRDefault="00E43853" w:rsidP="00E43853">
            <w:pPr>
              <w:pStyle w:val="DatosdelProceso"/>
              <w:rPr>
                <w:bCs/>
                <w:lang w:val="es-EC"/>
              </w:rPr>
            </w:pPr>
            <w:r w:rsidRPr="006706A7">
              <w:rPr>
                <w:b w:val="0"/>
                <w:bCs/>
                <w:iCs/>
                <w:lang w:val="es-EC"/>
              </w:rPr>
              <w:t>El Prestatario es:</w:t>
            </w:r>
            <w:r w:rsidRPr="00304218">
              <w:rPr>
                <w:iCs/>
                <w:lang w:val="es-EC"/>
              </w:rPr>
              <w:t xml:space="preserve"> </w:t>
            </w:r>
            <w:r w:rsidRPr="00304218">
              <w:rPr>
                <w:iCs/>
                <w:lang w:val="es-EC"/>
              </w:rPr>
              <w:fldChar w:fldCharType="begin"/>
            </w:r>
            <w:r w:rsidRPr="00304218">
              <w:rPr>
                <w:iCs/>
                <w:lang w:val="es-EC"/>
              </w:rPr>
              <w:instrText xml:space="preserve"> REF  Prestatario  \* MERGEFORMAT </w:instrText>
            </w:r>
            <w:r w:rsidRPr="00304218">
              <w:rPr>
                <w:iCs/>
                <w:lang w:val="es-EC"/>
              </w:rPr>
              <w:fldChar w:fldCharType="separate"/>
            </w:r>
            <w:r w:rsidRPr="00304218">
              <w:rPr>
                <w:bCs/>
                <w:lang w:val="es-EC"/>
              </w:rPr>
              <w:t>República del Ecuador</w:t>
            </w:r>
          </w:p>
          <w:p w14:paraId="4209ECCD" w14:textId="1CD1F66B" w:rsidR="00E43853" w:rsidRPr="00304218" w:rsidRDefault="00E43853" w:rsidP="00E43853">
            <w:pPr>
              <w:spacing w:after="120"/>
              <w:jc w:val="both"/>
              <w:rPr>
                <w:rFonts w:ascii="Century Gothic" w:hAnsi="Century Gothic"/>
                <w:iCs/>
                <w:sz w:val="22"/>
                <w:szCs w:val="22"/>
              </w:rPr>
            </w:pPr>
            <w:r w:rsidRPr="00304218">
              <w:rPr>
                <w:rFonts w:ascii="Century Gothic" w:hAnsi="Century Gothic"/>
                <w:iCs/>
                <w:sz w:val="22"/>
                <w:szCs w:val="22"/>
              </w:rPr>
              <w:fldChar w:fldCharType="end"/>
            </w:r>
            <w:r w:rsidRPr="00304218">
              <w:rPr>
                <w:rFonts w:ascii="Century Gothic" w:hAnsi="Century Gothic"/>
                <w:iCs/>
                <w:sz w:val="22"/>
                <w:szCs w:val="22"/>
              </w:rPr>
              <w:t xml:space="preserve">El préstamo del Banco es: </w:t>
            </w:r>
            <w:r w:rsidR="00304218" w:rsidRPr="00304218">
              <w:rPr>
                <w:rFonts w:ascii="Century Gothic" w:hAnsi="Century Gothic"/>
                <w:b/>
                <w:iCs/>
              </w:rPr>
              <w:t>Programa de Mejora de la Administración Tributaria y Aduanera - L1253</w:t>
            </w:r>
          </w:p>
          <w:p w14:paraId="11CE3BCF" w14:textId="3A95E7F4" w:rsidR="00E43853" w:rsidRPr="00304218" w:rsidRDefault="00E43853" w:rsidP="00E43853">
            <w:pPr>
              <w:spacing w:after="120"/>
              <w:jc w:val="both"/>
              <w:rPr>
                <w:rFonts w:ascii="Century Gothic" w:hAnsi="Century Gothic"/>
                <w:iCs/>
                <w:sz w:val="22"/>
                <w:szCs w:val="22"/>
              </w:rPr>
            </w:pPr>
            <w:r w:rsidRPr="00304218">
              <w:rPr>
                <w:rFonts w:ascii="Century Gothic" w:hAnsi="Century Gothic"/>
                <w:iCs/>
                <w:sz w:val="22"/>
                <w:szCs w:val="22"/>
              </w:rPr>
              <w:t xml:space="preserve">Número: </w:t>
            </w:r>
            <w:bookmarkStart w:id="450" w:name="_Hlk141434393"/>
            <w:r w:rsidR="00304218" w:rsidRPr="00304218">
              <w:rPr>
                <w:rFonts w:ascii="Century Gothic" w:hAnsi="Century Gothic"/>
                <w:b/>
                <w:iCs/>
              </w:rPr>
              <w:t>5598/OC-EC y 5599/KI-EC</w:t>
            </w:r>
            <w:bookmarkEnd w:id="450"/>
          </w:p>
          <w:p w14:paraId="5A9235E3" w14:textId="6CFA1B49" w:rsidR="00900533" w:rsidRPr="00F522E4" w:rsidRDefault="00E43853" w:rsidP="00E43853">
            <w:pPr>
              <w:tabs>
                <w:tab w:val="right" w:pos="7272"/>
              </w:tabs>
              <w:spacing w:before="60" w:after="60"/>
              <w:jc w:val="both"/>
              <w:rPr>
                <w:rFonts w:ascii="Century Gothic" w:hAnsi="Century Gothic"/>
                <w:sz w:val="22"/>
                <w:szCs w:val="22"/>
              </w:rPr>
            </w:pPr>
            <w:r w:rsidRPr="00304218">
              <w:rPr>
                <w:rFonts w:ascii="Century Gothic" w:hAnsi="Century Gothic"/>
                <w:bCs/>
                <w:iCs/>
                <w:sz w:val="22"/>
                <w:szCs w:val="22"/>
              </w:rPr>
              <w:t>Fecha:</w:t>
            </w:r>
            <w:r w:rsidRPr="00304218">
              <w:rPr>
                <w:rFonts w:ascii="Century Gothic" w:hAnsi="Century Gothic"/>
                <w:iCs/>
                <w:sz w:val="22"/>
                <w:szCs w:val="22"/>
              </w:rPr>
              <w:t xml:space="preserve"> </w:t>
            </w:r>
            <w:r w:rsidR="00304218" w:rsidRPr="00304218">
              <w:rPr>
                <w:rFonts w:ascii="Century Gothic" w:eastAsia="Calibri" w:hAnsi="Century Gothic"/>
                <w:b/>
                <w:bCs/>
                <w:spacing w:val="-3"/>
                <w:sz w:val="22"/>
                <w:szCs w:val="22"/>
              </w:rPr>
              <w:t>23/01/2023</w:t>
            </w:r>
          </w:p>
        </w:tc>
      </w:tr>
      <w:tr w:rsidR="00C628E8" w:rsidRPr="00F522E4" w14:paraId="62764D87" w14:textId="77777777" w:rsidTr="008140F9">
        <w:trPr>
          <w:trHeight w:val="805"/>
        </w:trPr>
        <w:tc>
          <w:tcPr>
            <w:tcW w:w="972" w:type="pct"/>
            <w:gridSpan w:val="2"/>
            <w:tcBorders>
              <w:top w:val="single" w:sz="2" w:space="0" w:color="000000"/>
              <w:left w:val="double" w:sz="4" w:space="0" w:color="auto"/>
              <w:bottom w:val="single" w:sz="2" w:space="0" w:color="000000"/>
              <w:right w:val="single" w:sz="8" w:space="0" w:color="000000"/>
            </w:tcBorders>
          </w:tcPr>
          <w:p w14:paraId="4B3B68C9" w14:textId="04C0C4FB" w:rsidR="00900533" w:rsidRPr="00F522E4" w:rsidRDefault="00900533" w:rsidP="00900533">
            <w:pPr>
              <w:spacing w:before="160" w:after="160"/>
              <w:rPr>
                <w:rFonts w:ascii="Century Gothic" w:hAnsi="Century Gothic"/>
                <w:b/>
                <w:sz w:val="22"/>
                <w:szCs w:val="22"/>
              </w:rPr>
            </w:pPr>
            <w:r w:rsidRPr="00F522E4">
              <w:rPr>
                <w:rFonts w:ascii="Century Gothic" w:hAnsi="Century Gothic"/>
                <w:b/>
                <w:iCs/>
                <w:sz w:val="22"/>
                <w:szCs w:val="22"/>
              </w:rPr>
              <w:t xml:space="preserve">IAO </w:t>
            </w:r>
            <w:r w:rsidR="004274E6" w:rsidRPr="00F522E4">
              <w:rPr>
                <w:rFonts w:ascii="Century Gothic" w:hAnsi="Century Gothic"/>
                <w:b/>
                <w:iCs/>
                <w:sz w:val="22"/>
                <w:szCs w:val="22"/>
              </w:rPr>
              <w:t>5</w:t>
            </w:r>
            <w:r w:rsidRPr="00F522E4">
              <w:rPr>
                <w:rFonts w:ascii="Century Gothic" w:hAnsi="Century Gothic"/>
                <w:b/>
                <w:iCs/>
                <w:sz w:val="22"/>
                <w:szCs w:val="22"/>
              </w:rPr>
              <w:t>.3</w:t>
            </w:r>
          </w:p>
        </w:tc>
        <w:tc>
          <w:tcPr>
            <w:tcW w:w="4028" w:type="pct"/>
            <w:tcBorders>
              <w:top w:val="single" w:sz="2" w:space="0" w:color="000000"/>
              <w:left w:val="nil"/>
              <w:bottom w:val="single" w:sz="2" w:space="0" w:color="000000"/>
              <w:right w:val="double" w:sz="4" w:space="0" w:color="auto"/>
            </w:tcBorders>
          </w:tcPr>
          <w:p w14:paraId="412FD11E" w14:textId="0765E0BC" w:rsidR="00900533" w:rsidRPr="00F522E4" w:rsidRDefault="00943A0F" w:rsidP="007523BC">
            <w:pPr>
              <w:tabs>
                <w:tab w:val="right" w:pos="7272"/>
              </w:tabs>
              <w:spacing w:before="60" w:after="60"/>
              <w:jc w:val="both"/>
              <w:rPr>
                <w:rFonts w:ascii="Century Gothic" w:hAnsi="Century Gothic"/>
                <w:sz w:val="22"/>
                <w:szCs w:val="22"/>
              </w:rPr>
            </w:pPr>
            <w:r w:rsidRPr="00F522E4">
              <w:rPr>
                <w:rFonts w:ascii="Century Gothic" w:eastAsia="Calibri" w:hAnsi="Century Gothic"/>
                <w:sz w:val="22"/>
                <w:szCs w:val="22"/>
              </w:rPr>
              <w:t>En el sitio virtual del Banco (</w:t>
            </w:r>
            <w:hyperlink r:id="rId24">
              <w:r w:rsidRPr="00F522E4">
                <w:rPr>
                  <w:rFonts w:ascii="Century Gothic" w:eastAsia="Calibri" w:hAnsi="Century Gothic"/>
                  <w:color w:val="0563C1"/>
                  <w:sz w:val="22"/>
                  <w:szCs w:val="22"/>
                  <w:u w:val="single"/>
                </w:rPr>
                <w:t>www.iadb.org/integridad</w:t>
              </w:r>
            </w:hyperlink>
            <w:r w:rsidRPr="00F522E4">
              <w:rPr>
                <w:rFonts w:ascii="Century Gothic" w:eastAsia="Calibri" w:hAnsi="Century Gothic"/>
                <w:sz w:val="22"/>
                <w:szCs w:val="22"/>
              </w:rPr>
              <w:t>) se facilita información sobre las empresas y personas sancionadas.</w:t>
            </w:r>
            <w:r w:rsidRPr="00F522E4" w:rsidDel="00943A0F">
              <w:rPr>
                <w:rFonts w:ascii="Century Gothic" w:hAnsi="Century Gothic"/>
                <w:iCs/>
                <w:sz w:val="22"/>
                <w:szCs w:val="22"/>
              </w:rPr>
              <w:t xml:space="preserve"> </w:t>
            </w:r>
          </w:p>
        </w:tc>
      </w:tr>
      <w:tr w:rsidR="00A5290C" w:rsidRPr="00F522E4" w14:paraId="7BCBDBE5" w14:textId="77777777" w:rsidTr="008140F9">
        <w:tc>
          <w:tcPr>
            <w:tcW w:w="5000" w:type="pct"/>
            <w:gridSpan w:val="3"/>
            <w:tcBorders>
              <w:top w:val="single" w:sz="2" w:space="0" w:color="000000"/>
              <w:left w:val="double" w:sz="4" w:space="0" w:color="auto"/>
              <w:bottom w:val="single" w:sz="2" w:space="0" w:color="000000"/>
              <w:right w:val="double" w:sz="4" w:space="0" w:color="auto"/>
            </w:tcBorders>
            <w:shd w:val="clear" w:color="auto" w:fill="F2F2F2" w:themeFill="background1" w:themeFillShade="F2"/>
          </w:tcPr>
          <w:p w14:paraId="6F8927E1" w14:textId="39909505" w:rsidR="00A5290C" w:rsidRPr="00F522E4" w:rsidRDefault="00A5290C" w:rsidP="00E43853">
            <w:pPr>
              <w:pStyle w:val="SubseccionesDDL"/>
              <w:rPr>
                <w:i/>
                <w:lang w:val="es-EC"/>
              </w:rPr>
            </w:pPr>
            <w:r w:rsidRPr="00F522E4">
              <w:rPr>
                <w:lang w:val="es-EC"/>
              </w:rPr>
              <w:t>B. Contenido del Documento de Licitación</w:t>
            </w:r>
          </w:p>
        </w:tc>
      </w:tr>
      <w:tr w:rsidR="00A5290C" w:rsidRPr="00F522E4" w14:paraId="04FACA6A" w14:textId="77777777" w:rsidTr="008140F9">
        <w:tc>
          <w:tcPr>
            <w:tcW w:w="849" w:type="pct"/>
            <w:tcBorders>
              <w:top w:val="single" w:sz="2" w:space="0" w:color="000000"/>
              <w:left w:val="double" w:sz="4" w:space="0" w:color="auto"/>
              <w:bottom w:val="single" w:sz="2" w:space="0" w:color="000000"/>
              <w:right w:val="single" w:sz="8" w:space="0" w:color="000000"/>
            </w:tcBorders>
          </w:tcPr>
          <w:p w14:paraId="56BFD574" w14:textId="6733219C" w:rsidR="00A5290C" w:rsidRPr="00F522E4" w:rsidRDefault="00A5290C" w:rsidP="00A5290C">
            <w:pPr>
              <w:spacing w:before="160" w:after="160"/>
              <w:rPr>
                <w:rFonts w:ascii="Century Gothic" w:hAnsi="Century Gothic"/>
                <w:b/>
                <w:sz w:val="22"/>
                <w:szCs w:val="22"/>
              </w:rPr>
            </w:pPr>
            <w:r w:rsidRPr="00F522E4">
              <w:rPr>
                <w:rFonts w:ascii="Century Gothic" w:hAnsi="Century Gothic"/>
                <w:b/>
                <w:sz w:val="22"/>
                <w:szCs w:val="22"/>
              </w:rPr>
              <w:t xml:space="preserve">IAO </w:t>
            </w:r>
            <w:r w:rsidR="004274E6" w:rsidRPr="00F522E4">
              <w:rPr>
                <w:rFonts w:ascii="Century Gothic" w:hAnsi="Century Gothic"/>
                <w:b/>
                <w:sz w:val="22"/>
                <w:szCs w:val="22"/>
              </w:rPr>
              <w:t>8</w:t>
            </w:r>
            <w:r w:rsidRPr="00F522E4">
              <w:rPr>
                <w:rFonts w:ascii="Century Gothic" w:hAnsi="Century Gothic"/>
                <w:b/>
                <w:sz w:val="22"/>
                <w:szCs w:val="22"/>
              </w:rPr>
              <w:t>.1</w:t>
            </w:r>
          </w:p>
        </w:tc>
        <w:tc>
          <w:tcPr>
            <w:tcW w:w="4151" w:type="pct"/>
            <w:gridSpan w:val="2"/>
            <w:tcBorders>
              <w:top w:val="single" w:sz="2" w:space="0" w:color="000000"/>
              <w:left w:val="nil"/>
              <w:bottom w:val="single" w:sz="2" w:space="0" w:color="000000"/>
              <w:right w:val="double" w:sz="4" w:space="0" w:color="auto"/>
            </w:tcBorders>
          </w:tcPr>
          <w:p w14:paraId="6B1E690A" w14:textId="77777777" w:rsidR="00AA477E" w:rsidRDefault="00E43853" w:rsidP="00E43853">
            <w:pPr>
              <w:spacing w:after="120"/>
              <w:rPr>
                <w:rFonts w:ascii="Century Gothic" w:hAnsi="Century Gothic"/>
                <w:sz w:val="22"/>
                <w:szCs w:val="22"/>
              </w:rPr>
            </w:pPr>
            <w:r w:rsidRPr="00F522E4">
              <w:rPr>
                <w:rFonts w:ascii="Century Gothic" w:hAnsi="Century Gothic"/>
                <w:sz w:val="22"/>
                <w:szCs w:val="22"/>
              </w:rPr>
              <w:t xml:space="preserve">La dirección del </w:t>
            </w:r>
            <w:r w:rsidRPr="00F522E4">
              <w:rPr>
                <w:rFonts w:ascii="Century Gothic" w:hAnsi="Century Gothic"/>
                <w:b/>
                <w:bCs/>
                <w:sz w:val="22"/>
                <w:szCs w:val="22"/>
              </w:rPr>
              <w:t>Contratante</w:t>
            </w:r>
            <w:r w:rsidRPr="00F522E4">
              <w:rPr>
                <w:rFonts w:ascii="Century Gothic" w:hAnsi="Century Gothic"/>
                <w:sz w:val="22"/>
                <w:szCs w:val="22"/>
              </w:rPr>
              <w:t xml:space="preserve"> para solicitar aclaraciones es: </w:t>
            </w:r>
          </w:p>
          <w:p w14:paraId="7824205A" w14:textId="77777777" w:rsidR="00AA477E" w:rsidRPr="00AA477E" w:rsidRDefault="00AA477E" w:rsidP="00AA477E">
            <w:pPr>
              <w:tabs>
                <w:tab w:val="right" w:pos="7254"/>
              </w:tabs>
              <w:spacing w:before="120" w:after="120"/>
              <w:jc w:val="both"/>
              <w:rPr>
                <w:rFonts w:ascii="Century Gothic" w:hAnsi="Century Gothic"/>
              </w:rPr>
            </w:pPr>
            <w:r w:rsidRPr="00AA477E">
              <w:rPr>
                <w:rFonts w:ascii="Century Gothic" w:hAnsi="Century Gothic"/>
              </w:rPr>
              <w:t xml:space="preserve">Atención: </w:t>
            </w:r>
            <w:bookmarkStart w:id="451" w:name="OLE_LINK44"/>
            <w:r w:rsidRPr="00AA477E">
              <w:rPr>
                <w:rFonts w:ascii="Century Gothic" w:hAnsi="Century Gothic"/>
                <w:b/>
                <w:bCs/>
              </w:rPr>
              <w:t>Dirección Nacional Administrativa Financiera</w:t>
            </w:r>
            <w:bookmarkEnd w:id="451"/>
            <w:r w:rsidRPr="00AA477E">
              <w:rPr>
                <w:rFonts w:ascii="Century Gothic" w:hAnsi="Century Gothic"/>
                <w:b/>
                <w:bCs/>
              </w:rPr>
              <w:t xml:space="preserve">. </w:t>
            </w:r>
          </w:p>
          <w:p w14:paraId="1CFA2152" w14:textId="77777777" w:rsidR="00AA477E" w:rsidRPr="00AA477E" w:rsidRDefault="00AA477E" w:rsidP="00AA477E">
            <w:pPr>
              <w:autoSpaceDE w:val="0"/>
              <w:autoSpaceDN w:val="0"/>
              <w:jc w:val="both"/>
              <w:rPr>
                <w:rFonts w:ascii="Century Gothic" w:hAnsi="Century Gothic"/>
                <w:b/>
                <w:bCs/>
              </w:rPr>
            </w:pPr>
            <w:r w:rsidRPr="00AA477E">
              <w:rPr>
                <w:rFonts w:ascii="Century Gothic" w:hAnsi="Century Gothic"/>
              </w:rPr>
              <w:t xml:space="preserve">Domicilio: </w:t>
            </w:r>
            <w:bookmarkStart w:id="452" w:name="OLE_LINK47"/>
            <w:r w:rsidRPr="00AA477E">
              <w:rPr>
                <w:rFonts w:ascii="Century Gothic" w:hAnsi="Century Gothic"/>
                <w:b/>
                <w:bCs/>
              </w:rPr>
              <w:t>Río Amazonas y Alfonso Pereira, Plataforma Gubernamental de Gestión Financiera</w:t>
            </w:r>
            <w:bookmarkEnd w:id="452"/>
            <w:r w:rsidRPr="00AA477E">
              <w:rPr>
                <w:rFonts w:ascii="Century Gothic" w:hAnsi="Century Gothic"/>
                <w:b/>
                <w:bCs/>
              </w:rPr>
              <w:t>.</w:t>
            </w:r>
          </w:p>
          <w:p w14:paraId="42DD0DBF" w14:textId="77777777" w:rsidR="00AA477E" w:rsidRPr="00AA477E" w:rsidRDefault="00AA477E" w:rsidP="00AA477E">
            <w:pPr>
              <w:autoSpaceDE w:val="0"/>
              <w:autoSpaceDN w:val="0"/>
              <w:rPr>
                <w:rFonts w:ascii="Century Gothic" w:hAnsi="Century Gothic"/>
              </w:rPr>
            </w:pPr>
          </w:p>
          <w:p w14:paraId="356532C0" w14:textId="77777777" w:rsidR="00AA477E" w:rsidRPr="00AA477E" w:rsidRDefault="00AA477E" w:rsidP="00AA477E">
            <w:pPr>
              <w:autoSpaceDE w:val="0"/>
              <w:autoSpaceDN w:val="0"/>
              <w:rPr>
                <w:rFonts w:ascii="Century Gothic" w:hAnsi="Century Gothic"/>
                <w:b/>
                <w:bCs/>
              </w:rPr>
            </w:pPr>
            <w:r w:rsidRPr="00AA477E">
              <w:rPr>
                <w:rFonts w:ascii="Century Gothic" w:hAnsi="Century Gothic"/>
              </w:rPr>
              <w:t>Número de piso/oficina</w:t>
            </w:r>
            <w:r w:rsidRPr="00AA477E">
              <w:rPr>
                <w:rFonts w:ascii="Century Gothic" w:hAnsi="Century Gothic"/>
                <w:i/>
              </w:rPr>
              <w:t xml:space="preserve">: </w:t>
            </w:r>
            <w:bookmarkStart w:id="453" w:name="OLE_LINK48"/>
            <w:r w:rsidRPr="00AA477E">
              <w:rPr>
                <w:rFonts w:ascii="Century Gothic" w:hAnsi="Century Gothic"/>
                <w:b/>
                <w:bCs/>
              </w:rPr>
              <w:t xml:space="preserve">Bloque 5, Piso 3. </w:t>
            </w:r>
            <w:bookmarkEnd w:id="453"/>
          </w:p>
          <w:p w14:paraId="0658CBD7" w14:textId="77777777" w:rsidR="00AA477E" w:rsidRPr="00AA477E" w:rsidRDefault="00AA477E" w:rsidP="00AA477E">
            <w:pPr>
              <w:tabs>
                <w:tab w:val="right" w:pos="7254"/>
              </w:tabs>
              <w:spacing w:before="120" w:after="120"/>
              <w:jc w:val="both"/>
              <w:rPr>
                <w:rFonts w:ascii="Century Gothic" w:hAnsi="Century Gothic"/>
                <w:i/>
              </w:rPr>
            </w:pPr>
            <w:r w:rsidRPr="00AA477E">
              <w:rPr>
                <w:rFonts w:ascii="Century Gothic" w:hAnsi="Century Gothic"/>
              </w:rPr>
              <w:t>Ciudad:</w:t>
            </w:r>
            <w:r w:rsidRPr="00AA477E">
              <w:rPr>
                <w:rFonts w:ascii="Century Gothic" w:hAnsi="Century Gothic"/>
                <w:i/>
              </w:rPr>
              <w:t xml:space="preserve"> </w:t>
            </w:r>
            <w:r w:rsidRPr="00AA477E">
              <w:rPr>
                <w:rFonts w:ascii="Century Gothic" w:hAnsi="Century Gothic"/>
                <w:b/>
                <w:bCs/>
              </w:rPr>
              <w:t>Quito.</w:t>
            </w:r>
          </w:p>
          <w:p w14:paraId="1790B3A6" w14:textId="77777777" w:rsidR="00AA477E" w:rsidRPr="00AA477E" w:rsidRDefault="00AA477E" w:rsidP="00AA477E">
            <w:pPr>
              <w:tabs>
                <w:tab w:val="right" w:pos="7254"/>
              </w:tabs>
              <w:spacing w:before="120" w:after="120"/>
              <w:jc w:val="both"/>
              <w:rPr>
                <w:rFonts w:ascii="Century Gothic" w:hAnsi="Century Gothic"/>
                <w:i/>
              </w:rPr>
            </w:pPr>
            <w:r w:rsidRPr="00AA477E">
              <w:rPr>
                <w:rFonts w:ascii="Century Gothic" w:hAnsi="Century Gothic"/>
              </w:rPr>
              <w:t xml:space="preserve">Código postal: </w:t>
            </w:r>
            <w:bookmarkStart w:id="454" w:name="OLE_LINK51"/>
            <w:r w:rsidRPr="00AA477E">
              <w:rPr>
                <w:rFonts w:ascii="Century Gothic" w:hAnsi="Century Gothic"/>
                <w:b/>
                <w:bCs/>
              </w:rPr>
              <w:t>170506.</w:t>
            </w:r>
            <w:bookmarkEnd w:id="454"/>
          </w:p>
          <w:p w14:paraId="2548B827" w14:textId="77777777" w:rsidR="00AA477E" w:rsidRPr="00AA477E" w:rsidRDefault="00AA477E" w:rsidP="00AA477E">
            <w:pPr>
              <w:tabs>
                <w:tab w:val="right" w:pos="7254"/>
              </w:tabs>
              <w:spacing w:before="120" w:after="120"/>
              <w:jc w:val="both"/>
              <w:rPr>
                <w:rFonts w:ascii="Century Gothic" w:hAnsi="Century Gothic"/>
                <w:b/>
                <w:bCs/>
                <w:i/>
              </w:rPr>
            </w:pPr>
            <w:r w:rsidRPr="00AA477E">
              <w:rPr>
                <w:rFonts w:ascii="Century Gothic" w:hAnsi="Century Gothic"/>
              </w:rPr>
              <w:t xml:space="preserve">País: </w:t>
            </w:r>
            <w:r w:rsidRPr="00AA477E">
              <w:rPr>
                <w:rFonts w:ascii="Century Gothic" w:hAnsi="Century Gothic"/>
                <w:b/>
                <w:bCs/>
              </w:rPr>
              <w:t>Ecuador.</w:t>
            </w:r>
          </w:p>
          <w:p w14:paraId="71CD89A1" w14:textId="1662FC42" w:rsidR="00AA477E" w:rsidRPr="00AA477E" w:rsidRDefault="00AA477E" w:rsidP="00AA477E">
            <w:pPr>
              <w:tabs>
                <w:tab w:val="right" w:pos="7272"/>
              </w:tabs>
              <w:spacing w:before="120" w:after="120"/>
              <w:rPr>
                <w:rFonts w:ascii="Century Gothic" w:hAnsi="Century Gothic"/>
              </w:rPr>
            </w:pPr>
            <w:r w:rsidRPr="00AA477E">
              <w:rPr>
                <w:rFonts w:ascii="Century Gothic" w:hAnsi="Century Gothic"/>
              </w:rPr>
              <w:t xml:space="preserve">Dirección de correo electrónico: </w:t>
            </w:r>
            <w:bookmarkStart w:id="455" w:name="OLE_LINK17"/>
            <w:bookmarkStart w:id="456" w:name="OLE_LINK52"/>
            <w:r w:rsidR="009F352E" w:rsidRPr="009F352E">
              <w:rPr>
                <w:rFonts w:ascii="Century Gothic" w:hAnsi="Century Gothic"/>
              </w:rPr>
              <w:fldChar w:fldCharType="begin"/>
            </w:r>
            <w:r w:rsidR="009F352E" w:rsidRPr="009F352E">
              <w:rPr>
                <w:rFonts w:ascii="Century Gothic" w:hAnsi="Century Gothic"/>
              </w:rPr>
              <w:instrText>HYPERLINK "mailto:gen_accesos@sri.gob.ec"</w:instrText>
            </w:r>
            <w:r w:rsidR="009F352E" w:rsidRPr="009F352E">
              <w:rPr>
                <w:rFonts w:ascii="Century Gothic" w:hAnsi="Century Gothic"/>
              </w:rPr>
            </w:r>
            <w:r w:rsidR="009F352E" w:rsidRPr="009F352E">
              <w:rPr>
                <w:rFonts w:ascii="Century Gothic" w:hAnsi="Century Gothic"/>
              </w:rPr>
              <w:fldChar w:fldCharType="separate"/>
            </w:r>
            <w:r w:rsidR="009F352E" w:rsidRPr="009F352E">
              <w:rPr>
                <w:rStyle w:val="Hipervnculo"/>
                <w:rFonts w:ascii="Century Gothic" w:hAnsi="Century Gothic"/>
              </w:rPr>
              <w:t>gen_accesos@sri.gob.ec</w:t>
            </w:r>
            <w:r w:rsidR="009F352E" w:rsidRPr="009F352E">
              <w:rPr>
                <w:rFonts w:ascii="Century Gothic" w:hAnsi="Century Gothic"/>
              </w:rPr>
              <w:fldChar w:fldCharType="end"/>
            </w:r>
            <w:bookmarkEnd w:id="455"/>
            <w:r w:rsidRPr="00AA477E">
              <w:rPr>
                <w:rFonts w:ascii="Century Gothic" w:hAnsi="Century Gothic"/>
              </w:rPr>
              <w:t xml:space="preserve"> </w:t>
            </w:r>
            <w:bookmarkEnd w:id="456"/>
          </w:p>
          <w:p w14:paraId="3DE7E9A2" w14:textId="7525E10B" w:rsidR="00007C83" w:rsidRPr="00F522E4" w:rsidRDefault="00AA477E" w:rsidP="00AA477E">
            <w:pPr>
              <w:tabs>
                <w:tab w:val="right" w:pos="7272"/>
              </w:tabs>
              <w:spacing w:before="120" w:after="120"/>
              <w:jc w:val="both"/>
              <w:rPr>
                <w:rFonts w:ascii="Century Gothic" w:hAnsi="Century Gothic"/>
                <w:sz w:val="22"/>
                <w:szCs w:val="22"/>
              </w:rPr>
            </w:pPr>
            <w:bookmarkStart w:id="457" w:name="OLE_LINK53"/>
            <w:r w:rsidRPr="00AA477E">
              <w:rPr>
                <w:rFonts w:ascii="Century Gothic" w:hAnsi="Century Gothic"/>
              </w:rPr>
              <w:t xml:space="preserve">Página web:  </w:t>
            </w:r>
            <w:hyperlink r:id="rId25" w:history="1">
              <w:r w:rsidRPr="00AA477E">
                <w:rPr>
                  <w:rStyle w:val="Hipervnculo"/>
                  <w:rFonts w:ascii="Century Gothic" w:hAnsi="Century Gothic"/>
                </w:rPr>
                <w:t>www.sri.gob.ec</w:t>
              </w:r>
            </w:hyperlink>
            <w:bookmarkEnd w:id="457"/>
          </w:p>
        </w:tc>
      </w:tr>
      <w:tr w:rsidR="00A5290C" w:rsidRPr="00F522E4" w14:paraId="17603469" w14:textId="77777777" w:rsidTr="008140F9">
        <w:tc>
          <w:tcPr>
            <w:tcW w:w="5000" w:type="pct"/>
            <w:gridSpan w:val="3"/>
            <w:tcBorders>
              <w:top w:val="single" w:sz="2" w:space="0" w:color="000000"/>
              <w:left w:val="double" w:sz="4" w:space="0" w:color="auto"/>
              <w:bottom w:val="single" w:sz="2" w:space="0" w:color="000000"/>
              <w:right w:val="double" w:sz="4" w:space="0" w:color="auto"/>
            </w:tcBorders>
            <w:shd w:val="clear" w:color="auto" w:fill="F2F2F2" w:themeFill="background1" w:themeFillShade="F2"/>
          </w:tcPr>
          <w:p w14:paraId="4C7DF657" w14:textId="2CC1F37D" w:rsidR="00A5290C" w:rsidRPr="00F522E4" w:rsidRDefault="00A5290C" w:rsidP="00E43853">
            <w:pPr>
              <w:pStyle w:val="SubseccionesDDL"/>
              <w:rPr>
                <w:lang w:val="es-EC"/>
              </w:rPr>
            </w:pPr>
            <w:r w:rsidRPr="00F522E4">
              <w:rPr>
                <w:lang w:val="es-EC"/>
              </w:rPr>
              <w:t>C. Preparación de las Ofertas</w:t>
            </w:r>
          </w:p>
        </w:tc>
      </w:tr>
      <w:tr w:rsidR="00A5290C" w:rsidRPr="00F522E4" w14:paraId="5849EC4C" w14:textId="77777777" w:rsidTr="008140F9">
        <w:tc>
          <w:tcPr>
            <w:tcW w:w="849" w:type="pct"/>
            <w:tcBorders>
              <w:top w:val="single" w:sz="2" w:space="0" w:color="000000"/>
              <w:left w:val="double" w:sz="4" w:space="0" w:color="auto"/>
              <w:bottom w:val="single" w:sz="2" w:space="0" w:color="000000"/>
              <w:right w:val="single" w:sz="8" w:space="0" w:color="000000"/>
            </w:tcBorders>
          </w:tcPr>
          <w:p w14:paraId="60C75A96" w14:textId="3E5323A8" w:rsidR="00A5290C" w:rsidRPr="00F522E4" w:rsidRDefault="00A5290C" w:rsidP="00A5290C">
            <w:pPr>
              <w:pStyle w:val="Headfid1"/>
              <w:tabs>
                <w:tab w:val="right" w:pos="7434"/>
              </w:tabs>
              <w:spacing w:before="60" w:after="60"/>
              <w:rPr>
                <w:rFonts w:ascii="Century Gothic" w:hAnsi="Century Gothic"/>
                <w:iCs/>
                <w:sz w:val="22"/>
                <w:szCs w:val="22"/>
                <w:lang w:val="es-EC"/>
              </w:rPr>
            </w:pPr>
            <w:r w:rsidRPr="00F522E4">
              <w:rPr>
                <w:rFonts w:ascii="Century Gothic" w:hAnsi="Century Gothic"/>
                <w:iCs/>
                <w:sz w:val="22"/>
                <w:szCs w:val="22"/>
                <w:lang w:val="es-EC"/>
              </w:rPr>
              <w:t>IAO 1</w:t>
            </w:r>
            <w:r w:rsidR="004274E6" w:rsidRPr="00F522E4">
              <w:rPr>
                <w:rFonts w:ascii="Century Gothic" w:hAnsi="Century Gothic"/>
                <w:iCs/>
                <w:sz w:val="22"/>
                <w:szCs w:val="22"/>
                <w:lang w:val="es-EC"/>
              </w:rPr>
              <w:t>1</w:t>
            </w:r>
            <w:r w:rsidRPr="00F522E4">
              <w:rPr>
                <w:rFonts w:ascii="Century Gothic" w:hAnsi="Century Gothic"/>
                <w:iCs/>
                <w:sz w:val="22"/>
                <w:szCs w:val="22"/>
                <w:lang w:val="es-EC"/>
              </w:rPr>
              <w:t>.1</w:t>
            </w:r>
          </w:p>
        </w:tc>
        <w:tc>
          <w:tcPr>
            <w:tcW w:w="4151" w:type="pct"/>
            <w:gridSpan w:val="2"/>
            <w:tcBorders>
              <w:top w:val="single" w:sz="2" w:space="0" w:color="000000"/>
              <w:left w:val="nil"/>
              <w:bottom w:val="single" w:sz="2" w:space="0" w:color="000000"/>
              <w:right w:val="double" w:sz="4" w:space="0" w:color="auto"/>
            </w:tcBorders>
          </w:tcPr>
          <w:p w14:paraId="2E637EF3" w14:textId="49718537" w:rsidR="00E43853" w:rsidRPr="00F522E4" w:rsidRDefault="00E43853" w:rsidP="00E43853">
            <w:pPr>
              <w:tabs>
                <w:tab w:val="right" w:pos="7254"/>
              </w:tabs>
              <w:spacing w:before="120" w:after="120"/>
              <w:jc w:val="both"/>
              <w:rPr>
                <w:rFonts w:ascii="Century Gothic" w:hAnsi="Century Gothic"/>
                <w:i/>
                <w:iCs/>
                <w:sz w:val="22"/>
                <w:szCs w:val="22"/>
              </w:rPr>
            </w:pPr>
            <w:r w:rsidRPr="00F522E4">
              <w:rPr>
                <w:rFonts w:ascii="Century Gothic" w:hAnsi="Century Gothic"/>
                <w:sz w:val="22"/>
                <w:szCs w:val="22"/>
              </w:rPr>
              <w:t xml:space="preserve">El idioma de la Oferta es: </w:t>
            </w:r>
            <w:sdt>
              <w:sdtPr>
                <w:rPr>
                  <w:rFonts w:ascii="Century Gothic" w:hAnsi="Century Gothic"/>
                  <w:b/>
                  <w:sz w:val="22"/>
                  <w:szCs w:val="22"/>
                </w:rPr>
                <w:id w:val="-667559045"/>
                <w:placeholder>
                  <w:docPart w:val="555F380259924784B7B188F0BF5A172F"/>
                </w:placeholder>
                <w:comboBox>
                  <w:listItem w:value="Elija un elemento."/>
                </w:comboBox>
              </w:sdtPr>
              <w:sdtContent>
                <w:r w:rsidR="00FD369F">
                  <w:rPr>
                    <w:rFonts w:ascii="Century Gothic" w:hAnsi="Century Gothic"/>
                    <w:b/>
                    <w:sz w:val="22"/>
                    <w:szCs w:val="22"/>
                  </w:rPr>
                  <w:t>español</w:t>
                </w:r>
              </w:sdtContent>
            </w:sdt>
            <w:r w:rsidRPr="00F522E4">
              <w:rPr>
                <w:rFonts w:ascii="Century Gothic" w:hAnsi="Century Gothic"/>
                <w:sz w:val="22"/>
                <w:szCs w:val="22"/>
              </w:rPr>
              <w:t>.</w:t>
            </w:r>
            <w:r w:rsidRPr="00F522E4">
              <w:rPr>
                <w:rFonts w:ascii="Century Gothic" w:hAnsi="Century Gothic"/>
                <w:i/>
                <w:iCs/>
                <w:sz w:val="22"/>
                <w:szCs w:val="22"/>
              </w:rPr>
              <w:t xml:space="preserve"> </w:t>
            </w:r>
          </w:p>
          <w:p w14:paraId="3A0A0CBD" w14:textId="574207AB" w:rsidR="00E43853" w:rsidRPr="00F522E4" w:rsidRDefault="00E43853" w:rsidP="00E43853">
            <w:pPr>
              <w:spacing w:after="200"/>
              <w:jc w:val="both"/>
              <w:rPr>
                <w:rFonts w:ascii="Century Gothic" w:hAnsi="Century Gothic"/>
                <w:iCs/>
                <w:spacing w:val="-4"/>
                <w:sz w:val="22"/>
                <w:szCs w:val="22"/>
              </w:rPr>
            </w:pPr>
            <w:r w:rsidRPr="00F522E4">
              <w:rPr>
                <w:rFonts w:ascii="Century Gothic" w:hAnsi="Century Gothic"/>
                <w:iCs/>
                <w:spacing w:val="-4"/>
                <w:sz w:val="22"/>
                <w:szCs w:val="22"/>
              </w:rPr>
              <w:t xml:space="preserve">Todo el intercambio de correspondencia se hará en el idioma </w:t>
            </w:r>
            <w:sdt>
              <w:sdtPr>
                <w:rPr>
                  <w:rFonts w:ascii="Century Gothic" w:hAnsi="Century Gothic"/>
                  <w:b/>
                  <w:sz w:val="22"/>
                  <w:szCs w:val="22"/>
                </w:rPr>
                <w:id w:val="-950166796"/>
                <w:placeholder>
                  <w:docPart w:val="B182918EF88D4D209578F726D73B7BE3"/>
                </w:placeholder>
                <w:comboBox>
                  <w:listItem w:value="Elija un elemento."/>
                </w:comboBox>
              </w:sdtPr>
              <w:sdtContent>
                <w:r w:rsidR="00FD369F">
                  <w:rPr>
                    <w:rFonts w:ascii="Century Gothic" w:hAnsi="Century Gothic"/>
                    <w:b/>
                    <w:sz w:val="22"/>
                    <w:szCs w:val="22"/>
                  </w:rPr>
                  <w:t>español</w:t>
                </w:r>
              </w:sdtContent>
            </w:sdt>
            <w:r w:rsidRPr="00F522E4">
              <w:rPr>
                <w:rFonts w:ascii="Century Gothic" w:hAnsi="Century Gothic"/>
                <w:sz w:val="22"/>
                <w:szCs w:val="22"/>
              </w:rPr>
              <w:t>.</w:t>
            </w:r>
          </w:p>
          <w:p w14:paraId="6F603123" w14:textId="3119B96E" w:rsidR="00A5290C" w:rsidRPr="00F522E4" w:rsidRDefault="00E43853" w:rsidP="00E43853">
            <w:pPr>
              <w:tabs>
                <w:tab w:val="right" w:pos="7254"/>
              </w:tabs>
              <w:spacing w:before="60" w:after="60"/>
              <w:jc w:val="both"/>
              <w:rPr>
                <w:rFonts w:ascii="Century Gothic" w:hAnsi="Century Gothic"/>
                <w:iCs/>
                <w:sz w:val="22"/>
                <w:szCs w:val="22"/>
              </w:rPr>
            </w:pPr>
            <w:r w:rsidRPr="00F522E4">
              <w:rPr>
                <w:rFonts w:ascii="Century Gothic" w:hAnsi="Century Gothic"/>
                <w:iCs/>
                <w:spacing w:val="-4"/>
                <w:sz w:val="22"/>
                <w:szCs w:val="22"/>
              </w:rPr>
              <w:t xml:space="preserve">El idioma utilizado para la traducción de los documentos justificativos y el material impreso </w:t>
            </w:r>
            <w:r w:rsidRPr="00F522E4">
              <w:rPr>
                <w:rFonts w:ascii="Century Gothic" w:hAnsi="Century Gothic"/>
                <w:sz w:val="22"/>
                <w:szCs w:val="22"/>
              </w:rPr>
              <w:t>que formen parte de la Oferta</w:t>
            </w:r>
            <w:r w:rsidRPr="00F522E4">
              <w:rPr>
                <w:rFonts w:ascii="Century Gothic" w:hAnsi="Century Gothic"/>
                <w:iCs/>
                <w:spacing w:val="-4"/>
                <w:sz w:val="22"/>
                <w:szCs w:val="22"/>
              </w:rPr>
              <w:t xml:space="preserve"> es </w:t>
            </w:r>
            <w:sdt>
              <w:sdtPr>
                <w:rPr>
                  <w:rFonts w:ascii="Century Gothic" w:hAnsi="Century Gothic"/>
                  <w:b/>
                  <w:sz w:val="22"/>
                  <w:szCs w:val="22"/>
                </w:rPr>
                <w:id w:val="2129743911"/>
                <w:placeholder>
                  <w:docPart w:val="62644B014270486CA349DC595F641D95"/>
                </w:placeholder>
                <w:comboBox>
                  <w:listItem w:value="Elija un elemento."/>
                </w:comboBox>
              </w:sdtPr>
              <w:sdtContent>
                <w:r w:rsidR="00FD369F">
                  <w:rPr>
                    <w:rFonts w:ascii="Century Gothic" w:hAnsi="Century Gothic"/>
                    <w:b/>
                    <w:sz w:val="22"/>
                    <w:szCs w:val="22"/>
                  </w:rPr>
                  <w:t>español</w:t>
                </w:r>
              </w:sdtContent>
            </w:sdt>
            <w:r w:rsidRPr="00F522E4">
              <w:rPr>
                <w:rFonts w:ascii="Century Gothic" w:hAnsi="Century Gothic"/>
                <w:sz w:val="22"/>
                <w:szCs w:val="22"/>
              </w:rPr>
              <w:t>.</w:t>
            </w:r>
          </w:p>
        </w:tc>
      </w:tr>
      <w:tr w:rsidR="00A5290C" w:rsidRPr="00F522E4" w14:paraId="629AC0FB" w14:textId="77777777" w:rsidTr="008140F9">
        <w:tc>
          <w:tcPr>
            <w:tcW w:w="849" w:type="pct"/>
            <w:tcBorders>
              <w:top w:val="single" w:sz="2" w:space="0" w:color="000000"/>
              <w:left w:val="double" w:sz="4" w:space="0" w:color="auto"/>
              <w:bottom w:val="single" w:sz="2" w:space="0" w:color="000000"/>
              <w:right w:val="single" w:sz="8" w:space="0" w:color="000000"/>
            </w:tcBorders>
          </w:tcPr>
          <w:p w14:paraId="7F584BC4" w14:textId="0B0859CA" w:rsidR="00A5290C" w:rsidRPr="00F522E4" w:rsidRDefault="00A5290C" w:rsidP="00A5290C">
            <w:pPr>
              <w:spacing w:before="160" w:after="160"/>
              <w:rPr>
                <w:rFonts w:ascii="Century Gothic" w:hAnsi="Century Gothic"/>
                <w:b/>
                <w:sz w:val="22"/>
                <w:szCs w:val="22"/>
              </w:rPr>
            </w:pPr>
            <w:r w:rsidRPr="00F522E4">
              <w:rPr>
                <w:rFonts w:ascii="Century Gothic" w:hAnsi="Century Gothic"/>
                <w:b/>
                <w:sz w:val="22"/>
                <w:szCs w:val="22"/>
              </w:rPr>
              <w:t>IAO 1</w:t>
            </w:r>
            <w:r w:rsidR="004274E6" w:rsidRPr="00F522E4">
              <w:rPr>
                <w:rFonts w:ascii="Century Gothic" w:hAnsi="Century Gothic"/>
                <w:b/>
                <w:sz w:val="22"/>
                <w:szCs w:val="22"/>
              </w:rPr>
              <w:t>2</w:t>
            </w:r>
            <w:r w:rsidRPr="00F522E4">
              <w:rPr>
                <w:rFonts w:ascii="Century Gothic" w:hAnsi="Century Gothic"/>
                <w:b/>
                <w:sz w:val="22"/>
                <w:szCs w:val="22"/>
              </w:rPr>
              <w:t>.</w:t>
            </w:r>
            <w:r w:rsidR="00995BD9" w:rsidRPr="00F522E4">
              <w:rPr>
                <w:rFonts w:ascii="Century Gothic" w:hAnsi="Century Gothic"/>
                <w:b/>
                <w:sz w:val="22"/>
                <w:szCs w:val="22"/>
              </w:rPr>
              <w:t xml:space="preserve">1 </w:t>
            </w:r>
            <w:r w:rsidRPr="00F522E4">
              <w:rPr>
                <w:rFonts w:ascii="Century Gothic" w:hAnsi="Century Gothic"/>
                <w:b/>
                <w:sz w:val="22"/>
                <w:szCs w:val="22"/>
              </w:rPr>
              <w:t>(</w:t>
            </w:r>
            <w:r w:rsidR="00E303D9" w:rsidRPr="00F522E4">
              <w:rPr>
                <w:rFonts w:ascii="Century Gothic" w:hAnsi="Century Gothic"/>
                <w:b/>
                <w:sz w:val="22"/>
                <w:szCs w:val="22"/>
              </w:rPr>
              <w:t>j</w:t>
            </w:r>
            <w:r w:rsidRPr="00F522E4">
              <w:rPr>
                <w:rFonts w:ascii="Century Gothic" w:hAnsi="Century Gothic"/>
                <w:b/>
                <w:sz w:val="22"/>
                <w:szCs w:val="22"/>
              </w:rPr>
              <w:t>)</w:t>
            </w:r>
          </w:p>
        </w:tc>
        <w:tc>
          <w:tcPr>
            <w:tcW w:w="4151" w:type="pct"/>
            <w:gridSpan w:val="2"/>
            <w:tcBorders>
              <w:top w:val="single" w:sz="2" w:space="0" w:color="000000"/>
              <w:left w:val="nil"/>
              <w:bottom w:val="single" w:sz="2" w:space="0" w:color="000000"/>
              <w:right w:val="double" w:sz="4" w:space="0" w:color="auto"/>
            </w:tcBorders>
          </w:tcPr>
          <w:p w14:paraId="66F8F38C" w14:textId="31257CA7" w:rsidR="00A5290C" w:rsidRPr="00847831" w:rsidRDefault="008E5E62" w:rsidP="00E43853">
            <w:pPr>
              <w:tabs>
                <w:tab w:val="right" w:pos="7254"/>
              </w:tabs>
              <w:spacing w:before="120" w:after="120"/>
              <w:jc w:val="both"/>
              <w:rPr>
                <w:rFonts w:ascii="Century Gothic" w:hAnsi="Century Gothic"/>
                <w:bCs/>
                <w:sz w:val="22"/>
                <w:szCs w:val="22"/>
              </w:rPr>
            </w:pPr>
            <w:r w:rsidRPr="00847831">
              <w:rPr>
                <w:rFonts w:ascii="Century Gothic" w:hAnsi="Century Gothic" w:cs="Arial"/>
                <w:sz w:val="22"/>
                <w:szCs w:val="22"/>
                <w:lang w:val="es-AR"/>
              </w:rPr>
              <w:t>Toda la información solicitada en la cláusula 12 de las IAO deberá ser presentada por los oferentes con las consideraciones que a continuación se detallan:</w:t>
            </w:r>
          </w:p>
          <w:p w14:paraId="7D946D61" w14:textId="77777777" w:rsidR="008E5E62" w:rsidRPr="00847831" w:rsidRDefault="008E5E62" w:rsidP="008E5E62">
            <w:pPr>
              <w:spacing w:after="120"/>
              <w:jc w:val="both"/>
              <w:rPr>
                <w:rFonts w:ascii="Century Gothic" w:hAnsi="Century Gothic" w:cs="Arial"/>
                <w:b/>
                <w:bCs/>
                <w:sz w:val="22"/>
                <w:szCs w:val="22"/>
                <w:lang w:val="es-AR"/>
              </w:rPr>
            </w:pPr>
            <w:r w:rsidRPr="00847831">
              <w:rPr>
                <w:rFonts w:ascii="Century Gothic" w:hAnsi="Century Gothic" w:cs="Arial"/>
                <w:b/>
                <w:bCs/>
                <w:sz w:val="22"/>
                <w:szCs w:val="22"/>
                <w:lang w:val="es-AR"/>
              </w:rPr>
              <w:t>Constitución social del oferente</w:t>
            </w:r>
          </w:p>
          <w:p w14:paraId="42352271" w14:textId="77777777" w:rsidR="008E5E62" w:rsidRPr="00847831" w:rsidRDefault="008E5E62" w:rsidP="008E5E62">
            <w:pPr>
              <w:spacing w:after="120"/>
              <w:jc w:val="both"/>
              <w:rPr>
                <w:rFonts w:ascii="Century Gothic" w:hAnsi="Century Gothic" w:cs="Arial"/>
                <w:sz w:val="22"/>
                <w:szCs w:val="22"/>
                <w:lang w:val="es-AR"/>
              </w:rPr>
            </w:pPr>
            <w:r w:rsidRPr="00847831">
              <w:rPr>
                <w:rFonts w:ascii="Century Gothic" w:hAnsi="Century Gothic" w:cs="Arial"/>
                <w:b/>
                <w:bCs/>
                <w:sz w:val="22"/>
                <w:szCs w:val="22"/>
                <w:lang w:val="es-AR"/>
              </w:rPr>
              <w:t>a)</w:t>
            </w:r>
            <w:r w:rsidRPr="00847831">
              <w:rPr>
                <w:rFonts w:ascii="Century Gothic" w:hAnsi="Century Gothic" w:cs="Arial"/>
                <w:sz w:val="22"/>
                <w:szCs w:val="22"/>
                <w:lang w:val="es-AR"/>
              </w:rPr>
              <w:t xml:space="preserve"> Copia simple de la escritura pública, o documento equivalente, de constitución incluido modificaciones y/o actualizaciones al documento de constitución, en caso de haberlas.</w:t>
            </w:r>
          </w:p>
          <w:p w14:paraId="0B771ACD" w14:textId="77777777" w:rsidR="008E5E62" w:rsidRPr="00847831" w:rsidRDefault="008E5E62" w:rsidP="008E5E62">
            <w:pPr>
              <w:spacing w:after="120"/>
              <w:jc w:val="both"/>
              <w:rPr>
                <w:rFonts w:ascii="Century Gothic" w:hAnsi="Century Gothic" w:cs="Arial"/>
                <w:sz w:val="22"/>
                <w:szCs w:val="22"/>
                <w:lang w:val="es-AR"/>
              </w:rPr>
            </w:pPr>
            <w:r w:rsidRPr="00847831">
              <w:rPr>
                <w:rFonts w:ascii="Century Gothic" w:hAnsi="Century Gothic" w:cs="Arial"/>
                <w:b/>
                <w:bCs/>
                <w:sz w:val="22"/>
                <w:szCs w:val="22"/>
                <w:lang w:val="es-AR"/>
              </w:rPr>
              <w:t>b)</w:t>
            </w:r>
            <w:r w:rsidRPr="00847831">
              <w:rPr>
                <w:rFonts w:ascii="Century Gothic" w:hAnsi="Century Gothic" w:cs="Arial"/>
                <w:sz w:val="22"/>
                <w:szCs w:val="22"/>
                <w:lang w:val="es-AR"/>
              </w:rPr>
              <w:t xml:space="preserve"> Copia simple de la constancia de inscripción del documento de constitución en los registros públicos del país de origen. </w:t>
            </w:r>
          </w:p>
          <w:p w14:paraId="734BE477" w14:textId="77777777" w:rsidR="008E5E62" w:rsidRPr="00847831" w:rsidRDefault="008E5E62" w:rsidP="008E5E62">
            <w:pPr>
              <w:spacing w:after="120"/>
              <w:jc w:val="both"/>
              <w:rPr>
                <w:rFonts w:ascii="Century Gothic" w:hAnsi="Century Gothic" w:cs="Arial"/>
                <w:sz w:val="22"/>
                <w:szCs w:val="22"/>
                <w:lang w:val="es-AR"/>
              </w:rPr>
            </w:pPr>
            <w:r w:rsidRPr="00847831">
              <w:rPr>
                <w:rFonts w:ascii="Century Gothic" w:hAnsi="Century Gothic" w:cs="Arial"/>
                <w:b/>
                <w:bCs/>
                <w:sz w:val="22"/>
                <w:szCs w:val="22"/>
                <w:lang w:val="es-AR"/>
              </w:rPr>
              <w:t>c)</w:t>
            </w:r>
            <w:r w:rsidRPr="00847831">
              <w:rPr>
                <w:rFonts w:ascii="Century Gothic" w:hAnsi="Century Gothic" w:cs="Arial"/>
                <w:sz w:val="22"/>
                <w:szCs w:val="22"/>
                <w:lang w:val="es-AR"/>
              </w:rPr>
              <w:t xml:space="preserve"> Oferentes en Asociación en participación, consorcio o asociación APCA:</w:t>
            </w:r>
          </w:p>
          <w:p w14:paraId="5BFD139A" w14:textId="418899B3" w:rsidR="008E5E62" w:rsidRPr="00847831" w:rsidRDefault="008E5E62" w:rsidP="008E5E62">
            <w:pPr>
              <w:tabs>
                <w:tab w:val="right" w:pos="7254"/>
              </w:tabs>
              <w:spacing w:before="120" w:after="120"/>
              <w:jc w:val="both"/>
              <w:rPr>
                <w:rFonts w:ascii="Century Gothic" w:hAnsi="Century Gothic" w:cs="Arial"/>
                <w:sz w:val="22"/>
                <w:szCs w:val="22"/>
                <w:lang w:val="es-AR"/>
              </w:rPr>
            </w:pPr>
            <w:r w:rsidRPr="00847831">
              <w:rPr>
                <w:rFonts w:ascii="Century Gothic" w:hAnsi="Century Gothic" w:cs="Arial"/>
                <w:sz w:val="22"/>
                <w:szCs w:val="22"/>
                <w:lang w:val="es-AR"/>
              </w:rPr>
              <w:lastRenderedPageBreak/>
              <w:t>La documentación requerida en las letras a y b será proporcionada por cada uno de sus integrantes. Copia simple del contrato de constitución de APCA o Compromiso de conformación de APCA. Estos documentos deberán contener porcentajes de participación de cada integrante del APCA, cláusula de responsabilidad solidaria y mancomunada de todos sus integrantes, unificación de personería y designación del representante o procurador común, con facultades suficientes para obligar a todos los integrantes.</w:t>
            </w:r>
          </w:p>
          <w:p w14:paraId="795F9317" w14:textId="2CF96F3C" w:rsidR="008E5E62" w:rsidRPr="00847831" w:rsidRDefault="008E5E62" w:rsidP="008E5E62">
            <w:pPr>
              <w:spacing w:after="120"/>
              <w:jc w:val="both"/>
              <w:rPr>
                <w:rFonts w:ascii="Century Gothic" w:hAnsi="Century Gothic" w:cs="Arial"/>
                <w:sz w:val="22"/>
                <w:szCs w:val="22"/>
                <w:lang w:val="es-AR"/>
              </w:rPr>
            </w:pPr>
            <w:r w:rsidRPr="00847831">
              <w:rPr>
                <w:rFonts w:ascii="Century Gothic" w:hAnsi="Century Gothic" w:cs="Arial"/>
                <w:b/>
                <w:bCs/>
                <w:sz w:val="22"/>
                <w:szCs w:val="22"/>
                <w:lang w:val="es-AR"/>
              </w:rPr>
              <w:t>d)</w:t>
            </w:r>
            <w:r w:rsidRPr="00847831">
              <w:rPr>
                <w:rFonts w:ascii="Century Gothic" w:hAnsi="Century Gothic" w:cs="Arial"/>
                <w:sz w:val="22"/>
                <w:szCs w:val="22"/>
                <w:lang w:val="es-AR"/>
              </w:rPr>
              <w:t xml:space="preserve"> </w:t>
            </w:r>
            <w:r w:rsidRPr="00847831">
              <w:rPr>
                <w:rFonts w:ascii="Century Gothic" w:hAnsi="Century Gothic" w:cs="Arial"/>
                <w:b/>
                <w:bCs/>
                <w:sz w:val="22"/>
                <w:szCs w:val="22"/>
                <w:lang w:val="es-AR"/>
              </w:rPr>
              <w:t>Certificado de fábrica</w:t>
            </w:r>
            <w:r w:rsidRPr="00847831">
              <w:rPr>
                <w:rFonts w:ascii="Century Gothic" w:hAnsi="Century Gothic" w:cs="Arial"/>
                <w:sz w:val="22"/>
                <w:szCs w:val="22"/>
                <w:lang w:val="es-AR"/>
              </w:rPr>
              <w:t xml:space="preserve">. </w:t>
            </w:r>
            <w:r w:rsidRPr="00847831">
              <w:rPr>
                <w:rFonts w:ascii="Century Gothic" w:hAnsi="Century Gothic" w:cs="Arial"/>
                <w:sz w:val="22"/>
                <w:szCs w:val="22"/>
              </w:rPr>
              <w:t>Se deben presentar los certificados vigentes emitidos por los fabricantes que avalen que el oferente es un distribuidor autorizado de los componentes ofertados.</w:t>
            </w:r>
          </w:p>
        </w:tc>
      </w:tr>
      <w:tr w:rsidR="00A5290C" w:rsidRPr="00F522E4" w14:paraId="7211531B" w14:textId="77777777" w:rsidTr="008140F9">
        <w:tc>
          <w:tcPr>
            <w:tcW w:w="849" w:type="pct"/>
            <w:tcBorders>
              <w:top w:val="single" w:sz="2" w:space="0" w:color="000000"/>
              <w:left w:val="double" w:sz="4" w:space="0" w:color="auto"/>
              <w:bottom w:val="single" w:sz="2" w:space="0" w:color="000000"/>
              <w:right w:val="single" w:sz="8" w:space="0" w:color="000000"/>
            </w:tcBorders>
          </w:tcPr>
          <w:p w14:paraId="496E5F4A" w14:textId="1577FB9D"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sz w:val="22"/>
                <w:szCs w:val="22"/>
              </w:rPr>
              <w:lastRenderedPageBreak/>
              <w:t>IAO 1</w:t>
            </w:r>
            <w:r w:rsidR="004274E6" w:rsidRPr="00F522E4">
              <w:rPr>
                <w:rFonts w:ascii="Century Gothic" w:hAnsi="Century Gothic"/>
                <w:b/>
                <w:sz w:val="22"/>
                <w:szCs w:val="22"/>
              </w:rPr>
              <w:t>4</w:t>
            </w:r>
            <w:r w:rsidRPr="00F522E4">
              <w:rPr>
                <w:rFonts w:ascii="Century Gothic" w:hAnsi="Century Gothic"/>
                <w:b/>
                <w:sz w:val="22"/>
                <w:szCs w:val="22"/>
              </w:rPr>
              <w:t>.1</w:t>
            </w:r>
          </w:p>
        </w:tc>
        <w:tc>
          <w:tcPr>
            <w:tcW w:w="4151" w:type="pct"/>
            <w:gridSpan w:val="2"/>
            <w:tcBorders>
              <w:top w:val="single" w:sz="2" w:space="0" w:color="000000"/>
              <w:left w:val="nil"/>
              <w:bottom w:val="single" w:sz="2" w:space="0" w:color="000000"/>
              <w:right w:val="double" w:sz="4" w:space="0" w:color="auto"/>
            </w:tcBorders>
          </w:tcPr>
          <w:p w14:paraId="03BC839A" w14:textId="71C8A0BF" w:rsidR="00A5290C" w:rsidRPr="008E5E62" w:rsidRDefault="00000000" w:rsidP="008E5E62">
            <w:pPr>
              <w:spacing w:after="120"/>
              <w:jc w:val="both"/>
              <w:rPr>
                <w:rFonts w:ascii="Century Gothic" w:hAnsi="Century Gothic"/>
                <w:i/>
                <w:iCs/>
                <w:color w:val="0070C0"/>
                <w:sz w:val="22"/>
                <w:szCs w:val="22"/>
              </w:rPr>
            </w:pPr>
            <w:sdt>
              <w:sdtPr>
                <w:rPr>
                  <w:rFonts w:ascii="Century Gothic" w:hAnsi="Century Gothic"/>
                  <w:b/>
                  <w:bCs/>
                  <w:iCs/>
                  <w:color w:val="0070C0"/>
                  <w:sz w:val="22"/>
                  <w:szCs w:val="22"/>
                </w:rPr>
                <w:id w:val="726274571"/>
                <w:placeholder>
                  <w:docPart w:val="6ADA4A5BEFEE4BE5A8FA324BFCF99C6F"/>
                </w:placeholder>
                <w:comboBox>
                  <w:listItem w:value="Elija un elemento."/>
                </w:comboBox>
              </w:sdtPr>
              <w:sdtContent>
                <w:r w:rsidR="00E43853" w:rsidRPr="008E5E62">
                  <w:rPr>
                    <w:rFonts w:ascii="Century Gothic" w:hAnsi="Century Gothic"/>
                    <w:b/>
                    <w:bCs/>
                    <w:iCs/>
                    <w:sz w:val="22"/>
                    <w:szCs w:val="22"/>
                  </w:rPr>
                  <w:t>No se considerarán</w:t>
                </w:r>
              </w:sdtContent>
            </w:sdt>
            <w:r w:rsidR="00E43853" w:rsidRPr="00F522E4">
              <w:rPr>
                <w:rFonts w:ascii="Century Gothic" w:hAnsi="Century Gothic"/>
                <w:iCs/>
                <w:color w:val="0070C0"/>
                <w:sz w:val="22"/>
                <w:szCs w:val="22"/>
              </w:rPr>
              <w:t xml:space="preserve"> </w:t>
            </w:r>
            <w:r w:rsidR="00E43853" w:rsidRPr="00F522E4">
              <w:rPr>
                <w:rFonts w:ascii="Century Gothic" w:hAnsi="Century Gothic"/>
                <w:sz w:val="22"/>
                <w:szCs w:val="22"/>
              </w:rPr>
              <w:t>Ofertas alternativas.</w:t>
            </w:r>
          </w:p>
        </w:tc>
      </w:tr>
      <w:tr w:rsidR="00120A90" w:rsidRPr="00F522E4" w14:paraId="3D2EA7FD" w14:textId="77777777" w:rsidTr="008140F9">
        <w:tc>
          <w:tcPr>
            <w:tcW w:w="849" w:type="pct"/>
            <w:tcBorders>
              <w:top w:val="single" w:sz="2" w:space="0" w:color="000000"/>
              <w:left w:val="double" w:sz="4" w:space="0" w:color="auto"/>
              <w:bottom w:val="single" w:sz="2" w:space="0" w:color="000000"/>
              <w:right w:val="single" w:sz="8" w:space="0" w:color="000000"/>
            </w:tcBorders>
          </w:tcPr>
          <w:p w14:paraId="69234D51" w14:textId="0D7C8BDA" w:rsidR="00120A90" w:rsidRPr="00F522E4" w:rsidRDefault="00120A90" w:rsidP="00120A90">
            <w:pPr>
              <w:spacing w:before="160" w:after="160"/>
              <w:rPr>
                <w:rFonts w:ascii="Century Gothic" w:hAnsi="Century Gothic"/>
                <w:b/>
                <w:bCs/>
                <w:sz w:val="22"/>
                <w:szCs w:val="22"/>
              </w:rPr>
            </w:pPr>
            <w:r w:rsidRPr="00F522E4">
              <w:rPr>
                <w:rFonts w:ascii="Century Gothic" w:hAnsi="Century Gothic"/>
                <w:b/>
                <w:sz w:val="22"/>
                <w:szCs w:val="22"/>
              </w:rPr>
              <w:t>IAO 1</w:t>
            </w:r>
            <w:r w:rsidR="004274E6" w:rsidRPr="00F522E4">
              <w:rPr>
                <w:rFonts w:ascii="Century Gothic" w:hAnsi="Century Gothic"/>
                <w:b/>
                <w:sz w:val="22"/>
                <w:szCs w:val="22"/>
              </w:rPr>
              <w:t>5</w:t>
            </w:r>
            <w:r w:rsidRPr="00F522E4">
              <w:rPr>
                <w:rFonts w:ascii="Century Gothic" w:hAnsi="Century Gothic"/>
                <w:b/>
                <w:sz w:val="22"/>
                <w:szCs w:val="22"/>
              </w:rPr>
              <w:t>.5</w:t>
            </w:r>
          </w:p>
        </w:tc>
        <w:tc>
          <w:tcPr>
            <w:tcW w:w="4151" w:type="pct"/>
            <w:gridSpan w:val="2"/>
            <w:tcBorders>
              <w:top w:val="single" w:sz="2" w:space="0" w:color="000000"/>
              <w:left w:val="nil"/>
              <w:bottom w:val="single" w:sz="2" w:space="0" w:color="000000"/>
              <w:right w:val="double" w:sz="4" w:space="0" w:color="auto"/>
            </w:tcBorders>
          </w:tcPr>
          <w:p w14:paraId="0A5A16F0" w14:textId="54F651F9" w:rsidR="00120A90" w:rsidRPr="00F522E4" w:rsidRDefault="00E43853" w:rsidP="00120A90">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Los precios cotizados</w:t>
            </w:r>
            <w:sdt>
              <w:sdtPr>
                <w:rPr>
                  <w:rFonts w:ascii="Century Gothic" w:hAnsi="Century Gothic"/>
                  <w:b/>
                  <w:bCs/>
                  <w:sz w:val="22"/>
                  <w:szCs w:val="22"/>
                </w:rPr>
                <w:id w:val="222801487"/>
                <w:placeholder>
                  <w:docPart w:val="F259C6B9A0094A799E8AAF2AEA68C951"/>
                </w:placeholder>
                <w:comboBox>
                  <w:listItem w:value="Elija un elemento."/>
                </w:comboBox>
              </w:sdtPr>
              <w:sdtEndPr>
                <w:rPr>
                  <w:iCs/>
                  <w:color w:val="0070C0"/>
                </w:rPr>
              </w:sdtEndPr>
              <w:sdtContent>
                <w:r w:rsidRPr="008E5E62">
                  <w:rPr>
                    <w:rFonts w:ascii="Century Gothic" w:hAnsi="Century Gothic"/>
                    <w:b/>
                    <w:bCs/>
                    <w:iCs/>
                    <w:sz w:val="22"/>
                    <w:szCs w:val="22"/>
                  </w:rPr>
                  <w:t xml:space="preserve"> no estarán</w:t>
                </w:r>
              </w:sdtContent>
            </w:sdt>
            <w:r w:rsidRPr="00F522E4">
              <w:rPr>
                <w:rFonts w:ascii="Century Gothic" w:hAnsi="Century Gothic"/>
                <w:iCs/>
                <w:color w:val="0070C0"/>
                <w:sz w:val="22"/>
                <w:szCs w:val="22"/>
              </w:rPr>
              <w:t xml:space="preserve"> </w:t>
            </w:r>
            <w:r w:rsidRPr="00F522E4">
              <w:rPr>
                <w:rFonts w:ascii="Century Gothic" w:hAnsi="Century Gothic"/>
                <w:sz w:val="22"/>
                <w:szCs w:val="22"/>
              </w:rPr>
              <w:t>sujetos a ajustes de precio.</w:t>
            </w:r>
          </w:p>
        </w:tc>
      </w:tr>
      <w:tr w:rsidR="00A16F70" w:rsidRPr="00F522E4" w14:paraId="174F4D77" w14:textId="77777777" w:rsidTr="008140F9">
        <w:tc>
          <w:tcPr>
            <w:tcW w:w="849" w:type="pct"/>
            <w:tcBorders>
              <w:top w:val="single" w:sz="2" w:space="0" w:color="000000"/>
              <w:left w:val="double" w:sz="4" w:space="0" w:color="auto"/>
              <w:bottom w:val="single" w:sz="2" w:space="0" w:color="000000"/>
              <w:right w:val="single" w:sz="8" w:space="0" w:color="000000"/>
            </w:tcBorders>
          </w:tcPr>
          <w:p w14:paraId="464B1EFF" w14:textId="7320B69F" w:rsidR="00A16F70" w:rsidRPr="00F522E4" w:rsidRDefault="00A16F70" w:rsidP="00A16F70">
            <w:pPr>
              <w:spacing w:before="160" w:after="160"/>
              <w:rPr>
                <w:rFonts w:ascii="Century Gothic" w:hAnsi="Century Gothic"/>
                <w:b/>
                <w:sz w:val="22"/>
                <w:szCs w:val="22"/>
              </w:rPr>
            </w:pPr>
            <w:r w:rsidRPr="00F522E4">
              <w:rPr>
                <w:rFonts w:ascii="Century Gothic" w:hAnsi="Century Gothic"/>
                <w:b/>
                <w:bCs/>
                <w:sz w:val="22"/>
                <w:szCs w:val="22"/>
              </w:rPr>
              <w:t>IAO 1</w:t>
            </w:r>
            <w:r w:rsidR="004274E6" w:rsidRPr="00F522E4">
              <w:rPr>
                <w:rFonts w:ascii="Century Gothic" w:hAnsi="Century Gothic"/>
                <w:b/>
                <w:bCs/>
                <w:sz w:val="22"/>
                <w:szCs w:val="22"/>
              </w:rPr>
              <w:t>5</w:t>
            </w:r>
            <w:r w:rsidRPr="00F522E4">
              <w:rPr>
                <w:rFonts w:ascii="Century Gothic" w:hAnsi="Century Gothic"/>
                <w:b/>
                <w:bCs/>
                <w:sz w:val="22"/>
                <w:szCs w:val="22"/>
              </w:rPr>
              <w:t>.</w:t>
            </w:r>
            <w:r w:rsidR="00120A90" w:rsidRPr="00F522E4">
              <w:rPr>
                <w:rFonts w:ascii="Century Gothic" w:hAnsi="Century Gothic"/>
                <w:b/>
                <w:bCs/>
                <w:sz w:val="22"/>
                <w:szCs w:val="22"/>
              </w:rPr>
              <w:t>6</w:t>
            </w:r>
          </w:p>
        </w:tc>
        <w:tc>
          <w:tcPr>
            <w:tcW w:w="4151" w:type="pct"/>
            <w:gridSpan w:val="2"/>
            <w:tcBorders>
              <w:top w:val="single" w:sz="2" w:space="0" w:color="000000"/>
              <w:left w:val="nil"/>
              <w:bottom w:val="single" w:sz="2" w:space="0" w:color="000000"/>
              <w:right w:val="double" w:sz="4" w:space="0" w:color="auto"/>
            </w:tcBorders>
          </w:tcPr>
          <w:p w14:paraId="0606CC11" w14:textId="07058449" w:rsidR="00E43853" w:rsidRPr="00F522E4" w:rsidRDefault="00E43853" w:rsidP="00E43853">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 xml:space="preserve">Los precios cotizados para cada lote (contrato) corresponderán al menos al </w:t>
            </w:r>
            <w:sdt>
              <w:sdtPr>
                <w:rPr>
                  <w:rFonts w:ascii="Century Gothic" w:hAnsi="Century Gothic"/>
                  <w:b/>
                  <w:i/>
                  <w:iCs/>
                  <w:spacing w:val="-1"/>
                  <w:sz w:val="22"/>
                  <w:szCs w:val="22"/>
                </w:rPr>
                <w:id w:val="-1465734757"/>
                <w:placeholder>
                  <w:docPart w:val="8B545B332EB64F03A2CC2F2E0E10FAF3"/>
                </w:placeholder>
                <w:comboBox>
                  <w:listItem w:value="Elija un elemento."/>
                </w:comboBox>
              </w:sdtPr>
              <w:sdtContent>
                <w:r w:rsidR="001B072D">
                  <w:rPr>
                    <w:rFonts w:ascii="Century Gothic" w:hAnsi="Century Gothic"/>
                    <w:b/>
                    <w:i/>
                    <w:iCs/>
                    <w:spacing w:val="-1"/>
                    <w:sz w:val="22"/>
                    <w:szCs w:val="22"/>
                  </w:rPr>
                  <w:t>100</w:t>
                </w:r>
                <w:r w:rsidRPr="00F522E4">
                  <w:rPr>
                    <w:rFonts w:ascii="Century Gothic" w:hAnsi="Century Gothic"/>
                    <w:b/>
                    <w:i/>
                    <w:iCs/>
                    <w:spacing w:val="-1"/>
                    <w:sz w:val="22"/>
                    <w:szCs w:val="22"/>
                  </w:rPr>
                  <w:t> %</w:t>
                </w:r>
              </w:sdtContent>
            </w:sdt>
            <w:r w:rsidRPr="00F522E4">
              <w:rPr>
                <w:rFonts w:ascii="Century Gothic" w:hAnsi="Century Gothic"/>
                <w:spacing w:val="-1"/>
                <w:sz w:val="22"/>
                <w:szCs w:val="22"/>
              </w:rPr>
              <w:t xml:space="preserve"> de los artículos especificados para cada lote (contrato).</w:t>
            </w:r>
          </w:p>
          <w:p w14:paraId="4AF0EA0A" w14:textId="797EFBD6" w:rsidR="00A16F70" w:rsidRPr="00F522E4" w:rsidRDefault="00E43853" w:rsidP="00E43853">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 xml:space="preserve">Los precios cotizados para cada artículo de un lote corresponderán al menos al </w:t>
            </w:r>
            <w:sdt>
              <w:sdtPr>
                <w:rPr>
                  <w:rFonts w:ascii="Century Gothic" w:hAnsi="Century Gothic"/>
                  <w:b/>
                  <w:i/>
                  <w:iCs/>
                  <w:spacing w:val="-1"/>
                  <w:sz w:val="22"/>
                  <w:szCs w:val="22"/>
                </w:rPr>
                <w:id w:val="-666014078"/>
                <w:placeholder>
                  <w:docPart w:val="8194254C68A04C27B2F42D1C223665E2"/>
                </w:placeholder>
                <w:comboBox>
                  <w:listItem w:value="Elija un elemento."/>
                </w:comboBox>
              </w:sdtPr>
              <w:sdtContent>
                <w:r w:rsidR="001B072D">
                  <w:rPr>
                    <w:rFonts w:ascii="Century Gothic" w:hAnsi="Century Gothic"/>
                    <w:b/>
                    <w:i/>
                    <w:iCs/>
                    <w:spacing w:val="-1"/>
                    <w:sz w:val="22"/>
                    <w:szCs w:val="22"/>
                  </w:rPr>
                  <w:t>100</w:t>
                </w:r>
                <w:r w:rsidRPr="00F522E4">
                  <w:rPr>
                    <w:rFonts w:ascii="Century Gothic" w:hAnsi="Century Gothic"/>
                    <w:b/>
                    <w:i/>
                    <w:iCs/>
                    <w:spacing w:val="-1"/>
                    <w:sz w:val="22"/>
                    <w:szCs w:val="22"/>
                  </w:rPr>
                  <w:t> %</w:t>
                </w:r>
              </w:sdtContent>
            </w:sdt>
            <w:r w:rsidRPr="00F522E4">
              <w:rPr>
                <w:rFonts w:ascii="Century Gothic" w:hAnsi="Century Gothic"/>
                <w:sz w:val="22"/>
                <w:szCs w:val="22"/>
              </w:rPr>
              <w:t xml:space="preserve"> de las cantidades especificadas para este artículo de un lote.</w:t>
            </w:r>
          </w:p>
        </w:tc>
      </w:tr>
      <w:tr w:rsidR="00A16F70" w:rsidRPr="00F522E4" w14:paraId="5DAED111" w14:textId="77777777" w:rsidTr="008140F9">
        <w:tc>
          <w:tcPr>
            <w:tcW w:w="849" w:type="pct"/>
            <w:tcBorders>
              <w:top w:val="single" w:sz="2" w:space="0" w:color="000000"/>
              <w:left w:val="double" w:sz="4" w:space="0" w:color="auto"/>
              <w:bottom w:val="single" w:sz="2" w:space="0" w:color="000000"/>
              <w:right w:val="single" w:sz="8" w:space="0" w:color="000000"/>
            </w:tcBorders>
          </w:tcPr>
          <w:p w14:paraId="200DFB92" w14:textId="42E8EE60" w:rsidR="00A16F70" w:rsidRPr="00F522E4" w:rsidRDefault="00A16F70" w:rsidP="00A16F70">
            <w:pPr>
              <w:spacing w:before="160" w:after="160"/>
              <w:rPr>
                <w:rFonts w:ascii="Century Gothic" w:hAnsi="Century Gothic"/>
                <w:b/>
                <w:sz w:val="22"/>
                <w:szCs w:val="22"/>
              </w:rPr>
            </w:pPr>
            <w:r w:rsidRPr="00F522E4">
              <w:rPr>
                <w:rFonts w:ascii="Century Gothic" w:hAnsi="Century Gothic"/>
                <w:b/>
                <w:bCs/>
                <w:sz w:val="22"/>
                <w:szCs w:val="22"/>
              </w:rPr>
              <w:t>IAO 1</w:t>
            </w:r>
            <w:r w:rsidR="004274E6" w:rsidRPr="00F522E4">
              <w:rPr>
                <w:rFonts w:ascii="Century Gothic" w:hAnsi="Century Gothic"/>
                <w:b/>
                <w:bCs/>
                <w:sz w:val="22"/>
                <w:szCs w:val="22"/>
              </w:rPr>
              <w:t>5</w:t>
            </w:r>
            <w:r w:rsidRPr="00F522E4">
              <w:rPr>
                <w:rFonts w:ascii="Century Gothic" w:hAnsi="Century Gothic"/>
                <w:b/>
                <w:bCs/>
                <w:sz w:val="22"/>
                <w:szCs w:val="22"/>
              </w:rPr>
              <w:t>.7</w:t>
            </w:r>
          </w:p>
        </w:tc>
        <w:tc>
          <w:tcPr>
            <w:tcW w:w="4151" w:type="pct"/>
            <w:gridSpan w:val="2"/>
            <w:tcBorders>
              <w:top w:val="single" w:sz="2" w:space="0" w:color="000000"/>
              <w:left w:val="nil"/>
              <w:bottom w:val="single" w:sz="2" w:space="0" w:color="000000"/>
              <w:right w:val="double" w:sz="4" w:space="0" w:color="auto"/>
            </w:tcBorders>
          </w:tcPr>
          <w:p w14:paraId="5378D5CC" w14:textId="58AA77E1" w:rsidR="00A16F70" w:rsidRPr="00F522E4" w:rsidRDefault="00A16F70" w:rsidP="007523BC">
            <w:pPr>
              <w:tabs>
                <w:tab w:val="right" w:pos="7254"/>
              </w:tabs>
              <w:spacing w:before="180" w:after="180"/>
              <w:jc w:val="both"/>
              <w:rPr>
                <w:rFonts w:ascii="Century Gothic" w:hAnsi="Century Gothic"/>
                <w:sz w:val="22"/>
                <w:szCs w:val="22"/>
              </w:rPr>
            </w:pPr>
            <w:r w:rsidRPr="00F522E4">
              <w:rPr>
                <w:rFonts w:ascii="Century Gothic" w:hAnsi="Century Gothic"/>
                <w:spacing w:val="-1"/>
                <w:sz w:val="22"/>
                <w:szCs w:val="22"/>
              </w:rPr>
              <w:t>La edición de Incoterms es</w:t>
            </w:r>
            <w:sdt>
              <w:sdtPr>
                <w:rPr>
                  <w:rFonts w:ascii="Century Gothic" w:hAnsi="Century Gothic"/>
                  <w:b/>
                  <w:bCs/>
                  <w:spacing w:val="-1"/>
                  <w:sz w:val="22"/>
                  <w:szCs w:val="22"/>
                </w:rPr>
                <w:id w:val="-1393266365"/>
                <w:placeholder>
                  <w:docPart w:val="740AB791186D4E4CB7023F3DBAA941BD"/>
                </w:placeholder>
                <w:comboBox>
                  <w:listItem w:value="Elija un elemento."/>
                </w:comboBox>
              </w:sdtPr>
              <w:sdtContent>
                <w:r w:rsidR="00E43853" w:rsidRPr="00F522E4">
                  <w:rPr>
                    <w:rFonts w:ascii="Century Gothic" w:hAnsi="Century Gothic"/>
                    <w:b/>
                    <w:bCs/>
                    <w:spacing w:val="-1"/>
                    <w:sz w:val="22"/>
                    <w:szCs w:val="22"/>
                  </w:rPr>
                  <w:t xml:space="preserve"> </w:t>
                </w:r>
                <w:r w:rsidR="001B072D">
                  <w:rPr>
                    <w:rFonts w:ascii="Century Gothic" w:hAnsi="Century Gothic"/>
                    <w:b/>
                    <w:bCs/>
                    <w:spacing w:val="-1"/>
                    <w:sz w:val="22"/>
                    <w:szCs w:val="22"/>
                  </w:rPr>
                  <w:t>2020</w:t>
                </w:r>
              </w:sdtContent>
            </w:sdt>
            <w:r w:rsidR="00E43853" w:rsidRPr="00F522E4">
              <w:rPr>
                <w:rFonts w:ascii="Century Gothic" w:hAnsi="Century Gothic"/>
                <w:spacing w:val="-1"/>
                <w:sz w:val="22"/>
                <w:szCs w:val="22"/>
              </w:rPr>
              <w:t>.</w:t>
            </w:r>
          </w:p>
        </w:tc>
      </w:tr>
      <w:tr w:rsidR="00A16F70" w:rsidRPr="00F522E4" w14:paraId="09199378" w14:textId="77777777" w:rsidTr="008140F9">
        <w:tc>
          <w:tcPr>
            <w:tcW w:w="849" w:type="pct"/>
            <w:tcBorders>
              <w:top w:val="single" w:sz="2" w:space="0" w:color="000000"/>
              <w:left w:val="double" w:sz="4" w:space="0" w:color="auto"/>
              <w:bottom w:val="single" w:sz="2" w:space="0" w:color="000000"/>
              <w:right w:val="single" w:sz="8" w:space="0" w:color="000000"/>
            </w:tcBorders>
          </w:tcPr>
          <w:p w14:paraId="21DE492E" w14:textId="11DB84AA" w:rsidR="00A16F70" w:rsidRPr="00F522E4" w:rsidRDefault="00DB3499" w:rsidP="00A16F70">
            <w:pPr>
              <w:spacing w:before="160" w:after="160"/>
              <w:rPr>
                <w:rFonts w:ascii="Century Gothic" w:hAnsi="Century Gothic"/>
                <w:b/>
                <w:bCs/>
                <w:sz w:val="22"/>
                <w:szCs w:val="22"/>
              </w:rPr>
            </w:pPr>
            <w:bookmarkStart w:id="458" w:name="OLE_LINK7"/>
            <w:bookmarkStart w:id="459" w:name="OLE_LINK41"/>
            <w:r w:rsidRPr="00F522E4">
              <w:rPr>
                <w:rFonts w:ascii="Century Gothic" w:hAnsi="Century Gothic"/>
                <w:b/>
                <w:bCs/>
                <w:sz w:val="22"/>
                <w:szCs w:val="22"/>
              </w:rPr>
              <w:t>IAO</w:t>
            </w:r>
            <w:r w:rsidR="00A16F70" w:rsidRPr="00F522E4">
              <w:rPr>
                <w:rFonts w:ascii="Century Gothic" w:hAnsi="Century Gothic"/>
                <w:b/>
                <w:bCs/>
                <w:sz w:val="22"/>
                <w:szCs w:val="22"/>
              </w:rPr>
              <w:t xml:space="preserve"> 1</w:t>
            </w:r>
            <w:r w:rsidR="004274E6" w:rsidRPr="00F522E4">
              <w:rPr>
                <w:rFonts w:ascii="Century Gothic" w:hAnsi="Century Gothic"/>
                <w:b/>
                <w:bCs/>
                <w:sz w:val="22"/>
                <w:szCs w:val="22"/>
              </w:rPr>
              <w:t>5</w:t>
            </w:r>
            <w:r w:rsidR="00A16F70" w:rsidRPr="00F522E4">
              <w:rPr>
                <w:rFonts w:ascii="Century Gothic" w:hAnsi="Century Gothic"/>
                <w:b/>
                <w:bCs/>
                <w:sz w:val="22"/>
                <w:szCs w:val="22"/>
              </w:rPr>
              <w:t xml:space="preserve">.8 </w:t>
            </w:r>
            <w:bookmarkEnd w:id="458"/>
            <w:r w:rsidR="00A16F70" w:rsidRPr="00F522E4">
              <w:rPr>
                <w:rFonts w:ascii="Century Gothic" w:hAnsi="Century Gothic"/>
                <w:b/>
                <w:bCs/>
                <w:sz w:val="22"/>
                <w:szCs w:val="22"/>
              </w:rPr>
              <w:t>(b) (i) y (c) (v)</w:t>
            </w:r>
            <w:bookmarkEnd w:id="459"/>
          </w:p>
        </w:tc>
        <w:tc>
          <w:tcPr>
            <w:tcW w:w="4151" w:type="pct"/>
            <w:gridSpan w:val="2"/>
            <w:tcBorders>
              <w:top w:val="single" w:sz="2" w:space="0" w:color="000000"/>
              <w:left w:val="nil"/>
              <w:bottom w:val="single" w:sz="2" w:space="0" w:color="000000"/>
              <w:right w:val="double" w:sz="4" w:space="0" w:color="auto"/>
            </w:tcBorders>
          </w:tcPr>
          <w:p w14:paraId="0DBDEA96" w14:textId="667A7960" w:rsidR="001B072D" w:rsidRPr="001B072D" w:rsidRDefault="00E43853" w:rsidP="001B072D">
            <w:pPr>
              <w:tabs>
                <w:tab w:val="right" w:pos="7254"/>
              </w:tabs>
              <w:spacing w:before="180" w:after="180"/>
              <w:jc w:val="both"/>
              <w:rPr>
                <w:rFonts w:ascii="Century Gothic" w:hAnsi="Century Gothic"/>
                <w:sz w:val="22"/>
                <w:szCs w:val="22"/>
              </w:rPr>
            </w:pPr>
            <w:r w:rsidRPr="00F522E4">
              <w:rPr>
                <w:rFonts w:ascii="Century Gothic" w:hAnsi="Century Gothic"/>
                <w:sz w:val="22"/>
                <w:szCs w:val="22"/>
              </w:rPr>
              <w:t xml:space="preserve">Lugar de destino: </w:t>
            </w:r>
          </w:p>
          <w:p w14:paraId="47187CA9" w14:textId="77777777" w:rsidR="001B072D" w:rsidRPr="001B072D" w:rsidRDefault="001B072D" w:rsidP="001B072D">
            <w:pPr>
              <w:tabs>
                <w:tab w:val="right" w:pos="7254"/>
              </w:tabs>
              <w:spacing w:before="180" w:after="180"/>
              <w:jc w:val="both"/>
              <w:rPr>
                <w:rFonts w:ascii="Century Gothic" w:hAnsi="Century Gothic"/>
                <w:sz w:val="22"/>
                <w:szCs w:val="22"/>
              </w:rPr>
            </w:pPr>
            <w:bookmarkStart w:id="460" w:name="OLE_LINK10"/>
            <w:r w:rsidRPr="001B072D">
              <w:rPr>
                <w:rFonts w:ascii="Century Gothic" w:hAnsi="Century Gothic"/>
                <w:sz w:val="22"/>
                <w:szCs w:val="22"/>
              </w:rPr>
              <w:t>La implementación de la Herramienta de Gestión de Accesos Privilegiados debe ser entregada presencialmente en la ciudad de Quito, av. Amazonas entre Unión Nacional de Periodistas y Pereira, Plataforma Gubernamental de Gestión Financiera, Bloque 5 (Azul), piso 1, o donde señale el Administrador del Contrato. El servicio de implementación será supervisado por el personal de la Gestión Interna de Seguridad Informática del SRI.</w:t>
            </w:r>
          </w:p>
          <w:p w14:paraId="0C1CC7D6" w14:textId="77777777" w:rsidR="001B072D" w:rsidRPr="001B072D" w:rsidRDefault="001B072D" w:rsidP="001B072D">
            <w:pPr>
              <w:tabs>
                <w:tab w:val="right" w:pos="7254"/>
              </w:tabs>
              <w:spacing w:before="180" w:after="180"/>
              <w:jc w:val="both"/>
              <w:rPr>
                <w:rFonts w:ascii="Century Gothic" w:hAnsi="Century Gothic"/>
                <w:sz w:val="22"/>
                <w:szCs w:val="22"/>
              </w:rPr>
            </w:pPr>
            <w:r w:rsidRPr="001B072D">
              <w:rPr>
                <w:rFonts w:ascii="Century Gothic" w:hAnsi="Century Gothic"/>
                <w:sz w:val="22"/>
                <w:szCs w:val="22"/>
              </w:rPr>
              <w:t>Los servicios de soporte local deben ser entregados mediante sesiones remotas o de forma presencial en la ciudad de Quito, av. Amazonas entre Unión Nacional de Periodistas y Pereira, Plataforma Gubernamental de Gestión Financiera, Bloque 5 (Azul), piso 1; o donde señale el Administrador del Contrato. En todos los casos el servicio de soporte local será supervisado por el personal de la Coordinación de Seguridad Informática del SRI.</w:t>
            </w:r>
          </w:p>
          <w:p w14:paraId="67AA3E01" w14:textId="58D81480" w:rsidR="00A16F70" w:rsidRPr="00F522E4" w:rsidRDefault="001B072D" w:rsidP="001B072D">
            <w:pPr>
              <w:tabs>
                <w:tab w:val="right" w:pos="7254"/>
              </w:tabs>
              <w:spacing w:before="180" w:after="180"/>
              <w:jc w:val="both"/>
              <w:rPr>
                <w:rFonts w:ascii="Century Gothic" w:hAnsi="Century Gothic"/>
                <w:spacing w:val="-1"/>
                <w:sz w:val="22"/>
                <w:szCs w:val="22"/>
              </w:rPr>
            </w:pPr>
            <w:r w:rsidRPr="001B072D">
              <w:rPr>
                <w:rFonts w:ascii="Century Gothic" w:hAnsi="Century Gothic"/>
                <w:sz w:val="22"/>
                <w:szCs w:val="22"/>
              </w:rPr>
              <w:t>El administrador del contrato podrá realizar el cambio del lugar de entrega si así lo considera necesario, mediante notificación formal al contratista</w:t>
            </w:r>
            <w:bookmarkEnd w:id="460"/>
            <w:r w:rsidRPr="001B072D">
              <w:rPr>
                <w:rFonts w:ascii="Century Gothic" w:hAnsi="Century Gothic"/>
                <w:sz w:val="22"/>
                <w:szCs w:val="22"/>
              </w:rPr>
              <w:t>.</w:t>
            </w:r>
          </w:p>
        </w:tc>
      </w:tr>
      <w:tr w:rsidR="00A16F70" w:rsidRPr="00F522E4" w14:paraId="025E0634" w14:textId="77777777" w:rsidTr="008140F9">
        <w:tc>
          <w:tcPr>
            <w:tcW w:w="849" w:type="pct"/>
            <w:tcBorders>
              <w:top w:val="single" w:sz="2" w:space="0" w:color="000000"/>
              <w:left w:val="double" w:sz="4" w:space="0" w:color="auto"/>
              <w:bottom w:val="single" w:sz="2" w:space="0" w:color="000000"/>
              <w:right w:val="single" w:sz="8" w:space="0" w:color="000000"/>
            </w:tcBorders>
          </w:tcPr>
          <w:p w14:paraId="576B693E" w14:textId="34F50685" w:rsidR="00A16F70" w:rsidRPr="00F522E4" w:rsidRDefault="00DB3499" w:rsidP="00A16F70">
            <w:pPr>
              <w:spacing w:before="160" w:after="160"/>
              <w:rPr>
                <w:rFonts w:ascii="Century Gothic" w:hAnsi="Century Gothic"/>
                <w:b/>
                <w:bCs/>
                <w:sz w:val="22"/>
                <w:szCs w:val="22"/>
              </w:rPr>
            </w:pPr>
            <w:r w:rsidRPr="00F522E4">
              <w:rPr>
                <w:rFonts w:ascii="Century Gothic" w:hAnsi="Century Gothic"/>
                <w:b/>
                <w:bCs/>
                <w:sz w:val="22"/>
                <w:szCs w:val="22"/>
              </w:rPr>
              <w:t>IAO</w:t>
            </w:r>
            <w:r w:rsidR="00A16F70" w:rsidRPr="00F522E4">
              <w:rPr>
                <w:rFonts w:ascii="Century Gothic" w:hAnsi="Century Gothic"/>
                <w:b/>
                <w:bCs/>
                <w:sz w:val="22"/>
                <w:szCs w:val="22"/>
              </w:rPr>
              <w:t xml:space="preserve"> 1</w:t>
            </w:r>
            <w:r w:rsidR="004274E6" w:rsidRPr="00F522E4">
              <w:rPr>
                <w:rFonts w:ascii="Century Gothic" w:hAnsi="Century Gothic"/>
                <w:b/>
                <w:bCs/>
                <w:sz w:val="22"/>
                <w:szCs w:val="22"/>
              </w:rPr>
              <w:t>5</w:t>
            </w:r>
            <w:r w:rsidR="00A16F70" w:rsidRPr="00F522E4">
              <w:rPr>
                <w:rFonts w:ascii="Century Gothic" w:hAnsi="Century Gothic"/>
                <w:b/>
                <w:bCs/>
                <w:sz w:val="22"/>
                <w:szCs w:val="22"/>
              </w:rPr>
              <w:t>.8 (a) (</w:t>
            </w:r>
            <w:proofErr w:type="spellStart"/>
            <w:r w:rsidR="00A16F70" w:rsidRPr="00F522E4">
              <w:rPr>
                <w:rFonts w:ascii="Century Gothic" w:hAnsi="Century Gothic"/>
                <w:b/>
                <w:bCs/>
                <w:sz w:val="22"/>
                <w:szCs w:val="22"/>
              </w:rPr>
              <w:t>iii</w:t>
            </w:r>
            <w:proofErr w:type="spellEnd"/>
            <w:r w:rsidR="00A16F70" w:rsidRPr="00F522E4">
              <w:rPr>
                <w:rFonts w:ascii="Century Gothic" w:hAnsi="Century Gothic"/>
                <w:b/>
                <w:bCs/>
                <w:sz w:val="22"/>
                <w:szCs w:val="22"/>
              </w:rPr>
              <w:t>); (b) (</w:t>
            </w:r>
            <w:proofErr w:type="spellStart"/>
            <w:r w:rsidR="00A16F70" w:rsidRPr="00F522E4">
              <w:rPr>
                <w:rFonts w:ascii="Century Gothic" w:hAnsi="Century Gothic"/>
                <w:b/>
                <w:bCs/>
                <w:sz w:val="22"/>
                <w:szCs w:val="22"/>
              </w:rPr>
              <w:t>ii</w:t>
            </w:r>
            <w:proofErr w:type="spellEnd"/>
            <w:r w:rsidR="00A16F70" w:rsidRPr="00F522E4">
              <w:rPr>
                <w:rFonts w:ascii="Century Gothic" w:hAnsi="Century Gothic"/>
                <w:b/>
                <w:bCs/>
                <w:sz w:val="22"/>
                <w:szCs w:val="22"/>
              </w:rPr>
              <w:t>) y (c) (v)</w:t>
            </w:r>
          </w:p>
        </w:tc>
        <w:tc>
          <w:tcPr>
            <w:tcW w:w="4151" w:type="pct"/>
            <w:gridSpan w:val="2"/>
            <w:tcBorders>
              <w:top w:val="single" w:sz="2" w:space="0" w:color="000000"/>
              <w:left w:val="nil"/>
              <w:bottom w:val="single" w:sz="2" w:space="0" w:color="000000"/>
              <w:right w:val="double" w:sz="4" w:space="0" w:color="auto"/>
            </w:tcBorders>
          </w:tcPr>
          <w:p w14:paraId="4EB14983" w14:textId="5E0ECC61" w:rsidR="00A16F70" w:rsidRPr="00F522E4" w:rsidRDefault="00E43853" w:rsidP="007523BC">
            <w:pPr>
              <w:tabs>
                <w:tab w:val="right" w:pos="7254"/>
              </w:tabs>
              <w:spacing w:before="180" w:after="180"/>
              <w:jc w:val="both"/>
              <w:rPr>
                <w:rFonts w:ascii="Century Gothic" w:hAnsi="Century Gothic"/>
                <w:spacing w:val="-1"/>
                <w:sz w:val="22"/>
                <w:szCs w:val="22"/>
              </w:rPr>
            </w:pPr>
            <w:r w:rsidRPr="00F522E4">
              <w:rPr>
                <w:rFonts w:ascii="Century Gothic" w:hAnsi="Century Gothic"/>
                <w:sz w:val="22"/>
                <w:szCs w:val="22"/>
              </w:rPr>
              <w:t xml:space="preserve">Destino final (emplazamiento del Proyecto): </w:t>
            </w:r>
            <w:r w:rsidR="00FB6F90">
              <w:rPr>
                <w:rFonts w:ascii="Century Gothic" w:hAnsi="Century Gothic"/>
                <w:b/>
                <w:bCs/>
                <w:sz w:val="22"/>
                <w:szCs w:val="22"/>
              </w:rPr>
              <w:t xml:space="preserve">mismo destino que el descrito en la </w:t>
            </w:r>
            <w:r w:rsidR="00FB6F90" w:rsidRPr="00F522E4">
              <w:rPr>
                <w:rFonts w:ascii="Century Gothic" w:hAnsi="Century Gothic"/>
                <w:b/>
                <w:bCs/>
                <w:sz w:val="22"/>
                <w:szCs w:val="22"/>
              </w:rPr>
              <w:t>IAO 15.8 (b) (i) y (c) (v)</w:t>
            </w:r>
          </w:p>
        </w:tc>
      </w:tr>
      <w:tr w:rsidR="00A16F70" w:rsidRPr="00F522E4" w14:paraId="2597CDB6" w14:textId="77777777" w:rsidTr="008140F9">
        <w:tc>
          <w:tcPr>
            <w:tcW w:w="849" w:type="pct"/>
            <w:tcBorders>
              <w:top w:val="single" w:sz="2" w:space="0" w:color="000000"/>
              <w:left w:val="double" w:sz="4" w:space="0" w:color="auto"/>
              <w:bottom w:val="single" w:sz="2" w:space="0" w:color="000000"/>
              <w:right w:val="single" w:sz="8" w:space="0" w:color="000000"/>
            </w:tcBorders>
          </w:tcPr>
          <w:p w14:paraId="1404C896" w14:textId="47C02B19" w:rsidR="00A16F70" w:rsidRPr="00F522E4" w:rsidRDefault="00A16F70" w:rsidP="00A16F70">
            <w:pPr>
              <w:spacing w:before="160" w:after="160"/>
              <w:rPr>
                <w:rFonts w:ascii="Century Gothic" w:hAnsi="Century Gothic"/>
                <w:b/>
                <w:bCs/>
                <w:sz w:val="22"/>
                <w:szCs w:val="22"/>
              </w:rPr>
            </w:pPr>
            <w:r w:rsidRPr="00F522E4">
              <w:rPr>
                <w:rFonts w:ascii="Century Gothic" w:hAnsi="Century Gothic"/>
                <w:b/>
                <w:bCs/>
                <w:sz w:val="22"/>
                <w:szCs w:val="22"/>
              </w:rPr>
              <w:lastRenderedPageBreak/>
              <w:t>IAO 1</w:t>
            </w:r>
            <w:r w:rsidR="004274E6" w:rsidRPr="00F522E4">
              <w:rPr>
                <w:rFonts w:ascii="Century Gothic" w:hAnsi="Century Gothic"/>
                <w:b/>
                <w:bCs/>
                <w:sz w:val="22"/>
                <w:szCs w:val="22"/>
              </w:rPr>
              <w:t>6</w:t>
            </w:r>
            <w:r w:rsidRPr="00F522E4">
              <w:rPr>
                <w:rFonts w:ascii="Century Gothic" w:hAnsi="Century Gothic"/>
                <w:b/>
                <w:bCs/>
                <w:sz w:val="22"/>
                <w:szCs w:val="22"/>
              </w:rPr>
              <w:t xml:space="preserve">.1 </w:t>
            </w:r>
          </w:p>
        </w:tc>
        <w:tc>
          <w:tcPr>
            <w:tcW w:w="4151" w:type="pct"/>
            <w:gridSpan w:val="2"/>
            <w:tcBorders>
              <w:top w:val="single" w:sz="2" w:space="0" w:color="000000"/>
              <w:left w:val="nil"/>
              <w:bottom w:val="single" w:sz="2" w:space="0" w:color="000000"/>
              <w:right w:val="double" w:sz="4" w:space="0" w:color="auto"/>
            </w:tcBorders>
          </w:tcPr>
          <w:p w14:paraId="168FCC28" w14:textId="29052FA1" w:rsidR="00A16F70" w:rsidRPr="00F522E4" w:rsidRDefault="00E43853" w:rsidP="00620231">
            <w:pPr>
              <w:tabs>
                <w:tab w:val="right" w:pos="7254"/>
              </w:tabs>
              <w:spacing w:before="180" w:after="180"/>
              <w:jc w:val="both"/>
              <w:rPr>
                <w:rFonts w:ascii="Century Gothic" w:hAnsi="Century Gothic"/>
                <w:spacing w:val="-1"/>
                <w:sz w:val="22"/>
                <w:szCs w:val="22"/>
              </w:rPr>
            </w:pPr>
            <w:r w:rsidRPr="00F522E4">
              <w:rPr>
                <w:rFonts w:ascii="Century Gothic" w:hAnsi="Century Gothic"/>
                <w:sz w:val="22"/>
                <w:szCs w:val="22"/>
              </w:rPr>
              <w:t>El Oferente</w:t>
            </w:r>
            <w:r w:rsidR="00AC1B6D">
              <w:rPr>
                <w:rFonts w:ascii="Century Gothic" w:hAnsi="Century Gothic"/>
                <w:b/>
                <w:sz w:val="22"/>
                <w:szCs w:val="22"/>
              </w:rPr>
              <w:t xml:space="preserve"> está</w:t>
            </w:r>
            <w:r w:rsidRPr="00F522E4">
              <w:rPr>
                <w:rFonts w:ascii="Century Gothic" w:hAnsi="Century Gothic"/>
                <w:b/>
                <w:i/>
                <w:iCs/>
                <w:sz w:val="22"/>
                <w:szCs w:val="22"/>
              </w:rPr>
              <w:t xml:space="preserve"> </w:t>
            </w:r>
            <w:r w:rsidRPr="00F522E4">
              <w:rPr>
                <w:rFonts w:ascii="Century Gothic" w:hAnsi="Century Gothic"/>
                <w:sz w:val="22"/>
                <w:szCs w:val="22"/>
              </w:rPr>
              <w:t>obligado a cotizar en la moneda del País del Comprador.</w:t>
            </w:r>
          </w:p>
        </w:tc>
      </w:tr>
      <w:tr w:rsidR="00A16F70" w:rsidRPr="00F522E4" w14:paraId="02A5E22D" w14:textId="77777777" w:rsidTr="008140F9">
        <w:tc>
          <w:tcPr>
            <w:tcW w:w="849" w:type="pct"/>
            <w:tcBorders>
              <w:top w:val="single" w:sz="2" w:space="0" w:color="000000"/>
              <w:left w:val="double" w:sz="4" w:space="0" w:color="auto"/>
              <w:bottom w:val="single" w:sz="2" w:space="0" w:color="000000"/>
              <w:right w:val="single" w:sz="8" w:space="0" w:color="000000"/>
            </w:tcBorders>
          </w:tcPr>
          <w:p w14:paraId="071200AC" w14:textId="33C3CF40" w:rsidR="00A16F70" w:rsidRPr="00F522E4" w:rsidRDefault="00A16F70" w:rsidP="00A16F70">
            <w:pPr>
              <w:spacing w:before="160" w:after="160"/>
              <w:jc w:val="both"/>
              <w:rPr>
                <w:rFonts w:ascii="Century Gothic" w:hAnsi="Century Gothic"/>
                <w:b/>
                <w:sz w:val="22"/>
                <w:szCs w:val="22"/>
              </w:rPr>
            </w:pPr>
            <w:r w:rsidRPr="00F522E4">
              <w:rPr>
                <w:rFonts w:ascii="Century Gothic" w:hAnsi="Century Gothic"/>
                <w:b/>
                <w:sz w:val="22"/>
                <w:szCs w:val="22"/>
              </w:rPr>
              <w:t>IAO 1</w:t>
            </w:r>
            <w:r w:rsidR="004274E6" w:rsidRPr="00F522E4">
              <w:rPr>
                <w:rFonts w:ascii="Century Gothic" w:hAnsi="Century Gothic"/>
                <w:b/>
                <w:sz w:val="22"/>
                <w:szCs w:val="22"/>
              </w:rPr>
              <w:t>7</w:t>
            </w:r>
            <w:r w:rsidRPr="00F522E4">
              <w:rPr>
                <w:rFonts w:ascii="Century Gothic" w:hAnsi="Century Gothic"/>
                <w:b/>
                <w:sz w:val="22"/>
                <w:szCs w:val="22"/>
              </w:rPr>
              <w:t>.4</w:t>
            </w:r>
          </w:p>
        </w:tc>
        <w:tc>
          <w:tcPr>
            <w:tcW w:w="4151" w:type="pct"/>
            <w:gridSpan w:val="2"/>
            <w:tcBorders>
              <w:top w:val="single" w:sz="2" w:space="0" w:color="000000"/>
              <w:left w:val="nil"/>
              <w:bottom w:val="single" w:sz="2" w:space="0" w:color="000000"/>
              <w:right w:val="double" w:sz="4" w:space="0" w:color="auto"/>
            </w:tcBorders>
          </w:tcPr>
          <w:p w14:paraId="58B06880" w14:textId="271E49B8" w:rsidR="00A16F70" w:rsidRPr="00F522E4" w:rsidRDefault="00E43853" w:rsidP="00620231">
            <w:pPr>
              <w:tabs>
                <w:tab w:val="right" w:pos="7254"/>
              </w:tabs>
              <w:spacing w:before="60" w:after="60"/>
              <w:jc w:val="both"/>
              <w:rPr>
                <w:rFonts w:ascii="Century Gothic" w:hAnsi="Century Gothic" w:cs="Arial"/>
                <w:sz w:val="22"/>
                <w:szCs w:val="22"/>
              </w:rPr>
            </w:pPr>
            <w:r w:rsidRPr="00F522E4">
              <w:rPr>
                <w:rFonts w:ascii="Century Gothic" w:hAnsi="Century Gothic"/>
                <w:sz w:val="22"/>
                <w:szCs w:val="22"/>
              </w:rPr>
              <w:t>Período de tiempo estimado de funcionamiento de los Bienes (para efectos de repues</w:t>
            </w:r>
            <w:r w:rsidRPr="009C28CB">
              <w:rPr>
                <w:rFonts w:ascii="Century Gothic" w:hAnsi="Century Gothic"/>
                <w:sz w:val="22"/>
                <w:szCs w:val="22"/>
              </w:rPr>
              <w:t xml:space="preserve">tos): </w:t>
            </w:r>
            <w:sdt>
              <w:sdtPr>
                <w:rPr>
                  <w:rFonts w:ascii="Century Gothic" w:hAnsi="Century Gothic"/>
                  <w:b/>
                  <w:bCs/>
                  <w:i/>
                  <w:iCs/>
                  <w:sz w:val="22"/>
                  <w:szCs w:val="22"/>
                </w:rPr>
                <w:id w:val="610319966"/>
                <w:placeholder>
                  <w:docPart w:val="16E78F2EF1DC47CC925104BFC2EE2DFA"/>
                </w:placeholder>
                <w:comboBox>
                  <w:listItem w:value="Elija un elemento."/>
                </w:comboBox>
              </w:sdtPr>
              <w:sdtContent>
                <w:r w:rsidR="00FB6F90" w:rsidRPr="009C28CB">
                  <w:rPr>
                    <w:rFonts w:ascii="Century Gothic" w:hAnsi="Century Gothic"/>
                    <w:b/>
                    <w:bCs/>
                    <w:i/>
                    <w:iCs/>
                    <w:sz w:val="22"/>
                    <w:szCs w:val="22"/>
                  </w:rPr>
                  <w:t>No aplica</w:t>
                </w:r>
                <w:r w:rsidRPr="009C28CB">
                  <w:rPr>
                    <w:rFonts w:ascii="Century Gothic" w:hAnsi="Century Gothic"/>
                    <w:b/>
                    <w:bCs/>
                    <w:i/>
                    <w:iCs/>
                    <w:sz w:val="22"/>
                    <w:szCs w:val="22"/>
                  </w:rPr>
                  <w:t>.</w:t>
                </w:r>
              </w:sdtContent>
            </w:sdt>
          </w:p>
        </w:tc>
      </w:tr>
      <w:tr w:rsidR="00A16F70" w:rsidRPr="00F522E4" w14:paraId="7BB32BCD" w14:textId="77777777" w:rsidTr="008140F9">
        <w:tc>
          <w:tcPr>
            <w:tcW w:w="849" w:type="pct"/>
            <w:tcBorders>
              <w:top w:val="single" w:sz="2" w:space="0" w:color="000000"/>
              <w:left w:val="double" w:sz="4" w:space="0" w:color="auto"/>
              <w:bottom w:val="single" w:sz="2" w:space="0" w:color="000000"/>
              <w:right w:val="single" w:sz="8" w:space="0" w:color="000000"/>
            </w:tcBorders>
          </w:tcPr>
          <w:p w14:paraId="6175EF0A" w14:textId="69467DCA" w:rsidR="00A16F70" w:rsidRPr="00F522E4" w:rsidRDefault="00A16F70" w:rsidP="00A16F70">
            <w:pPr>
              <w:spacing w:before="160" w:after="160"/>
              <w:jc w:val="both"/>
              <w:rPr>
                <w:rFonts w:ascii="Century Gothic" w:hAnsi="Century Gothic"/>
                <w:b/>
                <w:sz w:val="22"/>
                <w:szCs w:val="22"/>
              </w:rPr>
            </w:pPr>
            <w:r w:rsidRPr="00F522E4">
              <w:rPr>
                <w:rFonts w:ascii="Century Gothic" w:hAnsi="Century Gothic"/>
                <w:b/>
                <w:bCs/>
                <w:sz w:val="22"/>
                <w:szCs w:val="22"/>
              </w:rPr>
              <w:t>IAO1</w:t>
            </w:r>
            <w:r w:rsidR="004274E6" w:rsidRPr="00F522E4">
              <w:rPr>
                <w:rFonts w:ascii="Century Gothic" w:hAnsi="Century Gothic"/>
                <w:b/>
                <w:bCs/>
                <w:sz w:val="22"/>
                <w:szCs w:val="22"/>
              </w:rPr>
              <w:t>8</w:t>
            </w:r>
            <w:r w:rsidRPr="00F522E4">
              <w:rPr>
                <w:rFonts w:ascii="Century Gothic" w:hAnsi="Century Gothic"/>
                <w:b/>
                <w:bCs/>
                <w:sz w:val="22"/>
                <w:szCs w:val="22"/>
              </w:rPr>
              <w:t>.2 (a)</w:t>
            </w:r>
          </w:p>
        </w:tc>
        <w:tc>
          <w:tcPr>
            <w:tcW w:w="4151" w:type="pct"/>
            <w:gridSpan w:val="2"/>
            <w:tcBorders>
              <w:top w:val="single" w:sz="2" w:space="0" w:color="000000"/>
              <w:left w:val="nil"/>
              <w:bottom w:val="single" w:sz="2" w:space="0" w:color="000000"/>
              <w:right w:val="double" w:sz="4" w:space="0" w:color="auto"/>
            </w:tcBorders>
          </w:tcPr>
          <w:p w14:paraId="0460413B" w14:textId="256154AE" w:rsidR="00A16F70" w:rsidRPr="00F522E4" w:rsidRDefault="00000000" w:rsidP="00620231">
            <w:pPr>
              <w:tabs>
                <w:tab w:val="right" w:pos="7254"/>
              </w:tabs>
              <w:spacing w:before="60" w:after="60"/>
              <w:jc w:val="both"/>
              <w:rPr>
                <w:rFonts w:ascii="Century Gothic" w:hAnsi="Century Gothic"/>
                <w:sz w:val="22"/>
                <w:szCs w:val="22"/>
              </w:rPr>
            </w:pPr>
            <w:sdt>
              <w:sdtPr>
                <w:rPr>
                  <w:rFonts w:ascii="Century Gothic" w:hAnsi="Century Gothic"/>
                  <w:b/>
                  <w:sz w:val="22"/>
                  <w:szCs w:val="22"/>
                </w:rPr>
                <w:id w:val="-17154749"/>
                <w:placeholder>
                  <w:docPart w:val="09FA47D87DEC404E8D93855ACC7276A9"/>
                </w:placeholder>
                <w:comboBox>
                  <w:listItem w:value="Elija un elemento."/>
                </w:comboBox>
              </w:sdtPr>
              <w:sdtContent>
                <w:r w:rsidR="006F2883" w:rsidRPr="00427F02">
                  <w:rPr>
                    <w:rFonts w:ascii="Century Gothic" w:hAnsi="Century Gothic"/>
                    <w:b/>
                    <w:sz w:val="22"/>
                    <w:szCs w:val="22"/>
                  </w:rPr>
                  <w:t>No s</w:t>
                </w:r>
                <w:r w:rsidR="00E43853" w:rsidRPr="00427F02">
                  <w:rPr>
                    <w:rFonts w:ascii="Century Gothic" w:hAnsi="Century Gothic"/>
                    <w:b/>
                    <w:sz w:val="22"/>
                    <w:szCs w:val="22"/>
                  </w:rPr>
                  <w:t xml:space="preserve">e requiere </w:t>
                </w:r>
              </w:sdtContent>
            </w:sdt>
            <w:r w:rsidR="00E43853" w:rsidRPr="00427F02">
              <w:rPr>
                <w:rFonts w:ascii="Century Gothic" w:hAnsi="Century Gothic"/>
                <w:b/>
                <w:i/>
                <w:iCs/>
                <w:sz w:val="22"/>
                <w:szCs w:val="22"/>
              </w:rPr>
              <w:t xml:space="preserve"> </w:t>
            </w:r>
            <w:r w:rsidR="00E43853" w:rsidRPr="00427F02">
              <w:rPr>
                <w:rFonts w:ascii="Century Gothic" w:hAnsi="Century Gothic"/>
                <w:sz w:val="22"/>
                <w:szCs w:val="22"/>
              </w:rPr>
              <w:t>la</w:t>
            </w:r>
            <w:r w:rsidR="00E43853" w:rsidRPr="00F522E4">
              <w:rPr>
                <w:rFonts w:ascii="Century Gothic" w:hAnsi="Century Gothic"/>
                <w:sz w:val="22"/>
                <w:szCs w:val="22"/>
              </w:rPr>
              <w:t xml:space="preserve"> autorización del fabricante.</w:t>
            </w:r>
          </w:p>
        </w:tc>
      </w:tr>
      <w:tr w:rsidR="00A16F70" w:rsidRPr="00F522E4" w14:paraId="7848FAFE" w14:textId="77777777" w:rsidTr="008140F9">
        <w:tc>
          <w:tcPr>
            <w:tcW w:w="849" w:type="pct"/>
            <w:tcBorders>
              <w:top w:val="single" w:sz="2" w:space="0" w:color="000000"/>
              <w:left w:val="double" w:sz="4" w:space="0" w:color="auto"/>
              <w:bottom w:val="single" w:sz="2" w:space="0" w:color="000000"/>
              <w:right w:val="single" w:sz="8" w:space="0" w:color="000000"/>
            </w:tcBorders>
          </w:tcPr>
          <w:p w14:paraId="346C1570" w14:textId="580BAC95" w:rsidR="00A16F70" w:rsidRPr="00F522E4" w:rsidRDefault="00A16F70" w:rsidP="00A16F70">
            <w:pPr>
              <w:spacing w:before="160" w:after="160"/>
              <w:jc w:val="both"/>
              <w:rPr>
                <w:rFonts w:ascii="Century Gothic" w:hAnsi="Century Gothic"/>
                <w:b/>
                <w:sz w:val="22"/>
                <w:szCs w:val="22"/>
              </w:rPr>
            </w:pPr>
            <w:r w:rsidRPr="00F522E4">
              <w:rPr>
                <w:rFonts w:ascii="Century Gothic" w:hAnsi="Century Gothic"/>
                <w:b/>
                <w:sz w:val="22"/>
                <w:szCs w:val="22"/>
              </w:rPr>
              <w:t>IAO 1</w:t>
            </w:r>
            <w:r w:rsidR="004274E6" w:rsidRPr="00F522E4">
              <w:rPr>
                <w:rFonts w:ascii="Century Gothic" w:hAnsi="Century Gothic"/>
                <w:b/>
                <w:sz w:val="22"/>
                <w:szCs w:val="22"/>
              </w:rPr>
              <w:t>8</w:t>
            </w:r>
            <w:r w:rsidRPr="00F522E4">
              <w:rPr>
                <w:rFonts w:ascii="Century Gothic" w:hAnsi="Century Gothic"/>
                <w:b/>
                <w:sz w:val="22"/>
                <w:szCs w:val="22"/>
              </w:rPr>
              <w:t>.2 (b)</w:t>
            </w:r>
          </w:p>
        </w:tc>
        <w:tc>
          <w:tcPr>
            <w:tcW w:w="4151" w:type="pct"/>
            <w:gridSpan w:val="2"/>
            <w:tcBorders>
              <w:top w:val="single" w:sz="2" w:space="0" w:color="000000"/>
              <w:left w:val="nil"/>
              <w:bottom w:val="single" w:sz="2" w:space="0" w:color="000000"/>
              <w:right w:val="double" w:sz="4" w:space="0" w:color="auto"/>
            </w:tcBorders>
          </w:tcPr>
          <w:p w14:paraId="317F360A" w14:textId="47C0E4E5" w:rsidR="00A16F70" w:rsidRPr="00F522E4" w:rsidRDefault="00000000" w:rsidP="00620231">
            <w:pPr>
              <w:tabs>
                <w:tab w:val="right" w:pos="7254"/>
              </w:tabs>
              <w:spacing w:before="60" w:after="60"/>
              <w:jc w:val="both"/>
              <w:rPr>
                <w:rFonts w:ascii="Century Gothic" w:hAnsi="Century Gothic"/>
                <w:sz w:val="22"/>
                <w:szCs w:val="22"/>
              </w:rPr>
            </w:pPr>
            <w:sdt>
              <w:sdtPr>
                <w:rPr>
                  <w:rFonts w:ascii="Century Gothic" w:hAnsi="Century Gothic"/>
                  <w:b/>
                  <w:sz w:val="22"/>
                  <w:szCs w:val="22"/>
                </w:rPr>
                <w:id w:val="826102832"/>
                <w:placeholder>
                  <w:docPart w:val="D60A23AE039149259EAD2662B3EFF56C"/>
                </w:placeholder>
                <w:comboBox>
                  <w:listItem w:value="Elija un elemento."/>
                </w:comboBox>
              </w:sdtPr>
              <w:sdtContent>
                <w:r w:rsidR="00E43853" w:rsidRPr="00FB6F90">
                  <w:rPr>
                    <w:rFonts w:ascii="Century Gothic" w:hAnsi="Century Gothic"/>
                    <w:b/>
                    <w:sz w:val="22"/>
                    <w:szCs w:val="22"/>
                  </w:rPr>
                  <w:t>Se requieren</w:t>
                </w:r>
              </w:sdtContent>
            </w:sdt>
            <w:r w:rsidR="00E43853" w:rsidRPr="00F522E4">
              <w:rPr>
                <w:rFonts w:ascii="Century Gothic" w:hAnsi="Century Gothic"/>
                <w:b/>
                <w:i/>
                <w:iCs/>
                <w:sz w:val="22"/>
                <w:szCs w:val="22"/>
              </w:rPr>
              <w:t xml:space="preserve"> </w:t>
            </w:r>
            <w:r w:rsidR="00E43853" w:rsidRPr="00F522E4">
              <w:rPr>
                <w:rFonts w:ascii="Century Gothic" w:hAnsi="Century Gothic"/>
                <w:sz w:val="22"/>
                <w:szCs w:val="22"/>
              </w:rPr>
              <w:t>servicios posteriores a la venta.</w:t>
            </w:r>
          </w:p>
        </w:tc>
      </w:tr>
      <w:tr w:rsidR="00A5290C" w:rsidRPr="00F522E4" w14:paraId="3C7F2A60" w14:textId="77777777" w:rsidTr="008140F9">
        <w:tc>
          <w:tcPr>
            <w:tcW w:w="849" w:type="pct"/>
            <w:tcBorders>
              <w:top w:val="single" w:sz="2" w:space="0" w:color="000000"/>
              <w:left w:val="double" w:sz="4" w:space="0" w:color="auto"/>
              <w:bottom w:val="single" w:sz="2" w:space="0" w:color="000000"/>
              <w:right w:val="single" w:sz="8" w:space="0" w:color="000000"/>
            </w:tcBorders>
          </w:tcPr>
          <w:p w14:paraId="13F21D96" w14:textId="44151206"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bCs/>
                <w:sz w:val="22"/>
                <w:szCs w:val="22"/>
              </w:rPr>
              <w:t>IAO 1</w:t>
            </w:r>
            <w:r w:rsidR="004274E6" w:rsidRPr="00F522E4">
              <w:rPr>
                <w:rFonts w:ascii="Century Gothic" w:hAnsi="Century Gothic"/>
                <w:b/>
                <w:bCs/>
                <w:sz w:val="22"/>
                <w:szCs w:val="22"/>
              </w:rPr>
              <w:t>9</w:t>
            </w:r>
            <w:r w:rsidRPr="00F522E4">
              <w:rPr>
                <w:rFonts w:ascii="Century Gothic" w:hAnsi="Century Gothic"/>
                <w:b/>
                <w:bCs/>
                <w:sz w:val="22"/>
                <w:szCs w:val="22"/>
              </w:rPr>
              <w:t>.1</w:t>
            </w:r>
          </w:p>
        </w:tc>
        <w:tc>
          <w:tcPr>
            <w:tcW w:w="4151" w:type="pct"/>
            <w:gridSpan w:val="2"/>
            <w:tcBorders>
              <w:top w:val="single" w:sz="2" w:space="0" w:color="000000"/>
              <w:left w:val="nil"/>
              <w:bottom w:val="single" w:sz="2" w:space="0" w:color="000000"/>
              <w:right w:val="double" w:sz="4" w:space="0" w:color="auto"/>
            </w:tcBorders>
          </w:tcPr>
          <w:p w14:paraId="4A65BFE2" w14:textId="4C0C02F4" w:rsidR="00A5290C" w:rsidRPr="00F522E4" w:rsidRDefault="00E43853" w:rsidP="00620231">
            <w:pPr>
              <w:tabs>
                <w:tab w:val="right" w:pos="7254"/>
              </w:tabs>
              <w:spacing w:before="120" w:after="120"/>
              <w:jc w:val="both"/>
              <w:rPr>
                <w:rFonts w:ascii="Century Gothic" w:hAnsi="Century Gothic"/>
                <w:sz w:val="22"/>
                <w:szCs w:val="22"/>
              </w:rPr>
            </w:pPr>
            <w:r w:rsidRPr="00F522E4">
              <w:rPr>
                <w:rFonts w:ascii="Century Gothic" w:hAnsi="Century Gothic" w:cs="Arial"/>
                <w:sz w:val="22"/>
                <w:szCs w:val="22"/>
              </w:rPr>
              <w:t>El plazo de Validez de la Oferta será:</w:t>
            </w:r>
            <w:r w:rsidRPr="00F522E4">
              <w:rPr>
                <w:rFonts w:ascii="Century Gothic" w:hAnsi="Century Gothic"/>
                <w:iCs/>
                <w:sz w:val="22"/>
                <w:szCs w:val="22"/>
              </w:rPr>
              <w:t xml:space="preserve"> </w:t>
            </w:r>
            <w:r w:rsidR="00FB6F90" w:rsidRPr="00FB6F90">
              <w:rPr>
                <w:rFonts w:ascii="Century Gothic" w:hAnsi="Century Gothic"/>
                <w:b/>
                <w:bCs/>
                <w:iCs/>
                <w:sz w:val="22"/>
                <w:szCs w:val="22"/>
              </w:rPr>
              <w:t>119 días</w:t>
            </w:r>
            <w:r w:rsidR="00534AAF" w:rsidRPr="00F522E4">
              <w:rPr>
                <w:rFonts w:ascii="Century Gothic" w:hAnsi="Century Gothic"/>
                <w:bCs/>
                <w:sz w:val="22"/>
                <w:szCs w:val="22"/>
              </w:rPr>
              <w:t xml:space="preserve"> </w:t>
            </w:r>
          </w:p>
        </w:tc>
      </w:tr>
      <w:tr w:rsidR="00A5290C" w:rsidRPr="00F522E4" w14:paraId="265E3E80" w14:textId="77777777" w:rsidTr="008140F9">
        <w:tc>
          <w:tcPr>
            <w:tcW w:w="849" w:type="pct"/>
            <w:tcBorders>
              <w:top w:val="single" w:sz="2" w:space="0" w:color="000000"/>
              <w:left w:val="double" w:sz="4" w:space="0" w:color="auto"/>
              <w:bottom w:val="single" w:sz="2" w:space="0" w:color="000000"/>
              <w:right w:val="single" w:sz="8" w:space="0" w:color="000000"/>
            </w:tcBorders>
          </w:tcPr>
          <w:p w14:paraId="58BF23DA" w14:textId="68E6048F"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bCs/>
                <w:sz w:val="22"/>
                <w:szCs w:val="22"/>
              </w:rPr>
              <w:t>IAO 1</w:t>
            </w:r>
            <w:r w:rsidR="004274E6" w:rsidRPr="00F522E4">
              <w:rPr>
                <w:rFonts w:ascii="Century Gothic" w:hAnsi="Century Gothic"/>
                <w:b/>
                <w:bCs/>
                <w:sz w:val="22"/>
                <w:szCs w:val="22"/>
              </w:rPr>
              <w:t>9</w:t>
            </w:r>
            <w:r w:rsidRPr="00F522E4">
              <w:rPr>
                <w:rFonts w:ascii="Century Gothic" w:hAnsi="Century Gothic"/>
                <w:b/>
                <w:bCs/>
                <w:sz w:val="22"/>
                <w:szCs w:val="22"/>
              </w:rPr>
              <w:t>.3 (a)</w:t>
            </w:r>
          </w:p>
        </w:tc>
        <w:tc>
          <w:tcPr>
            <w:tcW w:w="4151" w:type="pct"/>
            <w:gridSpan w:val="2"/>
            <w:tcBorders>
              <w:top w:val="single" w:sz="2" w:space="0" w:color="000000"/>
              <w:left w:val="nil"/>
              <w:bottom w:val="single" w:sz="2" w:space="0" w:color="000000"/>
              <w:right w:val="double" w:sz="4" w:space="0" w:color="auto"/>
            </w:tcBorders>
          </w:tcPr>
          <w:p w14:paraId="2C111AF3" w14:textId="77777777" w:rsidR="009616DF" w:rsidRPr="009534F1" w:rsidRDefault="009616DF" w:rsidP="009616DF">
            <w:pPr>
              <w:tabs>
                <w:tab w:val="right" w:pos="7254"/>
              </w:tabs>
              <w:spacing w:before="120" w:after="120"/>
              <w:jc w:val="both"/>
              <w:rPr>
                <w:rFonts w:ascii="Century Gothic" w:hAnsi="Century Gothic"/>
                <w:color w:val="000000"/>
              </w:rPr>
            </w:pPr>
            <w:r w:rsidRPr="009534F1">
              <w:rPr>
                <w:rFonts w:ascii="Century Gothic" w:hAnsi="Century Gothic"/>
                <w:color w:val="000000"/>
              </w:rPr>
              <w:t>El factor es de hasta 1.15% anual acumulado para las ofertas en moneda nacional, no se ha considerado la presentación de ofertas en otro tipo de moneda.</w:t>
            </w:r>
          </w:p>
          <w:p w14:paraId="37CF4A32" w14:textId="2743B84B" w:rsidR="00A5290C" w:rsidRPr="00F522E4" w:rsidRDefault="009616DF" w:rsidP="009616DF">
            <w:pPr>
              <w:tabs>
                <w:tab w:val="right" w:pos="7254"/>
              </w:tabs>
              <w:spacing w:before="120" w:after="120"/>
              <w:jc w:val="both"/>
              <w:rPr>
                <w:rFonts w:ascii="Century Gothic" w:hAnsi="Century Gothic"/>
                <w:sz w:val="22"/>
                <w:szCs w:val="22"/>
              </w:rPr>
            </w:pPr>
            <w:r w:rsidRPr="009534F1">
              <w:rPr>
                <w:rFonts w:ascii="Century Gothic" w:hAnsi="Century Gothic"/>
                <w:color w:val="000000"/>
              </w:rPr>
              <w:t>Para definir el factor de hasta 1.15% será sobre la base del análisis que se constituya en ese momento.</w:t>
            </w:r>
          </w:p>
        </w:tc>
      </w:tr>
      <w:tr w:rsidR="00A5290C" w:rsidRPr="00F522E4" w14:paraId="6582FEB0" w14:textId="77777777" w:rsidTr="008140F9">
        <w:tc>
          <w:tcPr>
            <w:tcW w:w="849" w:type="pct"/>
            <w:tcBorders>
              <w:top w:val="single" w:sz="2" w:space="0" w:color="000000"/>
              <w:left w:val="double" w:sz="4" w:space="0" w:color="auto"/>
              <w:bottom w:val="single" w:sz="2" w:space="0" w:color="000000"/>
              <w:right w:val="single" w:sz="8" w:space="0" w:color="000000"/>
            </w:tcBorders>
          </w:tcPr>
          <w:p w14:paraId="682F22E2" w14:textId="1B0D4864" w:rsidR="00A5290C" w:rsidRPr="00F522E4" w:rsidRDefault="00A5290C" w:rsidP="00A5290C">
            <w:pPr>
              <w:spacing w:before="160" w:after="160"/>
              <w:rPr>
                <w:rFonts w:ascii="Century Gothic" w:hAnsi="Century Gothic"/>
                <w:b/>
                <w:sz w:val="22"/>
                <w:szCs w:val="22"/>
              </w:rPr>
            </w:pPr>
            <w:r w:rsidRPr="00F522E4">
              <w:rPr>
                <w:rFonts w:ascii="Century Gothic" w:hAnsi="Century Gothic"/>
                <w:b/>
                <w:sz w:val="22"/>
                <w:szCs w:val="22"/>
              </w:rPr>
              <w:t xml:space="preserve">IAO </w:t>
            </w:r>
            <w:r w:rsidR="004274E6" w:rsidRPr="00F522E4">
              <w:rPr>
                <w:rFonts w:ascii="Century Gothic" w:hAnsi="Century Gothic"/>
                <w:b/>
                <w:sz w:val="22"/>
                <w:szCs w:val="22"/>
              </w:rPr>
              <w:t>20</w:t>
            </w:r>
            <w:r w:rsidRPr="00F522E4">
              <w:rPr>
                <w:rFonts w:ascii="Century Gothic" w:hAnsi="Century Gothic"/>
                <w:b/>
                <w:sz w:val="22"/>
                <w:szCs w:val="22"/>
              </w:rPr>
              <w:t>.1</w:t>
            </w:r>
          </w:p>
          <w:p w14:paraId="735A299D" w14:textId="77777777" w:rsidR="00A5290C" w:rsidRPr="00F522E4" w:rsidRDefault="00A5290C" w:rsidP="00A5290C">
            <w:pPr>
              <w:spacing w:before="160" w:after="160"/>
              <w:jc w:val="both"/>
              <w:rPr>
                <w:rFonts w:ascii="Century Gothic" w:hAnsi="Century Gothic"/>
                <w:b/>
                <w:sz w:val="22"/>
                <w:szCs w:val="22"/>
              </w:rPr>
            </w:pPr>
          </w:p>
        </w:tc>
        <w:tc>
          <w:tcPr>
            <w:tcW w:w="4151" w:type="pct"/>
            <w:gridSpan w:val="2"/>
            <w:tcBorders>
              <w:top w:val="single" w:sz="2" w:space="0" w:color="000000"/>
              <w:left w:val="nil"/>
              <w:bottom w:val="single" w:sz="2" w:space="0" w:color="000000"/>
              <w:right w:val="double" w:sz="4" w:space="0" w:color="auto"/>
            </w:tcBorders>
          </w:tcPr>
          <w:p w14:paraId="355C6C7F" w14:textId="727BEB51" w:rsidR="00E43853" w:rsidRPr="00C869D2" w:rsidRDefault="00E43853" w:rsidP="00E43853">
            <w:pPr>
              <w:tabs>
                <w:tab w:val="right" w:pos="7254"/>
              </w:tabs>
              <w:spacing w:before="120" w:after="100"/>
              <w:jc w:val="both"/>
              <w:rPr>
                <w:rFonts w:ascii="Century Gothic" w:hAnsi="Century Gothic"/>
                <w:b/>
                <w:bCs/>
                <w:sz w:val="22"/>
                <w:szCs w:val="22"/>
              </w:rPr>
            </w:pPr>
            <w:r w:rsidRPr="00F522E4">
              <w:rPr>
                <w:rFonts w:ascii="Century Gothic" w:hAnsi="Century Gothic"/>
                <w:sz w:val="22"/>
                <w:szCs w:val="22"/>
              </w:rPr>
              <w:t xml:space="preserve">La Oferta deberá incluir una </w:t>
            </w:r>
            <w:sdt>
              <w:sdtPr>
                <w:rPr>
                  <w:rFonts w:ascii="Century Gothic" w:hAnsi="Century Gothic"/>
                  <w:b/>
                  <w:bCs/>
                  <w:sz w:val="22"/>
                  <w:szCs w:val="22"/>
                </w:rPr>
                <w:id w:val="663593626"/>
                <w:placeholder>
                  <w:docPart w:val="DB9AF5D744E548E082FB7B9D8FD04670"/>
                </w:placeholder>
                <w:comboBox>
                  <w:listItem w:value="Elija un elemento."/>
                </w:comboBox>
              </w:sdtPr>
              <w:sdtContent>
                <w:r w:rsidRPr="00C869D2">
                  <w:rPr>
                    <w:rFonts w:ascii="Century Gothic" w:hAnsi="Century Gothic"/>
                    <w:b/>
                    <w:bCs/>
                    <w:sz w:val="22"/>
                    <w:szCs w:val="22"/>
                  </w:rPr>
                  <w:t>Declaración de Mantenimiento de la Oferta</w:t>
                </w:r>
              </w:sdtContent>
            </w:sdt>
            <w:r w:rsidRPr="00C869D2">
              <w:rPr>
                <w:rFonts w:ascii="Century Gothic" w:hAnsi="Century Gothic"/>
                <w:b/>
                <w:bCs/>
                <w:sz w:val="22"/>
                <w:szCs w:val="22"/>
              </w:rPr>
              <w:t xml:space="preserve">. </w:t>
            </w:r>
          </w:p>
          <w:p w14:paraId="77467853" w14:textId="7DEE1EC1" w:rsidR="00A5290C" w:rsidRPr="00C869D2" w:rsidRDefault="00E43853" w:rsidP="00C869D2">
            <w:pPr>
              <w:tabs>
                <w:tab w:val="right" w:pos="7254"/>
              </w:tabs>
              <w:spacing w:before="120" w:after="100"/>
              <w:jc w:val="both"/>
              <w:rPr>
                <w:rFonts w:ascii="Century Gothic" w:hAnsi="Century Gothic"/>
                <w:iCs/>
                <w:sz w:val="22"/>
                <w:szCs w:val="22"/>
              </w:rPr>
            </w:pPr>
            <w:r w:rsidRPr="00F522E4">
              <w:rPr>
                <w:rFonts w:ascii="Century Gothic" w:hAnsi="Century Gothic"/>
                <w:sz w:val="22"/>
                <w:szCs w:val="22"/>
              </w:rPr>
              <w:t>El monto de la Garantía de la Oferta es:</w:t>
            </w:r>
            <w:r w:rsidRPr="00F522E4">
              <w:rPr>
                <w:rFonts w:ascii="Century Gothic" w:hAnsi="Century Gothic"/>
                <w:i/>
                <w:iCs/>
                <w:sz w:val="22"/>
                <w:szCs w:val="22"/>
              </w:rPr>
              <w:t xml:space="preserve"> </w:t>
            </w:r>
            <w:sdt>
              <w:sdtPr>
                <w:rPr>
                  <w:rFonts w:ascii="Century Gothic" w:hAnsi="Century Gothic"/>
                  <w:b/>
                  <w:bCs/>
                  <w:iCs/>
                  <w:sz w:val="22"/>
                  <w:szCs w:val="22"/>
                </w:rPr>
                <w:id w:val="1019893741"/>
                <w:placeholder>
                  <w:docPart w:val="24597FD7E11047F99180DC61028DA1FC"/>
                </w:placeholder>
                <w:comboBox>
                  <w:listItem w:value="Elija un elemento."/>
                </w:comboBox>
              </w:sdtPr>
              <w:sdtContent>
                <w:r w:rsidRPr="00C869D2">
                  <w:rPr>
                    <w:rFonts w:ascii="Century Gothic" w:hAnsi="Century Gothic"/>
                    <w:b/>
                    <w:bCs/>
                    <w:iCs/>
                    <w:sz w:val="22"/>
                    <w:szCs w:val="22"/>
                  </w:rPr>
                  <w:t>No Aplica.</w:t>
                </w:r>
              </w:sdtContent>
            </w:sdt>
            <w:r w:rsidRPr="00F522E4">
              <w:rPr>
                <w:rFonts w:ascii="Century Gothic" w:hAnsi="Century Gothic"/>
                <w:iCs/>
                <w:sz w:val="22"/>
                <w:szCs w:val="22"/>
              </w:rPr>
              <w:t xml:space="preserve"> </w:t>
            </w:r>
          </w:p>
        </w:tc>
      </w:tr>
      <w:tr w:rsidR="00A5290C" w:rsidRPr="00F522E4" w14:paraId="48EE50D7" w14:textId="77777777" w:rsidTr="008140F9">
        <w:tc>
          <w:tcPr>
            <w:tcW w:w="849" w:type="pct"/>
            <w:tcBorders>
              <w:top w:val="single" w:sz="2" w:space="0" w:color="000000"/>
              <w:left w:val="double" w:sz="4" w:space="0" w:color="auto"/>
              <w:bottom w:val="single" w:sz="2" w:space="0" w:color="000000"/>
              <w:right w:val="single" w:sz="8" w:space="0" w:color="000000"/>
            </w:tcBorders>
          </w:tcPr>
          <w:p w14:paraId="6D718D90" w14:textId="24535C36"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sz w:val="22"/>
                <w:szCs w:val="22"/>
              </w:rPr>
              <w:t xml:space="preserve">IAO </w:t>
            </w:r>
            <w:r w:rsidR="004274E6" w:rsidRPr="00F522E4">
              <w:rPr>
                <w:rFonts w:ascii="Century Gothic" w:hAnsi="Century Gothic"/>
                <w:b/>
                <w:sz w:val="22"/>
                <w:szCs w:val="22"/>
              </w:rPr>
              <w:t>20</w:t>
            </w:r>
            <w:r w:rsidRPr="00F522E4">
              <w:rPr>
                <w:rFonts w:ascii="Century Gothic" w:hAnsi="Century Gothic"/>
                <w:b/>
                <w:sz w:val="22"/>
                <w:szCs w:val="22"/>
              </w:rPr>
              <w:t>.3 (d)</w:t>
            </w:r>
          </w:p>
        </w:tc>
        <w:tc>
          <w:tcPr>
            <w:tcW w:w="4151" w:type="pct"/>
            <w:gridSpan w:val="2"/>
            <w:tcBorders>
              <w:top w:val="single" w:sz="2" w:space="0" w:color="000000"/>
              <w:left w:val="nil"/>
              <w:bottom w:val="single" w:sz="2" w:space="0" w:color="000000"/>
              <w:right w:val="double" w:sz="4" w:space="0" w:color="auto"/>
            </w:tcBorders>
          </w:tcPr>
          <w:p w14:paraId="291C978A" w14:textId="7AA5CB5B" w:rsidR="00A5290C" w:rsidRPr="00C869D2" w:rsidRDefault="00E43853" w:rsidP="00C869D2">
            <w:pPr>
              <w:tabs>
                <w:tab w:val="right" w:pos="7254"/>
              </w:tabs>
              <w:spacing w:before="60" w:after="60"/>
              <w:jc w:val="both"/>
              <w:rPr>
                <w:rFonts w:ascii="Century Gothic" w:hAnsi="Century Gothic"/>
                <w:iCs/>
                <w:sz w:val="22"/>
                <w:szCs w:val="22"/>
              </w:rPr>
            </w:pPr>
            <w:r w:rsidRPr="00F522E4">
              <w:rPr>
                <w:rFonts w:ascii="Century Gothic" w:hAnsi="Century Gothic"/>
                <w:iCs/>
                <w:sz w:val="22"/>
                <w:szCs w:val="22"/>
              </w:rPr>
              <w:t xml:space="preserve">Otros tipos de garantías aceptables: </w:t>
            </w:r>
            <w:r w:rsidRPr="00C869D2">
              <w:rPr>
                <w:rFonts w:ascii="Century Gothic" w:hAnsi="Century Gothic"/>
                <w:b/>
                <w:iCs/>
                <w:sz w:val="22"/>
                <w:szCs w:val="22"/>
              </w:rPr>
              <w:t>Ninguno</w:t>
            </w:r>
          </w:p>
        </w:tc>
      </w:tr>
      <w:tr w:rsidR="00A5290C" w:rsidRPr="00F522E4" w14:paraId="045C9390" w14:textId="77777777" w:rsidTr="008140F9">
        <w:tc>
          <w:tcPr>
            <w:tcW w:w="849" w:type="pct"/>
            <w:tcBorders>
              <w:top w:val="single" w:sz="2" w:space="0" w:color="000000"/>
              <w:left w:val="double" w:sz="4" w:space="0" w:color="auto"/>
              <w:bottom w:val="single" w:sz="2" w:space="0" w:color="000000"/>
              <w:right w:val="single" w:sz="8" w:space="0" w:color="000000"/>
            </w:tcBorders>
          </w:tcPr>
          <w:p w14:paraId="79A01B6C" w14:textId="08F44978"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bCs/>
                <w:sz w:val="22"/>
                <w:szCs w:val="22"/>
              </w:rPr>
              <w:t xml:space="preserve">IAO </w:t>
            </w:r>
            <w:r w:rsidR="004274E6" w:rsidRPr="00F522E4">
              <w:rPr>
                <w:rFonts w:ascii="Century Gothic" w:hAnsi="Century Gothic"/>
                <w:b/>
                <w:bCs/>
                <w:sz w:val="22"/>
                <w:szCs w:val="22"/>
              </w:rPr>
              <w:t>20</w:t>
            </w:r>
            <w:r w:rsidRPr="00F522E4">
              <w:rPr>
                <w:rFonts w:ascii="Century Gothic" w:hAnsi="Century Gothic"/>
                <w:b/>
                <w:bCs/>
                <w:sz w:val="22"/>
                <w:szCs w:val="22"/>
              </w:rPr>
              <w:t>.9</w:t>
            </w:r>
          </w:p>
        </w:tc>
        <w:tc>
          <w:tcPr>
            <w:tcW w:w="4151" w:type="pct"/>
            <w:gridSpan w:val="2"/>
            <w:tcBorders>
              <w:top w:val="single" w:sz="2" w:space="0" w:color="000000"/>
              <w:left w:val="nil"/>
              <w:bottom w:val="single" w:sz="2" w:space="0" w:color="000000"/>
              <w:right w:val="double" w:sz="4" w:space="0" w:color="auto"/>
            </w:tcBorders>
          </w:tcPr>
          <w:p w14:paraId="213EE179" w14:textId="0FF9042D" w:rsidR="00A5290C" w:rsidRPr="00F522E4" w:rsidRDefault="00E43853" w:rsidP="00E43853">
            <w:pPr>
              <w:tabs>
                <w:tab w:val="right" w:pos="7254"/>
              </w:tabs>
              <w:spacing w:before="120" w:after="100"/>
              <w:jc w:val="both"/>
              <w:rPr>
                <w:rFonts w:ascii="Century Gothic" w:hAnsi="Century Gothic"/>
                <w:sz w:val="22"/>
                <w:szCs w:val="22"/>
              </w:rPr>
            </w:pPr>
            <w:r w:rsidRPr="00F522E4">
              <w:rPr>
                <w:rFonts w:ascii="Century Gothic" w:hAnsi="Century Gothic"/>
                <w:sz w:val="22"/>
                <w:szCs w:val="22"/>
              </w:rPr>
              <w:t>Si el Oferente ejecuta cualquiera de las acciones mencionadas en las IAO </w:t>
            </w:r>
            <w:r w:rsidR="004274E6" w:rsidRPr="00F522E4">
              <w:rPr>
                <w:rFonts w:ascii="Century Gothic" w:hAnsi="Century Gothic"/>
                <w:sz w:val="22"/>
                <w:szCs w:val="22"/>
              </w:rPr>
              <w:t>20</w:t>
            </w:r>
            <w:r w:rsidRPr="00F522E4">
              <w:rPr>
                <w:rFonts w:ascii="Century Gothic" w:hAnsi="Century Gothic"/>
                <w:sz w:val="22"/>
                <w:szCs w:val="22"/>
              </w:rPr>
              <w:t xml:space="preserve">.9 (a) o (b), el Prestatario declarará al Oferente no elegible como adjudicatario de Contratos del Comprador por un período de </w:t>
            </w:r>
            <w:sdt>
              <w:sdtPr>
                <w:rPr>
                  <w:rFonts w:ascii="Century Gothic" w:hAnsi="Century Gothic"/>
                  <w:b/>
                  <w:iCs/>
                  <w:sz w:val="22"/>
                  <w:szCs w:val="22"/>
                </w:rPr>
                <w:id w:val="544257970"/>
                <w:placeholder>
                  <w:docPart w:val="D23B73DD1D4B430F9D2E7EDEA5E787F7"/>
                </w:placeholder>
                <w:comboBox>
                  <w:listItem w:value="Elija un elemento."/>
                </w:comboBox>
              </w:sdtPr>
              <w:sdtContent>
                <w:r w:rsidR="00C869D2" w:rsidRPr="00C869D2">
                  <w:rPr>
                    <w:rFonts w:ascii="Century Gothic" w:hAnsi="Century Gothic"/>
                    <w:b/>
                    <w:iCs/>
                    <w:sz w:val="22"/>
                    <w:szCs w:val="22"/>
                  </w:rPr>
                  <w:t>3</w:t>
                </w:r>
              </w:sdtContent>
            </w:sdt>
            <w:r w:rsidR="00C869D2">
              <w:rPr>
                <w:rFonts w:ascii="Century Gothic" w:hAnsi="Century Gothic"/>
                <w:b/>
                <w:iCs/>
                <w:sz w:val="22"/>
                <w:szCs w:val="22"/>
              </w:rPr>
              <w:t xml:space="preserve"> (tres)</w:t>
            </w:r>
            <w:r w:rsidRPr="00F522E4">
              <w:rPr>
                <w:rFonts w:ascii="Century Gothic" w:hAnsi="Century Gothic"/>
                <w:sz w:val="22"/>
                <w:szCs w:val="22"/>
              </w:rPr>
              <w:t xml:space="preserve"> años.</w:t>
            </w:r>
          </w:p>
        </w:tc>
      </w:tr>
      <w:tr w:rsidR="00A16F70" w:rsidRPr="00F522E4" w14:paraId="441C7019" w14:textId="77777777" w:rsidTr="008140F9">
        <w:tc>
          <w:tcPr>
            <w:tcW w:w="849" w:type="pct"/>
            <w:tcBorders>
              <w:top w:val="single" w:sz="2" w:space="0" w:color="000000"/>
              <w:left w:val="double" w:sz="4" w:space="0" w:color="auto"/>
              <w:bottom w:val="single" w:sz="4" w:space="0" w:color="auto"/>
              <w:right w:val="single" w:sz="8" w:space="0" w:color="000000"/>
            </w:tcBorders>
          </w:tcPr>
          <w:p w14:paraId="07CA316F" w14:textId="5D00DB47" w:rsidR="00A16F70" w:rsidRPr="00F522E4" w:rsidRDefault="00A16F70" w:rsidP="00A16F70">
            <w:pPr>
              <w:spacing w:before="160" w:after="160"/>
              <w:rPr>
                <w:rFonts w:ascii="Century Gothic" w:hAnsi="Century Gothic"/>
                <w:b/>
                <w:bCs/>
                <w:sz w:val="22"/>
                <w:szCs w:val="22"/>
              </w:rPr>
            </w:pPr>
            <w:r w:rsidRPr="00F522E4">
              <w:rPr>
                <w:rFonts w:ascii="Century Gothic" w:hAnsi="Century Gothic"/>
                <w:b/>
                <w:bCs/>
                <w:sz w:val="22"/>
                <w:szCs w:val="22"/>
              </w:rPr>
              <w:t>IAO 2</w:t>
            </w:r>
            <w:r w:rsidR="004274E6" w:rsidRPr="00F522E4">
              <w:rPr>
                <w:rFonts w:ascii="Century Gothic" w:hAnsi="Century Gothic"/>
                <w:b/>
                <w:bCs/>
                <w:sz w:val="22"/>
                <w:szCs w:val="22"/>
              </w:rPr>
              <w:t>1</w:t>
            </w:r>
            <w:r w:rsidRPr="00F522E4">
              <w:rPr>
                <w:rFonts w:ascii="Century Gothic" w:hAnsi="Century Gothic"/>
                <w:b/>
                <w:bCs/>
                <w:sz w:val="22"/>
                <w:szCs w:val="22"/>
              </w:rPr>
              <w:t>.1</w:t>
            </w:r>
          </w:p>
        </w:tc>
        <w:tc>
          <w:tcPr>
            <w:tcW w:w="4151" w:type="pct"/>
            <w:gridSpan w:val="2"/>
            <w:tcBorders>
              <w:top w:val="single" w:sz="2" w:space="0" w:color="000000"/>
              <w:left w:val="nil"/>
              <w:bottom w:val="single" w:sz="4" w:space="0" w:color="auto"/>
              <w:right w:val="double" w:sz="4" w:space="0" w:color="auto"/>
            </w:tcBorders>
          </w:tcPr>
          <w:p w14:paraId="4FC85BA4" w14:textId="77777777" w:rsidR="00A16F70" w:rsidRDefault="00E43853" w:rsidP="00A00BFB">
            <w:pPr>
              <w:tabs>
                <w:tab w:val="right" w:pos="7254"/>
              </w:tabs>
              <w:spacing w:before="120" w:after="120"/>
              <w:jc w:val="both"/>
              <w:rPr>
                <w:rFonts w:ascii="Century Gothic" w:hAnsi="Century Gothic"/>
                <w:i/>
                <w:iCs/>
                <w:sz w:val="22"/>
                <w:szCs w:val="22"/>
              </w:rPr>
            </w:pPr>
            <w:r w:rsidRPr="00F522E4">
              <w:rPr>
                <w:rFonts w:ascii="Century Gothic" w:hAnsi="Century Gothic"/>
                <w:sz w:val="22"/>
                <w:szCs w:val="22"/>
              </w:rPr>
              <w:t>Además de la oferta original, el número de copias es:</w:t>
            </w:r>
            <w:r w:rsidR="00C869D2">
              <w:rPr>
                <w:rFonts w:ascii="Century Gothic" w:hAnsi="Century Gothic"/>
                <w:sz w:val="22"/>
                <w:szCs w:val="22"/>
              </w:rPr>
              <w:t xml:space="preserve"> </w:t>
            </w:r>
            <w:r w:rsidR="00C869D2" w:rsidRPr="00C869D2">
              <w:rPr>
                <w:rFonts w:ascii="Century Gothic" w:hAnsi="Century Gothic"/>
                <w:b/>
                <w:bCs/>
                <w:sz w:val="22"/>
                <w:szCs w:val="22"/>
              </w:rPr>
              <w:t>0 copias</w:t>
            </w:r>
            <w:r w:rsidRPr="00F522E4">
              <w:rPr>
                <w:rFonts w:ascii="Century Gothic" w:hAnsi="Century Gothic"/>
                <w:i/>
                <w:iCs/>
                <w:sz w:val="22"/>
                <w:szCs w:val="22"/>
              </w:rPr>
              <w:t>.</w:t>
            </w:r>
          </w:p>
          <w:p w14:paraId="0F01AAAB" w14:textId="77777777" w:rsidR="00847831" w:rsidRPr="00847831" w:rsidRDefault="00847831" w:rsidP="00847831">
            <w:pPr>
              <w:spacing w:after="120"/>
              <w:jc w:val="both"/>
              <w:rPr>
                <w:rFonts w:ascii="Century Gothic" w:hAnsi="Century Gothic" w:cs="Arial"/>
                <w:iCs/>
                <w:sz w:val="22"/>
                <w:szCs w:val="22"/>
              </w:rPr>
            </w:pPr>
            <w:r w:rsidRPr="00847831">
              <w:rPr>
                <w:rFonts w:ascii="Century Gothic" w:hAnsi="Century Gothic" w:cs="Arial"/>
                <w:iCs/>
                <w:sz w:val="22"/>
                <w:szCs w:val="22"/>
              </w:rPr>
              <w:t xml:space="preserve">La oferta física original deberá contener firma manuscrita, estar debidamente sumillada, numerada y estar acompañada de la oferta escaneada en medio magnético que permita la búsqueda de texto. </w:t>
            </w:r>
          </w:p>
          <w:p w14:paraId="4DFD1898" w14:textId="1EED508E" w:rsidR="00847831" w:rsidRPr="00847831" w:rsidRDefault="00847831" w:rsidP="00847831">
            <w:pPr>
              <w:spacing w:after="120"/>
              <w:jc w:val="both"/>
              <w:rPr>
                <w:rFonts w:ascii="Century Gothic" w:hAnsi="Century Gothic" w:cs="Arial"/>
                <w:iCs/>
                <w:sz w:val="22"/>
                <w:szCs w:val="22"/>
              </w:rPr>
            </w:pPr>
            <w:r w:rsidRPr="00847831">
              <w:rPr>
                <w:rFonts w:ascii="Century Gothic" w:hAnsi="Century Gothic" w:cs="Arial"/>
                <w:iCs/>
                <w:sz w:val="22"/>
                <w:szCs w:val="22"/>
              </w:rPr>
              <w:t>La documentación de la oferta serán copias simples, sin embargo, para la suscripción del contrato se requerirá los documentos que sean otorgados en territorio extranjero, debidamente legalizados ante agente diplomático o cónsul de Ecuador, acreditado en su territorio apostillados.</w:t>
            </w:r>
          </w:p>
          <w:p w14:paraId="01A55B16" w14:textId="77777777" w:rsidR="00847831" w:rsidRPr="00847831" w:rsidRDefault="00847831" w:rsidP="00847831">
            <w:pPr>
              <w:spacing w:after="120"/>
              <w:jc w:val="both"/>
              <w:rPr>
                <w:rFonts w:ascii="Century Gothic" w:hAnsi="Century Gothic" w:cs="Arial"/>
                <w:iCs/>
                <w:sz w:val="22"/>
                <w:szCs w:val="22"/>
              </w:rPr>
            </w:pPr>
            <w:r w:rsidRPr="00847831">
              <w:rPr>
                <w:rFonts w:ascii="Century Gothic" w:hAnsi="Century Gothic" w:cs="Arial"/>
                <w:iCs/>
                <w:sz w:val="22"/>
                <w:szCs w:val="22"/>
              </w:rPr>
              <w:t xml:space="preserve">Documentación técnica en formato digital (formato </w:t>
            </w:r>
            <w:proofErr w:type="spellStart"/>
            <w:r w:rsidRPr="00847831">
              <w:rPr>
                <w:rFonts w:ascii="Century Gothic" w:hAnsi="Century Gothic" w:cs="Arial"/>
                <w:iCs/>
                <w:sz w:val="22"/>
                <w:szCs w:val="22"/>
              </w:rPr>
              <w:t>pdf</w:t>
            </w:r>
            <w:proofErr w:type="spellEnd"/>
            <w:r w:rsidRPr="00847831">
              <w:rPr>
                <w:rFonts w:ascii="Century Gothic" w:hAnsi="Century Gothic" w:cs="Arial"/>
                <w:iCs/>
                <w:sz w:val="22"/>
                <w:szCs w:val="22"/>
              </w:rPr>
              <w:t xml:space="preserve"> no imágenes) como: fichas técnicas, hojas de especificación, catálogos, manuales o similares, de los productos y servicios ofertados deberá cumplir las siguientes características:</w:t>
            </w:r>
          </w:p>
          <w:p w14:paraId="2B9EBD39" w14:textId="77777777" w:rsidR="00847831" w:rsidRPr="00847831" w:rsidRDefault="00847831">
            <w:pPr>
              <w:pStyle w:val="Prrafodelista"/>
              <w:numPr>
                <w:ilvl w:val="0"/>
                <w:numId w:val="173"/>
              </w:numPr>
              <w:tabs>
                <w:tab w:val="right" w:pos="7254"/>
              </w:tabs>
              <w:spacing w:before="120" w:after="120"/>
              <w:jc w:val="both"/>
              <w:rPr>
                <w:rFonts w:ascii="Century Gothic" w:hAnsi="Century Gothic"/>
                <w:iCs/>
                <w:sz w:val="22"/>
                <w:szCs w:val="22"/>
              </w:rPr>
            </w:pPr>
            <w:r w:rsidRPr="00847831">
              <w:rPr>
                <w:rFonts w:ascii="Century Gothic" w:hAnsi="Century Gothic" w:cs="Arial"/>
                <w:iCs/>
                <w:sz w:val="22"/>
                <w:szCs w:val="22"/>
              </w:rPr>
              <w:t>Permitir la búsqueda de texto; y,</w:t>
            </w:r>
          </w:p>
          <w:p w14:paraId="72D72E69" w14:textId="32D1B8B2" w:rsidR="00847831" w:rsidRPr="00847831" w:rsidRDefault="00847831">
            <w:pPr>
              <w:pStyle w:val="Prrafodelista"/>
              <w:numPr>
                <w:ilvl w:val="0"/>
                <w:numId w:val="173"/>
              </w:numPr>
              <w:tabs>
                <w:tab w:val="right" w:pos="7254"/>
              </w:tabs>
              <w:spacing w:before="120" w:after="120"/>
              <w:jc w:val="both"/>
              <w:rPr>
                <w:rFonts w:ascii="Century Gothic" w:hAnsi="Century Gothic"/>
                <w:iCs/>
                <w:sz w:val="22"/>
                <w:szCs w:val="22"/>
              </w:rPr>
            </w:pPr>
            <w:r w:rsidRPr="00847831">
              <w:rPr>
                <w:rFonts w:ascii="Century Gothic" w:hAnsi="Century Gothic" w:cs="Arial"/>
                <w:iCs/>
                <w:sz w:val="22"/>
                <w:szCs w:val="22"/>
              </w:rPr>
              <w:t>Resaltar las secciones que permitan verificar el cumplimiento de las especificaciones técnicas</w:t>
            </w:r>
            <w:r>
              <w:rPr>
                <w:rFonts w:ascii="Century Gothic" w:hAnsi="Century Gothic" w:cs="Arial"/>
                <w:iCs/>
                <w:sz w:val="22"/>
                <w:szCs w:val="22"/>
              </w:rPr>
              <w:t>.</w:t>
            </w:r>
          </w:p>
        </w:tc>
      </w:tr>
      <w:tr w:rsidR="00A5290C" w:rsidRPr="00F522E4" w14:paraId="7C00314A" w14:textId="77777777" w:rsidTr="008140F9">
        <w:tc>
          <w:tcPr>
            <w:tcW w:w="849" w:type="pct"/>
            <w:tcBorders>
              <w:top w:val="single" w:sz="2" w:space="0" w:color="000000"/>
              <w:left w:val="double" w:sz="4" w:space="0" w:color="auto"/>
              <w:bottom w:val="single" w:sz="4" w:space="0" w:color="auto"/>
              <w:right w:val="single" w:sz="8" w:space="0" w:color="000000"/>
            </w:tcBorders>
          </w:tcPr>
          <w:p w14:paraId="3F9F22EE" w14:textId="7D00A43A" w:rsidR="00A5290C" w:rsidRPr="00F522E4" w:rsidRDefault="00A5290C" w:rsidP="00A5290C">
            <w:pPr>
              <w:spacing w:before="160" w:after="160"/>
              <w:rPr>
                <w:rFonts w:ascii="Century Gothic" w:hAnsi="Century Gothic"/>
                <w:b/>
                <w:bCs/>
                <w:sz w:val="22"/>
                <w:szCs w:val="22"/>
              </w:rPr>
            </w:pPr>
            <w:r w:rsidRPr="00F522E4">
              <w:rPr>
                <w:rFonts w:ascii="Century Gothic" w:hAnsi="Century Gothic"/>
                <w:b/>
                <w:bCs/>
                <w:sz w:val="22"/>
                <w:szCs w:val="22"/>
              </w:rPr>
              <w:lastRenderedPageBreak/>
              <w:t>IAO 2</w:t>
            </w:r>
            <w:r w:rsidR="004274E6" w:rsidRPr="00F522E4">
              <w:rPr>
                <w:rFonts w:ascii="Century Gothic" w:hAnsi="Century Gothic"/>
                <w:b/>
                <w:bCs/>
                <w:sz w:val="22"/>
                <w:szCs w:val="22"/>
              </w:rPr>
              <w:t>1</w:t>
            </w:r>
            <w:r w:rsidRPr="00F522E4">
              <w:rPr>
                <w:rFonts w:ascii="Century Gothic" w:hAnsi="Century Gothic"/>
                <w:b/>
                <w:bCs/>
                <w:sz w:val="22"/>
                <w:szCs w:val="22"/>
              </w:rPr>
              <w:t>.3</w:t>
            </w:r>
          </w:p>
        </w:tc>
        <w:tc>
          <w:tcPr>
            <w:tcW w:w="4151" w:type="pct"/>
            <w:gridSpan w:val="2"/>
            <w:tcBorders>
              <w:top w:val="single" w:sz="2" w:space="0" w:color="000000"/>
              <w:left w:val="nil"/>
              <w:bottom w:val="single" w:sz="4" w:space="0" w:color="auto"/>
              <w:right w:val="double" w:sz="4" w:space="0" w:color="auto"/>
            </w:tcBorders>
          </w:tcPr>
          <w:p w14:paraId="570BD53C" w14:textId="0D950D83" w:rsidR="00A5290C" w:rsidRPr="006706A7" w:rsidRDefault="006706A7" w:rsidP="00A00BFB">
            <w:pPr>
              <w:tabs>
                <w:tab w:val="right" w:pos="7254"/>
              </w:tabs>
              <w:spacing w:before="120" w:after="120"/>
              <w:jc w:val="both"/>
              <w:rPr>
                <w:rFonts w:ascii="Century Gothic" w:hAnsi="Century Gothic"/>
                <w:sz w:val="22"/>
                <w:szCs w:val="22"/>
              </w:rPr>
            </w:pPr>
            <w:r w:rsidRPr="006706A7">
              <w:rPr>
                <w:rFonts w:ascii="Century Gothic" w:hAnsi="Century Gothic"/>
              </w:rPr>
              <w:t>La confirmación escrita de la autorización para firmar en nombre del Oferente consistirá en</w:t>
            </w:r>
            <w:r w:rsidRPr="006706A7">
              <w:rPr>
                <w:rFonts w:ascii="Century Gothic" w:hAnsi="Century Gothic"/>
                <w:b/>
              </w:rPr>
              <w:t>: Presentación de un certificado, poder, o cualquier documento a nivel de instrumento público o privado que demuestre y documente que el signatario está autorizado para firmar la oferta en nombre del oferente</w:t>
            </w:r>
            <w:r w:rsidR="00E43853" w:rsidRPr="006706A7">
              <w:rPr>
                <w:rFonts w:ascii="Century Gothic" w:hAnsi="Century Gothic"/>
                <w:b/>
                <w:i/>
                <w:sz w:val="22"/>
                <w:szCs w:val="22"/>
              </w:rPr>
              <w:t>.</w:t>
            </w:r>
          </w:p>
        </w:tc>
      </w:tr>
    </w:tbl>
    <w:p w14:paraId="3E941B25" w14:textId="77777777" w:rsidR="00370817" w:rsidRPr="00F522E4" w:rsidRDefault="00370817">
      <w:r w:rsidRPr="00F522E4">
        <w:br w:type="page"/>
      </w:r>
    </w:p>
    <w:tbl>
      <w:tblPr>
        <w:tblW w:w="5234"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firstRow="1" w:lastRow="0" w:firstColumn="1" w:lastColumn="0" w:noHBand="0" w:noVBand="0"/>
      </w:tblPr>
      <w:tblGrid>
        <w:gridCol w:w="1708"/>
        <w:gridCol w:w="96"/>
        <w:gridCol w:w="7613"/>
      </w:tblGrid>
      <w:tr w:rsidR="00A5290C" w:rsidRPr="00F522E4" w14:paraId="3B09B8DF" w14:textId="77777777" w:rsidTr="009B45C2">
        <w:tc>
          <w:tcPr>
            <w:tcW w:w="5000" w:type="pct"/>
            <w:gridSpan w:val="3"/>
            <w:tcBorders>
              <w:top w:val="single" w:sz="4" w:space="0" w:color="auto"/>
              <w:left w:val="double" w:sz="4" w:space="0" w:color="auto"/>
              <w:bottom w:val="single" w:sz="4" w:space="0" w:color="auto"/>
              <w:right w:val="double" w:sz="4" w:space="0" w:color="auto"/>
            </w:tcBorders>
            <w:shd w:val="clear" w:color="auto" w:fill="F2F2F2" w:themeFill="background1" w:themeFillShade="F2"/>
          </w:tcPr>
          <w:p w14:paraId="7EE53AB2" w14:textId="2A0FE36A" w:rsidR="00A5290C" w:rsidRPr="00F522E4" w:rsidRDefault="00A5290C" w:rsidP="00E43853">
            <w:pPr>
              <w:pStyle w:val="SubseccionesDDL"/>
              <w:rPr>
                <w:lang w:val="es-EC"/>
              </w:rPr>
            </w:pPr>
            <w:r w:rsidRPr="00F522E4">
              <w:rPr>
                <w:lang w:val="es-EC"/>
              </w:rPr>
              <w:lastRenderedPageBreak/>
              <w:t xml:space="preserve">D. Presentación </w:t>
            </w:r>
            <w:r w:rsidR="00A16F70" w:rsidRPr="00F522E4">
              <w:rPr>
                <w:lang w:val="es-EC"/>
              </w:rPr>
              <w:t xml:space="preserve">y Apertura </w:t>
            </w:r>
            <w:r w:rsidRPr="00F522E4">
              <w:rPr>
                <w:lang w:val="es-EC"/>
              </w:rPr>
              <w:t>de las Ofertas</w:t>
            </w:r>
          </w:p>
        </w:tc>
      </w:tr>
      <w:tr w:rsidR="00370817" w:rsidRPr="00F522E4" w14:paraId="535F32F0" w14:textId="77777777" w:rsidTr="008C5976">
        <w:trPr>
          <w:trHeight w:val="5397"/>
        </w:trPr>
        <w:tc>
          <w:tcPr>
            <w:tcW w:w="873" w:type="pct"/>
            <w:tcBorders>
              <w:top w:val="single" w:sz="4" w:space="0" w:color="auto"/>
              <w:left w:val="double" w:sz="4" w:space="0" w:color="auto"/>
              <w:right w:val="single" w:sz="4" w:space="0" w:color="auto"/>
            </w:tcBorders>
          </w:tcPr>
          <w:p w14:paraId="7D8FFAE9" w14:textId="21AE8464" w:rsidR="00370817" w:rsidRPr="00F522E4" w:rsidRDefault="00370817" w:rsidP="00A5290C">
            <w:pPr>
              <w:spacing w:before="120"/>
              <w:rPr>
                <w:rFonts w:ascii="Century Gothic" w:hAnsi="Century Gothic"/>
                <w:b/>
                <w:bCs/>
                <w:sz w:val="22"/>
                <w:szCs w:val="22"/>
              </w:rPr>
            </w:pPr>
            <w:r w:rsidRPr="00F522E4">
              <w:rPr>
                <w:rFonts w:ascii="Century Gothic" w:hAnsi="Century Gothic"/>
                <w:b/>
                <w:bCs/>
                <w:sz w:val="22"/>
                <w:szCs w:val="22"/>
              </w:rPr>
              <w:t>IAO 2</w:t>
            </w:r>
            <w:r w:rsidR="004274E6" w:rsidRPr="00F522E4">
              <w:rPr>
                <w:rFonts w:ascii="Century Gothic" w:hAnsi="Century Gothic"/>
                <w:b/>
                <w:bCs/>
                <w:sz w:val="22"/>
                <w:szCs w:val="22"/>
              </w:rPr>
              <w:t>3</w:t>
            </w:r>
            <w:r w:rsidRPr="00F522E4">
              <w:rPr>
                <w:rFonts w:ascii="Century Gothic" w:hAnsi="Century Gothic"/>
                <w:b/>
                <w:bCs/>
                <w:sz w:val="22"/>
                <w:szCs w:val="22"/>
              </w:rPr>
              <w:t xml:space="preserve">.1 </w:t>
            </w:r>
          </w:p>
          <w:p w14:paraId="1799AE9D" w14:textId="77777777" w:rsidR="00370817" w:rsidRPr="00F522E4" w:rsidRDefault="00370817" w:rsidP="00A5290C">
            <w:pPr>
              <w:spacing w:before="160" w:after="160"/>
              <w:jc w:val="both"/>
              <w:rPr>
                <w:rFonts w:ascii="Century Gothic" w:hAnsi="Century Gothic"/>
                <w:b/>
                <w:bCs/>
                <w:sz w:val="22"/>
                <w:szCs w:val="22"/>
              </w:rPr>
            </w:pPr>
          </w:p>
        </w:tc>
        <w:tc>
          <w:tcPr>
            <w:tcW w:w="4127" w:type="pct"/>
            <w:gridSpan w:val="2"/>
            <w:tcBorders>
              <w:top w:val="single" w:sz="4" w:space="0" w:color="auto"/>
              <w:left w:val="single" w:sz="4" w:space="0" w:color="auto"/>
              <w:right w:val="double" w:sz="4" w:space="0" w:color="auto"/>
            </w:tcBorders>
          </w:tcPr>
          <w:p w14:paraId="19139D6A" w14:textId="77777777" w:rsidR="00867F99" w:rsidRDefault="008C5976" w:rsidP="008C5976">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 xml:space="preserve">Para propósitos de la presentación de las Ofertas, la dirección del Contratante es: </w:t>
            </w:r>
          </w:p>
          <w:p w14:paraId="72F84B4F" w14:textId="77777777" w:rsidR="00867F99" w:rsidRPr="00867F99" w:rsidRDefault="00867F99" w:rsidP="00867F99">
            <w:pPr>
              <w:tabs>
                <w:tab w:val="right" w:pos="7254"/>
              </w:tabs>
              <w:spacing w:before="120" w:after="120"/>
              <w:jc w:val="both"/>
              <w:rPr>
                <w:rFonts w:ascii="Century Gothic" w:hAnsi="Century Gothic"/>
                <w:b/>
                <w:bCs/>
                <w:sz w:val="22"/>
                <w:szCs w:val="22"/>
              </w:rPr>
            </w:pPr>
            <w:bookmarkStart w:id="461" w:name="OLE_LINK45"/>
            <w:r w:rsidRPr="00867F99">
              <w:rPr>
                <w:rFonts w:ascii="Century Gothic" w:hAnsi="Century Gothic"/>
                <w:sz w:val="22"/>
                <w:szCs w:val="22"/>
              </w:rPr>
              <w:t>Atención:</w:t>
            </w:r>
            <w:r w:rsidRPr="00867F99">
              <w:rPr>
                <w:rFonts w:ascii="Century Gothic" w:hAnsi="Century Gothic"/>
                <w:b/>
                <w:bCs/>
                <w:sz w:val="22"/>
                <w:szCs w:val="22"/>
              </w:rPr>
              <w:t xml:space="preserve"> Dirección Nacional Administrativo Financiero.</w:t>
            </w:r>
          </w:p>
          <w:p w14:paraId="3A6E0053" w14:textId="77777777" w:rsidR="00867F99" w:rsidRPr="00867F99" w:rsidRDefault="00867F99" w:rsidP="00867F99">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Domicilio:</w:t>
            </w:r>
            <w:r w:rsidRPr="00867F99">
              <w:rPr>
                <w:rFonts w:ascii="Century Gothic" w:hAnsi="Century Gothic"/>
                <w:b/>
                <w:bCs/>
                <w:sz w:val="22"/>
                <w:szCs w:val="22"/>
              </w:rPr>
              <w:t xml:space="preserve"> Río Amazonas y Alfonso Pereira, Plataforma Gubernamental de Gestión Financiera</w:t>
            </w:r>
          </w:p>
          <w:p w14:paraId="290F35EA" w14:textId="77777777" w:rsidR="00867F99" w:rsidRPr="00867F99" w:rsidRDefault="00867F99" w:rsidP="00867F99">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Número de piso/oficina:</w:t>
            </w:r>
            <w:r w:rsidRPr="00867F99">
              <w:rPr>
                <w:rFonts w:ascii="Century Gothic" w:hAnsi="Century Gothic"/>
                <w:b/>
                <w:bCs/>
                <w:sz w:val="22"/>
                <w:szCs w:val="22"/>
              </w:rPr>
              <w:t xml:space="preserve"> Bloque 5 piso 3</w:t>
            </w:r>
            <w:r w:rsidRPr="00867F99">
              <w:rPr>
                <w:rFonts w:ascii="Century Gothic" w:hAnsi="Century Gothic"/>
                <w:b/>
                <w:bCs/>
                <w:sz w:val="22"/>
                <w:szCs w:val="22"/>
              </w:rPr>
              <w:tab/>
            </w:r>
          </w:p>
          <w:p w14:paraId="4794099B" w14:textId="77777777" w:rsidR="00867F99" w:rsidRPr="00867F99" w:rsidRDefault="00867F99" w:rsidP="00867F99">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Ciudad:</w:t>
            </w:r>
            <w:r w:rsidRPr="00867F99">
              <w:rPr>
                <w:rFonts w:ascii="Century Gothic" w:hAnsi="Century Gothic"/>
                <w:b/>
                <w:bCs/>
                <w:sz w:val="22"/>
                <w:szCs w:val="22"/>
              </w:rPr>
              <w:t xml:space="preserve"> Quito</w:t>
            </w:r>
          </w:p>
          <w:p w14:paraId="1541509C" w14:textId="77777777" w:rsidR="00867F99" w:rsidRPr="00867F99" w:rsidRDefault="00867F99" w:rsidP="00867F99">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Código postal:</w:t>
            </w:r>
            <w:r w:rsidRPr="00867F99">
              <w:rPr>
                <w:rFonts w:ascii="Century Gothic" w:hAnsi="Century Gothic"/>
                <w:b/>
                <w:bCs/>
                <w:sz w:val="22"/>
                <w:szCs w:val="22"/>
              </w:rPr>
              <w:t xml:space="preserve"> 170506</w:t>
            </w:r>
          </w:p>
          <w:p w14:paraId="530C0373" w14:textId="05BE2739" w:rsidR="008C5976" w:rsidRPr="00F522E4" w:rsidRDefault="00867F99" w:rsidP="00867F99">
            <w:pPr>
              <w:tabs>
                <w:tab w:val="right" w:pos="7254"/>
              </w:tabs>
              <w:spacing w:before="120" w:after="120"/>
              <w:jc w:val="both"/>
              <w:rPr>
                <w:rFonts w:ascii="Century Gothic" w:hAnsi="Century Gothic"/>
                <w:i/>
                <w:sz w:val="22"/>
                <w:szCs w:val="22"/>
              </w:rPr>
            </w:pPr>
            <w:r w:rsidRPr="00867F99">
              <w:rPr>
                <w:rFonts w:ascii="Century Gothic" w:hAnsi="Century Gothic"/>
                <w:sz w:val="22"/>
                <w:szCs w:val="22"/>
              </w:rPr>
              <w:t>País:</w:t>
            </w:r>
            <w:r w:rsidRPr="00867F99">
              <w:rPr>
                <w:rFonts w:ascii="Century Gothic" w:hAnsi="Century Gothic"/>
                <w:b/>
                <w:bCs/>
                <w:sz w:val="22"/>
                <w:szCs w:val="22"/>
              </w:rPr>
              <w:t xml:space="preserve"> Ecuador</w:t>
            </w:r>
          </w:p>
          <w:p w14:paraId="3C9EB205" w14:textId="77777777" w:rsidR="008C5976" w:rsidRPr="00F522E4" w:rsidRDefault="008C5976" w:rsidP="008C5976">
            <w:pPr>
              <w:spacing w:after="120"/>
              <w:jc w:val="both"/>
              <w:rPr>
                <w:rFonts w:ascii="Century Gothic" w:hAnsi="Century Gothic"/>
                <w:sz w:val="22"/>
                <w:szCs w:val="22"/>
              </w:rPr>
            </w:pPr>
            <w:r w:rsidRPr="00F522E4">
              <w:rPr>
                <w:rFonts w:ascii="Century Gothic" w:hAnsi="Century Gothic"/>
                <w:sz w:val="22"/>
                <w:szCs w:val="22"/>
              </w:rPr>
              <w:t xml:space="preserve">La fecha y la hora límite para la presentación de las Ofertas serán: </w:t>
            </w:r>
          </w:p>
          <w:p w14:paraId="2F202F47" w14:textId="57E7F158" w:rsidR="008C5976" w:rsidRPr="00867F99" w:rsidRDefault="008C5976" w:rsidP="008C5976">
            <w:pPr>
              <w:spacing w:after="120"/>
              <w:jc w:val="both"/>
              <w:rPr>
                <w:rFonts w:ascii="Century Gothic" w:hAnsi="Century Gothic"/>
                <w:sz w:val="22"/>
                <w:szCs w:val="22"/>
              </w:rPr>
            </w:pPr>
            <w:r w:rsidRPr="00F522E4">
              <w:rPr>
                <w:rFonts w:ascii="Century Gothic" w:hAnsi="Century Gothic"/>
                <w:b/>
                <w:bCs/>
                <w:sz w:val="22"/>
                <w:szCs w:val="22"/>
              </w:rPr>
              <w:t>Fecha:</w:t>
            </w:r>
            <w:r w:rsidRPr="00F522E4">
              <w:rPr>
                <w:rFonts w:ascii="Century Gothic" w:hAnsi="Century Gothic"/>
                <w:i/>
                <w:iCs/>
                <w:sz w:val="22"/>
                <w:szCs w:val="22"/>
              </w:rPr>
              <w:t xml:space="preserve"> </w:t>
            </w:r>
            <w:r w:rsidR="009F352E" w:rsidRPr="009F352E">
              <w:rPr>
                <w:rFonts w:ascii="Century Gothic" w:hAnsi="Century Gothic"/>
                <w:sz w:val="22"/>
                <w:szCs w:val="22"/>
              </w:rPr>
              <w:t>0</w:t>
            </w:r>
            <w:r w:rsidR="009F352E" w:rsidRPr="009F352E">
              <w:rPr>
                <w:sz w:val="22"/>
                <w:szCs w:val="22"/>
              </w:rPr>
              <w:t>4</w:t>
            </w:r>
            <w:r w:rsidR="00867F99" w:rsidRPr="009F352E">
              <w:rPr>
                <w:rFonts w:ascii="Century Gothic" w:hAnsi="Century Gothic"/>
                <w:sz w:val="22"/>
                <w:szCs w:val="22"/>
              </w:rPr>
              <w:t xml:space="preserve"> de </w:t>
            </w:r>
            <w:r w:rsidR="009F352E" w:rsidRPr="009F352E">
              <w:rPr>
                <w:rFonts w:ascii="Century Gothic" w:hAnsi="Century Gothic"/>
                <w:sz w:val="22"/>
                <w:szCs w:val="22"/>
              </w:rPr>
              <w:t>agosto</w:t>
            </w:r>
            <w:r w:rsidR="00867F99" w:rsidRPr="009F352E">
              <w:rPr>
                <w:rFonts w:ascii="Century Gothic" w:hAnsi="Century Gothic"/>
                <w:sz w:val="22"/>
                <w:szCs w:val="22"/>
              </w:rPr>
              <w:t xml:space="preserve"> de 20</w:t>
            </w:r>
            <w:r w:rsidR="009F352E" w:rsidRPr="009F352E">
              <w:rPr>
                <w:rFonts w:ascii="Century Gothic" w:hAnsi="Century Gothic"/>
                <w:sz w:val="22"/>
                <w:szCs w:val="22"/>
              </w:rPr>
              <w:t>2</w:t>
            </w:r>
            <w:r w:rsidR="009F352E" w:rsidRPr="009F352E">
              <w:rPr>
                <w:sz w:val="22"/>
                <w:szCs w:val="22"/>
              </w:rPr>
              <w:t>6</w:t>
            </w:r>
          </w:p>
          <w:p w14:paraId="00C278E2" w14:textId="69F3FBBA" w:rsidR="008C5976" w:rsidRPr="00867F99" w:rsidRDefault="008C5976" w:rsidP="008C5976">
            <w:pPr>
              <w:suppressAutoHyphens/>
              <w:spacing w:after="200"/>
              <w:jc w:val="both"/>
              <w:rPr>
                <w:rFonts w:ascii="Century Gothic" w:hAnsi="Century Gothic"/>
                <w:b/>
                <w:spacing w:val="-4"/>
                <w:sz w:val="22"/>
                <w:szCs w:val="22"/>
              </w:rPr>
            </w:pPr>
            <w:r w:rsidRPr="00F522E4">
              <w:rPr>
                <w:rFonts w:ascii="Century Gothic" w:hAnsi="Century Gothic"/>
                <w:b/>
                <w:bCs/>
                <w:sz w:val="22"/>
                <w:szCs w:val="22"/>
              </w:rPr>
              <w:t>Hora:</w:t>
            </w:r>
            <w:r w:rsidRPr="00F522E4">
              <w:rPr>
                <w:rFonts w:ascii="Century Gothic" w:hAnsi="Century Gothic"/>
                <w:i/>
                <w:iCs/>
                <w:sz w:val="22"/>
                <w:szCs w:val="22"/>
              </w:rPr>
              <w:t xml:space="preserve"> </w:t>
            </w:r>
            <w:r w:rsidR="00427F02" w:rsidRPr="00427F02">
              <w:rPr>
                <w:rFonts w:ascii="Century Gothic" w:hAnsi="Century Gothic"/>
                <w:sz w:val="22"/>
                <w:szCs w:val="22"/>
              </w:rPr>
              <w:t>10</w:t>
            </w:r>
            <w:r w:rsidR="00867F99">
              <w:rPr>
                <w:rFonts w:ascii="Century Gothic" w:hAnsi="Century Gothic"/>
                <w:sz w:val="22"/>
                <w:szCs w:val="22"/>
              </w:rPr>
              <w:t>:</w:t>
            </w:r>
            <w:r w:rsidR="00427F02">
              <w:rPr>
                <w:rFonts w:ascii="Century Gothic" w:hAnsi="Century Gothic"/>
                <w:sz w:val="22"/>
                <w:szCs w:val="22"/>
              </w:rPr>
              <w:t>00</w:t>
            </w:r>
            <w:r w:rsidR="00867F99">
              <w:rPr>
                <w:rFonts w:ascii="Century Gothic" w:hAnsi="Century Gothic"/>
                <w:sz w:val="22"/>
                <w:szCs w:val="22"/>
              </w:rPr>
              <w:t xml:space="preserve"> am, hora de Ecuador</w:t>
            </w:r>
            <w:bookmarkEnd w:id="461"/>
          </w:p>
          <w:p w14:paraId="093BBA1A" w14:textId="31A45914" w:rsidR="00370817" w:rsidRPr="00F522E4" w:rsidRDefault="00000000" w:rsidP="00C02D70">
            <w:pPr>
              <w:spacing w:after="120"/>
              <w:jc w:val="both"/>
              <w:rPr>
                <w:rFonts w:ascii="Century Gothic" w:hAnsi="Century Gothic"/>
                <w:sz w:val="22"/>
                <w:szCs w:val="22"/>
              </w:rPr>
            </w:pPr>
            <w:sdt>
              <w:sdtPr>
                <w:rPr>
                  <w:rFonts w:ascii="Century Gothic" w:hAnsi="Century Gothic"/>
                  <w:b/>
                  <w:bCs/>
                  <w:iCs/>
                  <w:color w:val="0070C0"/>
                  <w:sz w:val="22"/>
                  <w:szCs w:val="22"/>
                </w:rPr>
                <w:id w:val="-12000507"/>
                <w:placeholder>
                  <w:docPart w:val="7407CC295A1949418E5A3F74A99D3CBC"/>
                </w:placeholder>
                <w:comboBox>
                  <w:listItem w:value="Elija un elemento."/>
                </w:comboBox>
              </w:sdtPr>
              <w:sdtContent>
                <w:r w:rsidR="008C5976" w:rsidRPr="00C02D70">
                  <w:rPr>
                    <w:rFonts w:ascii="Century Gothic" w:hAnsi="Century Gothic"/>
                    <w:b/>
                    <w:bCs/>
                    <w:iCs/>
                    <w:sz w:val="22"/>
                    <w:szCs w:val="22"/>
                  </w:rPr>
                  <w:t>no podrán</w:t>
                </w:r>
              </w:sdtContent>
            </w:sdt>
            <w:r w:rsidR="008C5976" w:rsidRPr="00F522E4">
              <w:rPr>
                <w:rFonts w:ascii="Century Gothic" w:hAnsi="Century Gothic"/>
                <w:i/>
                <w:iCs/>
                <w:color w:val="0070C0"/>
                <w:sz w:val="22"/>
                <w:szCs w:val="22"/>
              </w:rPr>
              <w:t xml:space="preserve"> </w:t>
            </w:r>
            <w:r w:rsidR="008C5976" w:rsidRPr="00F522E4">
              <w:rPr>
                <w:rFonts w:ascii="Century Gothic" w:hAnsi="Century Gothic"/>
                <w:sz w:val="22"/>
                <w:szCs w:val="22"/>
              </w:rPr>
              <w:t>presentar ofertas electrónicamente.</w:t>
            </w:r>
          </w:p>
        </w:tc>
      </w:tr>
      <w:tr w:rsidR="008C5976" w:rsidRPr="00F522E4" w14:paraId="749E737E" w14:textId="77777777" w:rsidTr="008C5976">
        <w:tc>
          <w:tcPr>
            <w:tcW w:w="873" w:type="pct"/>
            <w:tcBorders>
              <w:top w:val="single" w:sz="4" w:space="0" w:color="auto"/>
              <w:left w:val="double" w:sz="4" w:space="0" w:color="auto"/>
              <w:bottom w:val="single" w:sz="4" w:space="0" w:color="auto"/>
              <w:right w:val="single" w:sz="4" w:space="0" w:color="auto"/>
            </w:tcBorders>
          </w:tcPr>
          <w:p w14:paraId="340551DA" w14:textId="571AF715" w:rsidR="008C5976" w:rsidRPr="00F522E4" w:rsidRDefault="008C5976" w:rsidP="008C5976">
            <w:pPr>
              <w:spacing w:before="160" w:after="160"/>
              <w:rPr>
                <w:rFonts w:ascii="Century Gothic" w:hAnsi="Century Gothic"/>
                <w:b/>
                <w:sz w:val="22"/>
                <w:szCs w:val="22"/>
              </w:rPr>
            </w:pPr>
            <w:r w:rsidRPr="00F522E4">
              <w:rPr>
                <w:rFonts w:ascii="Century Gothic" w:hAnsi="Century Gothic"/>
                <w:b/>
                <w:sz w:val="22"/>
                <w:szCs w:val="22"/>
              </w:rPr>
              <w:t>IAO 2</w:t>
            </w:r>
            <w:r w:rsidR="004274E6" w:rsidRPr="00F522E4">
              <w:rPr>
                <w:rFonts w:ascii="Century Gothic" w:hAnsi="Century Gothic"/>
                <w:b/>
                <w:sz w:val="22"/>
                <w:szCs w:val="22"/>
              </w:rPr>
              <w:t>6</w:t>
            </w:r>
            <w:r w:rsidRPr="00F522E4">
              <w:rPr>
                <w:rFonts w:ascii="Century Gothic" w:hAnsi="Century Gothic"/>
                <w:b/>
                <w:sz w:val="22"/>
                <w:szCs w:val="22"/>
              </w:rPr>
              <w:t>.1</w:t>
            </w:r>
          </w:p>
        </w:tc>
        <w:tc>
          <w:tcPr>
            <w:tcW w:w="4127" w:type="pct"/>
            <w:gridSpan w:val="2"/>
            <w:tcBorders>
              <w:top w:val="single" w:sz="2" w:space="0" w:color="000000"/>
              <w:left w:val="single" w:sz="4" w:space="0" w:color="auto"/>
              <w:bottom w:val="single" w:sz="2" w:space="0" w:color="000000"/>
              <w:right w:val="double" w:sz="4" w:space="0" w:color="auto"/>
            </w:tcBorders>
          </w:tcPr>
          <w:p w14:paraId="3303B1E4" w14:textId="77777777" w:rsidR="008C5976" w:rsidRPr="00F522E4" w:rsidRDefault="008C5976" w:rsidP="008C5976">
            <w:pPr>
              <w:pStyle w:val="Outline"/>
              <w:spacing w:before="0" w:after="120"/>
              <w:jc w:val="both"/>
              <w:rPr>
                <w:rFonts w:ascii="Century Gothic" w:hAnsi="Century Gothic"/>
                <w:color w:val="1F497D"/>
                <w:kern w:val="0"/>
                <w:sz w:val="22"/>
                <w:szCs w:val="22"/>
              </w:rPr>
            </w:pPr>
            <w:r w:rsidRPr="00F522E4">
              <w:rPr>
                <w:rFonts w:ascii="Century Gothic" w:hAnsi="Century Gothic"/>
                <w:kern w:val="0"/>
                <w:sz w:val="22"/>
                <w:szCs w:val="22"/>
              </w:rPr>
              <w:t>La apertura de las Ofertas tendrá lugar en</w:t>
            </w:r>
            <w:r w:rsidRPr="00F522E4">
              <w:rPr>
                <w:rFonts w:ascii="Century Gothic" w:hAnsi="Century Gothic"/>
                <w:color w:val="1F497D"/>
                <w:kern w:val="0"/>
                <w:sz w:val="22"/>
                <w:szCs w:val="22"/>
              </w:rPr>
              <w:t xml:space="preserve">: </w:t>
            </w:r>
          </w:p>
          <w:p w14:paraId="023951A6" w14:textId="77777777" w:rsidR="007037A3" w:rsidRPr="00867F99" w:rsidRDefault="007037A3" w:rsidP="007037A3">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Atención:</w:t>
            </w:r>
            <w:r w:rsidRPr="00867F99">
              <w:rPr>
                <w:rFonts w:ascii="Century Gothic" w:hAnsi="Century Gothic"/>
                <w:b/>
                <w:bCs/>
                <w:sz w:val="22"/>
                <w:szCs w:val="22"/>
              </w:rPr>
              <w:t xml:space="preserve"> Dirección Nacional Administrativo Financiero.</w:t>
            </w:r>
          </w:p>
          <w:p w14:paraId="6BFDF337" w14:textId="77777777" w:rsidR="007037A3" w:rsidRPr="00867F99" w:rsidRDefault="007037A3" w:rsidP="007037A3">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Domicilio:</w:t>
            </w:r>
            <w:r w:rsidRPr="00867F99">
              <w:rPr>
                <w:rFonts w:ascii="Century Gothic" w:hAnsi="Century Gothic"/>
                <w:b/>
                <w:bCs/>
                <w:sz w:val="22"/>
                <w:szCs w:val="22"/>
              </w:rPr>
              <w:t xml:space="preserve"> Río Amazonas y Alfonso Pereira, Plataforma Gubernamental de Gestión Financiera</w:t>
            </w:r>
          </w:p>
          <w:p w14:paraId="086881BE" w14:textId="77777777" w:rsidR="007037A3" w:rsidRPr="00867F99" w:rsidRDefault="007037A3" w:rsidP="007037A3">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Número de piso/oficina:</w:t>
            </w:r>
            <w:r w:rsidRPr="00867F99">
              <w:rPr>
                <w:rFonts w:ascii="Century Gothic" w:hAnsi="Century Gothic"/>
                <w:b/>
                <w:bCs/>
                <w:sz w:val="22"/>
                <w:szCs w:val="22"/>
              </w:rPr>
              <w:t xml:space="preserve"> Bloque 5 piso 3</w:t>
            </w:r>
            <w:r w:rsidRPr="00867F99">
              <w:rPr>
                <w:rFonts w:ascii="Century Gothic" w:hAnsi="Century Gothic"/>
                <w:b/>
                <w:bCs/>
                <w:sz w:val="22"/>
                <w:szCs w:val="22"/>
              </w:rPr>
              <w:tab/>
            </w:r>
          </w:p>
          <w:p w14:paraId="2C460AB3" w14:textId="77777777" w:rsidR="007037A3" w:rsidRPr="00867F99" w:rsidRDefault="007037A3" w:rsidP="007037A3">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Ciudad:</w:t>
            </w:r>
            <w:r w:rsidRPr="00867F99">
              <w:rPr>
                <w:rFonts w:ascii="Century Gothic" w:hAnsi="Century Gothic"/>
                <w:b/>
                <w:bCs/>
                <w:sz w:val="22"/>
                <w:szCs w:val="22"/>
              </w:rPr>
              <w:t xml:space="preserve"> Quito</w:t>
            </w:r>
          </w:p>
          <w:p w14:paraId="1615431B" w14:textId="77777777" w:rsidR="007037A3" w:rsidRPr="00867F99" w:rsidRDefault="007037A3" w:rsidP="007037A3">
            <w:pPr>
              <w:tabs>
                <w:tab w:val="right" w:pos="7254"/>
              </w:tabs>
              <w:spacing w:before="120" w:after="120"/>
              <w:jc w:val="both"/>
              <w:rPr>
                <w:rFonts w:ascii="Century Gothic" w:hAnsi="Century Gothic"/>
                <w:b/>
                <w:bCs/>
                <w:sz w:val="22"/>
                <w:szCs w:val="22"/>
              </w:rPr>
            </w:pPr>
            <w:r w:rsidRPr="00867F99">
              <w:rPr>
                <w:rFonts w:ascii="Century Gothic" w:hAnsi="Century Gothic"/>
                <w:sz w:val="22"/>
                <w:szCs w:val="22"/>
              </w:rPr>
              <w:t>Código postal:</w:t>
            </w:r>
            <w:r w:rsidRPr="00867F99">
              <w:rPr>
                <w:rFonts w:ascii="Century Gothic" w:hAnsi="Century Gothic"/>
                <w:b/>
                <w:bCs/>
                <w:sz w:val="22"/>
                <w:szCs w:val="22"/>
              </w:rPr>
              <w:t xml:space="preserve"> 170506</w:t>
            </w:r>
          </w:p>
          <w:p w14:paraId="48BC20A0" w14:textId="77777777" w:rsidR="007037A3" w:rsidRPr="009F352E" w:rsidRDefault="007037A3" w:rsidP="007037A3">
            <w:pPr>
              <w:tabs>
                <w:tab w:val="right" w:pos="7254"/>
              </w:tabs>
              <w:spacing w:before="120" w:after="120"/>
              <w:jc w:val="both"/>
              <w:rPr>
                <w:rFonts w:ascii="Century Gothic" w:hAnsi="Century Gothic"/>
                <w:i/>
                <w:sz w:val="22"/>
                <w:szCs w:val="22"/>
              </w:rPr>
            </w:pPr>
            <w:r w:rsidRPr="009F352E">
              <w:rPr>
                <w:rFonts w:ascii="Century Gothic" w:hAnsi="Century Gothic"/>
                <w:sz w:val="22"/>
                <w:szCs w:val="22"/>
              </w:rPr>
              <w:t>País:</w:t>
            </w:r>
            <w:r w:rsidRPr="009F352E">
              <w:rPr>
                <w:rFonts w:ascii="Century Gothic" w:hAnsi="Century Gothic"/>
                <w:b/>
                <w:bCs/>
                <w:sz w:val="22"/>
                <w:szCs w:val="22"/>
              </w:rPr>
              <w:t xml:space="preserve"> Ecuador</w:t>
            </w:r>
          </w:p>
          <w:p w14:paraId="4D62061A" w14:textId="6A845E60" w:rsidR="007037A3" w:rsidRPr="00867F99" w:rsidRDefault="007037A3" w:rsidP="007037A3">
            <w:pPr>
              <w:spacing w:after="120"/>
              <w:jc w:val="both"/>
              <w:rPr>
                <w:rFonts w:ascii="Century Gothic" w:hAnsi="Century Gothic"/>
                <w:sz w:val="22"/>
                <w:szCs w:val="22"/>
              </w:rPr>
            </w:pPr>
            <w:r w:rsidRPr="009F352E">
              <w:rPr>
                <w:rFonts w:ascii="Century Gothic" w:hAnsi="Century Gothic"/>
                <w:b/>
                <w:bCs/>
                <w:sz w:val="22"/>
                <w:szCs w:val="22"/>
              </w:rPr>
              <w:t>Fecha:</w:t>
            </w:r>
            <w:r w:rsidRPr="009F352E">
              <w:rPr>
                <w:rFonts w:ascii="Century Gothic" w:hAnsi="Century Gothic"/>
                <w:i/>
                <w:iCs/>
                <w:sz w:val="22"/>
                <w:szCs w:val="22"/>
              </w:rPr>
              <w:t xml:space="preserve"> </w:t>
            </w:r>
            <w:r w:rsidR="009F352E" w:rsidRPr="009F352E">
              <w:rPr>
                <w:rFonts w:ascii="Century Gothic" w:hAnsi="Century Gothic"/>
                <w:sz w:val="22"/>
                <w:szCs w:val="22"/>
              </w:rPr>
              <w:t>0</w:t>
            </w:r>
            <w:r w:rsidR="009F352E" w:rsidRPr="009F352E">
              <w:rPr>
                <w:sz w:val="22"/>
                <w:szCs w:val="22"/>
              </w:rPr>
              <w:t>4</w:t>
            </w:r>
            <w:r w:rsidRPr="009F352E">
              <w:rPr>
                <w:rFonts w:ascii="Century Gothic" w:hAnsi="Century Gothic"/>
                <w:sz w:val="22"/>
                <w:szCs w:val="22"/>
              </w:rPr>
              <w:t xml:space="preserve"> de </w:t>
            </w:r>
            <w:r w:rsidR="009F352E" w:rsidRPr="009F352E">
              <w:rPr>
                <w:rFonts w:ascii="Century Gothic" w:hAnsi="Century Gothic"/>
                <w:sz w:val="22"/>
                <w:szCs w:val="22"/>
              </w:rPr>
              <w:t>agosto</w:t>
            </w:r>
            <w:r w:rsidRPr="009F352E">
              <w:rPr>
                <w:rFonts w:ascii="Century Gothic" w:hAnsi="Century Gothic"/>
                <w:sz w:val="22"/>
                <w:szCs w:val="22"/>
              </w:rPr>
              <w:t xml:space="preserve"> de 20</w:t>
            </w:r>
            <w:r w:rsidR="009F352E" w:rsidRPr="009F352E">
              <w:rPr>
                <w:rFonts w:ascii="Century Gothic" w:hAnsi="Century Gothic"/>
                <w:sz w:val="22"/>
                <w:szCs w:val="22"/>
              </w:rPr>
              <w:t>2</w:t>
            </w:r>
            <w:r w:rsidR="009F352E" w:rsidRPr="009F352E">
              <w:rPr>
                <w:sz w:val="22"/>
                <w:szCs w:val="22"/>
              </w:rPr>
              <w:t>6</w:t>
            </w:r>
          </w:p>
          <w:p w14:paraId="30D19DC6" w14:textId="5848340C" w:rsidR="008C5976" w:rsidRPr="00F522E4" w:rsidRDefault="007037A3" w:rsidP="007037A3">
            <w:pPr>
              <w:tabs>
                <w:tab w:val="right" w:pos="7254"/>
              </w:tabs>
              <w:spacing w:before="60" w:after="60"/>
              <w:jc w:val="both"/>
              <w:rPr>
                <w:rFonts w:ascii="Century Gothic" w:hAnsi="Century Gothic"/>
                <w:sz w:val="22"/>
                <w:szCs w:val="22"/>
              </w:rPr>
            </w:pPr>
            <w:r w:rsidRPr="00F522E4">
              <w:rPr>
                <w:rFonts w:ascii="Century Gothic" w:hAnsi="Century Gothic"/>
                <w:b/>
                <w:bCs/>
                <w:sz w:val="22"/>
                <w:szCs w:val="22"/>
              </w:rPr>
              <w:t>Hora:</w:t>
            </w:r>
            <w:r w:rsidRPr="00F522E4">
              <w:rPr>
                <w:rFonts w:ascii="Century Gothic" w:hAnsi="Century Gothic"/>
                <w:i/>
                <w:iCs/>
                <w:sz w:val="22"/>
                <w:szCs w:val="22"/>
              </w:rPr>
              <w:t xml:space="preserve"> </w:t>
            </w:r>
            <w:r w:rsidR="00427F02">
              <w:rPr>
                <w:rFonts w:ascii="Century Gothic" w:hAnsi="Century Gothic"/>
                <w:sz w:val="22"/>
                <w:szCs w:val="22"/>
              </w:rPr>
              <w:t>11</w:t>
            </w:r>
            <w:r>
              <w:rPr>
                <w:rFonts w:ascii="Century Gothic" w:hAnsi="Century Gothic"/>
                <w:sz w:val="22"/>
                <w:szCs w:val="22"/>
              </w:rPr>
              <w:t>:</w:t>
            </w:r>
            <w:r w:rsidR="00427F02">
              <w:rPr>
                <w:rFonts w:ascii="Century Gothic" w:hAnsi="Century Gothic"/>
                <w:sz w:val="22"/>
                <w:szCs w:val="22"/>
              </w:rPr>
              <w:t>00</w:t>
            </w:r>
            <w:r>
              <w:rPr>
                <w:rFonts w:ascii="Century Gothic" w:hAnsi="Century Gothic"/>
                <w:sz w:val="22"/>
                <w:szCs w:val="22"/>
              </w:rPr>
              <w:t xml:space="preserve"> am, hora de Ecuador</w:t>
            </w:r>
          </w:p>
        </w:tc>
      </w:tr>
      <w:tr w:rsidR="008C5976" w:rsidRPr="00F522E4" w14:paraId="25A42BBD" w14:textId="77777777" w:rsidTr="008C5976">
        <w:tc>
          <w:tcPr>
            <w:tcW w:w="873" w:type="pct"/>
            <w:tcBorders>
              <w:top w:val="single" w:sz="4" w:space="0" w:color="auto"/>
              <w:left w:val="double" w:sz="4" w:space="0" w:color="auto"/>
              <w:bottom w:val="single" w:sz="2" w:space="0" w:color="000000"/>
              <w:right w:val="single" w:sz="8" w:space="0" w:color="000000"/>
            </w:tcBorders>
          </w:tcPr>
          <w:p w14:paraId="575CB5BC" w14:textId="674C285F" w:rsidR="008C5976" w:rsidRPr="00F522E4" w:rsidRDefault="008C5976" w:rsidP="008C5976">
            <w:pPr>
              <w:spacing w:before="160" w:after="160"/>
              <w:rPr>
                <w:rFonts w:ascii="Century Gothic" w:hAnsi="Century Gothic"/>
                <w:b/>
                <w:bCs/>
                <w:sz w:val="22"/>
                <w:szCs w:val="22"/>
              </w:rPr>
            </w:pPr>
            <w:r w:rsidRPr="00F522E4">
              <w:rPr>
                <w:rFonts w:ascii="Century Gothic" w:hAnsi="Century Gothic"/>
                <w:b/>
                <w:sz w:val="22"/>
                <w:szCs w:val="22"/>
              </w:rPr>
              <w:t xml:space="preserve">IAO </w:t>
            </w:r>
            <w:r w:rsidRPr="00F522E4" w:rsidDel="00137F11">
              <w:rPr>
                <w:rFonts w:ascii="Century Gothic" w:hAnsi="Century Gothic"/>
                <w:b/>
                <w:sz w:val="22"/>
                <w:szCs w:val="22"/>
              </w:rPr>
              <w:t>2</w:t>
            </w:r>
            <w:r w:rsidR="004274E6" w:rsidRPr="00F522E4">
              <w:rPr>
                <w:rFonts w:ascii="Century Gothic" w:hAnsi="Century Gothic"/>
                <w:b/>
                <w:sz w:val="22"/>
                <w:szCs w:val="22"/>
              </w:rPr>
              <w:t>6</w:t>
            </w:r>
            <w:r w:rsidRPr="00F522E4" w:rsidDel="00137F11">
              <w:rPr>
                <w:rFonts w:ascii="Century Gothic" w:hAnsi="Century Gothic"/>
                <w:b/>
                <w:sz w:val="22"/>
                <w:szCs w:val="22"/>
              </w:rPr>
              <w:t>.</w:t>
            </w:r>
            <w:r w:rsidRPr="00F522E4">
              <w:rPr>
                <w:rFonts w:ascii="Century Gothic" w:hAnsi="Century Gothic"/>
                <w:b/>
                <w:sz w:val="22"/>
                <w:szCs w:val="22"/>
              </w:rPr>
              <w:t>6</w:t>
            </w:r>
          </w:p>
        </w:tc>
        <w:tc>
          <w:tcPr>
            <w:tcW w:w="4127" w:type="pct"/>
            <w:gridSpan w:val="2"/>
            <w:tcBorders>
              <w:top w:val="single" w:sz="2" w:space="0" w:color="000000"/>
              <w:left w:val="nil"/>
              <w:bottom w:val="single" w:sz="2" w:space="0" w:color="000000"/>
              <w:right w:val="double" w:sz="4" w:space="0" w:color="auto"/>
            </w:tcBorders>
          </w:tcPr>
          <w:p w14:paraId="1AB4D034" w14:textId="35E8A660" w:rsidR="008C5976" w:rsidRPr="00AC7D2B" w:rsidRDefault="006706A7" w:rsidP="008C5976">
            <w:pPr>
              <w:tabs>
                <w:tab w:val="right" w:pos="7254"/>
              </w:tabs>
              <w:spacing w:before="120" w:after="120"/>
              <w:jc w:val="both"/>
              <w:rPr>
                <w:rFonts w:ascii="Century Gothic" w:hAnsi="Century Gothic"/>
                <w:sz w:val="22"/>
                <w:szCs w:val="22"/>
              </w:rPr>
            </w:pPr>
            <w:r w:rsidRPr="00AC7D2B">
              <w:rPr>
                <w:rFonts w:ascii="Century Gothic" w:hAnsi="Century Gothic"/>
                <w:sz w:val="22"/>
                <w:szCs w:val="22"/>
              </w:rPr>
              <w:t>La Carta de la Oferta y la Lista de Precios deben ser firmadas con las iniciales de dos representantes del comprador a cargo de la apertura</w:t>
            </w:r>
            <w:r w:rsidR="008C5976" w:rsidRPr="00AC7D2B">
              <w:rPr>
                <w:rFonts w:ascii="Century Gothic" w:hAnsi="Century Gothic"/>
                <w:i/>
                <w:iCs/>
                <w:sz w:val="22"/>
                <w:szCs w:val="22"/>
              </w:rPr>
              <w:t>.</w:t>
            </w:r>
          </w:p>
        </w:tc>
      </w:tr>
      <w:tr w:rsidR="008C5976" w:rsidRPr="00F522E4" w14:paraId="7CF5C9B1" w14:textId="77777777" w:rsidTr="009B45C2">
        <w:trPr>
          <w:trHeight w:val="610"/>
        </w:trPr>
        <w:tc>
          <w:tcPr>
            <w:tcW w:w="5000" w:type="pct"/>
            <w:gridSpan w:val="3"/>
            <w:tcBorders>
              <w:top w:val="single" w:sz="2" w:space="0" w:color="000000"/>
              <w:left w:val="double" w:sz="4" w:space="0" w:color="auto"/>
              <w:bottom w:val="single" w:sz="2" w:space="0" w:color="000000"/>
              <w:right w:val="double" w:sz="4" w:space="0" w:color="auto"/>
            </w:tcBorders>
            <w:shd w:val="clear" w:color="auto" w:fill="F2F2F2" w:themeFill="background1" w:themeFillShade="F2"/>
          </w:tcPr>
          <w:p w14:paraId="03B2C9D6" w14:textId="6F84426F" w:rsidR="008C5976" w:rsidRPr="00F522E4" w:rsidRDefault="008C5976" w:rsidP="008C5976">
            <w:pPr>
              <w:pStyle w:val="SubseccionesDDL"/>
              <w:rPr>
                <w:lang w:val="es-EC"/>
              </w:rPr>
            </w:pPr>
            <w:r w:rsidRPr="00F522E4">
              <w:rPr>
                <w:lang w:val="es-EC"/>
              </w:rPr>
              <w:t>E. Evaluación y Comparación de las Ofertas</w:t>
            </w:r>
          </w:p>
        </w:tc>
      </w:tr>
      <w:tr w:rsidR="008C5976" w:rsidRPr="00F522E4" w14:paraId="15EA771F" w14:textId="77777777" w:rsidTr="008C5976">
        <w:tc>
          <w:tcPr>
            <w:tcW w:w="941" w:type="pct"/>
            <w:gridSpan w:val="2"/>
            <w:tcBorders>
              <w:top w:val="single" w:sz="2" w:space="0" w:color="000000"/>
              <w:left w:val="double" w:sz="4" w:space="0" w:color="auto"/>
              <w:bottom w:val="single" w:sz="2" w:space="0" w:color="000000"/>
              <w:right w:val="single" w:sz="8" w:space="0" w:color="000000"/>
            </w:tcBorders>
          </w:tcPr>
          <w:p w14:paraId="1C895A24" w14:textId="2B2313D6" w:rsidR="008C5976" w:rsidRPr="00F522E4" w:rsidRDefault="008C5976" w:rsidP="008C5976">
            <w:pPr>
              <w:tabs>
                <w:tab w:val="right" w:pos="7434"/>
              </w:tabs>
              <w:spacing w:before="60" w:after="60"/>
              <w:rPr>
                <w:rFonts w:ascii="Century Gothic" w:hAnsi="Century Gothic"/>
                <w:b/>
                <w:iCs/>
                <w:sz w:val="22"/>
                <w:szCs w:val="22"/>
              </w:rPr>
            </w:pPr>
            <w:r w:rsidRPr="00F522E4">
              <w:rPr>
                <w:rFonts w:ascii="Century Gothic" w:hAnsi="Century Gothic"/>
                <w:b/>
                <w:bCs/>
                <w:sz w:val="22"/>
                <w:szCs w:val="22"/>
              </w:rPr>
              <w:t>IAO 3</w:t>
            </w:r>
            <w:r w:rsidR="004274E6" w:rsidRPr="00F522E4">
              <w:rPr>
                <w:rFonts w:ascii="Century Gothic" w:hAnsi="Century Gothic"/>
                <w:b/>
                <w:bCs/>
                <w:sz w:val="22"/>
                <w:szCs w:val="22"/>
              </w:rPr>
              <w:t>1</w:t>
            </w:r>
            <w:r w:rsidRPr="00F522E4">
              <w:rPr>
                <w:rFonts w:ascii="Century Gothic" w:hAnsi="Century Gothic"/>
                <w:b/>
                <w:bCs/>
                <w:sz w:val="22"/>
                <w:szCs w:val="22"/>
              </w:rPr>
              <w:t>.3</w:t>
            </w:r>
          </w:p>
        </w:tc>
        <w:tc>
          <w:tcPr>
            <w:tcW w:w="4059" w:type="pct"/>
            <w:tcBorders>
              <w:top w:val="single" w:sz="2" w:space="0" w:color="000000"/>
              <w:left w:val="nil"/>
              <w:bottom w:val="single" w:sz="2" w:space="0" w:color="000000"/>
              <w:right w:val="double" w:sz="4" w:space="0" w:color="auto"/>
            </w:tcBorders>
          </w:tcPr>
          <w:p w14:paraId="5C53CCF3" w14:textId="2BE358D7" w:rsidR="008C5976" w:rsidRPr="00F522E4" w:rsidRDefault="006706A7" w:rsidP="008C5976">
            <w:pPr>
              <w:tabs>
                <w:tab w:val="right" w:pos="7254"/>
              </w:tabs>
              <w:spacing w:before="60" w:after="60"/>
              <w:jc w:val="both"/>
              <w:rPr>
                <w:rFonts w:ascii="Century Gothic" w:hAnsi="Century Gothic"/>
                <w:bCs/>
                <w:sz w:val="22"/>
                <w:szCs w:val="22"/>
              </w:rPr>
            </w:pPr>
            <w:r w:rsidRPr="006706A7">
              <w:rPr>
                <w:rFonts w:ascii="Century Gothic" w:hAnsi="Century Gothic"/>
                <w:color w:val="000000" w:themeColor="text1"/>
                <w:sz w:val="22"/>
                <w:szCs w:val="22"/>
              </w:rPr>
              <w:t xml:space="preserve">El ajuste se basará en el precio </w:t>
            </w:r>
            <w:r w:rsidRPr="006706A7">
              <w:rPr>
                <w:rFonts w:ascii="Century Gothic" w:hAnsi="Century Gothic"/>
                <w:b/>
                <w:bCs/>
                <w:color w:val="000000" w:themeColor="text1"/>
                <w:sz w:val="22"/>
                <w:szCs w:val="22"/>
              </w:rPr>
              <w:t>promedio</w:t>
            </w:r>
            <w:r w:rsidRPr="006706A7">
              <w:rPr>
                <w:rFonts w:ascii="Century Gothic" w:hAnsi="Century Gothic"/>
                <w:color w:val="000000" w:themeColor="text1"/>
                <w:sz w:val="22"/>
                <w:szCs w:val="22"/>
              </w:rPr>
              <w:t xml:space="preserve"> 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p>
        </w:tc>
      </w:tr>
      <w:tr w:rsidR="008C5976" w:rsidRPr="00F522E4" w14:paraId="77215225" w14:textId="77777777" w:rsidTr="008C5976">
        <w:tc>
          <w:tcPr>
            <w:tcW w:w="941" w:type="pct"/>
            <w:gridSpan w:val="2"/>
            <w:tcBorders>
              <w:top w:val="single" w:sz="2" w:space="0" w:color="000000"/>
              <w:left w:val="double" w:sz="4" w:space="0" w:color="auto"/>
              <w:bottom w:val="single" w:sz="2" w:space="0" w:color="000000"/>
              <w:right w:val="single" w:sz="8" w:space="0" w:color="000000"/>
            </w:tcBorders>
          </w:tcPr>
          <w:p w14:paraId="21A50F1E" w14:textId="1260D86A" w:rsidR="008C5976" w:rsidRPr="00F522E4" w:rsidRDefault="008C5976" w:rsidP="008C5976">
            <w:pPr>
              <w:tabs>
                <w:tab w:val="right" w:pos="7434"/>
              </w:tabs>
              <w:spacing w:before="60" w:after="60"/>
              <w:rPr>
                <w:rFonts w:ascii="Century Gothic" w:hAnsi="Century Gothic"/>
                <w:b/>
                <w:iCs/>
                <w:sz w:val="22"/>
                <w:szCs w:val="22"/>
              </w:rPr>
            </w:pPr>
            <w:r w:rsidRPr="00F522E4">
              <w:rPr>
                <w:rFonts w:ascii="Century Gothic" w:hAnsi="Century Gothic"/>
                <w:b/>
                <w:bCs/>
                <w:sz w:val="22"/>
                <w:szCs w:val="22"/>
              </w:rPr>
              <w:t>IAO 3</w:t>
            </w:r>
            <w:r w:rsidR="004274E6" w:rsidRPr="00F522E4">
              <w:rPr>
                <w:rFonts w:ascii="Century Gothic" w:hAnsi="Century Gothic"/>
                <w:b/>
                <w:bCs/>
                <w:sz w:val="22"/>
                <w:szCs w:val="22"/>
              </w:rPr>
              <w:t>3</w:t>
            </w:r>
            <w:r w:rsidRPr="00F522E4">
              <w:rPr>
                <w:rFonts w:ascii="Century Gothic" w:hAnsi="Century Gothic"/>
                <w:b/>
                <w:bCs/>
                <w:sz w:val="22"/>
                <w:szCs w:val="22"/>
              </w:rPr>
              <w:t>.1</w:t>
            </w:r>
          </w:p>
        </w:tc>
        <w:tc>
          <w:tcPr>
            <w:tcW w:w="4059" w:type="pct"/>
            <w:tcBorders>
              <w:top w:val="single" w:sz="2" w:space="0" w:color="000000"/>
              <w:left w:val="nil"/>
              <w:bottom w:val="single" w:sz="2" w:space="0" w:color="000000"/>
              <w:right w:val="double" w:sz="4" w:space="0" w:color="auto"/>
            </w:tcBorders>
          </w:tcPr>
          <w:p w14:paraId="5441B09D" w14:textId="141296D4" w:rsidR="008C5976" w:rsidRPr="007B37DA" w:rsidRDefault="007B37DA" w:rsidP="007B37DA">
            <w:pPr>
              <w:tabs>
                <w:tab w:val="right" w:pos="7254"/>
              </w:tabs>
              <w:spacing w:before="120" w:after="120"/>
              <w:jc w:val="both"/>
              <w:rPr>
                <w:rFonts w:ascii="Century Gothic" w:hAnsi="Century Gothic"/>
                <w:sz w:val="22"/>
                <w:szCs w:val="22"/>
              </w:rPr>
            </w:pPr>
            <w:r w:rsidRPr="007B37DA">
              <w:rPr>
                <w:rFonts w:ascii="Century Gothic" w:hAnsi="Century Gothic"/>
                <w:b/>
                <w:bCs/>
                <w:sz w:val="22"/>
                <w:szCs w:val="22"/>
              </w:rPr>
              <w:t>No se aplicará</w:t>
            </w:r>
            <w:r w:rsidR="008C5976" w:rsidRPr="00F522E4">
              <w:rPr>
                <w:rFonts w:ascii="Century Gothic" w:hAnsi="Century Gothic"/>
                <w:sz w:val="22"/>
                <w:szCs w:val="22"/>
              </w:rPr>
              <w:t xml:space="preserve"> un margen de preferencia nacional.</w:t>
            </w:r>
          </w:p>
        </w:tc>
      </w:tr>
      <w:tr w:rsidR="008C5976" w:rsidRPr="00F522E4" w14:paraId="3C87B909" w14:textId="77777777" w:rsidTr="008C5976">
        <w:tc>
          <w:tcPr>
            <w:tcW w:w="941" w:type="pct"/>
            <w:gridSpan w:val="2"/>
            <w:tcBorders>
              <w:top w:val="single" w:sz="2" w:space="0" w:color="000000"/>
              <w:left w:val="double" w:sz="4" w:space="0" w:color="auto"/>
              <w:bottom w:val="single" w:sz="2" w:space="0" w:color="000000"/>
              <w:right w:val="single" w:sz="8" w:space="0" w:color="000000"/>
            </w:tcBorders>
          </w:tcPr>
          <w:p w14:paraId="1EAC24C3" w14:textId="469660D7" w:rsidR="008C5976" w:rsidRPr="00F522E4" w:rsidRDefault="008C5976" w:rsidP="008C5976">
            <w:pPr>
              <w:tabs>
                <w:tab w:val="right" w:pos="7434"/>
              </w:tabs>
              <w:spacing w:before="60" w:after="60"/>
              <w:rPr>
                <w:rFonts w:ascii="Century Gothic" w:hAnsi="Century Gothic"/>
                <w:b/>
                <w:sz w:val="22"/>
                <w:szCs w:val="22"/>
              </w:rPr>
            </w:pPr>
            <w:r w:rsidRPr="00F522E4">
              <w:rPr>
                <w:rFonts w:ascii="Century Gothic" w:hAnsi="Century Gothic"/>
                <w:b/>
                <w:bCs/>
                <w:sz w:val="22"/>
                <w:szCs w:val="22"/>
              </w:rPr>
              <w:t>IAO 3</w:t>
            </w:r>
            <w:r w:rsidR="004274E6" w:rsidRPr="00F522E4">
              <w:rPr>
                <w:rFonts w:ascii="Century Gothic" w:hAnsi="Century Gothic"/>
                <w:b/>
                <w:bCs/>
                <w:sz w:val="22"/>
                <w:szCs w:val="22"/>
              </w:rPr>
              <w:t>4</w:t>
            </w:r>
            <w:r w:rsidRPr="00F522E4">
              <w:rPr>
                <w:rFonts w:ascii="Century Gothic" w:hAnsi="Century Gothic"/>
                <w:b/>
                <w:bCs/>
                <w:sz w:val="22"/>
                <w:szCs w:val="22"/>
              </w:rPr>
              <w:t>.2 (a)</w:t>
            </w:r>
          </w:p>
        </w:tc>
        <w:tc>
          <w:tcPr>
            <w:tcW w:w="4059" w:type="pct"/>
            <w:tcBorders>
              <w:top w:val="single" w:sz="2" w:space="0" w:color="000000"/>
              <w:left w:val="nil"/>
              <w:bottom w:val="single" w:sz="2" w:space="0" w:color="000000"/>
              <w:right w:val="double" w:sz="4" w:space="0" w:color="auto"/>
            </w:tcBorders>
          </w:tcPr>
          <w:p w14:paraId="6820229A" w14:textId="77777777" w:rsidR="00EB5864" w:rsidRPr="00EB5864" w:rsidRDefault="00EB5864" w:rsidP="00EB5864">
            <w:pPr>
              <w:widowControl w:val="0"/>
              <w:spacing w:before="120" w:after="120"/>
              <w:ind w:left="695" w:hanging="695"/>
              <w:jc w:val="both"/>
              <w:rPr>
                <w:rFonts w:ascii="Century Gothic" w:hAnsi="Century Gothic"/>
              </w:rPr>
            </w:pPr>
            <w:r w:rsidRPr="00EB5864">
              <w:rPr>
                <w:rFonts w:ascii="Century Gothic" w:hAnsi="Century Gothic"/>
              </w:rPr>
              <w:t>La evaluación se hará por</w:t>
            </w:r>
            <w:r w:rsidRPr="00EB5864">
              <w:rPr>
                <w:rFonts w:ascii="Century Gothic" w:hAnsi="Century Gothic"/>
                <w:b/>
                <w:bCs/>
                <w:i/>
                <w:iCs/>
              </w:rPr>
              <w:t xml:space="preserve">: </w:t>
            </w:r>
            <w:r w:rsidRPr="00EB5864">
              <w:rPr>
                <w:rFonts w:ascii="Century Gothic" w:hAnsi="Century Gothic"/>
                <w:b/>
                <w:bCs/>
              </w:rPr>
              <w:t>artículos</w:t>
            </w:r>
            <w:r w:rsidRPr="00EB5864">
              <w:rPr>
                <w:rFonts w:ascii="Century Gothic" w:hAnsi="Century Gothic"/>
              </w:rPr>
              <w:t>.</w:t>
            </w:r>
          </w:p>
          <w:p w14:paraId="4D0B1093" w14:textId="268AA873" w:rsidR="008C5976" w:rsidRPr="007B37DA" w:rsidRDefault="00EB5864" w:rsidP="00EB5864">
            <w:pPr>
              <w:widowControl w:val="0"/>
              <w:spacing w:before="120" w:after="120"/>
              <w:ind w:left="695" w:hanging="695"/>
              <w:jc w:val="both"/>
              <w:rPr>
                <w:rFonts w:ascii="Century Gothic" w:hAnsi="Century Gothic"/>
                <w:b/>
                <w:i/>
                <w:kern w:val="28"/>
                <w:sz w:val="22"/>
                <w:szCs w:val="22"/>
              </w:rPr>
            </w:pPr>
            <w:r w:rsidRPr="00EB5864">
              <w:rPr>
                <w:rFonts w:ascii="Century Gothic" w:hAnsi="Century Gothic"/>
                <w:b/>
              </w:rPr>
              <w:t xml:space="preserve">Las Ofertas serán evaluadas por artículos y el Contrato </w:t>
            </w:r>
            <w:r w:rsidRPr="00EB5864">
              <w:rPr>
                <w:rFonts w:ascii="Century Gothic" w:hAnsi="Century Gothic"/>
                <w:b/>
              </w:rPr>
              <w:lastRenderedPageBreak/>
              <w:t>comprenderá los artículos adjudicados al Oferente seleccionado</w:t>
            </w:r>
            <w:r>
              <w:rPr>
                <w:rFonts w:ascii="Century Gothic" w:hAnsi="Century Gothic"/>
                <w:b/>
              </w:rPr>
              <w:t>.</w:t>
            </w:r>
          </w:p>
        </w:tc>
      </w:tr>
      <w:tr w:rsidR="008C5976" w:rsidRPr="00F522E4" w14:paraId="663C97A8" w14:textId="77777777" w:rsidTr="008C5976">
        <w:tc>
          <w:tcPr>
            <w:tcW w:w="941" w:type="pct"/>
            <w:gridSpan w:val="2"/>
            <w:tcBorders>
              <w:top w:val="single" w:sz="2" w:space="0" w:color="000000"/>
              <w:left w:val="double" w:sz="4" w:space="0" w:color="auto"/>
              <w:bottom w:val="single" w:sz="2" w:space="0" w:color="000000"/>
              <w:right w:val="single" w:sz="8" w:space="0" w:color="000000"/>
            </w:tcBorders>
          </w:tcPr>
          <w:p w14:paraId="68678C4B" w14:textId="3EA84453" w:rsidR="008C5976" w:rsidRPr="00F522E4" w:rsidRDefault="008C5976" w:rsidP="008C5976">
            <w:pPr>
              <w:tabs>
                <w:tab w:val="right" w:pos="7434"/>
              </w:tabs>
              <w:spacing w:before="60" w:after="60"/>
              <w:rPr>
                <w:rFonts w:ascii="Century Gothic" w:hAnsi="Century Gothic"/>
                <w:b/>
                <w:bCs/>
                <w:sz w:val="22"/>
                <w:szCs w:val="22"/>
              </w:rPr>
            </w:pPr>
            <w:r w:rsidRPr="00F522E4">
              <w:rPr>
                <w:rFonts w:ascii="Century Gothic" w:hAnsi="Century Gothic"/>
                <w:b/>
                <w:bCs/>
                <w:sz w:val="22"/>
                <w:szCs w:val="22"/>
              </w:rPr>
              <w:lastRenderedPageBreak/>
              <w:t>IAO 3</w:t>
            </w:r>
            <w:r w:rsidR="004274E6" w:rsidRPr="00F522E4">
              <w:rPr>
                <w:rFonts w:ascii="Century Gothic" w:hAnsi="Century Gothic"/>
                <w:b/>
                <w:bCs/>
                <w:sz w:val="22"/>
                <w:szCs w:val="22"/>
              </w:rPr>
              <w:t>4</w:t>
            </w:r>
            <w:r w:rsidRPr="00F522E4">
              <w:rPr>
                <w:rFonts w:ascii="Century Gothic" w:hAnsi="Century Gothic"/>
                <w:b/>
                <w:bCs/>
                <w:sz w:val="22"/>
                <w:szCs w:val="22"/>
              </w:rPr>
              <w:t>.6</w:t>
            </w:r>
          </w:p>
        </w:tc>
        <w:tc>
          <w:tcPr>
            <w:tcW w:w="4059" w:type="pct"/>
            <w:tcBorders>
              <w:top w:val="single" w:sz="2" w:space="0" w:color="000000"/>
              <w:left w:val="nil"/>
              <w:bottom w:val="single" w:sz="2" w:space="0" w:color="000000"/>
              <w:right w:val="double" w:sz="4" w:space="0" w:color="auto"/>
            </w:tcBorders>
          </w:tcPr>
          <w:p w14:paraId="212EEF18" w14:textId="1CF7F8F7" w:rsidR="008C5976" w:rsidRPr="00F522E4" w:rsidRDefault="008C5976" w:rsidP="008C5976">
            <w:pPr>
              <w:spacing w:before="120" w:after="120"/>
              <w:ind w:left="-13"/>
              <w:jc w:val="both"/>
              <w:rPr>
                <w:rFonts w:ascii="Century Gothic" w:hAnsi="Century Gothic"/>
                <w:b/>
                <w:i/>
                <w:sz w:val="22"/>
                <w:szCs w:val="22"/>
              </w:rPr>
            </w:pPr>
            <w:r w:rsidRPr="00F522E4">
              <w:rPr>
                <w:rFonts w:ascii="Century Gothic" w:hAnsi="Century Gothic"/>
                <w:sz w:val="22"/>
                <w:szCs w:val="22"/>
              </w:rPr>
              <w:t>Los ajustes se determinarán utilizando los siguientes criterios de entre los enumerados en la Sección III, “Criterios de Evaluación y Calificación”:</w:t>
            </w:r>
          </w:p>
          <w:p w14:paraId="20973F7E" w14:textId="02DE9DCB" w:rsidR="008C5976" w:rsidRPr="00F522E4" w:rsidRDefault="008C5976">
            <w:pPr>
              <w:numPr>
                <w:ilvl w:val="0"/>
                <w:numId w:val="86"/>
              </w:numPr>
              <w:spacing w:before="120" w:after="120"/>
              <w:ind w:left="709" w:hanging="709"/>
              <w:jc w:val="both"/>
              <w:rPr>
                <w:rFonts w:ascii="Century Gothic" w:hAnsi="Century Gothic"/>
                <w:b/>
                <w:sz w:val="22"/>
                <w:szCs w:val="22"/>
              </w:rPr>
            </w:pPr>
            <w:r w:rsidRPr="00F522E4">
              <w:rPr>
                <w:rFonts w:ascii="Century Gothic" w:hAnsi="Century Gothic"/>
                <w:sz w:val="22"/>
                <w:szCs w:val="22"/>
              </w:rPr>
              <w:t xml:space="preserve">Desviación en el Cronograma de Entregas: </w:t>
            </w:r>
            <w:r w:rsidRPr="00F522E4">
              <w:rPr>
                <w:rFonts w:ascii="Century Gothic" w:hAnsi="Century Gothic"/>
                <w:b/>
                <w:bCs/>
                <w:i/>
                <w:iCs/>
                <w:sz w:val="22"/>
                <w:szCs w:val="22"/>
              </w:rPr>
              <w:t xml:space="preserve"> </w:t>
            </w:r>
            <w:bookmarkStart w:id="462" w:name="OLE_LINK4"/>
            <w:r w:rsidR="000C0DE4" w:rsidRPr="000C0DE4">
              <w:rPr>
                <w:rFonts w:ascii="Century Gothic" w:hAnsi="Century Gothic"/>
                <w:b/>
                <w:bCs/>
                <w:sz w:val="22"/>
                <w:szCs w:val="22"/>
              </w:rPr>
              <w:t>NO</w:t>
            </w:r>
            <w:bookmarkEnd w:id="462"/>
            <w:r w:rsidRPr="00F522E4">
              <w:rPr>
                <w:rFonts w:ascii="Century Gothic" w:hAnsi="Century Gothic"/>
                <w:b/>
                <w:bCs/>
                <w:i/>
                <w:iCs/>
                <w:sz w:val="22"/>
                <w:szCs w:val="22"/>
              </w:rPr>
              <w:t xml:space="preserve"> </w:t>
            </w:r>
          </w:p>
          <w:p w14:paraId="656B7B18" w14:textId="1F599FAF" w:rsidR="008C5976" w:rsidRPr="00F522E4" w:rsidRDefault="008C5976">
            <w:pPr>
              <w:numPr>
                <w:ilvl w:val="0"/>
                <w:numId w:val="86"/>
              </w:numPr>
              <w:spacing w:before="120" w:after="120"/>
              <w:ind w:left="709" w:hanging="709"/>
              <w:jc w:val="both"/>
              <w:rPr>
                <w:rFonts w:ascii="Century Gothic" w:hAnsi="Century Gothic"/>
                <w:b/>
                <w:sz w:val="22"/>
                <w:szCs w:val="22"/>
              </w:rPr>
            </w:pPr>
            <w:r w:rsidRPr="00F522E4">
              <w:rPr>
                <w:rFonts w:ascii="Century Gothic" w:hAnsi="Century Gothic"/>
                <w:sz w:val="22"/>
                <w:szCs w:val="22"/>
              </w:rPr>
              <w:t xml:space="preserve">Desviación en el plan de pagos: </w:t>
            </w:r>
            <w:r w:rsidR="000C0DE4" w:rsidRPr="000C0DE4">
              <w:rPr>
                <w:rFonts w:ascii="Century Gothic" w:hAnsi="Century Gothic"/>
                <w:b/>
                <w:bCs/>
                <w:sz w:val="22"/>
                <w:szCs w:val="22"/>
              </w:rPr>
              <w:t>NO</w:t>
            </w:r>
          </w:p>
          <w:p w14:paraId="675E3C01" w14:textId="704B2378" w:rsidR="008C5976" w:rsidRPr="00F522E4" w:rsidRDefault="008C5976">
            <w:pPr>
              <w:numPr>
                <w:ilvl w:val="0"/>
                <w:numId w:val="86"/>
              </w:numPr>
              <w:tabs>
                <w:tab w:val="left" w:pos="707"/>
              </w:tabs>
              <w:spacing w:before="120" w:after="120"/>
              <w:ind w:left="709" w:hanging="709"/>
              <w:jc w:val="both"/>
              <w:rPr>
                <w:rFonts w:ascii="Century Gothic" w:hAnsi="Century Gothic"/>
                <w:b/>
                <w:sz w:val="22"/>
                <w:szCs w:val="22"/>
              </w:rPr>
            </w:pPr>
            <w:r w:rsidRPr="00F522E4">
              <w:rPr>
                <w:rFonts w:ascii="Century Gothic" w:hAnsi="Century Gothic"/>
                <w:sz w:val="22"/>
                <w:szCs w:val="22"/>
              </w:rPr>
              <w:t xml:space="preserve">Costo de reemplazo de componentes importantes, repuestos obligatorios y servicio: </w:t>
            </w:r>
            <w:r w:rsidR="000C0DE4" w:rsidRPr="000C0DE4">
              <w:rPr>
                <w:rFonts w:ascii="Century Gothic" w:hAnsi="Century Gothic"/>
                <w:b/>
                <w:bCs/>
                <w:sz w:val="22"/>
                <w:szCs w:val="22"/>
              </w:rPr>
              <w:t>NO</w:t>
            </w:r>
          </w:p>
          <w:p w14:paraId="2530EEF9" w14:textId="4DAF82DC" w:rsidR="008C5976" w:rsidRPr="00F522E4" w:rsidRDefault="008C5976">
            <w:pPr>
              <w:numPr>
                <w:ilvl w:val="0"/>
                <w:numId w:val="86"/>
              </w:numPr>
              <w:tabs>
                <w:tab w:val="left" w:pos="707"/>
                <w:tab w:val="num" w:pos="1247"/>
              </w:tabs>
              <w:spacing w:before="120" w:after="120"/>
              <w:ind w:left="709" w:hanging="709"/>
              <w:jc w:val="both"/>
              <w:rPr>
                <w:rFonts w:ascii="Century Gothic" w:hAnsi="Century Gothic"/>
                <w:b/>
                <w:sz w:val="22"/>
                <w:szCs w:val="22"/>
              </w:rPr>
            </w:pPr>
            <w:r w:rsidRPr="00F522E4">
              <w:rPr>
                <w:rFonts w:ascii="Century Gothic" w:hAnsi="Century Gothic"/>
                <w:sz w:val="22"/>
                <w:szCs w:val="22"/>
              </w:rPr>
              <w:t xml:space="preserve">Disponibilidad en el País del Comprador de repuestos y servicios posteriores a la venta para los equipos ofrecidos en la Oferta: </w:t>
            </w:r>
            <w:r w:rsidR="000C0DE4" w:rsidRPr="000C0DE4">
              <w:rPr>
                <w:rFonts w:ascii="Century Gothic" w:hAnsi="Century Gothic"/>
                <w:b/>
                <w:bCs/>
                <w:sz w:val="22"/>
                <w:szCs w:val="22"/>
              </w:rPr>
              <w:t>NO</w:t>
            </w:r>
          </w:p>
          <w:p w14:paraId="614C7C8E" w14:textId="5A790888" w:rsidR="008C5976" w:rsidRPr="00F522E4" w:rsidRDefault="008C5976">
            <w:pPr>
              <w:numPr>
                <w:ilvl w:val="0"/>
                <w:numId w:val="86"/>
              </w:numPr>
              <w:spacing w:before="120" w:after="120"/>
              <w:ind w:left="709" w:hanging="709"/>
              <w:jc w:val="both"/>
              <w:rPr>
                <w:rFonts w:ascii="Century Gothic" w:hAnsi="Century Gothic"/>
                <w:b/>
                <w:sz w:val="22"/>
                <w:szCs w:val="22"/>
              </w:rPr>
            </w:pPr>
            <w:r w:rsidRPr="00F522E4">
              <w:rPr>
                <w:rFonts w:ascii="Century Gothic" w:hAnsi="Century Gothic"/>
                <w:sz w:val="22"/>
                <w:szCs w:val="22"/>
              </w:rPr>
              <w:t xml:space="preserve">Costos durante la vida útil: </w:t>
            </w:r>
            <w:r w:rsidR="000C0DE4" w:rsidRPr="000C0DE4">
              <w:rPr>
                <w:rFonts w:ascii="Century Gothic" w:hAnsi="Century Gothic"/>
                <w:b/>
                <w:bCs/>
                <w:sz w:val="22"/>
                <w:szCs w:val="22"/>
              </w:rPr>
              <w:t>NO</w:t>
            </w:r>
          </w:p>
          <w:p w14:paraId="677DF568" w14:textId="3846C722" w:rsidR="008C5976" w:rsidRPr="000C0DE4" w:rsidRDefault="008C5976">
            <w:pPr>
              <w:numPr>
                <w:ilvl w:val="0"/>
                <w:numId w:val="86"/>
              </w:numPr>
              <w:spacing w:before="120" w:after="120"/>
              <w:ind w:left="709" w:hanging="709"/>
              <w:jc w:val="both"/>
              <w:rPr>
                <w:rFonts w:ascii="Century Gothic" w:hAnsi="Century Gothic"/>
                <w:b/>
                <w:sz w:val="22"/>
                <w:szCs w:val="22"/>
              </w:rPr>
            </w:pPr>
            <w:r w:rsidRPr="00F522E4">
              <w:rPr>
                <w:rFonts w:ascii="Century Gothic" w:hAnsi="Century Gothic"/>
                <w:sz w:val="22"/>
                <w:szCs w:val="22"/>
              </w:rPr>
              <w:t>El rendimiento y la productividad de los equipos ofrecidos:</w:t>
            </w:r>
            <w:r w:rsidR="000C0DE4" w:rsidRPr="000C0DE4">
              <w:rPr>
                <w:rFonts w:ascii="Century Gothic" w:hAnsi="Century Gothic"/>
                <w:b/>
                <w:bCs/>
                <w:sz w:val="22"/>
                <w:szCs w:val="22"/>
              </w:rPr>
              <w:t xml:space="preserve"> NO</w:t>
            </w:r>
          </w:p>
        </w:tc>
      </w:tr>
      <w:tr w:rsidR="008C5976" w:rsidRPr="00F522E4" w14:paraId="5BCA164F" w14:textId="77777777" w:rsidTr="008A43AA">
        <w:trPr>
          <w:trHeight w:val="596"/>
        </w:trPr>
        <w:tc>
          <w:tcPr>
            <w:tcW w:w="5000" w:type="pct"/>
            <w:gridSpan w:val="3"/>
            <w:tcBorders>
              <w:top w:val="single" w:sz="2" w:space="0" w:color="000000"/>
              <w:left w:val="double" w:sz="4" w:space="0" w:color="auto"/>
              <w:bottom w:val="single" w:sz="2" w:space="0" w:color="000000"/>
              <w:right w:val="double" w:sz="4" w:space="0" w:color="auto"/>
            </w:tcBorders>
            <w:shd w:val="clear" w:color="auto" w:fill="F2F2F2" w:themeFill="background1" w:themeFillShade="F2"/>
          </w:tcPr>
          <w:p w14:paraId="79FC36AA" w14:textId="6E61CA9E" w:rsidR="008C5976" w:rsidRPr="00F522E4" w:rsidRDefault="008C5976" w:rsidP="008C5976">
            <w:pPr>
              <w:tabs>
                <w:tab w:val="right" w:pos="7254"/>
              </w:tabs>
              <w:spacing w:before="120" w:after="120"/>
              <w:jc w:val="center"/>
              <w:rPr>
                <w:rFonts w:ascii="Century Gothic" w:hAnsi="Century Gothic"/>
                <w:sz w:val="22"/>
                <w:szCs w:val="22"/>
              </w:rPr>
            </w:pPr>
            <w:r w:rsidRPr="00F522E4">
              <w:rPr>
                <w:rFonts w:ascii="Century Gothic" w:hAnsi="Century Gothic"/>
                <w:b/>
                <w:bCs/>
                <w:sz w:val="22"/>
                <w:szCs w:val="22"/>
              </w:rPr>
              <w:t>F. Adjudicación del Contrato</w:t>
            </w:r>
          </w:p>
        </w:tc>
      </w:tr>
      <w:tr w:rsidR="008C5976" w:rsidRPr="00F522E4" w14:paraId="0F436CD2" w14:textId="77777777" w:rsidTr="008C5976">
        <w:tc>
          <w:tcPr>
            <w:tcW w:w="873" w:type="pct"/>
            <w:tcBorders>
              <w:top w:val="single" w:sz="2" w:space="0" w:color="000000"/>
              <w:left w:val="double" w:sz="4" w:space="0" w:color="auto"/>
              <w:bottom w:val="single" w:sz="2" w:space="0" w:color="000000"/>
              <w:right w:val="single" w:sz="8" w:space="0" w:color="000000"/>
            </w:tcBorders>
          </w:tcPr>
          <w:p w14:paraId="2F0C9EB6" w14:textId="63E7D226" w:rsidR="008C5976" w:rsidRPr="00F522E4" w:rsidDel="00B07AAD" w:rsidRDefault="008C5976" w:rsidP="008C5976">
            <w:pPr>
              <w:spacing w:before="120"/>
              <w:rPr>
                <w:rFonts w:ascii="Century Gothic" w:hAnsi="Century Gothic"/>
                <w:b/>
                <w:sz w:val="22"/>
                <w:szCs w:val="22"/>
              </w:rPr>
            </w:pPr>
            <w:r w:rsidRPr="00F522E4">
              <w:rPr>
                <w:rFonts w:ascii="Century Gothic" w:hAnsi="Century Gothic"/>
                <w:b/>
                <w:bCs/>
                <w:sz w:val="22"/>
                <w:szCs w:val="22"/>
              </w:rPr>
              <w:t xml:space="preserve">IAO </w:t>
            </w:r>
            <w:r w:rsidR="004274E6" w:rsidRPr="00F522E4">
              <w:rPr>
                <w:rFonts w:ascii="Century Gothic" w:hAnsi="Century Gothic"/>
                <w:b/>
                <w:bCs/>
                <w:sz w:val="22"/>
                <w:szCs w:val="22"/>
              </w:rPr>
              <w:t>40</w:t>
            </w:r>
            <w:r w:rsidRPr="00F522E4">
              <w:rPr>
                <w:rFonts w:ascii="Century Gothic" w:hAnsi="Century Gothic"/>
                <w:b/>
                <w:bCs/>
                <w:sz w:val="22"/>
                <w:szCs w:val="22"/>
              </w:rPr>
              <w:t>.1</w:t>
            </w:r>
          </w:p>
        </w:tc>
        <w:tc>
          <w:tcPr>
            <w:tcW w:w="4127" w:type="pct"/>
            <w:gridSpan w:val="2"/>
            <w:tcBorders>
              <w:top w:val="single" w:sz="2" w:space="0" w:color="000000"/>
              <w:left w:val="nil"/>
              <w:bottom w:val="single" w:sz="2" w:space="0" w:color="000000"/>
              <w:right w:val="double" w:sz="4" w:space="0" w:color="auto"/>
            </w:tcBorders>
          </w:tcPr>
          <w:p w14:paraId="4CD76DAC" w14:textId="1D0DD1FC" w:rsidR="008C5976" w:rsidRPr="00F522E4" w:rsidRDefault="008C5976" w:rsidP="008C5976">
            <w:pPr>
              <w:tabs>
                <w:tab w:val="right" w:pos="7254"/>
              </w:tabs>
              <w:spacing w:before="120" w:after="120"/>
              <w:jc w:val="both"/>
              <w:rPr>
                <w:rFonts w:ascii="Century Gothic" w:hAnsi="Century Gothic"/>
                <w:b/>
                <w:sz w:val="22"/>
                <w:szCs w:val="22"/>
              </w:rPr>
            </w:pPr>
            <w:r w:rsidRPr="00F522E4">
              <w:rPr>
                <w:rFonts w:ascii="Century Gothic" w:hAnsi="Century Gothic"/>
                <w:sz w:val="22"/>
                <w:szCs w:val="22"/>
              </w:rPr>
              <w:t xml:space="preserve">Las cantidades podrán aumentarse, como máximo, en un </w:t>
            </w:r>
            <w:r w:rsidR="00AA52CF">
              <w:rPr>
                <w:rFonts w:ascii="Century Gothic" w:hAnsi="Century Gothic"/>
                <w:sz w:val="22"/>
                <w:szCs w:val="22"/>
              </w:rPr>
              <w:t>0%</w:t>
            </w:r>
          </w:p>
          <w:p w14:paraId="12317ADF" w14:textId="49C5D983" w:rsidR="008C5976" w:rsidRPr="00F522E4" w:rsidRDefault="008C5976" w:rsidP="008C5976">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 xml:space="preserve">Las cantidades podrán reducirse, como máximo, en un </w:t>
            </w:r>
            <w:r w:rsidR="00AA52CF">
              <w:rPr>
                <w:rFonts w:ascii="Century Gothic" w:hAnsi="Century Gothic"/>
                <w:sz w:val="22"/>
                <w:szCs w:val="22"/>
              </w:rPr>
              <w:t>0%</w:t>
            </w:r>
          </w:p>
        </w:tc>
      </w:tr>
      <w:tr w:rsidR="008C5976" w:rsidRPr="00F522E4" w14:paraId="06EC1636" w14:textId="77777777" w:rsidTr="008C5976">
        <w:tc>
          <w:tcPr>
            <w:tcW w:w="873" w:type="pct"/>
            <w:tcBorders>
              <w:top w:val="single" w:sz="2" w:space="0" w:color="000000"/>
              <w:left w:val="double" w:sz="4" w:space="0" w:color="auto"/>
              <w:bottom w:val="single" w:sz="2" w:space="0" w:color="000000"/>
              <w:right w:val="single" w:sz="8" w:space="0" w:color="000000"/>
            </w:tcBorders>
          </w:tcPr>
          <w:p w14:paraId="3E143ABD" w14:textId="7A12C443" w:rsidR="008C5976" w:rsidRPr="00F522E4" w:rsidRDefault="008C5976" w:rsidP="008C5976">
            <w:pPr>
              <w:spacing w:before="120"/>
              <w:rPr>
                <w:rFonts w:ascii="Century Gothic" w:hAnsi="Century Gothic"/>
                <w:b/>
                <w:sz w:val="22"/>
                <w:szCs w:val="22"/>
              </w:rPr>
            </w:pPr>
            <w:r w:rsidRPr="00F522E4">
              <w:rPr>
                <w:rFonts w:ascii="Century Gothic" w:hAnsi="Century Gothic"/>
                <w:b/>
                <w:bCs/>
                <w:sz w:val="22"/>
                <w:szCs w:val="22"/>
              </w:rPr>
              <w:t>IAO 4</w:t>
            </w:r>
            <w:r w:rsidR="004274E6" w:rsidRPr="00F522E4">
              <w:rPr>
                <w:rFonts w:ascii="Century Gothic" w:hAnsi="Century Gothic"/>
                <w:b/>
                <w:bCs/>
                <w:sz w:val="22"/>
                <w:szCs w:val="22"/>
              </w:rPr>
              <w:t>3</w:t>
            </w:r>
            <w:r w:rsidRPr="00F522E4">
              <w:rPr>
                <w:rFonts w:ascii="Century Gothic" w:hAnsi="Century Gothic"/>
                <w:b/>
                <w:bCs/>
                <w:sz w:val="22"/>
                <w:szCs w:val="22"/>
              </w:rPr>
              <w:t>.1</w:t>
            </w:r>
            <w:r w:rsidRPr="00F522E4">
              <w:rPr>
                <w:rFonts w:ascii="Century Gothic" w:hAnsi="Century Gothic"/>
                <w:b/>
                <w:bCs/>
                <w:sz w:val="22"/>
                <w:szCs w:val="22"/>
              </w:rPr>
              <w:br/>
            </w:r>
            <w:r w:rsidRPr="00F522E4">
              <w:rPr>
                <w:rFonts w:ascii="Century Gothic" w:hAnsi="Century Gothic"/>
                <w:b/>
                <w:sz w:val="22"/>
                <w:szCs w:val="22"/>
              </w:rPr>
              <w:t>Propiedad Efectiva</w:t>
            </w:r>
          </w:p>
        </w:tc>
        <w:tc>
          <w:tcPr>
            <w:tcW w:w="4127" w:type="pct"/>
            <w:gridSpan w:val="2"/>
            <w:tcBorders>
              <w:top w:val="single" w:sz="2" w:space="0" w:color="000000"/>
              <w:left w:val="nil"/>
              <w:bottom w:val="single" w:sz="2" w:space="0" w:color="000000"/>
              <w:right w:val="double" w:sz="4" w:space="0" w:color="auto"/>
            </w:tcBorders>
          </w:tcPr>
          <w:p w14:paraId="291E3536" w14:textId="6E602201" w:rsidR="008C5976" w:rsidRPr="00F522E4" w:rsidRDefault="008C5976" w:rsidP="008C5976">
            <w:pPr>
              <w:tabs>
                <w:tab w:val="right" w:pos="7254"/>
              </w:tabs>
              <w:spacing w:before="120" w:after="120"/>
              <w:jc w:val="both"/>
              <w:rPr>
                <w:rFonts w:ascii="Century Gothic" w:hAnsi="Century Gothic"/>
                <w:sz w:val="22"/>
                <w:szCs w:val="22"/>
              </w:rPr>
            </w:pPr>
            <w:r w:rsidRPr="00F522E4">
              <w:rPr>
                <w:rFonts w:ascii="Century Gothic" w:hAnsi="Century Gothic"/>
                <w:color w:val="000000" w:themeColor="text1"/>
                <w:sz w:val="22"/>
                <w:szCs w:val="22"/>
              </w:rPr>
              <w:t>El Oferente seleccionado</w:t>
            </w:r>
            <w:r w:rsidRPr="00F522E4">
              <w:rPr>
                <w:rFonts w:ascii="Century Gothic" w:hAnsi="Century Gothic"/>
                <w:b/>
                <w:bCs/>
                <w:i/>
                <w:color w:val="000000" w:themeColor="text1"/>
                <w:sz w:val="22"/>
                <w:szCs w:val="22"/>
              </w:rPr>
              <w:t xml:space="preserve"> </w:t>
            </w:r>
            <w:r w:rsidR="00AA52CF">
              <w:rPr>
                <w:rFonts w:ascii="Century Gothic" w:hAnsi="Century Gothic"/>
                <w:b/>
                <w:bCs/>
                <w:iCs/>
                <w:color w:val="000000" w:themeColor="text1"/>
                <w:sz w:val="22"/>
                <w:szCs w:val="22"/>
              </w:rPr>
              <w:t xml:space="preserve">debe </w:t>
            </w:r>
            <w:r w:rsidRPr="00F522E4">
              <w:rPr>
                <w:rFonts w:ascii="Century Gothic" w:hAnsi="Century Gothic"/>
                <w:color w:val="000000" w:themeColor="text1"/>
                <w:sz w:val="22"/>
                <w:szCs w:val="22"/>
              </w:rPr>
              <w:t>suministrar el Formulario de Divulgación de la Propiedad Efectiva.</w:t>
            </w:r>
          </w:p>
        </w:tc>
      </w:tr>
      <w:tr w:rsidR="008C5976" w:rsidRPr="00F522E4" w14:paraId="0F5BA26E" w14:textId="77777777" w:rsidTr="008C5976">
        <w:tc>
          <w:tcPr>
            <w:tcW w:w="873" w:type="pct"/>
            <w:tcBorders>
              <w:top w:val="single" w:sz="2" w:space="0" w:color="000000"/>
              <w:left w:val="double" w:sz="4" w:space="0" w:color="auto"/>
              <w:bottom w:val="single" w:sz="2" w:space="0" w:color="000000"/>
              <w:right w:val="single" w:sz="8" w:space="0" w:color="000000"/>
            </w:tcBorders>
          </w:tcPr>
          <w:p w14:paraId="566B8C00" w14:textId="4A640F29" w:rsidR="008C5976" w:rsidRPr="00F522E4" w:rsidRDefault="008C5976" w:rsidP="008C5976">
            <w:pPr>
              <w:spacing w:before="120"/>
              <w:rPr>
                <w:rFonts w:ascii="Century Gothic" w:hAnsi="Century Gothic"/>
                <w:b/>
                <w:sz w:val="22"/>
                <w:szCs w:val="22"/>
              </w:rPr>
            </w:pPr>
            <w:r w:rsidRPr="00F522E4">
              <w:rPr>
                <w:rFonts w:ascii="Century Gothic" w:hAnsi="Century Gothic"/>
                <w:b/>
                <w:bCs/>
                <w:sz w:val="22"/>
                <w:szCs w:val="22"/>
              </w:rPr>
              <w:t>IAO 4</w:t>
            </w:r>
            <w:r w:rsidR="004274E6" w:rsidRPr="00F522E4">
              <w:rPr>
                <w:rFonts w:ascii="Century Gothic" w:hAnsi="Century Gothic"/>
                <w:b/>
                <w:bCs/>
                <w:sz w:val="22"/>
                <w:szCs w:val="22"/>
              </w:rPr>
              <w:t>5</w:t>
            </w:r>
            <w:r w:rsidRPr="00F522E4">
              <w:rPr>
                <w:rFonts w:ascii="Century Gothic" w:hAnsi="Century Gothic"/>
                <w:b/>
                <w:bCs/>
                <w:sz w:val="22"/>
                <w:szCs w:val="22"/>
              </w:rPr>
              <w:br/>
              <w:t>Quejas relacionadas con Adquisiciones</w:t>
            </w:r>
          </w:p>
        </w:tc>
        <w:tc>
          <w:tcPr>
            <w:tcW w:w="4127" w:type="pct"/>
            <w:gridSpan w:val="2"/>
            <w:tcBorders>
              <w:top w:val="single" w:sz="2" w:space="0" w:color="000000"/>
              <w:left w:val="nil"/>
              <w:bottom w:val="single" w:sz="2" w:space="0" w:color="000000"/>
              <w:right w:val="double" w:sz="4" w:space="0" w:color="auto"/>
            </w:tcBorders>
          </w:tcPr>
          <w:p w14:paraId="063F1A45" w14:textId="77777777" w:rsidR="008C5976" w:rsidRPr="00F522E4" w:rsidRDefault="008C5976" w:rsidP="008C59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rFonts w:ascii="Century Gothic" w:hAnsi="Century Gothic" w:cs="Courier New"/>
                <w:color w:val="212121"/>
                <w:sz w:val="22"/>
                <w:szCs w:val="22"/>
              </w:rPr>
            </w:pPr>
            <w:r w:rsidRPr="00F522E4">
              <w:rPr>
                <w:rFonts w:ascii="Century Gothic" w:hAnsi="Century Gothic" w:cs="Courier New"/>
                <w:color w:val="212121"/>
                <w:sz w:val="22"/>
                <w:szCs w:val="22"/>
              </w:rPr>
              <w:t xml:space="preserve">Los procedimientos para presentar una queja relacionada con la adquisición se detallan en las Políticas para la Adquisición de Bienes y Obras Financiadas por el Banco Interamericano de Desarrollo GN-2349-15. </w:t>
            </w:r>
          </w:p>
          <w:p w14:paraId="3DDF6B16" w14:textId="77777777" w:rsidR="008C5976" w:rsidRPr="00F522E4" w:rsidRDefault="008C5976" w:rsidP="008C597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rFonts w:ascii="Century Gothic" w:hAnsi="Century Gothic" w:cs="Courier New"/>
                <w:color w:val="212121"/>
                <w:sz w:val="22"/>
                <w:szCs w:val="22"/>
              </w:rPr>
            </w:pPr>
            <w:r w:rsidRPr="00F522E4">
              <w:rPr>
                <w:rFonts w:ascii="Century Gothic" w:hAnsi="Century Gothic" w:cs="Courier New"/>
                <w:color w:val="212121"/>
                <w:sz w:val="22"/>
                <w:szCs w:val="22"/>
              </w:rPr>
              <w:t>Si un Oferente desea presentar una queja relacionada con la adquisición, el Oferente deberá presentar su reclamación por escrito (por los medios más rápidos disponibles, que son correo electrónico), a:</w:t>
            </w:r>
          </w:p>
          <w:p w14:paraId="596230EC" w14:textId="77777777" w:rsidR="00273EAF" w:rsidRPr="00273EAF" w:rsidRDefault="00273EAF" w:rsidP="00273E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Century Gothic" w:hAnsi="Century Gothic" w:cs="Courier New"/>
                <w:i/>
                <w:color w:val="212121"/>
              </w:rPr>
            </w:pPr>
            <w:r w:rsidRPr="00273EAF">
              <w:rPr>
                <w:rFonts w:ascii="Century Gothic" w:hAnsi="Century Gothic" w:cs="Courier New"/>
                <w:b/>
                <w:color w:val="212121"/>
              </w:rPr>
              <w:t>A la atención de</w:t>
            </w:r>
            <w:r w:rsidRPr="00273EAF">
              <w:rPr>
                <w:rFonts w:ascii="Century Gothic" w:hAnsi="Century Gothic" w:cs="Courier New"/>
                <w:color w:val="212121"/>
              </w:rPr>
              <w:t xml:space="preserve">: Ing. Carlos Alberto Córdova Tinta </w:t>
            </w:r>
          </w:p>
          <w:p w14:paraId="26FBA999" w14:textId="77777777" w:rsidR="00273EAF" w:rsidRPr="00273EAF" w:rsidRDefault="00273EAF" w:rsidP="00273E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Century Gothic" w:hAnsi="Century Gothic" w:cs="Courier New"/>
                <w:color w:val="212121"/>
              </w:rPr>
            </w:pPr>
            <w:r w:rsidRPr="00273EAF">
              <w:rPr>
                <w:rFonts w:ascii="Century Gothic" w:hAnsi="Century Gothic" w:cs="Courier New"/>
                <w:b/>
                <w:color w:val="212121"/>
              </w:rPr>
              <w:t>Título / posición</w:t>
            </w:r>
            <w:r w:rsidRPr="00273EAF">
              <w:rPr>
                <w:rFonts w:ascii="Century Gothic" w:hAnsi="Century Gothic" w:cs="Courier New"/>
                <w:color w:val="212121"/>
              </w:rPr>
              <w:t xml:space="preserve">: </w:t>
            </w:r>
            <w:r w:rsidRPr="00273EAF">
              <w:rPr>
                <w:rFonts w:ascii="Century Gothic" w:hAnsi="Century Gothic"/>
              </w:rPr>
              <w:t>Director Nacional Administrativo Financiero</w:t>
            </w:r>
          </w:p>
          <w:p w14:paraId="1FA62096" w14:textId="77777777" w:rsidR="00273EAF" w:rsidRPr="00273EAF" w:rsidRDefault="00273EAF" w:rsidP="00273E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Century Gothic" w:hAnsi="Century Gothic" w:cs="Courier New"/>
                <w:color w:val="212121"/>
              </w:rPr>
            </w:pPr>
            <w:r w:rsidRPr="00273EAF">
              <w:rPr>
                <w:rFonts w:ascii="Century Gothic" w:hAnsi="Century Gothic" w:cs="Courier New"/>
                <w:b/>
                <w:color w:val="212121"/>
              </w:rPr>
              <w:t>Comprador</w:t>
            </w:r>
            <w:r w:rsidRPr="00273EAF">
              <w:rPr>
                <w:rFonts w:ascii="Century Gothic" w:hAnsi="Century Gothic" w:cs="Courier New"/>
                <w:color w:val="212121"/>
              </w:rPr>
              <w:t xml:space="preserve">: Servicio de Rentas Internas </w:t>
            </w:r>
          </w:p>
          <w:p w14:paraId="76E6CD37" w14:textId="55DC10D4" w:rsidR="008C5976" w:rsidRPr="00E260AF" w:rsidRDefault="00273EAF" w:rsidP="00273E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rFonts w:ascii="Century Gothic" w:hAnsi="Century Gothic" w:cs="Courier New"/>
                <w:color w:val="212121"/>
                <w:sz w:val="22"/>
                <w:szCs w:val="22"/>
                <w:highlight w:val="yellow"/>
              </w:rPr>
            </w:pPr>
            <w:r w:rsidRPr="00273EAF">
              <w:rPr>
                <w:rFonts w:ascii="Century Gothic" w:hAnsi="Century Gothic" w:cs="Courier New"/>
                <w:b/>
                <w:color w:val="212121"/>
              </w:rPr>
              <w:t xml:space="preserve">Dirección de correo electrónico: </w:t>
            </w:r>
            <w:hyperlink r:id="rId26" w:history="1">
              <w:r w:rsidR="00513261" w:rsidRPr="00513261">
                <w:rPr>
                  <w:rStyle w:val="Hipervnculo"/>
                  <w:rFonts w:ascii="Century Gothic" w:hAnsi="Century Gothic"/>
                </w:rPr>
                <w:t>gen_accesos@sri.gob.ec</w:t>
              </w:r>
            </w:hyperlink>
          </w:p>
        </w:tc>
      </w:tr>
    </w:tbl>
    <w:p w14:paraId="688118CA" w14:textId="77777777" w:rsidR="00C246BF" w:rsidRPr="00F522E4" w:rsidRDefault="00C246BF">
      <w:pPr>
        <w:pStyle w:val="SectionVHeader"/>
        <w:ind w:right="288"/>
        <w:jc w:val="left"/>
        <w:rPr>
          <w:rFonts w:ascii="Times New Roman" w:hAnsi="Times New Roman"/>
          <w:sz w:val="24"/>
          <w:szCs w:val="24"/>
          <w:lang w:val="es-EC"/>
        </w:rPr>
        <w:sectPr w:rsidR="00C246BF" w:rsidRPr="00F522E4" w:rsidSect="00280E65">
          <w:headerReference w:type="even" r:id="rId27"/>
          <w:headerReference w:type="default" r:id="rId28"/>
          <w:headerReference w:type="first" r:id="rId29"/>
          <w:footnotePr>
            <w:numRestart w:val="eachSect"/>
          </w:footnotePr>
          <w:pgSz w:w="11906" w:h="16838" w:code="9"/>
          <w:pgMar w:top="1440" w:right="1440" w:bottom="1440" w:left="1440" w:header="851" w:footer="720" w:gutter="0"/>
          <w:paperSrc w:first="15" w:other="15"/>
          <w:cols w:space="720"/>
          <w:docGrid w:linePitch="326"/>
        </w:sectPr>
      </w:pPr>
    </w:p>
    <w:p w14:paraId="18283B8E" w14:textId="001AD5F9" w:rsidR="007B586E" w:rsidRPr="00F522E4" w:rsidRDefault="00BF6483" w:rsidP="006A2187">
      <w:pPr>
        <w:pStyle w:val="Secciones"/>
        <w:rPr>
          <w:lang w:val="es-EC"/>
        </w:rPr>
      </w:pPr>
      <w:bookmarkStart w:id="463" w:name="_Toc438266925"/>
      <w:bookmarkStart w:id="464" w:name="_Toc438267899"/>
      <w:bookmarkStart w:id="465" w:name="_Toc438366666"/>
      <w:bookmarkStart w:id="466" w:name="_Toc41971240"/>
      <w:bookmarkStart w:id="467" w:name="_Toc450041028"/>
      <w:bookmarkStart w:id="468" w:name="_Toc175256924"/>
      <w:r w:rsidRPr="00F522E4">
        <w:rPr>
          <w:lang w:val="es-EC"/>
        </w:rPr>
        <w:lastRenderedPageBreak/>
        <w:t>Sección I</w:t>
      </w:r>
      <w:r w:rsidR="007B586E" w:rsidRPr="00F522E4">
        <w:rPr>
          <w:lang w:val="es-EC"/>
        </w:rPr>
        <w:t>II</w:t>
      </w:r>
      <w:r w:rsidR="002D4695" w:rsidRPr="00F522E4">
        <w:rPr>
          <w:lang w:val="es-EC"/>
        </w:rPr>
        <w:t>.</w:t>
      </w:r>
      <w:r w:rsidR="007B586E" w:rsidRPr="00F522E4">
        <w:rPr>
          <w:lang w:val="es-EC"/>
        </w:rPr>
        <w:t xml:space="preserve"> </w:t>
      </w:r>
      <w:r w:rsidR="00061DD3" w:rsidRPr="00F522E4">
        <w:rPr>
          <w:lang w:val="es-EC"/>
        </w:rPr>
        <w:t xml:space="preserve">Criterios de </w:t>
      </w:r>
      <w:bookmarkEnd w:id="463"/>
      <w:bookmarkEnd w:id="464"/>
      <w:bookmarkEnd w:id="465"/>
      <w:bookmarkEnd w:id="466"/>
      <w:bookmarkEnd w:id="467"/>
      <w:r w:rsidR="006675F7" w:rsidRPr="00F522E4">
        <w:rPr>
          <w:lang w:val="es-EC"/>
        </w:rPr>
        <w:t>Evaluación y Calificación</w:t>
      </w:r>
      <w:bookmarkEnd w:id="468"/>
    </w:p>
    <w:p w14:paraId="5A8174C6" w14:textId="77777777" w:rsidR="007B586E" w:rsidRPr="00F522E4" w:rsidRDefault="007B586E">
      <w:pPr>
        <w:pStyle w:val="Ttulo2"/>
        <w:ind w:left="0" w:right="0" w:firstLine="0"/>
        <w:jc w:val="left"/>
        <w:rPr>
          <w:rFonts w:ascii="Times New Roman" w:hAnsi="Times New Roman" w:cs="Times New Roman"/>
        </w:rPr>
      </w:pPr>
    </w:p>
    <w:p w14:paraId="1C17ACEF" w14:textId="693A3040" w:rsidR="00387F2B" w:rsidRPr="00F522E4" w:rsidRDefault="00387F2B" w:rsidP="004D46D1">
      <w:pPr>
        <w:jc w:val="both"/>
        <w:rPr>
          <w:rFonts w:ascii="Century Gothic" w:hAnsi="Century Gothic"/>
          <w:sz w:val="22"/>
          <w:szCs w:val="22"/>
        </w:rPr>
      </w:pPr>
      <w:r w:rsidRPr="00F522E4">
        <w:rPr>
          <w:rFonts w:ascii="Century Gothic" w:hAnsi="Century Gothic"/>
          <w:sz w:val="22"/>
          <w:szCs w:val="22"/>
        </w:rPr>
        <w:t xml:space="preserve">Esta Sección contiene todos los criterios que el </w:t>
      </w:r>
      <w:r w:rsidR="0044196C" w:rsidRPr="00F522E4">
        <w:rPr>
          <w:rFonts w:ascii="Century Gothic" w:hAnsi="Century Gothic"/>
          <w:sz w:val="22"/>
          <w:szCs w:val="22"/>
        </w:rPr>
        <w:t>Comprador</w:t>
      </w:r>
      <w:r w:rsidRPr="00F522E4">
        <w:rPr>
          <w:rFonts w:ascii="Century Gothic" w:hAnsi="Century Gothic"/>
          <w:sz w:val="22"/>
          <w:szCs w:val="22"/>
        </w:rPr>
        <w:t xml:space="preserve"> aplicará para evaluar las Ofertas y calificar a los Oferentes cuando se requiera esa calificación en la evaluación técnica de la Parte Técnica. </w:t>
      </w:r>
      <w:r w:rsidRPr="00F522E4">
        <w:rPr>
          <w:rFonts w:ascii="Century Gothic" w:hAnsi="Century Gothic"/>
          <w:color w:val="000000" w:themeColor="text1"/>
          <w:sz w:val="22"/>
          <w:szCs w:val="22"/>
        </w:rPr>
        <w:t xml:space="preserve">No se emplearán factores, métodos ni criterios que no se encuentren especificados en la presente Sección de este Documento de Licitación. </w:t>
      </w:r>
    </w:p>
    <w:p w14:paraId="3F56B8ED" w14:textId="77777777" w:rsidR="00AA25C9" w:rsidRPr="00F522E4" w:rsidRDefault="00AA25C9" w:rsidP="004D46D1">
      <w:pPr>
        <w:spacing w:after="160"/>
        <w:jc w:val="both"/>
        <w:rPr>
          <w:rFonts w:ascii="Century Gothic" w:hAnsi="Century Gothic"/>
          <w:i/>
          <w:spacing w:val="-2"/>
          <w:sz w:val="22"/>
          <w:szCs w:val="22"/>
        </w:rPr>
      </w:pPr>
    </w:p>
    <w:p w14:paraId="2DAD8EE9" w14:textId="6DD49F23" w:rsidR="00812249" w:rsidRPr="00F522E4" w:rsidRDefault="00812249" w:rsidP="004D46D1">
      <w:pPr>
        <w:pStyle w:val="Textoindependiente3"/>
        <w:rPr>
          <w:rFonts w:ascii="Century Gothic" w:hAnsi="Century Gothic"/>
          <w:sz w:val="22"/>
          <w:szCs w:val="22"/>
        </w:rPr>
      </w:pPr>
      <w:r w:rsidRPr="00F522E4">
        <w:rPr>
          <w:rFonts w:ascii="Century Gothic" w:hAnsi="Century Gothic"/>
          <w:b/>
          <w:sz w:val="22"/>
          <w:szCs w:val="22"/>
        </w:rPr>
        <w:t>[El Comprador seleccionará los criterios que considere apropiados para esta Solicitud de Ofertas (SDO), insertará el texto con la redacción que corresponda usando los modelos que se incluyen a continuación u otra redacción admisible y eliminará el texto en cursiva].</w:t>
      </w:r>
    </w:p>
    <w:p w14:paraId="31261961" w14:textId="77777777" w:rsidR="007B586E" w:rsidRPr="00F522E4" w:rsidRDefault="00EB5341" w:rsidP="00CF2672">
      <w:pPr>
        <w:pStyle w:val="Ttulo2"/>
        <w:ind w:left="360" w:right="0"/>
        <w:jc w:val="both"/>
        <w:rPr>
          <w:rFonts w:ascii="Times New Roman" w:hAnsi="Times New Roman" w:cs="Times New Roman"/>
        </w:rPr>
      </w:pPr>
      <w:r w:rsidRPr="00F522E4">
        <w:rPr>
          <w:rFonts w:ascii="Times New Roman" w:hAnsi="Times New Roman" w:cs="Times New Roman"/>
        </w:rPr>
        <w:br w:type="page"/>
      </w:r>
    </w:p>
    <w:p w14:paraId="6FC3E8E3" w14:textId="2326F41E" w:rsidR="00995BD9" w:rsidRPr="00F522E4" w:rsidRDefault="00995BD9">
      <w:pPr>
        <w:pStyle w:val="Ttulo2"/>
        <w:numPr>
          <w:ilvl w:val="0"/>
          <w:numId w:val="81"/>
        </w:numPr>
        <w:jc w:val="both"/>
        <w:rPr>
          <w:rFonts w:ascii="Century Gothic" w:hAnsi="Century Gothic" w:cs="Times New Roman"/>
          <w:color w:val="000000"/>
          <w:sz w:val="22"/>
          <w:szCs w:val="22"/>
        </w:rPr>
      </w:pPr>
      <w:bookmarkStart w:id="469" w:name="_Toc454620965"/>
      <w:bookmarkStart w:id="470" w:name="_Toc486938883"/>
      <w:bookmarkStart w:id="471" w:name="_Toc432229721"/>
      <w:bookmarkStart w:id="472" w:name="_Toc432663719"/>
      <w:bookmarkStart w:id="473" w:name="_Toc433224150"/>
      <w:bookmarkStart w:id="474" w:name="_Toc435519254"/>
      <w:bookmarkStart w:id="475" w:name="_Toc435624889"/>
      <w:r w:rsidRPr="00F522E4">
        <w:rPr>
          <w:rFonts w:ascii="Century Gothic" w:hAnsi="Century Gothic" w:cs="Times New Roman"/>
          <w:color w:val="000000"/>
          <w:sz w:val="22"/>
          <w:szCs w:val="22"/>
        </w:rPr>
        <w:lastRenderedPageBreak/>
        <w:t xml:space="preserve">Margen de </w:t>
      </w:r>
      <w:r w:rsidR="000419EF" w:rsidRPr="00F522E4">
        <w:rPr>
          <w:rFonts w:ascii="Century Gothic" w:hAnsi="Century Gothic" w:cs="Times New Roman"/>
          <w:color w:val="000000"/>
          <w:sz w:val="22"/>
          <w:szCs w:val="22"/>
        </w:rPr>
        <w:t xml:space="preserve">Preferencia </w:t>
      </w:r>
      <w:r w:rsidRPr="00F522E4">
        <w:rPr>
          <w:rFonts w:ascii="Century Gothic" w:hAnsi="Century Gothic" w:cs="Times New Roman"/>
          <w:color w:val="000000"/>
          <w:sz w:val="22"/>
          <w:szCs w:val="22"/>
        </w:rPr>
        <w:t>(</w:t>
      </w:r>
      <w:r w:rsidR="005240C2" w:rsidRPr="00F522E4">
        <w:rPr>
          <w:rFonts w:ascii="Century Gothic" w:hAnsi="Century Gothic" w:cs="Times New Roman"/>
          <w:color w:val="000000"/>
          <w:sz w:val="22"/>
          <w:szCs w:val="22"/>
        </w:rPr>
        <w:t>IAO</w:t>
      </w:r>
      <w:r w:rsidRPr="00F522E4">
        <w:rPr>
          <w:rFonts w:ascii="Century Gothic" w:hAnsi="Century Gothic" w:cs="Times New Roman"/>
          <w:color w:val="000000"/>
          <w:sz w:val="22"/>
          <w:szCs w:val="22"/>
        </w:rPr>
        <w:t xml:space="preserve"> </w:t>
      </w:r>
      <w:r w:rsidR="00285FE8" w:rsidRPr="00F522E4">
        <w:rPr>
          <w:rFonts w:ascii="Century Gothic" w:hAnsi="Century Gothic" w:cs="Times New Roman"/>
          <w:color w:val="000000"/>
          <w:sz w:val="22"/>
          <w:szCs w:val="22"/>
        </w:rPr>
        <w:t>3</w:t>
      </w:r>
      <w:r w:rsidR="004274E6" w:rsidRPr="00F522E4">
        <w:rPr>
          <w:rFonts w:ascii="Century Gothic" w:hAnsi="Century Gothic" w:cs="Times New Roman"/>
          <w:color w:val="000000"/>
          <w:sz w:val="22"/>
          <w:szCs w:val="22"/>
        </w:rPr>
        <w:t>4</w:t>
      </w:r>
      <w:r w:rsidRPr="00F522E4">
        <w:rPr>
          <w:rFonts w:ascii="Century Gothic" w:hAnsi="Century Gothic" w:cs="Times New Roman"/>
          <w:color w:val="000000"/>
          <w:sz w:val="22"/>
          <w:szCs w:val="22"/>
        </w:rPr>
        <w:t>)</w:t>
      </w:r>
      <w:bookmarkEnd w:id="469"/>
      <w:bookmarkEnd w:id="470"/>
      <w:r w:rsidR="00C6267F">
        <w:rPr>
          <w:rFonts w:ascii="Century Gothic" w:hAnsi="Century Gothic" w:cs="Times New Roman"/>
          <w:color w:val="000000"/>
          <w:sz w:val="22"/>
          <w:szCs w:val="22"/>
        </w:rPr>
        <w:t xml:space="preserve"> </w:t>
      </w:r>
      <w:bookmarkStart w:id="476" w:name="OLE_LINK5"/>
      <w:r w:rsidR="00C6267F">
        <w:rPr>
          <w:rFonts w:ascii="Century Gothic" w:hAnsi="Century Gothic" w:cs="Times New Roman"/>
          <w:color w:val="000000"/>
          <w:sz w:val="22"/>
          <w:szCs w:val="22"/>
        </w:rPr>
        <w:t>NO APLICA</w:t>
      </w:r>
      <w:bookmarkEnd w:id="476"/>
    </w:p>
    <w:p w14:paraId="49CA434D" w14:textId="77777777"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Si los Datos de la Licitación (DDL) así lo indican, y con el propósito de comparar las Ofertas, el Comprador otorgará un margen de preferencia a los bienes fabricados en el País del Comprador, de acuerdo con los procedimientos descritos en los siguientes párrafos.</w:t>
      </w:r>
    </w:p>
    <w:p w14:paraId="6F84BE1B" w14:textId="77777777"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Las Ofertas que cumplan sustancialmente con los requisitos se clasificarán en uno de los tres grupos siguientes:</w:t>
      </w:r>
    </w:p>
    <w:p w14:paraId="527E098B" w14:textId="77777777" w:rsidR="00995BD9" w:rsidRPr="00F522E4" w:rsidRDefault="00995BD9" w:rsidP="00460645">
      <w:pPr>
        <w:pStyle w:val="Ttulo2"/>
        <w:ind w:left="851"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(a)</w:t>
      </w:r>
      <w:r w:rsidRPr="00F522E4">
        <w:rPr>
          <w:rFonts w:ascii="Century Gothic" w:hAnsi="Century Gothic" w:cs="Times New Roman"/>
          <w:b w:val="0"/>
          <w:bCs w:val="0"/>
          <w:color w:val="000000"/>
          <w:sz w:val="22"/>
          <w:szCs w:val="22"/>
        </w:rPr>
        <w:tab/>
        <w:t>Grupo A: las Ofertas de bienes fabricados en el País del Comprador, cuando: (i) la mano de obra, las materias primas y los componentes provenientes del país del Comprador representen más del 30 % (treinta por ciento) del precio EXW, y (</w:t>
      </w:r>
      <w:proofErr w:type="spellStart"/>
      <w:r w:rsidRPr="00F522E4">
        <w:rPr>
          <w:rFonts w:ascii="Century Gothic" w:hAnsi="Century Gothic" w:cs="Times New Roman"/>
          <w:b w:val="0"/>
          <w:bCs w:val="0"/>
          <w:color w:val="000000"/>
          <w:sz w:val="22"/>
          <w:szCs w:val="22"/>
        </w:rPr>
        <w:t>ii</w:t>
      </w:r>
      <w:proofErr w:type="spellEnd"/>
      <w:r w:rsidRPr="00F522E4">
        <w:rPr>
          <w:rFonts w:ascii="Century Gothic" w:hAnsi="Century Gothic" w:cs="Times New Roman"/>
          <w:b w:val="0"/>
          <w:bCs w:val="0"/>
          <w:color w:val="000000"/>
          <w:sz w:val="22"/>
          <w:szCs w:val="22"/>
        </w:rPr>
        <w:t>) el establecimiento donde se fabricarán o ensamblarán se ha dedicado a la fabricación o ensamblaje de esos bienes por lo menos a partir de la fecha de la presentación de la Oferta.</w:t>
      </w:r>
    </w:p>
    <w:p w14:paraId="4840FD86" w14:textId="77777777" w:rsidR="00995BD9" w:rsidRPr="00F522E4" w:rsidRDefault="00995BD9" w:rsidP="00460645">
      <w:pPr>
        <w:pStyle w:val="Ttulo2"/>
        <w:ind w:left="851"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(b)</w:t>
      </w:r>
      <w:r w:rsidRPr="00F522E4">
        <w:rPr>
          <w:rFonts w:ascii="Century Gothic" w:hAnsi="Century Gothic" w:cs="Times New Roman"/>
          <w:b w:val="0"/>
          <w:bCs w:val="0"/>
          <w:color w:val="000000"/>
          <w:sz w:val="22"/>
          <w:szCs w:val="22"/>
        </w:rPr>
        <w:tab/>
        <w:t>Grupo B: todas las demás Ofertas de Bienes fabricados en el país del Comprador.</w:t>
      </w:r>
    </w:p>
    <w:p w14:paraId="004AEA54" w14:textId="77777777" w:rsidR="00995BD9" w:rsidRPr="00F522E4" w:rsidRDefault="00995BD9" w:rsidP="00460645">
      <w:pPr>
        <w:pStyle w:val="Ttulo2"/>
        <w:ind w:left="851" w:hanging="567"/>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color w:val="000000"/>
          <w:sz w:val="22"/>
          <w:szCs w:val="22"/>
        </w:rPr>
        <w:t>(c)</w:t>
      </w:r>
      <w:r w:rsidRPr="00F522E4">
        <w:rPr>
          <w:rFonts w:ascii="Century Gothic" w:hAnsi="Century Gothic" w:cs="Times New Roman"/>
          <w:b w:val="0"/>
          <w:bCs w:val="0"/>
          <w:color w:val="000000"/>
          <w:sz w:val="22"/>
          <w:szCs w:val="22"/>
        </w:rPr>
        <w:tab/>
        <w:t>Grupo C: las Ofertas de Bienes de origen extranjero que ya se han importado o que han de importarse.</w:t>
      </w:r>
    </w:p>
    <w:p w14:paraId="550C5A87" w14:textId="786EE748"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Con el propósito de facilitar esta clasificación al Comprador, el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 completará la versión correspondiente de las Listas de Precios incluidas en el Documento de Licitación, entendiéndose que, si presenta una versión incorrecta de la Lista de Precios, su Oferta no será rechazada, sino que el Comprador simplemente la reclasificará y colocará en el grupo apropiado.</w:t>
      </w:r>
    </w:p>
    <w:p w14:paraId="55F9C7DB" w14:textId="63979BE4"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El Comprador revisará primero las Ofertas para confirmar que corresponden al grupo en el que los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s las clasificaron al momento de preparar sus </w:t>
      </w:r>
      <w:r w:rsidR="00004267" w:rsidRPr="00F522E4">
        <w:rPr>
          <w:rFonts w:ascii="Century Gothic" w:hAnsi="Century Gothic" w:cs="Times New Roman"/>
          <w:b w:val="0"/>
          <w:bCs w:val="0"/>
          <w:color w:val="000000"/>
          <w:sz w:val="22"/>
          <w:szCs w:val="22"/>
        </w:rPr>
        <w:t>Formularios de la Oferta</w:t>
      </w:r>
      <w:r w:rsidRPr="00F522E4">
        <w:rPr>
          <w:rFonts w:ascii="Century Gothic" w:hAnsi="Century Gothic" w:cs="Times New Roman"/>
          <w:b w:val="0"/>
          <w:bCs w:val="0"/>
          <w:color w:val="000000"/>
          <w:sz w:val="22"/>
          <w:szCs w:val="22"/>
        </w:rPr>
        <w:t xml:space="preserve"> y Listas de Precios, o para corregir dicha clasificación, si fuera necesario.</w:t>
      </w:r>
    </w:p>
    <w:p w14:paraId="6A750A7A" w14:textId="77777777"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Posteriormente, se compararán las Ofertas de cada grupo para determinar cuál tiene el costo más bajo dentro del grupo y se compararán entre sí las que tengan el costo más bajo de cada grupo. Si de ello resulta que una Oferta del grupo A o del grupo B es la más baja, dicha Oferta será seleccionada para la adjudicación.</w:t>
      </w:r>
    </w:p>
    <w:p w14:paraId="5D14CEB6" w14:textId="10B0B9CD" w:rsidR="00E22E78"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Si de la comparación precedente resulta que una Oferta del grupo C tiene el costo más bajo, todas las Ofertas del grupo C se compararán nuevamente con la Oferta con el costo evaluado más bajo del grupo A. Únicamente a los fines de la comparación, se sumará a los costos evaluados de los bienes de cada oferta del grupo C un monto equivalente al 15 % (quince por ciento) del precio </w:t>
      </w:r>
      <w:r w:rsidR="006A2187" w:rsidRPr="00F522E4">
        <w:rPr>
          <w:rFonts w:ascii="Century Gothic" w:hAnsi="Century Gothic" w:cs="Times New Roman"/>
          <w:b w:val="0"/>
          <w:bCs w:val="0"/>
          <w:color w:val="000000"/>
          <w:sz w:val="22"/>
          <w:szCs w:val="22"/>
        </w:rPr>
        <w:t>total</w:t>
      </w:r>
      <w:r w:rsidRPr="00F522E4">
        <w:rPr>
          <w:rFonts w:ascii="Century Gothic" w:hAnsi="Century Gothic" w:cs="Times New Roman"/>
          <w:b w:val="0"/>
          <w:bCs w:val="0"/>
          <w:color w:val="000000"/>
          <w:sz w:val="22"/>
          <w:szCs w:val="22"/>
        </w:rPr>
        <w:t xml:space="preserve"> de la Oferta para bienes ya importados o que habrán de importarse</w:t>
      </w:r>
      <w:r w:rsidR="006A2187" w:rsidRPr="00F522E4">
        <w:rPr>
          <w:rFonts w:ascii="Century Gothic" w:hAnsi="Century Gothic" w:cs="Times New Roman"/>
          <w:b w:val="0"/>
          <w:bCs w:val="0"/>
          <w:color w:val="000000"/>
          <w:sz w:val="22"/>
          <w:szCs w:val="22"/>
        </w:rPr>
        <w:t xml:space="preserve"> sin incluir los impuestos de aduana y otros impuestos aplicables por efectos de importación</w:t>
      </w:r>
      <w:r w:rsidRPr="00F522E4">
        <w:rPr>
          <w:rFonts w:ascii="Century Gothic" w:hAnsi="Century Gothic" w:cs="Times New Roman"/>
          <w:b w:val="0"/>
          <w:bCs w:val="0"/>
          <w:color w:val="000000"/>
          <w:sz w:val="22"/>
          <w:szCs w:val="22"/>
        </w:rPr>
        <w:t xml:space="preserve">. Ambos precios deberán incluir los descuentos incondicionales y la corrección de errores aritméticos. Si la Oferta del grupo A es la más baja, se la seleccionará para </w:t>
      </w:r>
      <w:r w:rsidRPr="00F522E4">
        <w:rPr>
          <w:rFonts w:ascii="Century Gothic" w:hAnsi="Century Gothic" w:cs="Times New Roman"/>
          <w:b w:val="0"/>
          <w:bCs w:val="0"/>
          <w:color w:val="000000"/>
          <w:sz w:val="22"/>
          <w:szCs w:val="22"/>
        </w:rPr>
        <w:lastRenderedPageBreak/>
        <w:t>la</w:t>
      </w:r>
      <w:r w:rsidR="006A2187" w:rsidRPr="00F522E4">
        <w:rPr>
          <w:rFonts w:ascii="Century Gothic" w:hAnsi="Century Gothic" w:cs="Times New Roman"/>
          <w:b w:val="0"/>
          <w:bCs w:val="0"/>
          <w:color w:val="000000"/>
          <w:sz w:val="22"/>
          <w:szCs w:val="22"/>
        </w:rPr>
        <w:t xml:space="preserve"> </w:t>
      </w:r>
      <w:r w:rsidRPr="00F522E4">
        <w:rPr>
          <w:rFonts w:ascii="Century Gothic" w:hAnsi="Century Gothic" w:cs="Times New Roman"/>
          <w:b w:val="0"/>
          <w:bCs w:val="0"/>
          <w:color w:val="000000"/>
          <w:sz w:val="22"/>
          <w:szCs w:val="22"/>
        </w:rPr>
        <w:t xml:space="preserve">adjudicación. En caso contrario, se seleccionará la Oferta con el costo evaluado más bajo del grupo C. </w:t>
      </w:r>
    </w:p>
    <w:p w14:paraId="0B642BA9" w14:textId="7E64545F" w:rsidR="00995BD9" w:rsidRPr="00F522E4" w:rsidRDefault="00995BD9">
      <w:pPr>
        <w:pStyle w:val="Ttulo2"/>
        <w:numPr>
          <w:ilvl w:val="0"/>
          <w:numId w:val="81"/>
        </w:numPr>
        <w:jc w:val="both"/>
        <w:rPr>
          <w:rFonts w:ascii="Century Gothic" w:hAnsi="Century Gothic" w:cs="Times New Roman"/>
          <w:color w:val="000000"/>
          <w:sz w:val="22"/>
          <w:szCs w:val="22"/>
        </w:rPr>
      </w:pPr>
      <w:r w:rsidRPr="00F522E4">
        <w:rPr>
          <w:rFonts w:ascii="Century Gothic" w:hAnsi="Century Gothic" w:cs="Times New Roman"/>
          <w:color w:val="000000"/>
          <w:sz w:val="22"/>
          <w:szCs w:val="22"/>
        </w:rPr>
        <w:t xml:space="preserve">Oferta </w:t>
      </w:r>
      <w:r w:rsidR="00DE33B8" w:rsidRPr="00F522E4">
        <w:rPr>
          <w:rFonts w:ascii="Century Gothic" w:hAnsi="Century Gothic" w:cs="Times New Roman"/>
          <w:color w:val="000000"/>
          <w:sz w:val="22"/>
          <w:szCs w:val="22"/>
        </w:rPr>
        <w:t xml:space="preserve">Más </w:t>
      </w:r>
      <w:r w:rsidR="00E22E78" w:rsidRPr="00F522E4">
        <w:rPr>
          <w:rFonts w:ascii="Century Gothic" w:hAnsi="Century Gothic" w:cs="Times New Roman"/>
          <w:color w:val="000000"/>
          <w:sz w:val="22"/>
          <w:szCs w:val="22"/>
        </w:rPr>
        <w:t>Ventajosa</w:t>
      </w:r>
    </w:p>
    <w:p w14:paraId="1CEBB1F0" w14:textId="7AA21415" w:rsidR="00995BD9" w:rsidRPr="00F522E4" w:rsidRDefault="00995BD9" w:rsidP="00460645">
      <w:pPr>
        <w:pStyle w:val="Ttulo2"/>
        <w:ind w:left="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El Comprador utilizará los criterios y las metodologías enumerados en las secciones </w:t>
      </w:r>
      <w:r w:rsidR="00C53636" w:rsidRPr="00F522E4">
        <w:rPr>
          <w:rFonts w:ascii="Century Gothic" w:hAnsi="Century Gothic" w:cs="Times New Roman"/>
          <w:b w:val="0"/>
          <w:bCs w:val="0"/>
          <w:color w:val="000000"/>
          <w:sz w:val="22"/>
          <w:szCs w:val="22"/>
        </w:rPr>
        <w:t xml:space="preserve">3 </w:t>
      </w:r>
      <w:r w:rsidRPr="00F522E4">
        <w:rPr>
          <w:rFonts w:ascii="Century Gothic" w:hAnsi="Century Gothic" w:cs="Times New Roman"/>
          <w:b w:val="0"/>
          <w:bCs w:val="0"/>
          <w:color w:val="000000"/>
          <w:sz w:val="22"/>
          <w:szCs w:val="22"/>
        </w:rPr>
        <w:t xml:space="preserve">y </w:t>
      </w:r>
      <w:r w:rsidR="00C53636" w:rsidRPr="00F522E4">
        <w:rPr>
          <w:rFonts w:ascii="Century Gothic" w:hAnsi="Century Gothic" w:cs="Times New Roman"/>
          <w:b w:val="0"/>
          <w:bCs w:val="0"/>
          <w:color w:val="000000"/>
          <w:sz w:val="22"/>
          <w:szCs w:val="22"/>
        </w:rPr>
        <w:t xml:space="preserve">4 </w:t>
      </w:r>
      <w:r w:rsidRPr="00F522E4">
        <w:rPr>
          <w:rFonts w:ascii="Century Gothic" w:hAnsi="Century Gothic" w:cs="Times New Roman"/>
          <w:b w:val="0"/>
          <w:bCs w:val="0"/>
          <w:color w:val="000000"/>
          <w:sz w:val="22"/>
          <w:szCs w:val="22"/>
        </w:rPr>
        <w:t xml:space="preserve">a continuación para determinar la Oferta </w:t>
      </w:r>
      <w:r w:rsidR="00E22E78" w:rsidRPr="00F522E4">
        <w:rPr>
          <w:rFonts w:ascii="Century Gothic" w:hAnsi="Century Gothic" w:cs="Times New Roman"/>
          <w:b w:val="0"/>
          <w:bCs w:val="0"/>
          <w:color w:val="000000"/>
          <w:sz w:val="22"/>
          <w:szCs w:val="22"/>
        </w:rPr>
        <w:t>Más Ventajosa</w:t>
      </w:r>
      <w:r w:rsidRPr="00F522E4">
        <w:rPr>
          <w:rFonts w:ascii="Century Gothic" w:hAnsi="Century Gothic" w:cs="Times New Roman"/>
          <w:b w:val="0"/>
          <w:bCs w:val="0"/>
          <w:color w:val="000000"/>
          <w:sz w:val="22"/>
          <w:szCs w:val="22"/>
        </w:rPr>
        <w:t xml:space="preserve">. La Oferta </w:t>
      </w:r>
      <w:r w:rsidR="00E22E78" w:rsidRPr="00F522E4">
        <w:rPr>
          <w:rFonts w:ascii="Century Gothic" w:hAnsi="Century Gothic" w:cs="Times New Roman"/>
          <w:b w:val="0"/>
          <w:bCs w:val="0"/>
          <w:color w:val="000000"/>
          <w:sz w:val="22"/>
          <w:szCs w:val="22"/>
        </w:rPr>
        <w:t xml:space="preserve">Más Ventajosa </w:t>
      </w:r>
      <w:r w:rsidRPr="00F522E4">
        <w:rPr>
          <w:rFonts w:ascii="Century Gothic" w:hAnsi="Century Gothic" w:cs="Times New Roman"/>
          <w:b w:val="0"/>
          <w:bCs w:val="0"/>
          <w:color w:val="000000"/>
          <w:sz w:val="22"/>
          <w:szCs w:val="22"/>
        </w:rPr>
        <w:t>es aquella que cumple con los criterios de calificación y que:</w:t>
      </w:r>
    </w:p>
    <w:p w14:paraId="1915F8DD" w14:textId="32C78B20" w:rsidR="00995BD9" w:rsidRPr="00F522E4" w:rsidRDefault="00995BD9">
      <w:pPr>
        <w:pStyle w:val="Ttulo2"/>
        <w:numPr>
          <w:ilvl w:val="0"/>
          <w:numId w:val="80"/>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se ajusta sustancialmente al </w:t>
      </w:r>
      <w:r w:rsidR="00E22E78" w:rsidRPr="00F522E4">
        <w:rPr>
          <w:rFonts w:ascii="Century Gothic" w:hAnsi="Century Gothic" w:cs="Times New Roman"/>
          <w:b w:val="0"/>
          <w:bCs w:val="0"/>
          <w:color w:val="000000"/>
          <w:sz w:val="22"/>
          <w:szCs w:val="22"/>
        </w:rPr>
        <w:t xml:space="preserve">documento </w:t>
      </w:r>
      <w:r w:rsidRPr="00F522E4">
        <w:rPr>
          <w:rFonts w:ascii="Century Gothic" w:hAnsi="Century Gothic" w:cs="Times New Roman"/>
          <w:b w:val="0"/>
          <w:bCs w:val="0"/>
          <w:color w:val="000000"/>
          <w:sz w:val="22"/>
          <w:szCs w:val="22"/>
        </w:rPr>
        <w:t xml:space="preserve">de </w:t>
      </w:r>
      <w:r w:rsidR="00E22E78" w:rsidRPr="00F522E4">
        <w:rPr>
          <w:rFonts w:ascii="Century Gothic" w:hAnsi="Century Gothic" w:cs="Times New Roman"/>
          <w:b w:val="0"/>
          <w:bCs w:val="0"/>
          <w:color w:val="000000"/>
          <w:sz w:val="22"/>
          <w:szCs w:val="22"/>
        </w:rPr>
        <w:t>licitación</w:t>
      </w:r>
      <w:r w:rsidRPr="00F522E4">
        <w:rPr>
          <w:rFonts w:ascii="Century Gothic" w:hAnsi="Century Gothic" w:cs="Times New Roman"/>
          <w:b w:val="0"/>
          <w:bCs w:val="0"/>
          <w:color w:val="000000"/>
          <w:sz w:val="22"/>
          <w:szCs w:val="22"/>
        </w:rPr>
        <w:t>, y</w:t>
      </w:r>
    </w:p>
    <w:p w14:paraId="3E29219A" w14:textId="5F2D99C5" w:rsidR="00995BD9" w:rsidRPr="00F522E4" w:rsidRDefault="00995BD9">
      <w:pPr>
        <w:pStyle w:val="Ttulo2"/>
        <w:numPr>
          <w:ilvl w:val="0"/>
          <w:numId w:val="80"/>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tiene el costo evaluado más bajo.</w:t>
      </w:r>
    </w:p>
    <w:p w14:paraId="4AFAE53D" w14:textId="2EA10FCE" w:rsidR="00995BD9" w:rsidRPr="00F522E4" w:rsidRDefault="00995BD9">
      <w:pPr>
        <w:pStyle w:val="Ttulo2"/>
        <w:numPr>
          <w:ilvl w:val="0"/>
          <w:numId w:val="81"/>
        </w:numPr>
        <w:jc w:val="both"/>
        <w:rPr>
          <w:rFonts w:ascii="Century Gothic" w:hAnsi="Century Gothic" w:cs="Times New Roman"/>
          <w:color w:val="000000"/>
          <w:sz w:val="22"/>
          <w:szCs w:val="22"/>
        </w:rPr>
      </w:pPr>
      <w:bookmarkStart w:id="477" w:name="_Toc454620966"/>
      <w:bookmarkStart w:id="478" w:name="_Toc486938884"/>
      <w:r w:rsidRPr="00F522E4">
        <w:rPr>
          <w:rFonts w:ascii="Century Gothic" w:hAnsi="Century Gothic" w:cs="Times New Roman"/>
          <w:color w:val="000000"/>
          <w:sz w:val="22"/>
          <w:szCs w:val="22"/>
        </w:rPr>
        <w:t>Evaluación (</w:t>
      </w:r>
      <w:r w:rsidR="005240C2" w:rsidRPr="00F522E4">
        <w:rPr>
          <w:rFonts w:ascii="Century Gothic" w:hAnsi="Century Gothic" w:cs="Times New Roman"/>
          <w:color w:val="000000"/>
          <w:sz w:val="22"/>
          <w:szCs w:val="22"/>
        </w:rPr>
        <w:t>IAO</w:t>
      </w:r>
      <w:r w:rsidRPr="00F522E4">
        <w:rPr>
          <w:rFonts w:ascii="Century Gothic" w:hAnsi="Century Gothic" w:cs="Times New Roman"/>
          <w:color w:val="000000"/>
          <w:sz w:val="22"/>
          <w:szCs w:val="22"/>
        </w:rPr>
        <w:t xml:space="preserve"> </w:t>
      </w:r>
      <w:r w:rsidR="00A7363D" w:rsidRPr="00F522E4">
        <w:rPr>
          <w:rFonts w:ascii="Century Gothic" w:hAnsi="Century Gothic" w:cs="Times New Roman"/>
          <w:color w:val="000000"/>
          <w:sz w:val="22"/>
          <w:szCs w:val="22"/>
        </w:rPr>
        <w:t>3</w:t>
      </w:r>
      <w:r w:rsidR="004274E6" w:rsidRPr="00F522E4">
        <w:rPr>
          <w:rFonts w:ascii="Century Gothic" w:hAnsi="Century Gothic" w:cs="Times New Roman"/>
          <w:color w:val="000000"/>
          <w:sz w:val="22"/>
          <w:szCs w:val="22"/>
        </w:rPr>
        <w:t>4</w:t>
      </w:r>
      <w:r w:rsidRPr="00F522E4">
        <w:rPr>
          <w:rFonts w:ascii="Century Gothic" w:hAnsi="Century Gothic" w:cs="Times New Roman"/>
          <w:color w:val="000000"/>
          <w:sz w:val="22"/>
          <w:szCs w:val="22"/>
        </w:rPr>
        <w:t>)</w:t>
      </w:r>
      <w:bookmarkEnd w:id="477"/>
      <w:bookmarkEnd w:id="478"/>
    </w:p>
    <w:p w14:paraId="16393C44" w14:textId="2AA17763" w:rsidR="00995BD9" w:rsidRPr="00F522E4" w:rsidRDefault="00995BD9">
      <w:pPr>
        <w:pStyle w:val="Ttulo2"/>
        <w:numPr>
          <w:ilvl w:val="1"/>
          <w:numId w:val="81"/>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Criterios de evaluación (</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xml:space="preserve"> </w:t>
      </w:r>
      <w:r w:rsidR="00E22E78"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4</w:t>
      </w:r>
      <w:r w:rsidR="00E22E78" w:rsidRPr="00F522E4">
        <w:rPr>
          <w:rFonts w:ascii="Century Gothic" w:hAnsi="Century Gothic" w:cs="Times New Roman"/>
          <w:b w:val="0"/>
          <w:bCs w:val="0"/>
          <w:color w:val="000000"/>
          <w:sz w:val="22"/>
          <w:szCs w:val="22"/>
        </w:rPr>
        <w:t>.6</w:t>
      </w:r>
      <w:r w:rsidRPr="00F522E4">
        <w:rPr>
          <w:rFonts w:ascii="Century Gothic" w:hAnsi="Century Gothic" w:cs="Times New Roman"/>
          <w:b w:val="0"/>
          <w:bCs w:val="0"/>
          <w:color w:val="000000"/>
          <w:sz w:val="22"/>
          <w:szCs w:val="22"/>
        </w:rPr>
        <w:t>)</w:t>
      </w:r>
    </w:p>
    <w:p w14:paraId="2CC9ADC8" w14:textId="798392C9" w:rsidR="00995BD9" w:rsidRPr="00F522E4" w:rsidRDefault="00995BD9" w:rsidP="00460645">
      <w:pPr>
        <w:pStyle w:val="Ttulo2"/>
        <w:ind w:left="36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Al evaluar el costo de una Oferta, el Comprador podrá considerar, además del precio cotizado de conformidad con la </w:t>
      </w:r>
      <w:r w:rsidR="00A7363D" w:rsidRPr="00F522E4">
        <w:rPr>
          <w:rFonts w:ascii="Century Gothic" w:hAnsi="Century Gothic" w:cs="Times New Roman"/>
          <w:b w:val="0"/>
          <w:bCs w:val="0"/>
          <w:color w:val="000000"/>
          <w:sz w:val="22"/>
          <w:szCs w:val="22"/>
        </w:rPr>
        <w:t>IAO </w:t>
      </w:r>
      <w:r w:rsidRPr="00F522E4">
        <w:rPr>
          <w:rFonts w:ascii="Century Gothic" w:hAnsi="Century Gothic" w:cs="Times New Roman"/>
          <w:b w:val="0"/>
          <w:bCs w:val="0"/>
          <w:color w:val="000000"/>
          <w:sz w:val="22"/>
          <w:szCs w:val="22"/>
        </w:rPr>
        <w:t>1</w:t>
      </w:r>
      <w:r w:rsidR="004274E6" w:rsidRPr="00F522E4">
        <w:rPr>
          <w:rFonts w:ascii="Century Gothic" w:hAnsi="Century Gothic" w:cs="Times New Roman"/>
          <w:b w:val="0"/>
          <w:bCs w:val="0"/>
          <w:color w:val="000000"/>
          <w:sz w:val="22"/>
          <w:szCs w:val="22"/>
        </w:rPr>
        <w:t>5</w:t>
      </w:r>
      <w:r w:rsidRPr="00F522E4">
        <w:rPr>
          <w:rFonts w:ascii="Century Gothic" w:hAnsi="Century Gothic" w:cs="Times New Roman"/>
          <w:b w:val="0"/>
          <w:bCs w:val="0"/>
          <w:color w:val="000000"/>
          <w:sz w:val="22"/>
          <w:szCs w:val="22"/>
        </w:rPr>
        <w:t xml:space="preserve">, uno o más de los siguientes factores estipulados en la </w:t>
      </w:r>
      <w:r w:rsidR="00A7363D" w:rsidRPr="00F522E4">
        <w:rPr>
          <w:rFonts w:ascii="Century Gothic" w:hAnsi="Century Gothic" w:cs="Times New Roman"/>
          <w:b w:val="0"/>
          <w:bCs w:val="0"/>
          <w:color w:val="000000"/>
          <w:sz w:val="22"/>
          <w:szCs w:val="22"/>
        </w:rPr>
        <w:t>IAO 3</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.2 (</w:t>
      </w:r>
      <w:r w:rsidR="00D733DD" w:rsidRPr="00F522E4">
        <w:rPr>
          <w:rFonts w:ascii="Century Gothic" w:hAnsi="Century Gothic" w:cs="Times New Roman"/>
          <w:b w:val="0"/>
          <w:bCs w:val="0"/>
          <w:color w:val="000000"/>
          <w:sz w:val="22"/>
          <w:szCs w:val="22"/>
        </w:rPr>
        <w:t>g</w:t>
      </w:r>
      <w:r w:rsidRPr="00F522E4">
        <w:rPr>
          <w:rFonts w:ascii="Century Gothic" w:hAnsi="Century Gothic" w:cs="Times New Roman"/>
          <w:b w:val="0"/>
          <w:bCs w:val="0"/>
          <w:color w:val="000000"/>
          <w:sz w:val="22"/>
          <w:szCs w:val="22"/>
        </w:rPr>
        <w:t xml:space="preserve">) y en los DDL que remiten a la </w:t>
      </w:r>
      <w:r w:rsidR="00A7363D" w:rsidRPr="00F522E4">
        <w:rPr>
          <w:rFonts w:ascii="Century Gothic" w:hAnsi="Century Gothic" w:cs="Times New Roman"/>
          <w:b w:val="0"/>
          <w:bCs w:val="0"/>
          <w:color w:val="000000"/>
          <w:sz w:val="22"/>
          <w:szCs w:val="22"/>
        </w:rPr>
        <w:t>IAO 3</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 xml:space="preserve">.6, aplicando los métodos y criterios indicados a continuación. </w:t>
      </w:r>
    </w:p>
    <w:p w14:paraId="501CAA85" w14:textId="37399A8E"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Calendario de entregas (según el código de Incoterms indicado en los DDL):</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76C69A7D" w14:textId="252E7B7F" w:rsidR="00995BD9" w:rsidRPr="00F522E4" w:rsidRDefault="00995BD9" w:rsidP="00460645">
      <w:pPr>
        <w:pStyle w:val="Ttulo2"/>
        <w:ind w:left="709"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Los Bienes detallados en la Lista de Bienes deberán entregarse dentro del plazo aceptable estipulado en la Sección VI, “Requisitos de los Bienes y Servicios Conexos” (después de la fecha más temprana y antes de la fecha final, incluyendo ambas fechas). No se otorgará crédito por entregas anteriores a la fecha más temprana y se considerará que las Ofertas con propuestas de entrega posteriores a la fecha final no cumplen con lo solicitado. Dentro de este plazo aceptable, se adicionará, solamente a los fines de la evaluación, un ajuste de [indique el factor de ajuste correspondiente] al Precio de la Oferta para las Ofertas que propongan entregas después de la “Primera Fecha de Entrega” indicada en la Sección VI, “Requisitos de los Bienes y Servicios Conexos”.</w:t>
      </w:r>
    </w:p>
    <w:p w14:paraId="01F793EA" w14:textId="37EB0D22" w:rsidR="003701F8"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Desviación en el calendario de pagos: </w:t>
      </w:r>
      <w:r w:rsidR="00C6267F">
        <w:rPr>
          <w:rFonts w:ascii="Century Gothic" w:hAnsi="Century Gothic" w:cs="Times New Roman"/>
          <w:color w:val="000000"/>
          <w:sz w:val="22"/>
          <w:szCs w:val="22"/>
        </w:rPr>
        <w:t>NO APLICA</w:t>
      </w:r>
    </w:p>
    <w:p w14:paraId="3C219603" w14:textId="56F7F825" w:rsidR="00995BD9" w:rsidRPr="00F522E4" w:rsidRDefault="00995BD9" w:rsidP="003701F8">
      <w:pPr>
        <w:pStyle w:val="Ttulo2"/>
        <w:ind w:left="36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i/>
          <w:iCs/>
          <w:color w:val="000000"/>
          <w:sz w:val="22"/>
          <w:szCs w:val="22"/>
        </w:rPr>
        <w:t>Seleccione e introduzca uno de los siguientes párrafos</w:t>
      </w:r>
      <w:r w:rsidRPr="00F522E4">
        <w:rPr>
          <w:rFonts w:ascii="Century Gothic" w:hAnsi="Century Gothic" w:cs="Times New Roman"/>
          <w:b w:val="0"/>
          <w:bCs w:val="0"/>
          <w:color w:val="000000"/>
          <w:sz w:val="22"/>
          <w:szCs w:val="22"/>
        </w:rPr>
        <w:t>].</w:t>
      </w:r>
    </w:p>
    <w:p w14:paraId="6F84BA71" w14:textId="4A7F0FF5" w:rsidR="00995BD9" w:rsidRPr="00F522E4" w:rsidRDefault="00995BD9" w:rsidP="00460645">
      <w:pPr>
        <w:pStyle w:val="Ttulo2"/>
        <w:ind w:left="1276" w:hanging="578"/>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(i)</w:t>
      </w:r>
      <w:r w:rsidRPr="00F522E4">
        <w:rPr>
          <w:rFonts w:ascii="Century Gothic" w:hAnsi="Century Gothic" w:cs="Times New Roman"/>
          <w:b w:val="0"/>
          <w:bCs w:val="0"/>
          <w:color w:val="000000"/>
          <w:sz w:val="22"/>
          <w:szCs w:val="22"/>
        </w:rPr>
        <w:tab/>
      </w:r>
      <w:r w:rsidRPr="00F522E4">
        <w:rPr>
          <w:rFonts w:ascii="Century Gothic" w:hAnsi="Century Gothic" w:cs="Times New Roman"/>
          <w:b w:val="0"/>
          <w:bCs w:val="0"/>
          <w:i/>
          <w:iCs/>
          <w:color w:val="000000"/>
          <w:sz w:val="22"/>
          <w:szCs w:val="22"/>
        </w:rPr>
        <w:t xml:space="preserve">Los </w:t>
      </w:r>
      <w:r w:rsidR="00EA373A" w:rsidRPr="00F522E4">
        <w:rPr>
          <w:rFonts w:ascii="Century Gothic" w:hAnsi="Century Gothic" w:cs="Times New Roman"/>
          <w:b w:val="0"/>
          <w:bCs w:val="0"/>
          <w:i/>
          <w:iCs/>
          <w:color w:val="000000"/>
          <w:sz w:val="22"/>
          <w:szCs w:val="22"/>
        </w:rPr>
        <w:t>Oferente</w:t>
      </w:r>
      <w:r w:rsidRPr="00F522E4">
        <w:rPr>
          <w:rFonts w:ascii="Century Gothic" w:hAnsi="Century Gothic" w:cs="Times New Roman"/>
          <w:b w:val="0"/>
          <w:bCs w:val="0"/>
          <w:i/>
          <w:iCs/>
          <w:color w:val="000000"/>
          <w:sz w:val="22"/>
          <w:szCs w:val="22"/>
        </w:rPr>
        <w:t xml:space="preserve">s cotizarán el precio de su Oferta de acuerdo con el plan de pagos establecido en las CEC. Las Ofertas se evaluarán sobre la base de este precio. Sin embargo, los </w:t>
      </w:r>
      <w:r w:rsidR="00EA373A" w:rsidRPr="00F522E4">
        <w:rPr>
          <w:rFonts w:ascii="Century Gothic" w:hAnsi="Century Gothic" w:cs="Times New Roman"/>
          <w:b w:val="0"/>
          <w:bCs w:val="0"/>
          <w:i/>
          <w:iCs/>
          <w:color w:val="000000"/>
          <w:sz w:val="22"/>
          <w:szCs w:val="22"/>
        </w:rPr>
        <w:t>Oferente</w:t>
      </w:r>
      <w:r w:rsidRPr="00F522E4">
        <w:rPr>
          <w:rFonts w:ascii="Century Gothic" w:hAnsi="Century Gothic" w:cs="Times New Roman"/>
          <w:b w:val="0"/>
          <w:bCs w:val="0"/>
          <w:i/>
          <w:iCs/>
          <w:color w:val="000000"/>
          <w:sz w:val="22"/>
          <w:szCs w:val="22"/>
        </w:rPr>
        <w:t xml:space="preserve">s podrán ofrecer un calendario de pagos alternativo e indicar qué reducción de precios desean ofrecer por dicho calendario. El Comprador podrá considerar el calendario de pagos alternativo y el precio reducido de la Oferta ofrecido por el </w:t>
      </w:r>
      <w:r w:rsidR="00EA373A" w:rsidRPr="00F522E4">
        <w:rPr>
          <w:rFonts w:ascii="Century Gothic" w:hAnsi="Century Gothic" w:cs="Times New Roman"/>
          <w:b w:val="0"/>
          <w:bCs w:val="0"/>
          <w:i/>
          <w:iCs/>
          <w:color w:val="000000"/>
          <w:sz w:val="22"/>
          <w:szCs w:val="22"/>
        </w:rPr>
        <w:t>Oferente</w:t>
      </w:r>
      <w:r w:rsidRPr="00F522E4">
        <w:rPr>
          <w:rFonts w:ascii="Century Gothic" w:hAnsi="Century Gothic" w:cs="Times New Roman"/>
          <w:b w:val="0"/>
          <w:bCs w:val="0"/>
          <w:i/>
          <w:iCs/>
          <w:color w:val="000000"/>
          <w:sz w:val="22"/>
          <w:szCs w:val="22"/>
        </w:rPr>
        <w:t xml:space="preserve"> seleccionado en función del precio base correspondiente al calendario de pagos que figura en las CEC.</w:t>
      </w:r>
    </w:p>
    <w:p w14:paraId="51F17A95" w14:textId="77777777" w:rsidR="00995BD9" w:rsidRPr="00F522E4" w:rsidRDefault="00995BD9" w:rsidP="00460645">
      <w:pPr>
        <w:pStyle w:val="Ttulo2"/>
        <w:ind w:left="1276" w:hanging="578"/>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O bien</w:t>
      </w:r>
    </w:p>
    <w:p w14:paraId="37F897F2" w14:textId="77777777" w:rsidR="00995BD9" w:rsidRPr="00F522E4" w:rsidRDefault="00995BD9" w:rsidP="00460645">
      <w:pPr>
        <w:pStyle w:val="Ttulo2"/>
        <w:ind w:left="1276" w:hanging="578"/>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color w:val="000000"/>
          <w:sz w:val="22"/>
          <w:szCs w:val="22"/>
        </w:rPr>
        <w:t>(</w:t>
      </w:r>
      <w:proofErr w:type="spellStart"/>
      <w:r w:rsidRPr="00F522E4">
        <w:rPr>
          <w:rFonts w:ascii="Century Gothic" w:hAnsi="Century Gothic" w:cs="Times New Roman"/>
          <w:b w:val="0"/>
          <w:bCs w:val="0"/>
          <w:color w:val="000000"/>
          <w:sz w:val="22"/>
          <w:szCs w:val="22"/>
        </w:rPr>
        <w:t>ii</w:t>
      </w:r>
      <w:proofErr w:type="spellEnd"/>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ab/>
      </w:r>
      <w:r w:rsidRPr="00F522E4">
        <w:rPr>
          <w:rFonts w:ascii="Century Gothic" w:hAnsi="Century Gothic" w:cs="Times New Roman"/>
          <w:b w:val="0"/>
          <w:bCs w:val="0"/>
          <w:i/>
          <w:iCs/>
          <w:color w:val="000000"/>
          <w:sz w:val="22"/>
          <w:szCs w:val="22"/>
        </w:rPr>
        <w:t xml:space="preserve">En las CEC se estipula el plan de pagos establecido por el Comprador. Si una Oferta se desvía de ese plan y dicha desviación es considerada aceptable por el Comprador, la Oferta se evaluará calculando los intereses devengados por cualesquiera pagos anteriores correspondientes a las condiciones de la Oferta comparados con los </w:t>
      </w:r>
      <w:r w:rsidRPr="00F522E4">
        <w:rPr>
          <w:rFonts w:ascii="Century Gothic" w:hAnsi="Century Gothic" w:cs="Times New Roman"/>
          <w:b w:val="0"/>
          <w:bCs w:val="0"/>
          <w:i/>
          <w:iCs/>
          <w:color w:val="000000"/>
          <w:sz w:val="22"/>
          <w:szCs w:val="22"/>
        </w:rPr>
        <w:lastRenderedPageBreak/>
        <w:t>estipulados en las CEC, a una tasa anual del [inserte la tasa de ajuste correspondiente].</w:t>
      </w:r>
    </w:p>
    <w:p w14:paraId="56E9F561" w14:textId="3AF687A4"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Costo de reemplazo de componentes importantes, repuestos obligatorios y servicio: [</w:t>
      </w:r>
      <w:r w:rsidRPr="00F522E4">
        <w:rPr>
          <w:rFonts w:ascii="Century Gothic" w:hAnsi="Century Gothic" w:cs="Times New Roman"/>
          <w:b w:val="0"/>
          <w:bCs w:val="0"/>
          <w:i/>
          <w:iCs/>
          <w:color w:val="000000"/>
          <w:sz w:val="22"/>
          <w:szCs w:val="22"/>
        </w:rPr>
        <w:t>Seleccione e introduzca uno de los siguientes párrafos</w:t>
      </w:r>
      <w:r w:rsidRPr="00F522E4">
        <w:rPr>
          <w:rFonts w:ascii="Century Gothic" w:hAnsi="Century Gothic" w:cs="Times New Roman"/>
          <w:b w:val="0"/>
          <w:bCs w:val="0"/>
          <w:color w:val="000000"/>
          <w:sz w:val="22"/>
          <w:szCs w:val="22"/>
        </w:rPr>
        <w:t>].</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68777B9A" w14:textId="5A00FAFC" w:rsidR="00995BD9" w:rsidRPr="00F522E4" w:rsidRDefault="00995BD9" w:rsidP="00E82940">
      <w:pPr>
        <w:pStyle w:val="Ttulo2"/>
        <w:ind w:left="1276" w:hanging="556"/>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color w:val="000000"/>
          <w:sz w:val="22"/>
          <w:szCs w:val="22"/>
        </w:rPr>
        <w:t>(i)</w:t>
      </w:r>
      <w:r w:rsidRPr="00F522E4">
        <w:rPr>
          <w:rFonts w:ascii="Century Gothic" w:hAnsi="Century Gothic" w:cs="Times New Roman"/>
          <w:b w:val="0"/>
          <w:bCs w:val="0"/>
          <w:color w:val="000000"/>
          <w:sz w:val="22"/>
          <w:szCs w:val="22"/>
        </w:rPr>
        <w:tab/>
      </w:r>
      <w:r w:rsidRPr="00F522E4">
        <w:rPr>
          <w:rFonts w:ascii="Century Gothic" w:hAnsi="Century Gothic" w:cs="Times New Roman"/>
          <w:b w:val="0"/>
          <w:bCs w:val="0"/>
          <w:i/>
          <w:iCs/>
          <w:color w:val="000000"/>
          <w:sz w:val="22"/>
          <w:szCs w:val="22"/>
        </w:rPr>
        <w:t xml:space="preserve">La lista de los artículos y las cantidades de piezas ensambladas, componentes y repuestos seleccionados importantes que posiblemente se necesiten durante el período inicial de funcionamiento especificado en la </w:t>
      </w:r>
      <w:r w:rsidR="000419EF" w:rsidRPr="00F522E4">
        <w:rPr>
          <w:rFonts w:ascii="Century Gothic" w:hAnsi="Century Gothic" w:cs="Times New Roman"/>
          <w:b w:val="0"/>
          <w:bCs w:val="0"/>
          <w:i/>
          <w:iCs/>
          <w:color w:val="000000"/>
          <w:sz w:val="22"/>
          <w:szCs w:val="22"/>
        </w:rPr>
        <w:t>instrucción </w:t>
      </w:r>
      <w:r w:rsidRPr="00F522E4">
        <w:rPr>
          <w:rFonts w:ascii="Century Gothic" w:hAnsi="Century Gothic" w:cs="Times New Roman"/>
          <w:b w:val="0"/>
          <w:bCs w:val="0"/>
          <w:i/>
          <w:iCs/>
          <w:color w:val="000000"/>
          <w:sz w:val="22"/>
          <w:szCs w:val="22"/>
        </w:rPr>
        <w:t xml:space="preserve">de los DDL referida a la </w:t>
      </w:r>
      <w:r w:rsidR="000419EF" w:rsidRPr="00F522E4">
        <w:rPr>
          <w:rFonts w:ascii="Century Gothic" w:hAnsi="Century Gothic" w:cs="Times New Roman"/>
          <w:b w:val="0"/>
          <w:bCs w:val="0"/>
          <w:i/>
          <w:iCs/>
          <w:color w:val="000000"/>
          <w:sz w:val="22"/>
          <w:szCs w:val="22"/>
        </w:rPr>
        <w:t>IAO </w:t>
      </w:r>
      <w:r w:rsidRPr="00F522E4">
        <w:rPr>
          <w:rFonts w:ascii="Century Gothic" w:hAnsi="Century Gothic" w:cs="Times New Roman"/>
          <w:b w:val="0"/>
          <w:bCs w:val="0"/>
          <w:i/>
          <w:iCs/>
          <w:color w:val="000000"/>
          <w:sz w:val="22"/>
          <w:szCs w:val="22"/>
        </w:rPr>
        <w:t>1</w:t>
      </w:r>
      <w:r w:rsidR="004274E6" w:rsidRPr="00F522E4">
        <w:rPr>
          <w:rFonts w:ascii="Century Gothic" w:hAnsi="Century Gothic" w:cs="Times New Roman"/>
          <w:b w:val="0"/>
          <w:bCs w:val="0"/>
          <w:i/>
          <w:iCs/>
          <w:color w:val="000000"/>
          <w:sz w:val="22"/>
          <w:szCs w:val="22"/>
        </w:rPr>
        <w:t>7</w:t>
      </w:r>
      <w:r w:rsidRPr="00F522E4">
        <w:rPr>
          <w:rFonts w:ascii="Century Gothic" w:hAnsi="Century Gothic" w:cs="Times New Roman"/>
          <w:b w:val="0"/>
          <w:bCs w:val="0"/>
          <w:i/>
          <w:iCs/>
          <w:color w:val="000000"/>
          <w:sz w:val="22"/>
          <w:szCs w:val="22"/>
        </w:rPr>
        <w:t>.4, se presenta en la Lista de Bienes. Solamente a los fines de la evaluación, se agregará al precio de la Oferta un ajuste equivalente al costo total de estos artículos, calculado sobre la base de los precios unitarios cotizados en cada Oferta.</w:t>
      </w:r>
    </w:p>
    <w:p w14:paraId="4ACDBC54" w14:textId="77777777" w:rsidR="00995BD9" w:rsidRPr="00F522E4" w:rsidRDefault="00995BD9" w:rsidP="00E82940">
      <w:pPr>
        <w:pStyle w:val="Ttulo2"/>
        <w:ind w:left="144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O bien</w:t>
      </w:r>
    </w:p>
    <w:p w14:paraId="51BEC63F" w14:textId="6DBAA5BD" w:rsidR="00995BD9" w:rsidRPr="00F522E4" w:rsidRDefault="00995BD9" w:rsidP="00E82940">
      <w:pPr>
        <w:pStyle w:val="Ttulo2"/>
        <w:ind w:left="1276" w:hanging="556"/>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w:t>
      </w:r>
      <w:proofErr w:type="spellStart"/>
      <w:r w:rsidRPr="00F522E4">
        <w:rPr>
          <w:rFonts w:ascii="Century Gothic" w:hAnsi="Century Gothic" w:cs="Times New Roman"/>
          <w:b w:val="0"/>
          <w:bCs w:val="0"/>
          <w:color w:val="000000"/>
          <w:sz w:val="22"/>
          <w:szCs w:val="22"/>
        </w:rPr>
        <w:t>ii</w:t>
      </w:r>
      <w:proofErr w:type="spellEnd"/>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ab/>
      </w:r>
      <w:r w:rsidRPr="00F522E4">
        <w:rPr>
          <w:rFonts w:ascii="Century Gothic" w:hAnsi="Century Gothic" w:cs="Times New Roman"/>
          <w:b w:val="0"/>
          <w:bCs w:val="0"/>
          <w:i/>
          <w:iCs/>
          <w:color w:val="000000"/>
          <w:sz w:val="22"/>
          <w:szCs w:val="22"/>
        </w:rPr>
        <w:t xml:space="preserve">El Comprador preparará una lista de componentes y repuestos de alto valor y frecuencia de uso y estimará las cantidades de estos que utilizará durante el período inicial de funcionamiento de los bienes que se especifica en la </w:t>
      </w:r>
      <w:r w:rsidR="004137A3" w:rsidRPr="00F522E4">
        <w:rPr>
          <w:rFonts w:ascii="Century Gothic" w:hAnsi="Century Gothic" w:cs="Times New Roman"/>
          <w:b w:val="0"/>
          <w:bCs w:val="0"/>
          <w:i/>
          <w:iCs/>
          <w:color w:val="000000"/>
          <w:sz w:val="22"/>
          <w:szCs w:val="22"/>
        </w:rPr>
        <w:t>instrucción </w:t>
      </w:r>
      <w:r w:rsidRPr="00F522E4">
        <w:rPr>
          <w:rFonts w:ascii="Century Gothic" w:hAnsi="Century Gothic" w:cs="Times New Roman"/>
          <w:b w:val="0"/>
          <w:bCs w:val="0"/>
          <w:i/>
          <w:iCs/>
          <w:color w:val="000000"/>
          <w:sz w:val="22"/>
          <w:szCs w:val="22"/>
        </w:rPr>
        <w:t xml:space="preserve">de los DDL referida a la </w:t>
      </w:r>
      <w:r w:rsidR="004137A3" w:rsidRPr="00F522E4">
        <w:rPr>
          <w:rFonts w:ascii="Century Gothic" w:hAnsi="Century Gothic" w:cs="Times New Roman"/>
          <w:b w:val="0"/>
          <w:bCs w:val="0"/>
          <w:i/>
          <w:iCs/>
          <w:color w:val="000000"/>
          <w:sz w:val="22"/>
          <w:szCs w:val="22"/>
        </w:rPr>
        <w:t>IAO </w:t>
      </w:r>
      <w:r w:rsidRPr="00F522E4">
        <w:rPr>
          <w:rFonts w:ascii="Century Gothic" w:hAnsi="Century Gothic" w:cs="Times New Roman"/>
          <w:b w:val="0"/>
          <w:bCs w:val="0"/>
          <w:i/>
          <w:iCs/>
          <w:color w:val="000000"/>
          <w:sz w:val="22"/>
          <w:szCs w:val="22"/>
        </w:rPr>
        <w:t>1</w:t>
      </w:r>
      <w:r w:rsidR="004274E6" w:rsidRPr="00F522E4">
        <w:rPr>
          <w:rFonts w:ascii="Century Gothic" w:hAnsi="Century Gothic" w:cs="Times New Roman"/>
          <w:b w:val="0"/>
          <w:bCs w:val="0"/>
          <w:i/>
          <w:iCs/>
          <w:color w:val="000000"/>
          <w:sz w:val="22"/>
          <w:szCs w:val="22"/>
        </w:rPr>
        <w:t>7</w:t>
      </w:r>
      <w:r w:rsidRPr="00F522E4">
        <w:rPr>
          <w:rFonts w:ascii="Century Gothic" w:hAnsi="Century Gothic" w:cs="Times New Roman"/>
          <w:b w:val="0"/>
          <w:bCs w:val="0"/>
          <w:i/>
          <w:iCs/>
          <w:color w:val="000000"/>
          <w:sz w:val="22"/>
          <w:szCs w:val="22"/>
        </w:rPr>
        <w:t xml:space="preserve">.4. Solamente a los fines de la evaluación, el costo total de estos artículos y cantidades se calculará sobre la base de los precios unitarios de los repuestos cotizados por el </w:t>
      </w:r>
      <w:r w:rsidR="00EA373A" w:rsidRPr="00F522E4">
        <w:rPr>
          <w:rFonts w:ascii="Century Gothic" w:hAnsi="Century Gothic" w:cs="Times New Roman"/>
          <w:b w:val="0"/>
          <w:bCs w:val="0"/>
          <w:i/>
          <w:iCs/>
          <w:color w:val="000000"/>
          <w:sz w:val="22"/>
          <w:szCs w:val="22"/>
        </w:rPr>
        <w:t>Oferente</w:t>
      </w:r>
      <w:r w:rsidRPr="00F522E4">
        <w:rPr>
          <w:rFonts w:ascii="Century Gothic" w:hAnsi="Century Gothic" w:cs="Times New Roman"/>
          <w:b w:val="0"/>
          <w:bCs w:val="0"/>
          <w:i/>
          <w:iCs/>
          <w:color w:val="000000"/>
          <w:sz w:val="22"/>
          <w:szCs w:val="22"/>
        </w:rPr>
        <w:t xml:space="preserve"> y se agregará al precio de la Oferta.</w:t>
      </w:r>
    </w:p>
    <w:p w14:paraId="1EC82FA9" w14:textId="0B695AB2"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Disponibilidad en el País del Comprador de repuestos y servicios posteriores a la venta para los equipos ofrecidos en la Oferta:</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00D938E5" w14:textId="77777777" w:rsidR="00995BD9" w:rsidRPr="00F522E4" w:rsidRDefault="00995BD9" w:rsidP="00E82940">
      <w:pPr>
        <w:pStyle w:val="Ttulo2"/>
        <w:ind w:left="720"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color w:val="000000"/>
          <w:sz w:val="22"/>
          <w:szCs w:val="22"/>
        </w:rPr>
        <w:t>Solamente a los fines de la evaluación, se sumará al precio de la Oferta un monto equivalente a lo que le costaría al Comprador el establecimiento de instalaciones de servicio y existencias de repuestos mínimas si la cotización se realizara por separado.</w:t>
      </w:r>
    </w:p>
    <w:p w14:paraId="28685C25" w14:textId="77BF70F6"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Costos durante la vida útil:</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46A3BEB3" w14:textId="2A09C36A" w:rsidR="00995BD9" w:rsidRPr="00F522E4" w:rsidRDefault="00995BD9" w:rsidP="00E82940">
      <w:pPr>
        <w:pStyle w:val="Ttulo2"/>
        <w:ind w:left="720"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Si así se especifica en la </w:t>
      </w:r>
      <w:r w:rsidR="003C1589" w:rsidRPr="00F522E4">
        <w:rPr>
          <w:rFonts w:ascii="Century Gothic" w:hAnsi="Century Gothic" w:cs="Times New Roman"/>
          <w:b w:val="0"/>
          <w:bCs w:val="0"/>
          <w:color w:val="000000"/>
          <w:sz w:val="22"/>
          <w:szCs w:val="22"/>
        </w:rPr>
        <w:t>instrucción </w:t>
      </w:r>
      <w:r w:rsidRPr="00F522E4">
        <w:rPr>
          <w:rFonts w:ascii="Century Gothic" w:hAnsi="Century Gothic" w:cs="Times New Roman"/>
          <w:b w:val="0"/>
          <w:bCs w:val="0"/>
          <w:color w:val="000000"/>
          <w:sz w:val="22"/>
          <w:szCs w:val="22"/>
        </w:rPr>
        <w:t xml:space="preserve">de los DDL referida a la </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w:t>
      </w:r>
      <w:r w:rsidR="003701F8"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.6, se sumará al precio de la Oferta, para fines de evaluación solamente, un ajuste equivalente a los gastos adicionales en los que se incurra durante la vida útil de los Bienes a lo largo del período especificado a continuación, tales como el costo de operación y mantenimiento. El ajuste se evaluará de conformidad con la metodología establecida a continuación y la siguiente información:</w:t>
      </w:r>
    </w:p>
    <w:p w14:paraId="12D7B468" w14:textId="77777777" w:rsidR="00995BD9" w:rsidRPr="00F522E4" w:rsidRDefault="00995BD9" w:rsidP="00E82940">
      <w:pPr>
        <w:pStyle w:val="Ttulo2"/>
        <w:ind w:left="720"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 xml:space="preserve">[Nota al Comprador: Los costos correspondientes a la vida útil de los bienes deben utilizarse cuando se determine que los costos de operación o de mantenimiento en los que pueda incurrirse a lo largo de la vida útil especificada de los bienes son considerables en comparación con el costo inicial y pueden variar de una Oferta a otra. Los costos durante la vida útil se evaluarán a partir del valor neto actualizado. Si corresponde aplicar los </w:t>
      </w:r>
      <w:r w:rsidRPr="00F522E4">
        <w:rPr>
          <w:rFonts w:ascii="Century Gothic" w:hAnsi="Century Gothic" w:cs="Times New Roman"/>
          <w:b w:val="0"/>
          <w:bCs w:val="0"/>
          <w:i/>
          <w:iCs/>
          <w:color w:val="000000"/>
          <w:sz w:val="22"/>
          <w:szCs w:val="22"/>
        </w:rPr>
        <w:lastRenderedPageBreak/>
        <w:t>costos durante la vida útil, especifique los factores que deben contemplarse para determinarlos a los efectos de la evaluación].</w:t>
      </w:r>
    </w:p>
    <w:p w14:paraId="7830ADA1" w14:textId="77777777" w:rsidR="00995BD9" w:rsidRPr="00F522E4" w:rsidRDefault="00995BD9" w:rsidP="00E82940">
      <w:pPr>
        <w:pStyle w:val="Ttulo2"/>
        <w:ind w:left="720"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[Modifique el siguiente texto según corresponda o elimínelo si no corresponde aplicar los costos durante la vida útil].</w:t>
      </w:r>
    </w:p>
    <w:p w14:paraId="7E81EE00" w14:textId="77777777" w:rsidR="00995BD9" w:rsidRPr="00F522E4" w:rsidRDefault="00995BD9">
      <w:pPr>
        <w:pStyle w:val="Ttulo2"/>
        <w:numPr>
          <w:ilvl w:val="2"/>
          <w:numId w:val="83"/>
        </w:numPr>
        <w:ind w:left="1276"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cantidad de años a los fines de la determinación de los costos durante la vida útil </w:t>
      </w:r>
      <w:r w:rsidRPr="00F522E4">
        <w:rPr>
          <w:rFonts w:ascii="Century Gothic" w:hAnsi="Century Gothic" w:cs="Times New Roman"/>
          <w:b w:val="0"/>
          <w:bCs w:val="0"/>
          <w:i/>
          <w:iCs/>
          <w:color w:val="000000"/>
          <w:sz w:val="22"/>
          <w:szCs w:val="22"/>
        </w:rPr>
        <w:t>[indique la cantidad de años]</w:t>
      </w:r>
      <w:r w:rsidRPr="00F522E4">
        <w:rPr>
          <w:rFonts w:ascii="Century Gothic" w:hAnsi="Century Gothic" w:cs="Times New Roman"/>
          <w:b w:val="0"/>
          <w:bCs w:val="0"/>
          <w:color w:val="000000"/>
          <w:sz w:val="22"/>
          <w:szCs w:val="22"/>
        </w:rPr>
        <w:t>;</w:t>
      </w:r>
    </w:p>
    <w:p w14:paraId="59946139" w14:textId="77777777" w:rsidR="00995BD9" w:rsidRPr="00F522E4" w:rsidRDefault="00995BD9">
      <w:pPr>
        <w:pStyle w:val="Ttulo2"/>
        <w:numPr>
          <w:ilvl w:val="2"/>
          <w:numId w:val="83"/>
        </w:numPr>
        <w:ind w:left="1276"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la tasa de descuento que debe aplicarse para determinar el valor neto actualizado de los futuros costos de operación y de mantenimiento (costos recurrentes) es </w:t>
      </w:r>
      <w:r w:rsidRPr="00F522E4">
        <w:rPr>
          <w:rFonts w:ascii="Century Gothic" w:hAnsi="Century Gothic" w:cs="Times New Roman"/>
          <w:b w:val="0"/>
          <w:bCs w:val="0"/>
          <w:i/>
          <w:iCs/>
          <w:color w:val="000000"/>
          <w:sz w:val="22"/>
          <w:szCs w:val="22"/>
        </w:rPr>
        <w:t>[indique la tasa de descuento]</w:t>
      </w:r>
      <w:r w:rsidRPr="00F522E4">
        <w:rPr>
          <w:rFonts w:ascii="Century Gothic" w:hAnsi="Century Gothic" w:cs="Times New Roman"/>
          <w:b w:val="0"/>
          <w:bCs w:val="0"/>
          <w:color w:val="000000"/>
          <w:sz w:val="22"/>
          <w:szCs w:val="22"/>
        </w:rPr>
        <w:t>;</w:t>
      </w:r>
    </w:p>
    <w:p w14:paraId="2C629EDA" w14:textId="77777777" w:rsidR="00995BD9" w:rsidRPr="00F522E4" w:rsidRDefault="00995BD9">
      <w:pPr>
        <w:pStyle w:val="Ttulo2"/>
        <w:numPr>
          <w:ilvl w:val="2"/>
          <w:numId w:val="83"/>
        </w:numPr>
        <w:ind w:left="1276"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los costos de operación y de mantenimiento anuales (costos recurrentes) se determinarán mediante la siguiente metodología: </w:t>
      </w:r>
      <w:r w:rsidRPr="00F522E4">
        <w:rPr>
          <w:rFonts w:ascii="Century Gothic" w:hAnsi="Century Gothic" w:cs="Times New Roman"/>
          <w:b w:val="0"/>
          <w:bCs w:val="0"/>
          <w:i/>
          <w:iCs/>
          <w:color w:val="000000"/>
          <w:sz w:val="22"/>
          <w:szCs w:val="22"/>
        </w:rPr>
        <w:t>[indique la metodología]</w:t>
      </w:r>
      <w:r w:rsidRPr="00F522E4">
        <w:rPr>
          <w:rFonts w:ascii="Century Gothic" w:hAnsi="Century Gothic" w:cs="Times New Roman"/>
          <w:b w:val="0"/>
          <w:bCs w:val="0"/>
          <w:color w:val="000000"/>
          <w:sz w:val="22"/>
          <w:szCs w:val="22"/>
        </w:rPr>
        <w:t>;</w:t>
      </w:r>
    </w:p>
    <w:p w14:paraId="5E74CE2F" w14:textId="2544D40E" w:rsidR="00995BD9" w:rsidRPr="00F522E4" w:rsidRDefault="00995BD9">
      <w:pPr>
        <w:pStyle w:val="Ttulo2"/>
        <w:numPr>
          <w:ilvl w:val="2"/>
          <w:numId w:val="83"/>
        </w:numPr>
        <w:ind w:left="1276" w:hanging="567"/>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y se exige la siguiente información a los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s </w:t>
      </w:r>
      <w:r w:rsidRPr="00F522E4">
        <w:rPr>
          <w:rFonts w:ascii="Century Gothic" w:hAnsi="Century Gothic" w:cs="Times New Roman"/>
          <w:b w:val="0"/>
          <w:bCs w:val="0"/>
          <w:i/>
          <w:iCs/>
          <w:color w:val="000000"/>
          <w:sz w:val="22"/>
          <w:szCs w:val="22"/>
        </w:rPr>
        <w:t xml:space="preserve">[incluya toda información que deban incluir los </w:t>
      </w:r>
      <w:r w:rsidR="00EA373A" w:rsidRPr="00F522E4">
        <w:rPr>
          <w:rFonts w:ascii="Century Gothic" w:hAnsi="Century Gothic" w:cs="Times New Roman"/>
          <w:b w:val="0"/>
          <w:bCs w:val="0"/>
          <w:i/>
          <w:iCs/>
          <w:color w:val="000000"/>
          <w:sz w:val="22"/>
          <w:szCs w:val="22"/>
        </w:rPr>
        <w:t>Oferente</w:t>
      </w:r>
      <w:r w:rsidRPr="00F522E4">
        <w:rPr>
          <w:rFonts w:ascii="Century Gothic" w:hAnsi="Century Gothic" w:cs="Times New Roman"/>
          <w:b w:val="0"/>
          <w:bCs w:val="0"/>
          <w:i/>
          <w:iCs/>
          <w:color w:val="000000"/>
          <w:sz w:val="22"/>
          <w:szCs w:val="22"/>
        </w:rPr>
        <w:t>s, incluidos los precios]</w:t>
      </w:r>
      <w:r w:rsidRPr="00F522E4">
        <w:rPr>
          <w:rFonts w:ascii="Century Gothic" w:hAnsi="Century Gothic" w:cs="Times New Roman"/>
          <w:b w:val="0"/>
          <w:bCs w:val="0"/>
          <w:color w:val="000000"/>
          <w:sz w:val="22"/>
          <w:szCs w:val="22"/>
        </w:rPr>
        <w:t>.</w:t>
      </w:r>
    </w:p>
    <w:p w14:paraId="4216DBBB" w14:textId="4CC53A87"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Rendimiento y productividad de los equipos ofrecidos: [</w:t>
      </w:r>
      <w:r w:rsidRPr="00F522E4">
        <w:rPr>
          <w:rFonts w:ascii="Century Gothic" w:hAnsi="Century Gothic" w:cs="Times New Roman"/>
          <w:b w:val="0"/>
          <w:bCs w:val="0"/>
          <w:i/>
          <w:iCs/>
          <w:color w:val="000000"/>
          <w:sz w:val="22"/>
          <w:szCs w:val="22"/>
        </w:rPr>
        <w:t>Seleccione e introduzca uno de los siguientes párrafos</w:t>
      </w:r>
      <w:r w:rsidRPr="00F522E4">
        <w:rPr>
          <w:rFonts w:ascii="Century Gothic" w:hAnsi="Century Gothic" w:cs="Times New Roman"/>
          <w:b w:val="0"/>
          <w:bCs w:val="0"/>
          <w:color w:val="000000"/>
          <w:sz w:val="22"/>
          <w:szCs w:val="22"/>
        </w:rPr>
        <w:t>].</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01F87C0A" w14:textId="6742667C" w:rsidR="00995BD9" w:rsidRPr="00F522E4" w:rsidRDefault="00995BD9" w:rsidP="00460645">
      <w:pPr>
        <w:pStyle w:val="Ttulo2"/>
        <w:ind w:left="1276" w:hanging="556"/>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(i)</w:t>
      </w:r>
      <w:r w:rsidRPr="00F522E4">
        <w:rPr>
          <w:rFonts w:ascii="Century Gothic" w:hAnsi="Century Gothic" w:cs="Times New Roman"/>
          <w:b w:val="0"/>
          <w:bCs w:val="0"/>
          <w:color w:val="000000"/>
          <w:sz w:val="22"/>
          <w:szCs w:val="22"/>
        </w:rPr>
        <w:tab/>
        <w:t xml:space="preserve">Rendimiento y productividad de los equipos ofrecidos. Solamente a los fines de la evaluación, se agregará al precio de la Oferta un ajuste representativo del valor capitalizado de costos de operación adicionales aplicables durante la vida útil de los bienes, si así se dispone en la </w:t>
      </w:r>
      <w:r w:rsidR="004137A3" w:rsidRPr="00F522E4">
        <w:rPr>
          <w:rFonts w:ascii="Century Gothic" w:hAnsi="Century Gothic" w:cs="Times New Roman"/>
          <w:b w:val="0"/>
          <w:bCs w:val="0"/>
          <w:color w:val="000000"/>
          <w:sz w:val="22"/>
          <w:szCs w:val="22"/>
        </w:rPr>
        <w:t>instrucción </w:t>
      </w:r>
      <w:r w:rsidRPr="00F522E4">
        <w:rPr>
          <w:rFonts w:ascii="Century Gothic" w:hAnsi="Century Gothic" w:cs="Times New Roman"/>
          <w:b w:val="0"/>
          <w:bCs w:val="0"/>
          <w:color w:val="000000"/>
          <w:sz w:val="22"/>
          <w:szCs w:val="22"/>
        </w:rPr>
        <w:t xml:space="preserve">de los DDL referida a la </w:t>
      </w:r>
      <w:r w:rsidR="004137A3" w:rsidRPr="00F522E4">
        <w:rPr>
          <w:rFonts w:ascii="Century Gothic" w:hAnsi="Century Gothic" w:cs="Times New Roman"/>
          <w:b w:val="0"/>
          <w:bCs w:val="0"/>
          <w:color w:val="000000"/>
          <w:sz w:val="22"/>
          <w:szCs w:val="22"/>
        </w:rPr>
        <w:t>IAO </w:t>
      </w:r>
      <w:r w:rsidR="000E1DB1"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.6. El ajuste se evaluará sobre la base de la disminución de la garantía de productividad o eficiencia ofrecida en la Oferta que se encuentre por debajo de la norma de 100, utilizando la metodología que se establece a continuación.</w:t>
      </w:r>
    </w:p>
    <w:p w14:paraId="34BB3CB6" w14:textId="5D06B62E" w:rsidR="00995BD9" w:rsidRPr="00F522E4" w:rsidRDefault="00995BD9" w:rsidP="00460645">
      <w:pPr>
        <w:pStyle w:val="Ttulo2"/>
        <w:ind w:left="1276"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[Indique la metodología y los criterios, si corresponde].</w:t>
      </w:r>
    </w:p>
    <w:p w14:paraId="0E14EAFD" w14:textId="46F320B8" w:rsidR="00995BD9" w:rsidRPr="00F522E4" w:rsidRDefault="000419EF" w:rsidP="00460645">
      <w:pPr>
        <w:pStyle w:val="Ttulo2"/>
        <w:ind w:left="144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w:t>
      </w:r>
      <w:r w:rsidR="00995BD9" w:rsidRPr="00F522E4">
        <w:rPr>
          <w:rFonts w:ascii="Century Gothic" w:hAnsi="Century Gothic" w:cs="Times New Roman"/>
          <w:b w:val="0"/>
          <w:bCs w:val="0"/>
          <w:i/>
          <w:iCs/>
          <w:color w:val="000000"/>
          <w:sz w:val="22"/>
          <w:szCs w:val="22"/>
        </w:rPr>
        <w:t>O bien</w:t>
      </w:r>
      <w:r w:rsidRPr="00F522E4">
        <w:rPr>
          <w:rFonts w:ascii="Century Gothic" w:hAnsi="Century Gothic" w:cs="Times New Roman"/>
          <w:b w:val="0"/>
          <w:bCs w:val="0"/>
          <w:i/>
          <w:iCs/>
          <w:color w:val="000000"/>
          <w:sz w:val="22"/>
          <w:szCs w:val="22"/>
        </w:rPr>
        <w:t>]</w:t>
      </w:r>
    </w:p>
    <w:p w14:paraId="5387A05C" w14:textId="52C83D5A" w:rsidR="00995BD9" w:rsidRPr="00F522E4" w:rsidRDefault="00A7363D" w:rsidP="00460645">
      <w:pPr>
        <w:pStyle w:val="Ttulo2"/>
        <w:ind w:left="1276" w:hanging="556"/>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w:t>
      </w:r>
      <w:proofErr w:type="spellStart"/>
      <w:r w:rsidRPr="00F522E4">
        <w:rPr>
          <w:rFonts w:ascii="Century Gothic" w:hAnsi="Century Gothic" w:cs="Times New Roman"/>
          <w:b w:val="0"/>
          <w:bCs w:val="0"/>
          <w:color w:val="000000"/>
          <w:sz w:val="22"/>
          <w:szCs w:val="22"/>
        </w:rPr>
        <w:t>ii</w:t>
      </w:r>
      <w:proofErr w:type="spellEnd"/>
      <w:r w:rsidRPr="00F522E4">
        <w:rPr>
          <w:rFonts w:ascii="Century Gothic" w:hAnsi="Century Gothic" w:cs="Times New Roman"/>
          <w:b w:val="0"/>
          <w:bCs w:val="0"/>
          <w:color w:val="000000"/>
          <w:sz w:val="22"/>
          <w:szCs w:val="22"/>
        </w:rPr>
        <w:t xml:space="preserve">)     </w:t>
      </w:r>
      <w:r w:rsidR="00995BD9" w:rsidRPr="00F522E4">
        <w:rPr>
          <w:rFonts w:ascii="Century Gothic" w:hAnsi="Century Gothic" w:cs="Times New Roman"/>
          <w:b w:val="0"/>
          <w:bCs w:val="0"/>
          <w:color w:val="000000"/>
          <w:sz w:val="22"/>
          <w:szCs w:val="22"/>
        </w:rPr>
        <w:t xml:space="preserve">Solamente a los fines de la evaluación, se agregará un ajuste al precio de la Oferta para tener en cuenta la productividad de los bienes cotizados en la Oferta, si así se dispone en la </w:t>
      </w:r>
      <w:r w:rsidR="004137A3" w:rsidRPr="00F522E4">
        <w:rPr>
          <w:rFonts w:ascii="Century Gothic" w:hAnsi="Century Gothic" w:cs="Times New Roman"/>
          <w:b w:val="0"/>
          <w:bCs w:val="0"/>
          <w:color w:val="000000"/>
          <w:sz w:val="22"/>
          <w:szCs w:val="22"/>
        </w:rPr>
        <w:t>instrucción </w:t>
      </w:r>
      <w:r w:rsidR="00995BD9" w:rsidRPr="00F522E4">
        <w:rPr>
          <w:rFonts w:ascii="Century Gothic" w:hAnsi="Century Gothic" w:cs="Times New Roman"/>
          <w:b w:val="0"/>
          <w:bCs w:val="0"/>
          <w:color w:val="000000"/>
          <w:sz w:val="22"/>
          <w:szCs w:val="22"/>
        </w:rPr>
        <w:t xml:space="preserve">de los DDL referida a la </w:t>
      </w:r>
      <w:r w:rsidR="004137A3" w:rsidRPr="00F522E4">
        <w:rPr>
          <w:rFonts w:ascii="Century Gothic" w:hAnsi="Century Gothic" w:cs="Times New Roman"/>
          <w:b w:val="0"/>
          <w:bCs w:val="0"/>
          <w:color w:val="000000"/>
          <w:sz w:val="22"/>
          <w:szCs w:val="22"/>
        </w:rPr>
        <w:t>IAO </w:t>
      </w:r>
      <w:r w:rsidR="00EA373A"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4</w:t>
      </w:r>
      <w:r w:rsidR="00995BD9" w:rsidRPr="00F522E4">
        <w:rPr>
          <w:rFonts w:ascii="Century Gothic" w:hAnsi="Century Gothic" w:cs="Times New Roman"/>
          <w:b w:val="0"/>
          <w:bCs w:val="0"/>
          <w:color w:val="000000"/>
          <w:sz w:val="22"/>
          <w:szCs w:val="22"/>
        </w:rPr>
        <w:t>.6. El ajuste se evaluará sobre la base del costo por unidad de la productividad real de los bienes cotizados en la Oferta en relación con los valores mínimos requeridos, utilizando la metodología que se establece a continuación.</w:t>
      </w:r>
    </w:p>
    <w:p w14:paraId="151FC8F5" w14:textId="77777777" w:rsidR="00995BD9" w:rsidRPr="00F522E4" w:rsidRDefault="00995BD9" w:rsidP="00460645">
      <w:pPr>
        <w:pStyle w:val="Ttulo2"/>
        <w:ind w:left="1276"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[Indique la metodología y los criterios, si corresponde].</w:t>
      </w:r>
    </w:p>
    <w:p w14:paraId="7F6D292E" w14:textId="31970908" w:rsidR="00995BD9" w:rsidRPr="00F522E4" w:rsidRDefault="00995BD9">
      <w:pPr>
        <w:pStyle w:val="Ttulo2"/>
        <w:numPr>
          <w:ilvl w:val="0"/>
          <w:numId w:val="82"/>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Criterios </w:t>
      </w:r>
      <w:r w:rsidR="004137A3" w:rsidRPr="00F522E4">
        <w:rPr>
          <w:rFonts w:ascii="Century Gothic" w:hAnsi="Century Gothic" w:cs="Times New Roman"/>
          <w:b w:val="0"/>
          <w:bCs w:val="0"/>
          <w:color w:val="000000"/>
          <w:sz w:val="22"/>
          <w:szCs w:val="22"/>
        </w:rPr>
        <w:t>Específicos Adicionales</w:t>
      </w:r>
      <w:r w:rsidRPr="00F522E4">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19D1C32C" w14:textId="33CE7B68" w:rsidR="00995BD9" w:rsidRPr="00F522E4" w:rsidRDefault="00A7363D" w:rsidP="00460645">
      <w:pPr>
        <w:pStyle w:val="Ttulo2"/>
        <w:ind w:left="709"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ab/>
      </w:r>
      <w:r w:rsidR="00995BD9" w:rsidRPr="00F522E4">
        <w:rPr>
          <w:rFonts w:ascii="Century Gothic" w:hAnsi="Century Gothic" w:cs="Times New Roman"/>
          <w:b w:val="0"/>
          <w:bCs w:val="0"/>
          <w:i/>
          <w:iCs/>
          <w:color w:val="000000"/>
          <w:sz w:val="22"/>
          <w:szCs w:val="22"/>
        </w:rPr>
        <w:t xml:space="preserve">[En la </w:t>
      </w:r>
      <w:r w:rsidR="004137A3" w:rsidRPr="00F522E4">
        <w:rPr>
          <w:rFonts w:ascii="Century Gothic" w:hAnsi="Century Gothic" w:cs="Times New Roman"/>
          <w:b w:val="0"/>
          <w:bCs w:val="0"/>
          <w:i/>
          <w:iCs/>
          <w:color w:val="000000"/>
          <w:sz w:val="22"/>
          <w:szCs w:val="22"/>
        </w:rPr>
        <w:t>instrucción </w:t>
      </w:r>
      <w:r w:rsidR="00995BD9" w:rsidRPr="00F522E4">
        <w:rPr>
          <w:rFonts w:ascii="Century Gothic" w:hAnsi="Century Gothic" w:cs="Times New Roman"/>
          <w:b w:val="0"/>
          <w:bCs w:val="0"/>
          <w:i/>
          <w:iCs/>
          <w:color w:val="000000"/>
          <w:sz w:val="22"/>
          <w:szCs w:val="22"/>
        </w:rPr>
        <w:t xml:space="preserve">de los DDL referida a la </w:t>
      </w:r>
      <w:r w:rsidR="005240C2" w:rsidRPr="00F522E4">
        <w:rPr>
          <w:rFonts w:ascii="Century Gothic" w:hAnsi="Century Gothic" w:cs="Times New Roman"/>
          <w:b w:val="0"/>
          <w:bCs w:val="0"/>
          <w:i/>
          <w:iCs/>
          <w:color w:val="000000"/>
          <w:sz w:val="22"/>
          <w:szCs w:val="22"/>
        </w:rPr>
        <w:t>IAO</w:t>
      </w:r>
      <w:r w:rsidR="00995BD9" w:rsidRPr="00F522E4">
        <w:rPr>
          <w:rFonts w:ascii="Century Gothic" w:hAnsi="Century Gothic" w:cs="Times New Roman"/>
          <w:b w:val="0"/>
          <w:bCs w:val="0"/>
          <w:i/>
          <w:iCs/>
          <w:color w:val="000000"/>
          <w:sz w:val="22"/>
          <w:szCs w:val="22"/>
        </w:rPr>
        <w:t xml:space="preserve"> </w:t>
      </w:r>
      <w:r w:rsidR="00285FE8" w:rsidRPr="00F522E4">
        <w:rPr>
          <w:rFonts w:ascii="Century Gothic" w:hAnsi="Century Gothic" w:cs="Times New Roman"/>
          <w:b w:val="0"/>
          <w:bCs w:val="0"/>
          <w:i/>
          <w:iCs/>
          <w:color w:val="000000"/>
          <w:sz w:val="22"/>
          <w:szCs w:val="22"/>
        </w:rPr>
        <w:t>3</w:t>
      </w:r>
      <w:r w:rsidR="004274E6" w:rsidRPr="00F522E4">
        <w:rPr>
          <w:rFonts w:ascii="Century Gothic" w:hAnsi="Century Gothic" w:cs="Times New Roman"/>
          <w:b w:val="0"/>
          <w:bCs w:val="0"/>
          <w:i/>
          <w:iCs/>
          <w:color w:val="000000"/>
          <w:sz w:val="22"/>
          <w:szCs w:val="22"/>
        </w:rPr>
        <w:t>4</w:t>
      </w:r>
      <w:r w:rsidR="00995BD9" w:rsidRPr="00F522E4">
        <w:rPr>
          <w:rFonts w:ascii="Century Gothic" w:hAnsi="Century Gothic" w:cs="Times New Roman"/>
          <w:b w:val="0"/>
          <w:bCs w:val="0"/>
          <w:i/>
          <w:iCs/>
          <w:color w:val="000000"/>
          <w:sz w:val="22"/>
          <w:szCs w:val="22"/>
        </w:rPr>
        <w:t>.6 se detallarán otros criterios específicos que se tendrán en cuenta en la evaluación y el método de evaluación. Si en la Sección VI se han establecido requisitos técnicos específicos sobre adquisición sustentable, indique que (i) tales requisitos se evaluarán como aprobados</w:t>
      </w:r>
      <w:r w:rsidR="00EA373A" w:rsidRPr="00F522E4">
        <w:rPr>
          <w:rFonts w:ascii="Century Gothic" w:hAnsi="Century Gothic" w:cs="Times New Roman"/>
          <w:b w:val="0"/>
          <w:bCs w:val="0"/>
          <w:i/>
          <w:iCs/>
          <w:color w:val="000000"/>
          <w:sz w:val="22"/>
          <w:szCs w:val="22"/>
        </w:rPr>
        <w:t xml:space="preserve"> </w:t>
      </w:r>
      <w:r w:rsidR="00995BD9" w:rsidRPr="00F522E4">
        <w:rPr>
          <w:rFonts w:ascii="Century Gothic" w:hAnsi="Century Gothic" w:cs="Times New Roman"/>
          <w:b w:val="0"/>
          <w:bCs w:val="0"/>
          <w:i/>
          <w:iCs/>
          <w:color w:val="000000"/>
          <w:sz w:val="22"/>
          <w:szCs w:val="22"/>
        </w:rPr>
        <w:t>/</w:t>
      </w:r>
      <w:r w:rsidR="00EA373A" w:rsidRPr="00F522E4">
        <w:rPr>
          <w:rFonts w:ascii="Century Gothic" w:hAnsi="Century Gothic" w:cs="Times New Roman"/>
          <w:b w:val="0"/>
          <w:bCs w:val="0"/>
          <w:i/>
          <w:iCs/>
          <w:color w:val="000000"/>
          <w:sz w:val="22"/>
          <w:szCs w:val="22"/>
        </w:rPr>
        <w:t xml:space="preserve"> </w:t>
      </w:r>
      <w:r w:rsidR="00995BD9" w:rsidRPr="00F522E4">
        <w:rPr>
          <w:rFonts w:ascii="Century Gothic" w:hAnsi="Century Gothic" w:cs="Times New Roman"/>
          <w:b w:val="0"/>
          <w:bCs w:val="0"/>
          <w:i/>
          <w:iCs/>
          <w:color w:val="000000"/>
          <w:sz w:val="22"/>
          <w:szCs w:val="22"/>
        </w:rPr>
        <w:t>desaprobados (en función de su cumplimiento), o, de lo contrario, (</w:t>
      </w:r>
      <w:proofErr w:type="spellStart"/>
      <w:r w:rsidR="00995BD9" w:rsidRPr="00F522E4">
        <w:rPr>
          <w:rFonts w:ascii="Century Gothic" w:hAnsi="Century Gothic" w:cs="Times New Roman"/>
          <w:b w:val="0"/>
          <w:bCs w:val="0"/>
          <w:i/>
          <w:iCs/>
          <w:color w:val="000000"/>
          <w:sz w:val="22"/>
          <w:szCs w:val="22"/>
        </w:rPr>
        <w:t>ii</w:t>
      </w:r>
      <w:proofErr w:type="spellEnd"/>
      <w:r w:rsidR="00995BD9" w:rsidRPr="00F522E4">
        <w:rPr>
          <w:rFonts w:ascii="Century Gothic" w:hAnsi="Century Gothic" w:cs="Times New Roman"/>
          <w:b w:val="0"/>
          <w:bCs w:val="0"/>
          <w:i/>
          <w:iCs/>
          <w:color w:val="000000"/>
          <w:sz w:val="22"/>
          <w:szCs w:val="22"/>
        </w:rPr>
        <w:t xml:space="preserve">) además de evaluar dichos requisitos como aprobados/desaprobados (en función de su cumplimiento), si corresponde, especifique los ajustes monetarios que deben aplicarse a los precios de la Oferta a los efectos de la comparación a cuenta de las </w:t>
      </w:r>
      <w:r w:rsidR="00995BD9" w:rsidRPr="00F522E4">
        <w:rPr>
          <w:rFonts w:ascii="Century Gothic" w:hAnsi="Century Gothic" w:cs="Times New Roman"/>
          <w:b w:val="0"/>
          <w:bCs w:val="0"/>
          <w:i/>
          <w:iCs/>
          <w:color w:val="000000"/>
          <w:sz w:val="22"/>
          <w:szCs w:val="22"/>
        </w:rPr>
        <w:lastRenderedPageBreak/>
        <w:t>Ofertas que superen los requisitos técnicos sobre adquisición sustentable mínimos especificados].</w:t>
      </w:r>
    </w:p>
    <w:p w14:paraId="1F393365" w14:textId="0A3BC23B" w:rsidR="00995BD9" w:rsidRPr="00F522E4" w:rsidRDefault="00995BD9">
      <w:pPr>
        <w:pStyle w:val="Ttulo2"/>
        <w:numPr>
          <w:ilvl w:val="1"/>
          <w:numId w:val="81"/>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Contratos </w:t>
      </w:r>
      <w:r w:rsidR="004137A3" w:rsidRPr="00F522E4">
        <w:rPr>
          <w:rFonts w:ascii="Century Gothic" w:hAnsi="Century Gothic" w:cs="Times New Roman"/>
          <w:b w:val="0"/>
          <w:bCs w:val="0"/>
          <w:color w:val="000000"/>
          <w:sz w:val="22"/>
          <w:szCs w:val="22"/>
        </w:rPr>
        <w:t xml:space="preserve">Múltiples </w:t>
      </w:r>
      <w:r w:rsidRPr="00F522E4">
        <w:rPr>
          <w:rFonts w:ascii="Century Gothic" w:hAnsi="Century Gothic" w:cs="Times New Roman"/>
          <w:b w:val="0"/>
          <w:bCs w:val="0"/>
          <w:color w:val="000000"/>
          <w:sz w:val="22"/>
          <w:szCs w:val="22"/>
        </w:rPr>
        <w:t>(</w:t>
      </w:r>
      <w:r w:rsidR="004137A3" w:rsidRPr="00F522E4">
        <w:rPr>
          <w:rFonts w:ascii="Century Gothic" w:hAnsi="Century Gothic" w:cs="Times New Roman"/>
          <w:b w:val="0"/>
          <w:bCs w:val="0"/>
          <w:color w:val="000000"/>
          <w:sz w:val="22"/>
          <w:szCs w:val="22"/>
        </w:rPr>
        <w:t>IAO 3</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.4)</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70757D4F" w14:textId="5166F7A3" w:rsidR="00995BD9" w:rsidRPr="00F522E4" w:rsidRDefault="00995BD9" w:rsidP="00460645">
      <w:pPr>
        <w:pStyle w:val="Ttulo2"/>
        <w:ind w:left="426"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Si, de acuerdo con la </w:t>
      </w:r>
      <w:r w:rsidR="004137A3" w:rsidRPr="00F522E4">
        <w:rPr>
          <w:rFonts w:ascii="Century Gothic" w:hAnsi="Century Gothic" w:cs="Times New Roman"/>
          <w:b w:val="0"/>
          <w:bCs w:val="0"/>
          <w:color w:val="000000"/>
          <w:sz w:val="22"/>
          <w:szCs w:val="22"/>
        </w:rPr>
        <w:t>IAO </w:t>
      </w:r>
      <w:r w:rsidRPr="00F522E4">
        <w:rPr>
          <w:rFonts w:ascii="Century Gothic" w:hAnsi="Century Gothic" w:cs="Times New Roman"/>
          <w:b w:val="0"/>
          <w:bCs w:val="0"/>
          <w:color w:val="000000"/>
          <w:sz w:val="22"/>
          <w:szCs w:val="22"/>
        </w:rPr>
        <w:t xml:space="preserve">1.1, se invita a la presentación de Ofertas para lotes individuales o para cualquier combinación de lotes, el contrato se adjudicará a los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s que presenten la/s Oferta/s que cumplan sustancialmente con los requisitos y que ofrezcan el costo evaluado más bajo al Comprador para lotes combinados, después de considerar todas las combinaciones posibles de lotes, con sujeción al cumplimiento por parte de los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s seleccionados de los criterios de calificación requeridos (en esta Sección III</w:t>
      </w:r>
      <w:r w:rsidR="000E1DB1" w:rsidRPr="00F522E4">
        <w:rPr>
          <w:rFonts w:ascii="Century Gothic" w:hAnsi="Century Gothic" w:cs="Times New Roman"/>
          <w:b w:val="0"/>
          <w:bCs w:val="0"/>
          <w:color w:val="000000"/>
          <w:sz w:val="22"/>
          <w:szCs w:val="22"/>
        </w:rPr>
        <w:t xml:space="preserve"> bajo los </w:t>
      </w:r>
      <w:r w:rsidR="00C825ED" w:rsidRPr="00F522E4">
        <w:rPr>
          <w:rFonts w:ascii="Century Gothic" w:hAnsi="Century Gothic" w:cs="Times New Roman"/>
          <w:b w:val="0"/>
          <w:bCs w:val="0"/>
          <w:color w:val="000000"/>
          <w:sz w:val="22"/>
          <w:szCs w:val="22"/>
        </w:rPr>
        <w:t>Criterios</w:t>
      </w:r>
      <w:r w:rsidRPr="00F522E4">
        <w:rPr>
          <w:rFonts w:ascii="Century Gothic" w:hAnsi="Century Gothic" w:cs="Times New Roman"/>
          <w:b w:val="0"/>
          <w:bCs w:val="0"/>
          <w:color w:val="000000"/>
          <w:sz w:val="22"/>
          <w:szCs w:val="22"/>
        </w:rPr>
        <w:t xml:space="preserve"> de Calificación</w:t>
      </w:r>
      <w:r w:rsidR="00EA373A"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 xml:space="preserve"> para un lote o una combinación de lotes, según sea el caso.</w:t>
      </w:r>
    </w:p>
    <w:p w14:paraId="665534CF" w14:textId="146BFBE1" w:rsidR="00995BD9" w:rsidRPr="00F522E4" w:rsidRDefault="00995BD9" w:rsidP="00460645">
      <w:pPr>
        <w:pStyle w:val="Ttulo2"/>
        <w:ind w:left="426"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Al determinar el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 o los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s que ofrecen al Comprador el costo total evaluado más bajo para lotes combinados, el Comprador aplicará los siguientes pasos en orden secuencial:</w:t>
      </w:r>
    </w:p>
    <w:p w14:paraId="6DD7E5CD" w14:textId="77777777" w:rsidR="00995BD9" w:rsidRPr="00F522E4" w:rsidRDefault="00995BD9">
      <w:pPr>
        <w:pStyle w:val="Ttulo2"/>
        <w:numPr>
          <w:ilvl w:val="0"/>
          <w:numId w:val="155"/>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evaluación de lotes individuales para determinar las Ofertas que cumplen sustancialmente con los requisitos y los correspondientes costos evaluados;</w:t>
      </w:r>
    </w:p>
    <w:p w14:paraId="0E97EC4D" w14:textId="77777777" w:rsidR="00995BD9" w:rsidRPr="00F522E4" w:rsidRDefault="00995BD9">
      <w:pPr>
        <w:pStyle w:val="Ttulo2"/>
        <w:numPr>
          <w:ilvl w:val="0"/>
          <w:numId w:val="155"/>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para cada lote, clasificación de las Ofertas que cumplen sustancialmente con los requisitos, comenzando por el costo evaluado más bajo para el lote en cuestión;</w:t>
      </w:r>
    </w:p>
    <w:p w14:paraId="7550FF24" w14:textId="13B9E796" w:rsidR="00995BD9" w:rsidRPr="00F522E4" w:rsidRDefault="00995BD9">
      <w:pPr>
        <w:pStyle w:val="Ttulo2"/>
        <w:numPr>
          <w:ilvl w:val="0"/>
          <w:numId w:val="155"/>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aplicación a los costos evaluados enumerados en el inciso (b) de todo descuento/reducción de precio aplicable ofrecido por uno o más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s para la adjudicación de contratos múltiples en función de los descuentos y la metodología para su aplicación que ofrece el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 correspondiente; </w:t>
      </w:r>
    </w:p>
    <w:p w14:paraId="3F58F89F" w14:textId="77777777" w:rsidR="00995BD9" w:rsidRPr="00F522E4" w:rsidRDefault="00995BD9">
      <w:pPr>
        <w:pStyle w:val="Ttulo2"/>
        <w:numPr>
          <w:ilvl w:val="0"/>
          <w:numId w:val="155"/>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determinación de la adjudicación del contrato a partir de la combinación de lotes que ofrezcan al Comprador el costo total evaluado más bajo.</w:t>
      </w:r>
    </w:p>
    <w:p w14:paraId="5346BF02" w14:textId="2BFF2CCE" w:rsidR="00995BD9" w:rsidRPr="00F522E4" w:rsidRDefault="00995BD9">
      <w:pPr>
        <w:pStyle w:val="Ttulo2"/>
        <w:numPr>
          <w:ilvl w:val="1"/>
          <w:numId w:val="81"/>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Ofertas Alternativas (</w:t>
      </w:r>
      <w:r w:rsidR="00EA373A" w:rsidRPr="00F522E4">
        <w:rPr>
          <w:rFonts w:ascii="Century Gothic" w:hAnsi="Century Gothic" w:cs="Times New Roman"/>
          <w:b w:val="0"/>
          <w:bCs w:val="0"/>
          <w:color w:val="000000"/>
          <w:sz w:val="22"/>
          <w:szCs w:val="22"/>
        </w:rPr>
        <w:t xml:space="preserve">IAO </w:t>
      </w:r>
      <w:r w:rsidRPr="00F522E4">
        <w:rPr>
          <w:rFonts w:ascii="Century Gothic" w:hAnsi="Century Gothic" w:cs="Times New Roman"/>
          <w:b w:val="0"/>
          <w:bCs w:val="0"/>
          <w:color w:val="000000"/>
          <w:sz w:val="22"/>
          <w:szCs w:val="22"/>
        </w:rPr>
        <w:t>1</w:t>
      </w:r>
      <w:r w:rsidR="004274E6" w:rsidRPr="00F522E4">
        <w:rPr>
          <w:rFonts w:ascii="Century Gothic" w:hAnsi="Century Gothic" w:cs="Times New Roman"/>
          <w:b w:val="0"/>
          <w:bCs w:val="0"/>
          <w:color w:val="000000"/>
          <w:sz w:val="22"/>
          <w:szCs w:val="22"/>
        </w:rPr>
        <w:t>4</w:t>
      </w:r>
      <w:r w:rsidRPr="00F522E4">
        <w:rPr>
          <w:rFonts w:ascii="Century Gothic" w:hAnsi="Century Gothic" w:cs="Times New Roman"/>
          <w:b w:val="0"/>
          <w:bCs w:val="0"/>
          <w:color w:val="000000"/>
          <w:sz w:val="22"/>
          <w:szCs w:val="22"/>
        </w:rPr>
        <w:t>.1)</w:t>
      </w:r>
      <w:r w:rsidR="00C6267F">
        <w:rPr>
          <w:rFonts w:ascii="Century Gothic" w:hAnsi="Century Gothic" w:cs="Times New Roman"/>
          <w:b w:val="0"/>
          <w:bCs w:val="0"/>
          <w:color w:val="000000"/>
          <w:sz w:val="22"/>
          <w:szCs w:val="22"/>
        </w:rPr>
        <w:t xml:space="preserve"> </w:t>
      </w:r>
      <w:r w:rsidR="00C6267F">
        <w:rPr>
          <w:rFonts w:ascii="Century Gothic" w:hAnsi="Century Gothic" w:cs="Times New Roman"/>
          <w:color w:val="000000"/>
          <w:sz w:val="22"/>
          <w:szCs w:val="22"/>
        </w:rPr>
        <w:t>NO APLICA</w:t>
      </w:r>
    </w:p>
    <w:p w14:paraId="5C1A81FF" w14:textId="7A315207" w:rsidR="00995BD9" w:rsidRPr="00F522E4" w:rsidRDefault="00995BD9" w:rsidP="00460645">
      <w:pPr>
        <w:pStyle w:val="Ttulo2"/>
        <w:ind w:left="426" w:firstLine="0"/>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 xml:space="preserve">Una oferta Alternativa, si estuviera permitida de acuerdo con la </w:t>
      </w:r>
      <w:r w:rsidR="00EA373A" w:rsidRPr="00F522E4">
        <w:rPr>
          <w:rFonts w:ascii="Century Gothic" w:hAnsi="Century Gothic" w:cs="Times New Roman"/>
          <w:b w:val="0"/>
          <w:bCs w:val="0"/>
          <w:i/>
          <w:iCs/>
          <w:color w:val="000000"/>
          <w:sz w:val="22"/>
          <w:szCs w:val="22"/>
        </w:rPr>
        <w:t>IAO </w:t>
      </w:r>
      <w:r w:rsidRPr="00F522E4">
        <w:rPr>
          <w:rFonts w:ascii="Century Gothic" w:hAnsi="Century Gothic" w:cs="Times New Roman"/>
          <w:b w:val="0"/>
          <w:bCs w:val="0"/>
          <w:i/>
          <w:iCs/>
          <w:color w:val="000000"/>
          <w:sz w:val="22"/>
          <w:szCs w:val="22"/>
        </w:rPr>
        <w:t>1</w:t>
      </w:r>
      <w:r w:rsidR="004274E6" w:rsidRPr="00F522E4">
        <w:rPr>
          <w:rFonts w:ascii="Century Gothic" w:hAnsi="Century Gothic" w:cs="Times New Roman"/>
          <w:b w:val="0"/>
          <w:bCs w:val="0"/>
          <w:i/>
          <w:iCs/>
          <w:color w:val="000000"/>
          <w:sz w:val="22"/>
          <w:szCs w:val="22"/>
        </w:rPr>
        <w:t>4</w:t>
      </w:r>
      <w:r w:rsidRPr="00F522E4">
        <w:rPr>
          <w:rFonts w:ascii="Century Gothic" w:hAnsi="Century Gothic" w:cs="Times New Roman"/>
          <w:b w:val="0"/>
          <w:bCs w:val="0"/>
          <w:i/>
          <w:iCs/>
          <w:color w:val="000000"/>
          <w:sz w:val="22"/>
          <w:szCs w:val="22"/>
        </w:rPr>
        <w:t xml:space="preserve">.1, se evaluará de la siguiente manera: </w:t>
      </w:r>
    </w:p>
    <w:p w14:paraId="7FF9FE68" w14:textId="2901C4F1" w:rsidR="00995BD9" w:rsidRPr="00F522E4" w:rsidRDefault="00995BD9" w:rsidP="00460645">
      <w:pPr>
        <w:pStyle w:val="Ttulo2"/>
        <w:ind w:left="426" w:hanging="66"/>
        <w:jc w:val="both"/>
        <w:rPr>
          <w:rFonts w:ascii="Century Gothic" w:hAnsi="Century Gothic" w:cs="Times New Roman"/>
          <w:b w:val="0"/>
          <w:bCs w:val="0"/>
          <w:i/>
          <w:color w:val="000000"/>
          <w:sz w:val="22"/>
          <w:szCs w:val="22"/>
        </w:rPr>
      </w:pPr>
      <w:r w:rsidRPr="00F522E4">
        <w:rPr>
          <w:rFonts w:ascii="Century Gothic" w:hAnsi="Century Gothic" w:cs="Times New Roman"/>
          <w:b w:val="0"/>
          <w:bCs w:val="0"/>
          <w:i/>
          <w:iCs/>
          <w:color w:val="000000"/>
          <w:sz w:val="22"/>
          <w:szCs w:val="22"/>
        </w:rPr>
        <w:t>[Indique una de las siguientes</w:t>
      </w:r>
      <w:r w:rsidR="00EA373A" w:rsidRPr="00F522E4">
        <w:rPr>
          <w:rFonts w:ascii="Century Gothic" w:hAnsi="Century Gothic" w:cs="Times New Roman"/>
          <w:b w:val="0"/>
          <w:bCs w:val="0"/>
          <w:i/>
          <w:iCs/>
          <w:color w:val="000000"/>
          <w:sz w:val="22"/>
          <w:szCs w:val="22"/>
        </w:rPr>
        <w:t xml:space="preserve"> opciones</w:t>
      </w:r>
      <w:r w:rsidRPr="00F522E4">
        <w:rPr>
          <w:rFonts w:ascii="Century Gothic" w:hAnsi="Century Gothic" w:cs="Times New Roman"/>
          <w:b w:val="0"/>
          <w:bCs w:val="0"/>
          <w:i/>
          <w:iCs/>
          <w:color w:val="000000"/>
          <w:sz w:val="22"/>
          <w:szCs w:val="22"/>
        </w:rPr>
        <w:t>].</w:t>
      </w:r>
    </w:p>
    <w:p w14:paraId="34A1D5C4" w14:textId="41C82A61" w:rsidR="00995BD9" w:rsidRPr="00F522E4" w:rsidRDefault="00995BD9" w:rsidP="00460645">
      <w:pPr>
        <w:pStyle w:val="Ttulo2"/>
        <w:ind w:left="426"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“Un </w:t>
      </w:r>
      <w:r w:rsidR="00812249" w:rsidRPr="00F522E4">
        <w:rPr>
          <w:rFonts w:ascii="Century Gothic" w:hAnsi="Century Gothic" w:cs="Times New Roman"/>
          <w:b w:val="0"/>
          <w:bCs w:val="0"/>
          <w:color w:val="000000"/>
          <w:sz w:val="22"/>
          <w:szCs w:val="22"/>
        </w:rPr>
        <w:t xml:space="preserve">Oferente </w:t>
      </w:r>
      <w:r w:rsidRPr="00F522E4">
        <w:rPr>
          <w:rFonts w:ascii="Century Gothic" w:hAnsi="Century Gothic" w:cs="Times New Roman"/>
          <w:b w:val="0"/>
          <w:bCs w:val="0"/>
          <w:color w:val="000000"/>
          <w:sz w:val="22"/>
          <w:szCs w:val="22"/>
        </w:rPr>
        <w:t xml:space="preserve">podrá presentar una Oferta Alternativa solamente con una Oferta para el requerimiento original. El Comprador solo considerará las Ofertas Alternativas presentadas por el </w:t>
      </w:r>
      <w:r w:rsidR="00812249" w:rsidRPr="00F522E4">
        <w:rPr>
          <w:rFonts w:ascii="Century Gothic" w:hAnsi="Century Gothic" w:cs="Times New Roman"/>
          <w:b w:val="0"/>
          <w:bCs w:val="0"/>
          <w:color w:val="000000"/>
          <w:sz w:val="22"/>
          <w:szCs w:val="22"/>
        </w:rPr>
        <w:t xml:space="preserve">Oferente </w:t>
      </w:r>
      <w:r w:rsidRPr="00F522E4">
        <w:rPr>
          <w:rFonts w:ascii="Century Gothic" w:hAnsi="Century Gothic" w:cs="Times New Roman"/>
          <w:b w:val="0"/>
          <w:bCs w:val="0"/>
          <w:color w:val="000000"/>
          <w:sz w:val="22"/>
          <w:szCs w:val="22"/>
        </w:rPr>
        <w:t xml:space="preserve">cuya Oferta para el caso base haya sido evaluada como la Oferta </w:t>
      </w:r>
      <w:r w:rsidR="00812249" w:rsidRPr="00F522E4">
        <w:rPr>
          <w:rFonts w:ascii="Century Gothic" w:hAnsi="Century Gothic" w:cs="Times New Roman"/>
          <w:b w:val="0"/>
          <w:bCs w:val="0"/>
          <w:color w:val="000000"/>
          <w:sz w:val="22"/>
          <w:szCs w:val="22"/>
        </w:rPr>
        <w:t>Más Ventajosa</w:t>
      </w:r>
      <w:r w:rsidRPr="00F522E4">
        <w:rPr>
          <w:rFonts w:ascii="Century Gothic" w:hAnsi="Century Gothic" w:cs="Times New Roman"/>
          <w:b w:val="0"/>
          <w:bCs w:val="0"/>
          <w:color w:val="000000"/>
          <w:sz w:val="22"/>
          <w:szCs w:val="22"/>
        </w:rPr>
        <w:t>”.</w:t>
      </w:r>
    </w:p>
    <w:p w14:paraId="3F928EF4" w14:textId="13C72DC6" w:rsidR="00995BD9" w:rsidRPr="00F522E4" w:rsidRDefault="00EA373A" w:rsidP="00460645">
      <w:pPr>
        <w:pStyle w:val="Ttulo2"/>
        <w:ind w:left="426" w:hanging="66"/>
        <w:jc w:val="both"/>
        <w:rPr>
          <w:rFonts w:ascii="Century Gothic" w:hAnsi="Century Gothic" w:cs="Times New Roman"/>
          <w:b w:val="0"/>
          <w:bCs w:val="0"/>
          <w:i/>
          <w:iCs/>
          <w:color w:val="000000"/>
          <w:sz w:val="22"/>
          <w:szCs w:val="22"/>
        </w:rPr>
      </w:pPr>
      <w:r w:rsidRPr="00F522E4">
        <w:rPr>
          <w:rFonts w:ascii="Century Gothic" w:hAnsi="Century Gothic" w:cs="Times New Roman"/>
          <w:b w:val="0"/>
          <w:bCs w:val="0"/>
          <w:i/>
          <w:iCs/>
          <w:color w:val="000000"/>
          <w:sz w:val="22"/>
          <w:szCs w:val="22"/>
        </w:rPr>
        <w:t>[</w:t>
      </w:r>
      <w:r w:rsidR="00995BD9" w:rsidRPr="00F522E4">
        <w:rPr>
          <w:rFonts w:ascii="Century Gothic" w:hAnsi="Century Gothic" w:cs="Times New Roman"/>
          <w:b w:val="0"/>
          <w:bCs w:val="0"/>
          <w:i/>
          <w:iCs/>
          <w:color w:val="000000"/>
          <w:sz w:val="22"/>
          <w:szCs w:val="22"/>
        </w:rPr>
        <w:t>O bien</w:t>
      </w:r>
      <w:r w:rsidRPr="00F522E4">
        <w:rPr>
          <w:rFonts w:ascii="Century Gothic" w:hAnsi="Century Gothic" w:cs="Times New Roman"/>
          <w:b w:val="0"/>
          <w:bCs w:val="0"/>
          <w:i/>
          <w:iCs/>
          <w:color w:val="000000"/>
          <w:sz w:val="22"/>
          <w:szCs w:val="22"/>
        </w:rPr>
        <w:t>]</w:t>
      </w:r>
    </w:p>
    <w:p w14:paraId="1B995465" w14:textId="09E55674" w:rsidR="00D733DD" w:rsidRPr="00F522E4" w:rsidRDefault="00995BD9" w:rsidP="00460645">
      <w:pPr>
        <w:ind w:left="360" w:right="146"/>
        <w:jc w:val="both"/>
        <w:rPr>
          <w:rFonts w:ascii="Century Gothic" w:hAnsi="Century Gothic"/>
          <w:sz w:val="22"/>
          <w:szCs w:val="22"/>
        </w:rPr>
      </w:pPr>
      <w:r w:rsidRPr="00F522E4">
        <w:rPr>
          <w:rFonts w:ascii="Century Gothic" w:hAnsi="Century Gothic"/>
          <w:color w:val="000000"/>
          <w:sz w:val="22"/>
          <w:szCs w:val="22"/>
        </w:rPr>
        <w:t xml:space="preserve">“Un </w:t>
      </w:r>
      <w:r w:rsidR="00812249" w:rsidRPr="00F522E4">
        <w:rPr>
          <w:rFonts w:ascii="Century Gothic" w:hAnsi="Century Gothic"/>
          <w:color w:val="000000"/>
          <w:sz w:val="22"/>
          <w:szCs w:val="22"/>
        </w:rPr>
        <w:t xml:space="preserve">Oferente </w:t>
      </w:r>
      <w:r w:rsidRPr="00F522E4">
        <w:rPr>
          <w:rFonts w:ascii="Century Gothic" w:hAnsi="Century Gothic"/>
          <w:color w:val="000000"/>
          <w:sz w:val="22"/>
          <w:szCs w:val="22"/>
        </w:rPr>
        <w:t xml:space="preserve">podrá presentar una Oferta Alternativa con o sin una Oferta para el requerimiento original. El Comprador considerará las Ofertas presentadas como alternativas de acuerdo con lo establecido en las especificaciones técnicas de la Sección VI, “Requisitos de los Bienes y Servicios Conexos”. Todas las Ofertas recibidas para el requerimiento original, así como las Ofertas alternativas que cumplen los requerimientos especificados, se evaluaran por sus propios méritos de acuerdo con los mismos procedimientos, especificados en la </w:t>
      </w:r>
      <w:r w:rsidR="00812249" w:rsidRPr="00F522E4">
        <w:rPr>
          <w:rFonts w:ascii="Century Gothic" w:hAnsi="Century Gothic"/>
          <w:color w:val="000000"/>
          <w:sz w:val="22"/>
          <w:szCs w:val="22"/>
        </w:rPr>
        <w:t>IAO </w:t>
      </w:r>
      <w:r w:rsidR="000E1DB1" w:rsidRPr="00F522E4">
        <w:rPr>
          <w:rFonts w:ascii="Century Gothic" w:hAnsi="Century Gothic"/>
          <w:color w:val="000000"/>
          <w:sz w:val="22"/>
          <w:szCs w:val="22"/>
        </w:rPr>
        <w:t>3</w:t>
      </w:r>
      <w:r w:rsidR="004274E6" w:rsidRPr="00F522E4">
        <w:rPr>
          <w:rFonts w:ascii="Century Gothic" w:hAnsi="Century Gothic"/>
          <w:color w:val="000000"/>
          <w:sz w:val="22"/>
          <w:szCs w:val="22"/>
        </w:rPr>
        <w:t>4</w:t>
      </w:r>
      <w:r w:rsidR="000E1DB1" w:rsidRPr="00F522E4">
        <w:rPr>
          <w:rFonts w:ascii="Century Gothic" w:hAnsi="Century Gothic"/>
          <w:color w:val="000000"/>
          <w:sz w:val="22"/>
          <w:szCs w:val="22"/>
        </w:rPr>
        <w:t>.6</w:t>
      </w:r>
      <w:r w:rsidRPr="00F522E4">
        <w:rPr>
          <w:rFonts w:ascii="Century Gothic" w:hAnsi="Century Gothic"/>
          <w:color w:val="000000"/>
          <w:sz w:val="22"/>
          <w:szCs w:val="22"/>
        </w:rPr>
        <w:t>”.</w:t>
      </w:r>
    </w:p>
    <w:p w14:paraId="2F5577E2" w14:textId="2ABED195" w:rsidR="00995BD9" w:rsidRPr="00F522E4" w:rsidRDefault="00A7020D">
      <w:pPr>
        <w:pStyle w:val="Ttulo2"/>
        <w:numPr>
          <w:ilvl w:val="0"/>
          <w:numId w:val="81"/>
        </w:numPr>
        <w:jc w:val="both"/>
        <w:rPr>
          <w:rFonts w:ascii="Century Gothic" w:hAnsi="Century Gothic" w:cs="Times New Roman"/>
          <w:color w:val="000000"/>
          <w:sz w:val="22"/>
          <w:szCs w:val="22"/>
        </w:rPr>
      </w:pPr>
      <w:r w:rsidRPr="00F522E4">
        <w:rPr>
          <w:rFonts w:ascii="Century Gothic" w:hAnsi="Century Gothic" w:cs="Times New Roman"/>
          <w:color w:val="000000"/>
          <w:sz w:val="22"/>
          <w:szCs w:val="22"/>
        </w:rPr>
        <w:lastRenderedPageBreak/>
        <w:t>C</w:t>
      </w:r>
      <w:bookmarkStart w:id="479" w:name="_Toc454620967"/>
      <w:bookmarkStart w:id="480" w:name="_Toc486938885"/>
      <w:r w:rsidR="00995BD9" w:rsidRPr="00F522E4">
        <w:rPr>
          <w:rFonts w:ascii="Century Gothic" w:hAnsi="Century Gothic" w:cs="Times New Roman"/>
          <w:color w:val="000000"/>
          <w:sz w:val="22"/>
          <w:szCs w:val="22"/>
        </w:rPr>
        <w:t xml:space="preserve">alificación </w:t>
      </w:r>
      <w:r w:rsidR="005F6E84" w:rsidRPr="00F522E4">
        <w:rPr>
          <w:rFonts w:ascii="Century Gothic" w:hAnsi="Century Gothic" w:cs="Times New Roman"/>
          <w:color w:val="000000"/>
          <w:sz w:val="22"/>
          <w:szCs w:val="22"/>
        </w:rPr>
        <w:t xml:space="preserve">del Oferente </w:t>
      </w:r>
      <w:r w:rsidR="00995BD9" w:rsidRPr="00F522E4">
        <w:rPr>
          <w:rFonts w:ascii="Century Gothic" w:hAnsi="Century Gothic" w:cs="Times New Roman"/>
          <w:color w:val="000000"/>
          <w:sz w:val="22"/>
          <w:szCs w:val="22"/>
        </w:rPr>
        <w:t>(</w:t>
      </w:r>
      <w:r w:rsidR="005240C2" w:rsidRPr="00F522E4">
        <w:rPr>
          <w:rFonts w:ascii="Century Gothic" w:hAnsi="Century Gothic" w:cs="Times New Roman"/>
          <w:color w:val="000000"/>
          <w:sz w:val="22"/>
          <w:szCs w:val="22"/>
        </w:rPr>
        <w:t>IAO</w:t>
      </w:r>
      <w:r w:rsidR="00995BD9" w:rsidRPr="00F522E4">
        <w:rPr>
          <w:rFonts w:ascii="Century Gothic" w:hAnsi="Century Gothic" w:cs="Times New Roman"/>
          <w:color w:val="000000"/>
          <w:sz w:val="22"/>
          <w:szCs w:val="22"/>
        </w:rPr>
        <w:t xml:space="preserve"> </w:t>
      </w:r>
      <w:r w:rsidR="00EA373A" w:rsidRPr="00F522E4">
        <w:rPr>
          <w:rFonts w:ascii="Century Gothic" w:hAnsi="Century Gothic" w:cs="Times New Roman"/>
          <w:color w:val="000000"/>
          <w:sz w:val="22"/>
          <w:szCs w:val="22"/>
        </w:rPr>
        <w:t>3</w:t>
      </w:r>
      <w:r w:rsidR="004274E6" w:rsidRPr="00F522E4">
        <w:rPr>
          <w:rFonts w:ascii="Century Gothic" w:hAnsi="Century Gothic" w:cs="Times New Roman"/>
          <w:color w:val="000000"/>
          <w:sz w:val="22"/>
          <w:szCs w:val="22"/>
        </w:rPr>
        <w:t>7</w:t>
      </w:r>
      <w:r w:rsidR="00995BD9" w:rsidRPr="00F522E4">
        <w:rPr>
          <w:rFonts w:ascii="Century Gothic" w:hAnsi="Century Gothic" w:cs="Times New Roman"/>
          <w:color w:val="000000"/>
          <w:sz w:val="22"/>
          <w:szCs w:val="22"/>
        </w:rPr>
        <w:t>)</w:t>
      </w:r>
      <w:bookmarkEnd w:id="479"/>
      <w:bookmarkEnd w:id="480"/>
    </w:p>
    <w:p w14:paraId="7CE4DBEF" w14:textId="0C2E6BA5" w:rsidR="00995BD9" w:rsidRPr="00F522E4" w:rsidRDefault="00995BD9">
      <w:pPr>
        <w:pStyle w:val="Ttulo2"/>
        <w:numPr>
          <w:ilvl w:val="1"/>
          <w:numId w:val="81"/>
        </w:numPr>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Criterios de </w:t>
      </w:r>
      <w:r w:rsidR="00EA373A" w:rsidRPr="00F522E4">
        <w:rPr>
          <w:rFonts w:ascii="Century Gothic" w:hAnsi="Century Gothic" w:cs="Times New Roman"/>
          <w:b w:val="0"/>
          <w:bCs w:val="0"/>
          <w:color w:val="000000"/>
          <w:sz w:val="22"/>
          <w:szCs w:val="22"/>
        </w:rPr>
        <w:t xml:space="preserve">Calificación </w:t>
      </w:r>
      <w:r w:rsidRPr="00F522E4">
        <w:rPr>
          <w:rFonts w:ascii="Century Gothic" w:hAnsi="Century Gothic" w:cs="Times New Roman"/>
          <w:b w:val="0"/>
          <w:bCs w:val="0"/>
          <w:color w:val="000000"/>
          <w:sz w:val="22"/>
          <w:szCs w:val="22"/>
        </w:rPr>
        <w:t>(</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xml:space="preserve"> </w:t>
      </w:r>
      <w:r w:rsidR="00EA373A"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7</w:t>
      </w:r>
      <w:r w:rsidRPr="00F522E4">
        <w:rPr>
          <w:rFonts w:ascii="Century Gothic" w:hAnsi="Century Gothic" w:cs="Times New Roman"/>
          <w:b w:val="0"/>
          <w:bCs w:val="0"/>
          <w:color w:val="000000"/>
          <w:sz w:val="22"/>
          <w:szCs w:val="22"/>
        </w:rPr>
        <w:t>.1)</w:t>
      </w:r>
    </w:p>
    <w:p w14:paraId="72D660EC" w14:textId="4235C5D3" w:rsidR="00995BD9" w:rsidRPr="00F522E4" w:rsidRDefault="00995BD9" w:rsidP="00FD6D85">
      <w:pPr>
        <w:pStyle w:val="Ttulo2"/>
        <w:ind w:left="426"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 xml:space="preserve">Luego de determinar entre las Ofertas que cumplen sustancialmente con los requisitos la que presenta el costo evaluado más bajo de acuerdo con la </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w:t>
      </w:r>
      <w:r w:rsidR="00812249"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5</w:t>
      </w:r>
      <w:r w:rsidRPr="00F522E4">
        <w:rPr>
          <w:rFonts w:ascii="Century Gothic" w:hAnsi="Century Gothic" w:cs="Times New Roman"/>
          <w:b w:val="0"/>
          <w:bCs w:val="0"/>
          <w:color w:val="000000"/>
          <w:sz w:val="22"/>
          <w:szCs w:val="22"/>
        </w:rPr>
        <w:t xml:space="preserve">, y, si corresponde, de evaluar cualquier Oferta </w:t>
      </w:r>
      <w:r w:rsidR="000E1DB1" w:rsidRPr="00F522E4">
        <w:rPr>
          <w:rFonts w:ascii="Century Gothic" w:hAnsi="Century Gothic" w:cs="Times New Roman"/>
          <w:b w:val="0"/>
          <w:bCs w:val="0"/>
          <w:color w:val="000000"/>
          <w:sz w:val="22"/>
          <w:szCs w:val="22"/>
        </w:rPr>
        <w:t xml:space="preserve">Anormalmente </w:t>
      </w:r>
      <w:r w:rsidRPr="00F522E4">
        <w:rPr>
          <w:rFonts w:ascii="Century Gothic" w:hAnsi="Century Gothic" w:cs="Times New Roman"/>
          <w:b w:val="0"/>
          <w:bCs w:val="0"/>
          <w:color w:val="000000"/>
          <w:sz w:val="22"/>
          <w:szCs w:val="22"/>
        </w:rPr>
        <w:t xml:space="preserve">Baja (de acuerdo con la </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w:t>
      </w:r>
      <w:r w:rsidR="00812249"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6</w:t>
      </w:r>
      <w:r w:rsidRPr="00F522E4">
        <w:rPr>
          <w:rFonts w:ascii="Century Gothic" w:hAnsi="Century Gothic" w:cs="Times New Roman"/>
          <w:b w:val="0"/>
          <w:bCs w:val="0"/>
          <w:color w:val="000000"/>
          <w:sz w:val="22"/>
          <w:szCs w:val="22"/>
        </w:rPr>
        <w:t xml:space="preserve">), </w:t>
      </w:r>
      <w:r w:rsidR="00AF70F1" w:rsidRPr="00F522E4">
        <w:rPr>
          <w:rFonts w:ascii="Century Gothic" w:hAnsi="Century Gothic" w:cs="Times New Roman"/>
          <w:b w:val="0"/>
          <w:bCs w:val="0"/>
          <w:color w:val="000000"/>
          <w:sz w:val="22"/>
          <w:szCs w:val="22"/>
        </w:rPr>
        <w:t xml:space="preserve">el </w:t>
      </w:r>
      <w:r w:rsidRPr="00F522E4">
        <w:rPr>
          <w:rFonts w:ascii="Century Gothic" w:hAnsi="Century Gothic" w:cs="Times New Roman"/>
          <w:b w:val="0"/>
          <w:bCs w:val="0"/>
          <w:color w:val="000000"/>
          <w:sz w:val="22"/>
          <w:szCs w:val="22"/>
        </w:rPr>
        <w:t xml:space="preserve">Comprador efectuará la calificación posterior del </w:t>
      </w:r>
      <w:r w:rsidR="00EA373A" w:rsidRPr="00F522E4">
        <w:rPr>
          <w:rFonts w:ascii="Century Gothic" w:hAnsi="Century Gothic" w:cs="Times New Roman"/>
          <w:b w:val="0"/>
          <w:bCs w:val="0"/>
          <w:color w:val="000000"/>
          <w:sz w:val="22"/>
          <w:szCs w:val="22"/>
        </w:rPr>
        <w:t xml:space="preserve">Oferente </w:t>
      </w:r>
      <w:r w:rsidRPr="00F522E4">
        <w:rPr>
          <w:rFonts w:ascii="Century Gothic" w:hAnsi="Century Gothic" w:cs="Times New Roman"/>
          <w:b w:val="0"/>
          <w:bCs w:val="0"/>
          <w:color w:val="000000"/>
          <w:sz w:val="22"/>
          <w:szCs w:val="22"/>
        </w:rPr>
        <w:t xml:space="preserve">de acuerdo con la </w:t>
      </w:r>
      <w:r w:rsidR="005240C2" w:rsidRPr="00F522E4">
        <w:rPr>
          <w:rFonts w:ascii="Century Gothic" w:hAnsi="Century Gothic" w:cs="Times New Roman"/>
          <w:b w:val="0"/>
          <w:bCs w:val="0"/>
          <w:color w:val="000000"/>
          <w:sz w:val="22"/>
          <w:szCs w:val="22"/>
        </w:rPr>
        <w:t>IAO</w:t>
      </w:r>
      <w:r w:rsidRPr="00F522E4">
        <w:rPr>
          <w:rFonts w:ascii="Century Gothic" w:hAnsi="Century Gothic" w:cs="Times New Roman"/>
          <w:b w:val="0"/>
          <w:bCs w:val="0"/>
          <w:color w:val="000000"/>
          <w:sz w:val="22"/>
          <w:szCs w:val="22"/>
        </w:rPr>
        <w:t> </w:t>
      </w:r>
      <w:r w:rsidR="00812249" w:rsidRPr="00F522E4">
        <w:rPr>
          <w:rFonts w:ascii="Century Gothic" w:hAnsi="Century Gothic" w:cs="Times New Roman"/>
          <w:b w:val="0"/>
          <w:bCs w:val="0"/>
          <w:color w:val="000000"/>
          <w:sz w:val="22"/>
          <w:szCs w:val="22"/>
        </w:rPr>
        <w:t>3</w:t>
      </w:r>
      <w:r w:rsidR="004274E6" w:rsidRPr="00F522E4">
        <w:rPr>
          <w:rFonts w:ascii="Century Gothic" w:hAnsi="Century Gothic" w:cs="Times New Roman"/>
          <w:b w:val="0"/>
          <w:bCs w:val="0"/>
          <w:color w:val="000000"/>
          <w:sz w:val="22"/>
          <w:szCs w:val="22"/>
        </w:rPr>
        <w:t>7</w:t>
      </w:r>
      <w:r w:rsidRPr="00F522E4">
        <w:rPr>
          <w:rFonts w:ascii="Century Gothic" w:hAnsi="Century Gothic" w:cs="Times New Roman"/>
          <w:b w:val="0"/>
          <w:bCs w:val="0"/>
          <w:color w:val="000000"/>
          <w:sz w:val="22"/>
          <w:szCs w:val="22"/>
        </w:rPr>
        <w:t>, empleando únicamente los requisitos estipulados. Los requisitos que no estén incluidos en el siguiente texto no podrán utilizarse para evaluar las calificaciones del </w:t>
      </w:r>
      <w:r w:rsidR="00EA373A" w:rsidRPr="00F522E4">
        <w:rPr>
          <w:rFonts w:ascii="Century Gothic" w:hAnsi="Century Gothic" w:cs="Times New Roman"/>
          <w:b w:val="0"/>
          <w:bCs w:val="0"/>
          <w:color w:val="000000"/>
          <w:sz w:val="22"/>
          <w:szCs w:val="22"/>
        </w:rPr>
        <w:t>Oferente</w:t>
      </w:r>
      <w:r w:rsidRPr="00F522E4">
        <w:rPr>
          <w:rFonts w:ascii="Century Gothic" w:hAnsi="Century Gothic" w:cs="Times New Roman"/>
          <w:b w:val="0"/>
          <w:bCs w:val="0"/>
          <w:color w:val="000000"/>
          <w:sz w:val="22"/>
          <w:szCs w:val="22"/>
        </w:rPr>
        <w:t xml:space="preserve">. </w:t>
      </w:r>
    </w:p>
    <w:p w14:paraId="25513CBD" w14:textId="25DC4EE5" w:rsidR="00995BD9" w:rsidRPr="00F522E4" w:rsidRDefault="00995BD9" w:rsidP="00FD6D85">
      <w:pPr>
        <w:pStyle w:val="Ttulo2"/>
        <w:ind w:left="426" w:firstLine="0"/>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(a)</w:t>
      </w:r>
      <w:r w:rsidRPr="00F522E4">
        <w:rPr>
          <w:rFonts w:ascii="Century Gothic" w:hAnsi="Century Gothic" w:cs="Times New Roman"/>
          <w:b w:val="0"/>
          <w:bCs w:val="0"/>
          <w:color w:val="000000"/>
          <w:sz w:val="22"/>
          <w:szCs w:val="22"/>
        </w:rPr>
        <w:tab/>
        <w:t xml:space="preserve">Si el </w:t>
      </w:r>
      <w:r w:rsidR="00EA373A" w:rsidRPr="00F522E4">
        <w:rPr>
          <w:rFonts w:ascii="Century Gothic" w:hAnsi="Century Gothic" w:cs="Times New Roman"/>
          <w:b w:val="0"/>
          <w:bCs w:val="0"/>
          <w:color w:val="000000"/>
          <w:sz w:val="22"/>
          <w:szCs w:val="22"/>
        </w:rPr>
        <w:t xml:space="preserve">Oferente </w:t>
      </w:r>
      <w:r w:rsidRPr="00F522E4">
        <w:rPr>
          <w:rFonts w:ascii="Century Gothic" w:hAnsi="Century Gothic" w:cs="Times New Roman"/>
          <w:b w:val="0"/>
          <w:bCs w:val="0"/>
          <w:color w:val="000000"/>
          <w:sz w:val="22"/>
          <w:szCs w:val="22"/>
        </w:rPr>
        <w:t xml:space="preserve">es fabricante: </w:t>
      </w:r>
    </w:p>
    <w:p w14:paraId="3893F401" w14:textId="77777777" w:rsidR="00995BD9" w:rsidRPr="00F522E4" w:rsidRDefault="00995BD9" w:rsidP="00FD6D85">
      <w:pPr>
        <w:pStyle w:val="Ttulo2"/>
        <w:ind w:left="1134" w:hanging="414"/>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(i)</w:t>
      </w:r>
      <w:r w:rsidRPr="00F522E4">
        <w:rPr>
          <w:rFonts w:ascii="Century Gothic" w:hAnsi="Century Gothic" w:cs="Times New Roman"/>
          <w:b w:val="0"/>
          <w:bCs w:val="0"/>
          <w:color w:val="000000"/>
          <w:sz w:val="22"/>
          <w:szCs w:val="22"/>
        </w:rPr>
        <w:tab/>
      </w:r>
      <w:bookmarkStart w:id="481" w:name="OLE_LINK38"/>
      <w:r w:rsidRPr="00F522E4">
        <w:rPr>
          <w:rFonts w:ascii="Century Gothic" w:hAnsi="Century Gothic" w:cs="Times New Roman"/>
          <w:b w:val="0"/>
          <w:bCs w:val="0"/>
          <w:color w:val="000000"/>
          <w:sz w:val="22"/>
          <w:szCs w:val="22"/>
        </w:rPr>
        <w:t>Capacidad financiera:</w:t>
      </w:r>
    </w:p>
    <w:p w14:paraId="1E1FD337" w14:textId="77777777" w:rsidR="007A35E1" w:rsidRPr="007A35E1" w:rsidRDefault="00EA373A" w:rsidP="007A35E1">
      <w:pPr>
        <w:pStyle w:val="Ttulo2"/>
        <w:ind w:left="1134" w:hanging="414"/>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ab/>
      </w:r>
      <w:r w:rsidR="007A35E1" w:rsidRPr="007A35E1">
        <w:rPr>
          <w:rFonts w:ascii="Century Gothic" w:hAnsi="Century Gothic" w:cs="Times New Roman"/>
          <w:b w:val="0"/>
          <w:bCs w:val="0"/>
          <w:color w:val="000000"/>
          <w:sz w:val="22"/>
          <w:szCs w:val="22"/>
        </w:rPr>
        <w:t>El Oferente deberá proporcionar evidencia documentada que demuestre su cumplimiento con los siguientes requisitos financieros:</w:t>
      </w:r>
    </w:p>
    <w:p w14:paraId="22997747" w14:textId="77777777" w:rsidR="007A35E1" w:rsidRPr="007A35E1" w:rsidRDefault="007A35E1" w:rsidP="007A35E1">
      <w:pPr>
        <w:pStyle w:val="Ttulo2"/>
        <w:ind w:left="1134" w:hanging="414"/>
        <w:jc w:val="both"/>
        <w:rPr>
          <w:rFonts w:ascii="Century Gothic" w:hAnsi="Century Gothic" w:cs="Times New Roman"/>
          <w:b w:val="0"/>
          <w:bCs w:val="0"/>
          <w:color w:val="000000"/>
          <w:sz w:val="22"/>
          <w:szCs w:val="22"/>
        </w:rPr>
      </w:pPr>
      <w:r w:rsidRPr="007A35E1">
        <w:rPr>
          <w:rFonts w:ascii="Century Gothic" w:hAnsi="Century Gothic" w:cs="Times New Roman"/>
          <w:b w:val="0"/>
          <w:bCs w:val="0"/>
          <w:color w:val="000000"/>
          <w:sz w:val="22"/>
          <w:szCs w:val="22"/>
        </w:rPr>
        <w:t>1.</w:t>
      </w:r>
      <w:r w:rsidRPr="007A35E1">
        <w:rPr>
          <w:rFonts w:ascii="Century Gothic" w:hAnsi="Century Gothic" w:cs="Times New Roman"/>
          <w:b w:val="0"/>
          <w:bCs w:val="0"/>
          <w:color w:val="000000"/>
          <w:sz w:val="22"/>
          <w:szCs w:val="22"/>
        </w:rPr>
        <w:tab/>
        <w:t>Facturación promedio anual:</w:t>
      </w:r>
    </w:p>
    <w:p w14:paraId="7481AAFE" w14:textId="77777777" w:rsidR="007A35E1" w:rsidRPr="007A35E1" w:rsidRDefault="007A35E1" w:rsidP="007A35E1">
      <w:pPr>
        <w:pStyle w:val="Ttulo2"/>
        <w:ind w:left="1134" w:hanging="414"/>
        <w:jc w:val="both"/>
        <w:rPr>
          <w:rFonts w:ascii="Century Gothic" w:hAnsi="Century Gothic" w:cs="Times New Roman"/>
          <w:b w:val="0"/>
          <w:bCs w:val="0"/>
          <w:color w:val="000000"/>
          <w:sz w:val="22"/>
          <w:szCs w:val="22"/>
        </w:rPr>
      </w:pPr>
      <w:r w:rsidRPr="007A35E1">
        <w:rPr>
          <w:rFonts w:ascii="Century Gothic" w:hAnsi="Century Gothic" w:cs="Times New Roman"/>
          <w:b w:val="0"/>
          <w:bCs w:val="0"/>
          <w:color w:val="000000"/>
          <w:sz w:val="22"/>
          <w:szCs w:val="22"/>
        </w:rPr>
        <w:t>1.a.</w:t>
      </w:r>
      <w:r w:rsidRPr="007A35E1">
        <w:rPr>
          <w:rFonts w:ascii="Century Gothic" w:hAnsi="Century Gothic" w:cs="Times New Roman"/>
          <w:b w:val="0"/>
          <w:bCs w:val="0"/>
          <w:color w:val="000000"/>
          <w:sz w:val="22"/>
          <w:szCs w:val="22"/>
        </w:rPr>
        <w:tab/>
        <w:t>Sus ventas deben ser el promedio anual de los últimos 5 años con cierre fiscal cuyo resultado debe ser mayor o igual a USD 115.110,00 (60%) del presupuesto referencial sin incluir impuestos.</w:t>
      </w:r>
    </w:p>
    <w:p w14:paraId="1F049FEF" w14:textId="2D89C810" w:rsidR="00995BD9" w:rsidRDefault="007A35E1" w:rsidP="007A35E1">
      <w:pPr>
        <w:pStyle w:val="Ttulo2"/>
        <w:ind w:left="1134" w:hanging="414"/>
        <w:jc w:val="both"/>
        <w:rPr>
          <w:rFonts w:ascii="Century Gothic" w:hAnsi="Century Gothic" w:cs="Times New Roman"/>
          <w:b w:val="0"/>
          <w:bCs w:val="0"/>
          <w:color w:val="000000"/>
          <w:sz w:val="22"/>
          <w:szCs w:val="22"/>
        </w:rPr>
      </w:pPr>
      <w:r w:rsidRPr="007A35E1">
        <w:rPr>
          <w:rFonts w:ascii="Century Gothic" w:hAnsi="Century Gothic" w:cs="Times New Roman"/>
          <w:b w:val="0"/>
          <w:bCs w:val="0"/>
          <w:color w:val="000000"/>
          <w:sz w:val="22"/>
          <w:szCs w:val="22"/>
        </w:rPr>
        <w:t>1.b.</w:t>
      </w:r>
      <w:r w:rsidRPr="007A35E1">
        <w:rPr>
          <w:rFonts w:ascii="Century Gothic" w:hAnsi="Century Gothic" w:cs="Times New Roman"/>
          <w:b w:val="0"/>
          <w:bCs w:val="0"/>
          <w:color w:val="000000"/>
          <w:sz w:val="22"/>
          <w:szCs w:val="22"/>
        </w:rPr>
        <w:tab/>
        <w:t xml:space="preserve">La facturación promedio considerada será por la venta </w:t>
      </w:r>
      <w:bookmarkStart w:id="482" w:name="OLE_LINK14"/>
      <w:r w:rsidRPr="007A35E1">
        <w:rPr>
          <w:rFonts w:ascii="Century Gothic" w:hAnsi="Century Gothic" w:cs="Times New Roman"/>
          <w:b w:val="0"/>
          <w:bCs w:val="0"/>
          <w:color w:val="000000"/>
          <w:sz w:val="22"/>
          <w:szCs w:val="22"/>
        </w:rPr>
        <w:t>y/o servicios de seguridad informática o ciberseguridad</w:t>
      </w:r>
      <w:bookmarkEnd w:id="482"/>
      <w:r w:rsidR="00995BD9" w:rsidRPr="00F522E4">
        <w:rPr>
          <w:rFonts w:ascii="Century Gothic" w:hAnsi="Century Gothic" w:cs="Times New Roman"/>
          <w:b w:val="0"/>
          <w:bCs w:val="0"/>
          <w:color w:val="000000"/>
          <w:sz w:val="22"/>
          <w:szCs w:val="22"/>
        </w:rPr>
        <w:t>.</w:t>
      </w:r>
    </w:p>
    <w:p w14:paraId="2E70602D" w14:textId="77777777" w:rsidR="002161C9" w:rsidRPr="002161C9" w:rsidRDefault="002161C9" w:rsidP="007C5A01">
      <w:pPr>
        <w:ind w:left="1134"/>
        <w:jc w:val="both"/>
        <w:rPr>
          <w:rFonts w:ascii="Century Gothic" w:hAnsi="Century Gothic"/>
          <w:sz w:val="22"/>
          <w:szCs w:val="22"/>
        </w:rPr>
      </w:pPr>
      <w:r w:rsidRPr="002161C9">
        <w:rPr>
          <w:rFonts w:ascii="Century Gothic" w:hAnsi="Century Gothic"/>
          <w:sz w:val="22"/>
          <w:szCs w:val="22"/>
        </w:rPr>
        <w:t>Las reglas para la determinación de los requisitos financieros serán las siguientes:</w:t>
      </w:r>
    </w:p>
    <w:p w14:paraId="20F3327F" w14:textId="77777777" w:rsidR="002161C9" w:rsidRDefault="002161C9" w:rsidP="007C5A01">
      <w:pPr>
        <w:ind w:left="1134"/>
        <w:jc w:val="both"/>
        <w:rPr>
          <w:rFonts w:ascii="Century Gothic" w:hAnsi="Century Gothic"/>
          <w:sz w:val="22"/>
          <w:szCs w:val="22"/>
        </w:rPr>
      </w:pPr>
    </w:p>
    <w:p w14:paraId="28265BA4" w14:textId="7473FE64" w:rsidR="002161C9" w:rsidRPr="002161C9" w:rsidRDefault="002161C9" w:rsidP="007C5A01">
      <w:pPr>
        <w:ind w:left="1134"/>
        <w:jc w:val="both"/>
        <w:rPr>
          <w:rFonts w:ascii="Century Gothic" w:hAnsi="Century Gothic"/>
          <w:sz w:val="22"/>
          <w:szCs w:val="22"/>
        </w:rPr>
      </w:pPr>
      <w:r w:rsidRPr="002161C9">
        <w:rPr>
          <w:rFonts w:ascii="Century Gothic" w:hAnsi="Century Gothic"/>
          <w:sz w:val="22"/>
          <w:szCs w:val="22"/>
        </w:rPr>
        <w:t xml:space="preserve">Para oferentes en Asociación en participación, consorcio o asociación (APCA), se sumará el valor de todos los integrantes que deberán cumplir con el parámetro establecido, de la siguiente manera: </w:t>
      </w:r>
    </w:p>
    <w:p w14:paraId="69908CEC" w14:textId="77777777" w:rsidR="002161C9" w:rsidRDefault="002161C9" w:rsidP="007C5A01">
      <w:pPr>
        <w:ind w:left="1134"/>
        <w:jc w:val="both"/>
        <w:rPr>
          <w:rFonts w:ascii="Century Gothic" w:hAnsi="Century Gothic"/>
          <w:sz w:val="22"/>
          <w:szCs w:val="22"/>
        </w:rPr>
      </w:pPr>
    </w:p>
    <w:p w14:paraId="62966C61" w14:textId="2CE508D5" w:rsidR="002161C9" w:rsidRPr="002161C9" w:rsidRDefault="002161C9" w:rsidP="007C5A01">
      <w:pPr>
        <w:ind w:left="1134"/>
        <w:jc w:val="both"/>
        <w:rPr>
          <w:rFonts w:ascii="Century Gothic" w:hAnsi="Century Gothic"/>
          <w:sz w:val="22"/>
          <w:szCs w:val="22"/>
        </w:rPr>
      </w:pPr>
      <w:r w:rsidRPr="002161C9">
        <w:rPr>
          <w:rFonts w:ascii="Century Gothic" w:hAnsi="Century Gothic"/>
          <w:sz w:val="22"/>
          <w:szCs w:val="22"/>
        </w:rPr>
        <w:t xml:space="preserve">Integrante líder: Al menos el 50% del parámetro establecido </w:t>
      </w:r>
    </w:p>
    <w:p w14:paraId="348A9EF8" w14:textId="77777777" w:rsidR="002161C9" w:rsidRDefault="002161C9" w:rsidP="007C5A01">
      <w:pPr>
        <w:ind w:left="1134"/>
        <w:jc w:val="both"/>
        <w:rPr>
          <w:rFonts w:ascii="Century Gothic" w:hAnsi="Century Gothic"/>
          <w:sz w:val="22"/>
          <w:szCs w:val="22"/>
        </w:rPr>
      </w:pPr>
    </w:p>
    <w:p w14:paraId="3FC8C238" w14:textId="697B26C1" w:rsidR="002161C9" w:rsidRPr="002161C9" w:rsidRDefault="002161C9" w:rsidP="007C5A01">
      <w:pPr>
        <w:ind w:left="1134"/>
        <w:jc w:val="both"/>
        <w:rPr>
          <w:rFonts w:ascii="Century Gothic" w:hAnsi="Century Gothic"/>
          <w:sz w:val="22"/>
          <w:szCs w:val="22"/>
        </w:rPr>
      </w:pPr>
      <w:r w:rsidRPr="002161C9">
        <w:rPr>
          <w:rFonts w:ascii="Century Gothic" w:hAnsi="Century Gothic"/>
          <w:sz w:val="22"/>
          <w:szCs w:val="22"/>
        </w:rPr>
        <w:t>Otros participantes del APCA: Al menos el 10% del parámetro establecido.</w:t>
      </w:r>
    </w:p>
    <w:p w14:paraId="13CFB749" w14:textId="77777777" w:rsidR="002161C9" w:rsidRPr="002161C9" w:rsidRDefault="002161C9" w:rsidP="007C5A01">
      <w:pPr>
        <w:ind w:left="1134"/>
        <w:jc w:val="both"/>
        <w:rPr>
          <w:rFonts w:ascii="Century Gothic" w:hAnsi="Century Gothic"/>
          <w:sz w:val="22"/>
          <w:szCs w:val="22"/>
        </w:rPr>
      </w:pPr>
      <w:r w:rsidRPr="002161C9">
        <w:rPr>
          <w:rFonts w:ascii="Century Gothic" w:hAnsi="Century Gothic"/>
          <w:sz w:val="22"/>
          <w:szCs w:val="22"/>
        </w:rPr>
        <w:t>La evidencia documentada que se requiere para acreditar el cumplimiento de estos requisitos es:</w:t>
      </w:r>
    </w:p>
    <w:p w14:paraId="5F58A961" w14:textId="77777777" w:rsidR="002161C9" w:rsidRDefault="002161C9" w:rsidP="002161C9">
      <w:pPr>
        <w:jc w:val="both"/>
        <w:rPr>
          <w:rFonts w:ascii="Century Gothic" w:hAnsi="Century Gothic"/>
          <w:sz w:val="22"/>
          <w:szCs w:val="22"/>
        </w:rPr>
      </w:pPr>
    </w:p>
    <w:p w14:paraId="14615961" w14:textId="4501564D" w:rsidR="002161C9" w:rsidRPr="002161C9" w:rsidRDefault="002161C9" w:rsidP="002161C9">
      <w:pPr>
        <w:ind w:left="1134" w:hanging="283"/>
        <w:jc w:val="both"/>
        <w:rPr>
          <w:rFonts w:ascii="Century Gothic" w:hAnsi="Century Gothic"/>
        </w:rPr>
      </w:pPr>
      <w:r w:rsidRPr="002161C9">
        <w:rPr>
          <w:rFonts w:ascii="Century Gothic" w:hAnsi="Century Gothic"/>
          <w:sz w:val="22"/>
          <w:szCs w:val="22"/>
        </w:rPr>
        <w:t>i.</w:t>
      </w:r>
      <w:r w:rsidRPr="002161C9">
        <w:rPr>
          <w:rFonts w:ascii="Century Gothic" w:hAnsi="Century Gothic"/>
          <w:sz w:val="22"/>
          <w:szCs w:val="22"/>
        </w:rPr>
        <w:tab/>
        <w:t xml:space="preserve">En relación con los últimos 5 años con cierre fiscal, se deberá entregar copia simple de los estados financieros, declaraciones de impuestos anuales, facturas por la venta </w:t>
      </w:r>
      <w:r w:rsidRPr="00C44CA9">
        <w:rPr>
          <w:rFonts w:ascii="Century Gothic" w:hAnsi="Century Gothic"/>
          <w:sz w:val="22"/>
          <w:szCs w:val="22"/>
        </w:rPr>
        <w:t>y/o servicios de seguridad informática o ciberseguridad</w:t>
      </w:r>
      <w:r w:rsidRPr="002161C9">
        <w:rPr>
          <w:rFonts w:ascii="Century Gothic" w:hAnsi="Century Gothic"/>
          <w:sz w:val="22"/>
          <w:szCs w:val="22"/>
        </w:rPr>
        <w:t>.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https://www.bce.fin.ec/cotizaciones/consulta-por-monedas-extranjeras, a la fecha del último día del ejercicio fiscal correspondiente</w:t>
      </w:r>
    </w:p>
    <w:p w14:paraId="47469210" w14:textId="77777777" w:rsidR="002161C9" w:rsidRPr="002161C9" w:rsidRDefault="002161C9" w:rsidP="002161C9"/>
    <w:p w14:paraId="0F7857F0" w14:textId="33CA0520" w:rsidR="00995BD9" w:rsidRPr="007278E6" w:rsidRDefault="00995BD9" w:rsidP="00FD6D85">
      <w:pPr>
        <w:pStyle w:val="Ttulo2"/>
        <w:ind w:left="1134" w:hanging="414"/>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lastRenderedPageBreak/>
        <w:t>(</w:t>
      </w:r>
      <w:proofErr w:type="spellStart"/>
      <w:r w:rsidRPr="00F522E4">
        <w:rPr>
          <w:rFonts w:ascii="Century Gothic" w:hAnsi="Century Gothic" w:cs="Times New Roman"/>
          <w:b w:val="0"/>
          <w:bCs w:val="0"/>
          <w:color w:val="000000"/>
          <w:sz w:val="22"/>
          <w:szCs w:val="22"/>
        </w:rPr>
        <w:t>ii</w:t>
      </w:r>
      <w:proofErr w:type="spellEnd"/>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ab/>
      </w:r>
      <w:r w:rsidRPr="007278E6">
        <w:rPr>
          <w:rFonts w:ascii="Century Gothic" w:hAnsi="Century Gothic" w:cs="Times New Roman"/>
          <w:b w:val="0"/>
          <w:bCs w:val="0"/>
          <w:color w:val="000000"/>
          <w:sz w:val="22"/>
          <w:szCs w:val="22"/>
        </w:rPr>
        <w:t>Experiencia y capacidad técnica:</w:t>
      </w:r>
    </w:p>
    <w:p w14:paraId="16D249F0" w14:textId="546F49AF" w:rsidR="00995BD9" w:rsidRPr="007278E6" w:rsidRDefault="00EA373A" w:rsidP="00FD6D85">
      <w:pPr>
        <w:pStyle w:val="Ttulo2"/>
        <w:ind w:left="1134" w:hanging="414"/>
        <w:jc w:val="both"/>
        <w:rPr>
          <w:rFonts w:ascii="Century Gothic" w:hAnsi="Century Gothic" w:cs="Calibri"/>
          <w:b w:val="0"/>
          <w:bCs w:val="0"/>
          <w:sz w:val="22"/>
          <w:szCs w:val="22"/>
          <w:lang w:val="es-ES_tradnl" w:eastAsia="es-ES_tradnl"/>
        </w:rPr>
      </w:pPr>
      <w:r w:rsidRPr="007278E6">
        <w:rPr>
          <w:rFonts w:ascii="Century Gothic" w:hAnsi="Century Gothic" w:cs="Times New Roman"/>
          <w:b w:val="0"/>
          <w:bCs w:val="0"/>
          <w:color w:val="000000"/>
          <w:sz w:val="22"/>
          <w:szCs w:val="22"/>
        </w:rPr>
        <w:tab/>
      </w:r>
      <w:r w:rsidR="00D87E19" w:rsidRPr="000F05A3">
        <w:rPr>
          <w:rFonts w:ascii="Century Gothic" w:hAnsi="Century Gothic" w:cs="Calibri"/>
          <w:b w:val="0"/>
          <w:bCs w:val="0"/>
          <w:sz w:val="22"/>
          <w:szCs w:val="22"/>
          <w:lang w:val="es-ES_tradnl" w:eastAsia="es-ES_tradnl"/>
        </w:rPr>
        <w:t xml:space="preserve">El </w:t>
      </w:r>
      <w:r w:rsidR="007A4495" w:rsidRPr="000F05A3">
        <w:rPr>
          <w:rFonts w:ascii="Century Gothic" w:hAnsi="Century Gothic" w:cs="Calibri"/>
          <w:b w:val="0"/>
          <w:bCs w:val="0"/>
          <w:sz w:val="22"/>
          <w:szCs w:val="22"/>
          <w:lang w:val="es-ES_tradnl" w:eastAsia="es-ES_tradnl"/>
        </w:rPr>
        <w:t>Of</w:t>
      </w:r>
      <w:r w:rsidR="007A4495">
        <w:rPr>
          <w:rFonts w:ascii="Century Gothic" w:hAnsi="Century Gothic" w:cs="Calibri"/>
          <w:b w:val="0"/>
          <w:bCs w:val="0"/>
          <w:sz w:val="22"/>
          <w:szCs w:val="22"/>
          <w:lang w:val="es-ES_tradnl" w:eastAsia="es-ES_tradnl"/>
        </w:rPr>
        <w:t>erente</w:t>
      </w:r>
      <w:r w:rsidR="00D87E19" w:rsidRPr="007278E6">
        <w:rPr>
          <w:rFonts w:ascii="Century Gothic" w:hAnsi="Century Gothic" w:cs="Calibri"/>
          <w:b w:val="0"/>
          <w:bCs w:val="0"/>
          <w:sz w:val="22"/>
          <w:szCs w:val="22"/>
          <w:lang w:val="es-ES_tradnl" w:eastAsia="es-ES_tradnl"/>
        </w:rPr>
        <w:t xml:space="preserve"> debe presentar copias de los certificados en los que acredite la información acorde a lo siguiente:</w:t>
      </w:r>
    </w:p>
    <w:p w14:paraId="4BCE7A95" w14:textId="77777777" w:rsidR="007278E6" w:rsidRDefault="007278E6" w:rsidP="007278E6">
      <w:pPr>
        <w:rPr>
          <w:rFonts w:ascii="Century Gothic" w:eastAsia="SimSun" w:hAnsi="Century Gothic"/>
          <w:sz w:val="22"/>
          <w:szCs w:val="22"/>
          <w:lang w:eastAsia="es-EC"/>
        </w:rPr>
      </w:pPr>
      <w:bookmarkStart w:id="483" w:name="OLE_LINK111"/>
      <w:r w:rsidRPr="007278E6">
        <w:rPr>
          <w:rFonts w:ascii="Century Gothic" w:eastAsia="SimSun" w:hAnsi="Century Gothic"/>
          <w:sz w:val="22"/>
          <w:szCs w:val="22"/>
          <w:lang w:eastAsia="es-EC"/>
        </w:rPr>
        <w:t>En al menos una de las siguientes categorías:</w:t>
      </w:r>
    </w:p>
    <w:p w14:paraId="20590587" w14:textId="77777777" w:rsidR="007278E6" w:rsidRPr="007278E6" w:rsidRDefault="007278E6" w:rsidP="007278E6">
      <w:pPr>
        <w:rPr>
          <w:rFonts w:ascii="Century Gothic" w:eastAsia="SimSun" w:hAnsi="Century Gothic"/>
          <w:sz w:val="22"/>
          <w:szCs w:val="22"/>
          <w:lang w:eastAsia="es-EC"/>
        </w:rPr>
      </w:pPr>
    </w:p>
    <w:p w14:paraId="38FD02E1" w14:textId="2552FA43" w:rsidR="007278E6" w:rsidRPr="007278E6" w:rsidRDefault="007278E6">
      <w:pPr>
        <w:numPr>
          <w:ilvl w:val="0"/>
          <w:numId w:val="174"/>
        </w:numPr>
        <w:jc w:val="both"/>
        <w:rPr>
          <w:rFonts w:ascii="Century Gothic" w:hAnsi="Century Gothic"/>
          <w:sz w:val="22"/>
          <w:szCs w:val="22"/>
          <w:lang w:val="es-ES_tradnl" w:eastAsia="es-ES_tradnl"/>
        </w:rPr>
      </w:pPr>
      <w:r w:rsidRPr="007278E6">
        <w:rPr>
          <w:rFonts w:ascii="Century Gothic" w:eastAsia="SimSun" w:hAnsi="Century Gothic"/>
          <w:sz w:val="22"/>
          <w:szCs w:val="22"/>
          <w:lang w:eastAsia="es-EC"/>
        </w:rPr>
        <w:t xml:space="preserve">Comercialización de bienes, garantía técnica o licenciamiento de: soluciones de Ciberseguridad. Comercialización de servicios tales como: implementación, configuración, migración, mantenimiento, soporte técnico especializado, consultoría y gestión de soluciones de </w:t>
      </w:r>
      <w:bookmarkEnd w:id="483"/>
      <w:r w:rsidRPr="007278E6">
        <w:rPr>
          <w:rFonts w:ascii="Century Gothic" w:eastAsia="SimSun" w:hAnsi="Century Gothic"/>
          <w:sz w:val="22"/>
          <w:szCs w:val="22"/>
          <w:lang w:eastAsia="es-EC"/>
        </w:rPr>
        <w:t>Ciberseguridad, La suma total de los sustentos presentados debe ascender a un monto mayor o igual a USD 134.295,00 sin incluir impuestos en un máximo de 5 contratos.</w:t>
      </w:r>
    </w:p>
    <w:p w14:paraId="1C6B3510" w14:textId="77777777" w:rsidR="00995BD9" w:rsidRPr="00F522E4" w:rsidRDefault="00995BD9" w:rsidP="00FD6D85">
      <w:pPr>
        <w:pStyle w:val="Ttulo2"/>
        <w:ind w:left="1134" w:hanging="414"/>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w:t>
      </w:r>
      <w:proofErr w:type="spellStart"/>
      <w:r w:rsidRPr="00F522E4">
        <w:rPr>
          <w:rFonts w:ascii="Century Gothic" w:hAnsi="Century Gothic" w:cs="Times New Roman"/>
          <w:b w:val="0"/>
          <w:bCs w:val="0"/>
          <w:color w:val="000000"/>
          <w:sz w:val="22"/>
          <w:szCs w:val="22"/>
        </w:rPr>
        <w:t>iii</w:t>
      </w:r>
      <w:proofErr w:type="spellEnd"/>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ab/>
        <w:t>Prueba documental:</w:t>
      </w:r>
    </w:p>
    <w:p w14:paraId="4D08B222" w14:textId="5164DBD9" w:rsidR="007278E6" w:rsidRPr="007278E6" w:rsidRDefault="00EA373A" w:rsidP="007278E6">
      <w:pPr>
        <w:pStyle w:val="Ttulo2"/>
        <w:ind w:left="1134" w:hanging="414"/>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ab/>
      </w:r>
      <w:r w:rsidR="00995BD9" w:rsidRPr="00F522E4">
        <w:rPr>
          <w:rFonts w:ascii="Century Gothic" w:hAnsi="Century Gothic" w:cs="Times New Roman"/>
          <w:b w:val="0"/>
          <w:bCs w:val="0"/>
          <w:color w:val="000000"/>
          <w:sz w:val="22"/>
          <w:szCs w:val="22"/>
        </w:rPr>
        <w:t xml:space="preserve">El </w:t>
      </w:r>
      <w:r w:rsidRPr="00F522E4">
        <w:rPr>
          <w:rFonts w:ascii="Century Gothic" w:hAnsi="Century Gothic" w:cs="Times New Roman"/>
          <w:b w:val="0"/>
          <w:bCs w:val="0"/>
          <w:color w:val="000000"/>
          <w:sz w:val="22"/>
          <w:szCs w:val="22"/>
        </w:rPr>
        <w:t xml:space="preserve">Oferente </w:t>
      </w:r>
      <w:r w:rsidR="00995BD9" w:rsidRPr="00F522E4">
        <w:rPr>
          <w:rFonts w:ascii="Century Gothic" w:hAnsi="Century Gothic" w:cs="Times New Roman"/>
          <w:b w:val="0"/>
          <w:bCs w:val="0"/>
          <w:color w:val="000000"/>
          <w:sz w:val="22"/>
          <w:szCs w:val="22"/>
        </w:rPr>
        <w:t xml:space="preserve">deberá proporcionar </w:t>
      </w:r>
      <w:r w:rsidR="007278E6">
        <w:rPr>
          <w:rFonts w:ascii="Century Gothic" w:hAnsi="Century Gothic" w:cs="Times New Roman"/>
          <w:b w:val="0"/>
          <w:bCs w:val="0"/>
          <w:color w:val="000000"/>
          <w:sz w:val="22"/>
          <w:szCs w:val="22"/>
        </w:rPr>
        <w:t>c</w:t>
      </w:r>
      <w:r w:rsidR="007278E6" w:rsidRPr="007278E6">
        <w:rPr>
          <w:rFonts w:ascii="Century Gothic" w:hAnsi="Century Gothic" w:cs="Times New Roman"/>
          <w:b w:val="0"/>
          <w:bCs w:val="0"/>
          <w:color w:val="000000"/>
          <w:sz w:val="22"/>
          <w:szCs w:val="22"/>
        </w:rPr>
        <w:t>ertificados de experiencia o actas de entrega recepción definitivas, que acrediten fehacientemente la experiencia solicitada, emitidos dentro de los 7 años previos a la fecha de publicación del presente proceso de contratación.</w:t>
      </w:r>
    </w:p>
    <w:p w14:paraId="57DF551E" w14:textId="50191198" w:rsidR="00995BD9" w:rsidRPr="00F522E4" w:rsidRDefault="007278E6" w:rsidP="007278E6">
      <w:pPr>
        <w:pStyle w:val="Ttulo2"/>
        <w:ind w:left="1134" w:hanging="414"/>
        <w:jc w:val="both"/>
        <w:rPr>
          <w:rFonts w:ascii="Century Gothic" w:hAnsi="Century Gothic" w:cs="Times New Roman"/>
          <w:b w:val="0"/>
          <w:bCs w:val="0"/>
          <w:color w:val="000000"/>
          <w:sz w:val="22"/>
          <w:szCs w:val="22"/>
        </w:rPr>
      </w:pPr>
      <w:r w:rsidRPr="007278E6">
        <w:rPr>
          <w:rFonts w:ascii="Century Gothic" w:hAnsi="Century Gothic" w:cs="Times New Roman"/>
          <w:b w:val="0"/>
          <w:bCs w:val="0"/>
          <w:color w:val="000000"/>
          <w:sz w:val="22"/>
          <w:szCs w:val="22"/>
        </w:rPr>
        <w:t>No se admitirán certificados de experiencia emitidos por el mismo oferente</w:t>
      </w:r>
    </w:p>
    <w:p w14:paraId="2DD1437B" w14:textId="141253BE" w:rsidR="00995BD9" w:rsidRPr="002030D7" w:rsidRDefault="00995BD9" w:rsidP="00FD6D85">
      <w:pPr>
        <w:pStyle w:val="Ttulo2"/>
        <w:ind w:left="426" w:hanging="66"/>
        <w:jc w:val="both"/>
        <w:rPr>
          <w:rFonts w:ascii="Century Gothic" w:hAnsi="Century Gothic" w:cs="Times New Roman"/>
          <w:b w:val="0"/>
          <w:bCs w:val="0"/>
          <w:color w:val="000000"/>
          <w:sz w:val="22"/>
          <w:szCs w:val="22"/>
        </w:rPr>
      </w:pPr>
      <w:bookmarkStart w:id="484" w:name="OLE_LINK46"/>
      <w:r w:rsidRPr="00F522E4">
        <w:rPr>
          <w:rFonts w:ascii="Century Gothic" w:hAnsi="Century Gothic" w:cs="Times New Roman"/>
          <w:b w:val="0"/>
          <w:bCs w:val="0"/>
          <w:color w:val="000000"/>
          <w:sz w:val="22"/>
          <w:szCs w:val="22"/>
        </w:rPr>
        <w:t>(b)</w:t>
      </w:r>
      <w:r w:rsidRPr="00F522E4">
        <w:rPr>
          <w:rFonts w:ascii="Century Gothic" w:hAnsi="Century Gothic" w:cs="Times New Roman"/>
          <w:b w:val="0"/>
          <w:bCs w:val="0"/>
          <w:color w:val="000000"/>
          <w:sz w:val="22"/>
          <w:szCs w:val="22"/>
        </w:rPr>
        <w:tab/>
      </w:r>
      <w:r w:rsidRPr="002030D7">
        <w:rPr>
          <w:rFonts w:ascii="Century Gothic" w:hAnsi="Century Gothic" w:cs="Times New Roman"/>
          <w:b w:val="0"/>
          <w:bCs w:val="0"/>
          <w:color w:val="000000"/>
          <w:sz w:val="22"/>
          <w:szCs w:val="22"/>
        </w:rPr>
        <w:t xml:space="preserve">Si el </w:t>
      </w:r>
      <w:r w:rsidR="00EA373A" w:rsidRPr="002030D7">
        <w:rPr>
          <w:rFonts w:ascii="Century Gothic" w:hAnsi="Century Gothic" w:cs="Times New Roman"/>
          <w:b w:val="0"/>
          <w:bCs w:val="0"/>
          <w:color w:val="000000"/>
          <w:sz w:val="22"/>
          <w:szCs w:val="22"/>
        </w:rPr>
        <w:t xml:space="preserve">Oferente </w:t>
      </w:r>
      <w:r w:rsidRPr="002030D7">
        <w:rPr>
          <w:rFonts w:ascii="Century Gothic" w:hAnsi="Century Gothic" w:cs="Times New Roman"/>
          <w:b w:val="0"/>
          <w:bCs w:val="0"/>
          <w:color w:val="000000"/>
          <w:sz w:val="22"/>
          <w:szCs w:val="22"/>
        </w:rPr>
        <w:t xml:space="preserve">no es fabricante: </w:t>
      </w:r>
    </w:p>
    <w:p w14:paraId="6B46EE0E" w14:textId="547B86E7" w:rsidR="000D28B4" w:rsidRDefault="00995BD9" w:rsidP="00FD6D85">
      <w:pPr>
        <w:pStyle w:val="Ttulo2"/>
        <w:ind w:left="709" w:firstLine="11"/>
        <w:jc w:val="both"/>
        <w:rPr>
          <w:rFonts w:ascii="Century Gothic" w:hAnsi="Century Gothic" w:cs="Times New Roman"/>
          <w:b w:val="0"/>
          <w:bCs w:val="0"/>
          <w:i/>
          <w:iCs/>
          <w:color w:val="000000"/>
          <w:sz w:val="22"/>
          <w:szCs w:val="22"/>
        </w:rPr>
      </w:pPr>
      <w:r w:rsidRPr="002030D7">
        <w:rPr>
          <w:rFonts w:ascii="Century Gothic" w:hAnsi="Century Gothic" w:cs="Times New Roman"/>
          <w:b w:val="0"/>
          <w:bCs w:val="0"/>
          <w:color w:val="000000"/>
          <w:sz w:val="22"/>
          <w:szCs w:val="22"/>
        </w:rPr>
        <w:t xml:space="preserve">Si el </w:t>
      </w:r>
      <w:r w:rsidR="00EA373A" w:rsidRPr="002030D7">
        <w:rPr>
          <w:rFonts w:ascii="Century Gothic" w:hAnsi="Century Gothic" w:cs="Times New Roman"/>
          <w:b w:val="0"/>
          <w:bCs w:val="0"/>
          <w:color w:val="000000"/>
          <w:sz w:val="22"/>
          <w:szCs w:val="22"/>
        </w:rPr>
        <w:t xml:space="preserve">Oferente </w:t>
      </w:r>
      <w:r w:rsidRPr="002030D7">
        <w:rPr>
          <w:rFonts w:ascii="Century Gothic" w:hAnsi="Century Gothic" w:cs="Times New Roman"/>
          <w:b w:val="0"/>
          <w:bCs w:val="0"/>
          <w:color w:val="000000"/>
          <w:sz w:val="22"/>
          <w:szCs w:val="22"/>
        </w:rPr>
        <w:t>no es fabricante, pero está ofertando los Bienes en nombre del fabricante de acuerdo con el Formulario de Autorización del Fabricante (Sección V, “</w:t>
      </w:r>
      <w:r w:rsidR="00004267" w:rsidRPr="002030D7">
        <w:rPr>
          <w:rFonts w:ascii="Century Gothic" w:hAnsi="Century Gothic" w:cs="Times New Roman"/>
          <w:b w:val="0"/>
          <w:bCs w:val="0"/>
          <w:color w:val="000000"/>
          <w:sz w:val="22"/>
          <w:szCs w:val="22"/>
        </w:rPr>
        <w:t>Formularios de la Oferta</w:t>
      </w:r>
      <w:r w:rsidRPr="002030D7">
        <w:rPr>
          <w:rFonts w:ascii="Century Gothic" w:hAnsi="Century Gothic" w:cs="Times New Roman"/>
          <w:b w:val="0"/>
          <w:bCs w:val="0"/>
          <w:color w:val="000000"/>
          <w:sz w:val="22"/>
          <w:szCs w:val="22"/>
        </w:rPr>
        <w:t xml:space="preserve">”), el </w:t>
      </w:r>
      <w:r w:rsidR="002030D7">
        <w:rPr>
          <w:rFonts w:ascii="Century Gothic" w:hAnsi="Century Gothic" w:cs="Times New Roman"/>
          <w:b w:val="0"/>
          <w:bCs w:val="0"/>
          <w:color w:val="000000"/>
          <w:sz w:val="22"/>
          <w:szCs w:val="22"/>
        </w:rPr>
        <w:t>Oferente</w:t>
      </w:r>
      <w:r w:rsidRPr="002030D7">
        <w:rPr>
          <w:rFonts w:ascii="Century Gothic" w:hAnsi="Century Gothic" w:cs="Times New Roman"/>
          <w:b w:val="0"/>
          <w:bCs w:val="0"/>
          <w:color w:val="000000"/>
          <w:sz w:val="22"/>
          <w:szCs w:val="22"/>
        </w:rPr>
        <w:t xml:space="preserve"> deberá demostrar las calificaciones </w:t>
      </w:r>
      <w:bookmarkEnd w:id="484"/>
      <w:r w:rsidRPr="002030D7">
        <w:rPr>
          <w:rFonts w:ascii="Century Gothic" w:hAnsi="Century Gothic" w:cs="Times New Roman"/>
          <w:b w:val="0"/>
          <w:bCs w:val="0"/>
          <w:color w:val="000000"/>
          <w:sz w:val="22"/>
          <w:szCs w:val="22"/>
        </w:rPr>
        <w:t>(i), (</w:t>
      </w:r>
      <w:proofErr w:type="spellStart"/>
      <w:r w:rsidRPr="002030D7">
        <w:rPr>
          <w:rFonts w:ascii="Century Gothic" w:hAnsi="Century Gothic" w:cs="Times New Roman"/>
          <w:b w:val="0"/>
          <w:bCs w:val="0"/>
          <w:color w:val="000000"/>
          <w:sz w:val="22"/>
          <w:szCs w:val="22"/>
        </w:rPr>
        <w:t>ii</w:t>
      </w:r>
      <w:proofErr w:type="spellEnd"/>
      <w:r w:rsidRPr="002030D7">
        <w:rPr>
          <w:rFonts w:ascii="Century Gothic" w:hAnsi="Century Gothic" w:cs="Times New Roman"/>
          <w:b w:val="0"/>
          <w:bCs w:val="0"/>
          <w:color w:val="000000"/>
          <w:sz w:val="22"/>
          <w:szCs w:val="22"/>
        </w:rPr>
        <w:t>) y (</w:t>
      </w:r>
      <w:proofErr w:type="spellStart"/>
      <w:r w:rsidRPr="002030D7">
        <w:rPr>
          <w:rFonts w:ascii="Century Gothic" w:hAnsi="Century Gothic" w:cs="Times New Roman"/>
          <w:b w:val="0"/>
          <w:bCs w:val="0"/>
          <w:color w:val="000000"/>
          <w:sz w:val="22"/>
          <w:szCs w:val="22"/>
        </w:rPr>
        <w:t>iii</w:t>
      </w:r>
      <w:proofErr w:type="spellEnd"/>
      <w:r w:rsidRPr="002030D7">
        <w:rPr>
          <w:rFonts w:ascii="Century Gothic" w:hAnsi="Century Gothic" w:cs="Times New Roman"/>
          <w:b w:val="0"/>
          <w:bCs w:val="0"/>
          <w:color w:val="000000"/>
          <w:sz w:val="22"/>
          <w:szCs w:val="22"/>
        </w:rPr>
        <w:t xml:space="preserve">), y el </w:t>
      </w:r>
      <w:r w:rsidR="00EA373A" w:rsidRPr="002030D7">
        <w:rPr>
          <w:rFonts w:ascii="Century Gothic" w:hAnsi="Century Gothic" w:cs="Times New Roman"/>
          <w:b w:val="0"/>
          <w:bCs w:val="0"/>
          <w:color w:val="000000"/>
          <w:sz w:val="22"/>
          <w:szCs w:val="22"/>
        </w:rPr>
        <w:t xml:space="preserve">Oferente </w:t>
      </w:r>
      <w:r w:rsidRPr="002030D7">
        <w:rPr>
          <w:rFonts w:ascii="Century Gothic" w:hAnsi="Century Gothic" w:cs="Times New Roman"/>
          <w:b w:val="0"/>
          <w:bCs w:val="0"/>
          <w:color w:val="000000"/>
          <w:sz w:val="22"/>
          <w:szCs w:val="22"/>
        </w:rPr>
        <w:t xml:space="preserve">deberá demostrar que ha completado exitosamente </w:t>
      </w:r>
      <w:r w:rsidR="003615D2">
        <w:rPr>
          <w:rFonts w:ascii="Century Gothic" w:hAnsi="Century Gothic" w:cs="Times New Roman"/>
          <w:b w:val="0"/>
          <w:bCs w:val="0"/>
          <w:color w:val="000000"/>
          <w:sz w:val="22"/>
          <w:szCs w:val="22"/>
        </w:rPr>
        <w:t>en un máximo de</w:t>
      </w:r>
      <w:r w:rsidRPr="002030D7">
        <w:rPr>
          <w:rFonts w:ascii="Century Gothic" w:hAnsi="Century Gothic" w:cs="Times New Roman"/>
          <w:b w:val="0"/>
          <w:bCs w:val="0"/>
          <w:color w:val="000000"/>
          <w:sz w:val="22"/>
          <w:szCs w:val="22"/>
        </w:rPr>
        <w:t xml:space="preserve"> </w:t>
      </w:r>
      <w:sdt>
        <w:sdtPr>
          <w:rPr>
            <w:rFonts w:ascii="Century Gothic" w:hAnsi="Century Gothic" w:cs="Times New Roman"/>
            <w:i/>
            <w:iCs/>
            <w:color w:val="000000"/>
            <w:sz w:val="22"/>
            <w:szCs w:val="22"/>
          </w:rPr>
          <w:id w:val="-1164781063"/>
          <w:placeholder>
            <w:docPart w:val="DefaultPlaceholder_-1854013438"/>
          </w:placeholder>
          <w:comboBox>
            <w:listItem w:value="Elija un elemento."/>
          </w:comboBox>
        </w:sdtPr>
        <w:sdtContent>
          <w:r w:rsidR="003615D2">
            <w:rPr>
              <w:rFonts w:ascii="Century Gothic" w:hAnsi="Century Gothic" w:cs="Times New Roman"/>
              <w:i/>
              <w:iCs/>
              <w:color w:val="000000"/>
              <w:sz w:val="22"/>
              <w:szCs w:val="22"/>
            </w:rPr>
            <w:t>5</w:t>
          </w:r>
        </w:sdtContent>
      </w:sdt>
      <w:r w:rsidRPr="002030D7">
        <w:rPr>
          <w:rFonts w:ascii="Century Gothic" w:hAnsi="Century Gothic" w:cs="Times New Roman"/>
          <w:b w:val="0"/>
          <w:bCs w:val="0"/>
          <w:i/>
          <w:iCs/>
          <w:color w:val="000000"/>
          <w:sz w:val="22"/>
          <w:szCs w:val="22"/>
        </w:rPr>
        <w:t xml:space="preserve"> </w:t>
      </w:r>
      <w:r w:rsidRPr="002030D7">
        <w:rPr>
          <w:rFonts w:ascii="Century Gothic" w:hAnsi="Century Gothic" w:cs="Times New Roman"/>
          <w:b w:val="0"/>
          <w:bCs w:val="0"/>
          <w:color w:val="000000"/>
          <w:sz w:val="22"/>
          <w:szCs w:val="22"/>
        </w:rPr>
        <w:t>contrato</w:t>
      </w:r>
      <w:r w:rsidR="003615D2">
        <w:rPr>
          <w:rFonts w:ascii="Century Gothic" w:hAnsi="Century Gothic" w:cs="Times New Roman"/>
          <w:b w:val="0"/>
          <w:bCs w:val="0"/>
          <w:color w:val="000000"/>
          <w:sz w:val="22"/>
          <w:szCs w:val="22"/>
        </w:rPr>
        <w:t>s</w:t>
      </w:r>
      <w:r w:rsidRPr="002030D7">
        <w:rPr>
          <w:rFonts w:ascii="Century Gothic" w:hAnsi="Century Gothic" w:cs="Times New Roman"/>
          <w:b w:val="0"/>
          <w:bCs w:val="0"/>
          <w:color w:val="000000"/>
          <w:sz w:val="22"/>
          <w:szCs w:val="22"/>
        </w:rPr>
        <w:t xml:space="preserve"> de provisión de bienes similares en los últimos </w:t>
      </w:r>
      <w:sdt>
        <w:sdtPr>
          <w:rPr>
            <w:rFonts w:ascii="Century Gothic" w:hAnsi="Century Gothic" w:cs="Times New Roman"/>
            <w:i/>
            <w:iCs/>
            <w:color w:val="000000"/>
            <w:sz w:val="22"/>
            <w:szCs w:val="22"/>
          </w:rPr>
          <w:id w:val="1503386540"/>
          <w:placeholder>
            <w:docPart w:val="DefaultPlaceholder_-1854013438"/>
          </w:placeholder>
          <w:comboBox>
            <w:listItem w:value="Elija un elemento."/>
          </w:comboBox>
        </w:sdtPr>
        <w:sdtContent>
          <w:r w:rsidR="003615D2">
            <w:rPr>
              <w:rFonts w:ascii="Century Gothic" w:hAnsi="Century Gothic" w:cs="Times New Roman"/>
              <w:i/>
              <w:iCs/>
              <w:color w:val="000000"/>
              <w:sz w:val="22"/>
              <w:szCs w:val="22"/>
            </w:rPr>
            <w:t>7</w:t>
          </w:r>
        </w:sdtContent>
      </w:sdt>
      <w:r w:rsidRPr="002030D7">
        <w:rPr>
          <w:rFonts w:ascii="Century Gothic" w:hAnsi="Century Gothic" w:cs="Times New Roman"/>
          <w:b w:val="0"/>
          <w:bCs w:val="0"/>
          <w:i/>
          <w:iCs/>
          <w:color w:val="000000"/>
          <w:sz w:val="22"/>
          <w:szCs w:val="22"/>
        </w:rPr>
        <w:t xml:space="preserve"> </w:t>
      </w:r>
      <w:r w:rsidRPr="002030D7">
        <w:rPr>
          <w:rFonts w:ascii="Century Gothic" w:hAnsi="Century Gothic" w:cs="Times New Roman"/>
          <w:b w:val="0"/>
          <w:bCs w:val="0"/>
          <w:color w:val="000000"/>
          <w:sz w:val="22"/>
          <w:szCs w:val="22"/>
        </w:rPr>
        <w:t>años</w:t>
      </w:r>
      <w:r w:rsidRPr="002030D7">
        <w:rPr>
          <w:rFonts w:ascii="Century Gothic" w:hAnsi="Century Gothic" w:cs="Times New Roman"/>
          <w:b w:val="0"/>
          <w:bCs w:val="0"/>
          <w:i/>
          <w:iCs/>
          <w:color w:val="000000"/>
          <w:sz w:val="22"/>
          <w:szCs w:val="22"/>
        </w:rPr>
        <w:t>.</w:t>
      </w:r>
      <w:bookmarkStart w:id="485" w:name="_Toc494782908"/>
      <w:bookmarkStart w:id="486" w:name="_Toc494783026"/>
      <w:bookmarkStart w:id="487" w:name="_Toc494783167"/>
      <w:bookmarkStart w:id="488" w:name="_Toc496870801"/>
      <w:bookmarkStart w:id="489" w:name="_Toc494782909"/>
      <w:bookmarkStart w:id="490" w:name="_Toc494783027"/>
      <w:bookmarkStart w:id="491" w:name="_Toc494783168"/>
      <w:bookmarkStart w:id="492" w:name="_Toc496870802"/>
      <w:bookmarkStart w:id="493" w:name="_Toc494782910"/>
      <w:bookmarkStart w:id="494" w:name="_Toc494783028"/>
      <w:bookmarkStart w:id="495" w:name="_Toc494783169"/>
      <w:bookmarkStart w:id="496" w:name="_Toc496870803"/>
      <w:bookmarkStart w:id="497" w:name="_Toc494782911"/>
      <w:bookmarkStart w:id="498" w:name="_Toc494783029"/>
      <w:bookmarkStart w:id="499" w:name="_Toc494783170"/>
      <w:bookmarkStart w:id="500" w:name="_Toc496870804"/>
      <w:bookmarkStart w:id="501" w:name="_Toc494782912"/>
      <w:bookmarkStart w:id="502" w:name="_Toc494783030"/>
      <w:bookmarkStart w:id="503" w:name="_Toc494783171"/>
      <w:bookmarkStart w:id="504" w:name="_Toc496870805"/>
      <w:bookmarkStart w:id="505" w:name="_Toc494782913"/>
      <w:bookmarkStart w:id="506" w:name="_Toc494783031"/>
      <w:bookmarkStart w:id="507" w:name="_Toc494783172"/>
      <w:bookmarkStart w:id="508" w:name="_Toc496870806"/>
      <w:bookmarkStart w:id="509" w:name="_Toc494782914"/>
      <w:bookmarkStart w:id="510" w:name="_Toc494783032"/>
      <w:bookmarkStart w:id="511" w:name="_Toc494783173"/>
      <w:bookmarkStart w:id="512" w:name="_Toc496870807"/>
      <w:bookmarkStart w:id="513" w:name="_Toc494782915"/>
      <w:bookmarkStart w:id="514" w:name="_Toc494783033"/>
      <w:bookmarkStart w:id="515" w:name="_Toc494783174"/>
      <w:bookmarkStart w:id="516" w:name="_Toc496870808"/>
      <w:bookmarkStart w:id="517" w:name="_Toc494782916"/>
      <w:bookmarkStart w:id="518" w:name="_Toc494783034"/>
      <w:bookmarkStart w:id="519" w:name="_Toc494783175"/>
      <w:bookmarkStart w:id="520" w:name="_Toc496870809"/>
      <w:bookmarkStart w:id="521" w:name="_Toc494782917"/>
      <w:bookmarkStart w:id="522" w:name="_Toc494783035"/>
      <w:bookmarkStart w:id="523" w:name="_Toc494783176"/>
      <w:bookmarkStart w:id="524" w:name="_Toc496870810"/>
      <w:bookmarkStart w:id="525" w:name="_Toc494782918"/>
      <w:bookmarkStart w:id="526" w:name="_Toc494783036"/>
      <w:bookmarkStart w:id="527" w:name="_Toc494783177"/>
      <w:bookmarkStart w:id="528" w:name="_Toc496870811"/>
      <w:bookmarkStart w:id="529" w:name="_Toc494782919"/>
      <w:bookmarkStart w:id="530" w:name="_Toc494783037"/>
      <w:bookmarkStart w:id="531" w:name="_Toc494783178"/>
      <w:bookmarkStart w:id="532" w:name="_Toc496870812"/>
      <w:bookmarkStart w:id="533" w:name="_Toc494782920"/>
      <w:bookmarkStart w:id="534" w:name="_Toc494783038"/>
      <w:bookmarkStart w:id="535" w:name="_Toc494783179"/>
      <w:bookmarkStart w:id="536" w:name="_Toc496870813"/>
      <w:bookmarkStart w:id="537" w:name="_Toc494782921"/>
      <w:bookmarkStart w:id="538" w:name="_Toc494783039"/>
      <w:bookmarkStart w:id="539" w:name="_Toc494783180"/>
      <w:bookmarkStart w:id="540" w:name="_Toc496870814"/>
      <w:bookmarkStart w:id="541" w:name="_Toc494782922"/>
      <w:bookmarkStart w:id="542" w:name="_Toc494783040"/>
      <w:bookmarkStart w:id="543" w:name="_Toc494783181"/>
      <w:bookmarkStart w:id="544" w:name="_Toc496870815"/>
      <w:bookmarkStart w:id="545" w:name="_Toc494782923"/>
      <w:bookmarkStart w:id="546" w:name="_Toc494783041"/>
      <w:bookmarkStart w:id="547" w:name="_Toc494783182"/>
      <w:bookmarkStart w:id="548" w:name="_Toc496870816"/>
      <w:bookmarkStart w:id="549" w:name="_Toc494782924"/>
      <w:bookmarkStart w:id="550" w:name="_Toc494783042"/>
      <w:bookmarkStart w:id="551" w:name="_Toc494783183"/>
      <w:bookmarkStart w:id="552" w:name="_Toc496870817"/>
      <w:bookmarkStart w:id="553" w:name="_Toc494782925"/>
      <w:bookmarkStart w:id="554" w:name="_Toc494783043"/>
      <w:bookmarkStart w:id="555" w:name="_Toc494783184"/>
      <w:bookmarkStart w:id="556" w:name="_Toc496870818"/>
      <w:bookmarkStart w:id="557" w:name="_Toc494782926"/>
      <w:bookmarkStart w:id="558" w:name="_Toc494783044"/>
      <w:bookmarkStart w:id="559" w:name="_Toc494783185"/>
      <w:bookmarkStart w:id="560" w:name="_Toc496870819"/>
      <w:bookmarkStart w:id="561" w:name="_Toc494782927"/>
      <w:bookmarkStart w:id="562" w:name="_Toc494783045"/>
      <w:bookmarkStart w:id="563" w:name="_Toc494783186"/>
      <w:bookmarkStart w:id="564" w:name="_Toc496870820"/>
      <w:bookmarkStart w:id="565" w:name="_Toc494782928"/>
      <w:bookmarkStart w:id="566" w:name="_Toc494783046"/>
      <w:bookmarkStart w:id="567" w:name="_Toc494783187"/>
      <w:bookmarkStart w:id="568" w:name="_Toc496870821"/>
      <w:bookmarkStart w:id="569" w:name="_Toc494782929"/>
      <w:bookmarkStart w:id="570" w:name="_Toc494783047"/>
      <w:bookmarkStart w:id="571" w:name="_Toc494783188"/>
      <w:bookmarkStart w:id="572" w:name="_Toc496870822"/>
      <w:bookmarkStart w:id="573" w:name="_Toc494782930"/>
      <w:bookmarkStart w:id="574" w:name="_Toc494783048"/>
      <w:bookmarkStart w:id="575" w:name="_Toc494783189"/>
      <w:bookmarkStart w:id="576" w:name="_Toc496870823"/>
      <w:bookmarkStart w:id="577" w:name="_Toc494782931"/>
      <w:bookmarkStart w:id="578" w:name="_Toc494783049"/>
      <w:bookmarkStart w:id="579" w:name="_Toc494783190"/>
      <w:bookmarkStart w:id="580" w:name="_Toc496870824"/>
      <w:bookmarkStart w:id="581" w:name="_Toc494782932"/>
      <w:bookmarkStart w:id="582" w:name="_Toc494783050"/>
      <w:bookmarkStart w:id="583" w:name="_Toc494783191"/>
      <w:bookmarkStart w:id="584" w:name="_Toc496870825"/>
      <w:bookmarkStart w:id="585" w:name="_Toc494782933"/>
      <w:bookmarkStart w:id="586" w:name="_Toc494783051"/>
      <w:bookmarkStart w:id="587" w:name="_Toc494783192"/>
      <w:bookmarkStart w:id="588" w:name="_Toc496870826"/>
      <w:bookmarkStart w:id="589" w:name="_Toc494782934"/>
      <w:bookmarkStart w:id="590" w:name="_Toc494783052"/>
      <w:bookmarkStart w:id="591" w:name="_Toc494783193"/>
      <w:bookmarkStart w:id="592" w:name="_Toc496870827"/>
      <w:bookmarkStart w:id="593" w:name="_Toc494782935"/>
      <w:bookmarkStart w:id="594" w:name="_Toc494783053"/>
      <w:bookmarkStart w:id="595" w:name="_Toc494783194"/>
      <w:bookmarkStart w:id="596" w:name="_Toc496870828"/>
      <w:bookmarkStart w:id="597" w:name="_Toc494782936"/>
      <w:bookmarkStart w:id="598" w:name="_Toc494783054"/>
      <w:bookmarkStart w:id="599" w:name="_Toc494783195"/>
      <w:bookmarkStart w:id="600" w:name="_Toc496870829"/>
      <w:bookmarkStart w:id="601" w:name="_Toc494782937"/>
      <w:bookmarkStart w:id="602" w:name="_Toc494783055"/>
      <w:bookmarkStart w:id="603" w:name="_Toc494783196"/>
      <w:bookmarkStart w:id="604" w:name="_Toc496870830"/>
      <w:bookmarkStart w:id="605" w:name="_Toc494782938"/>
      <w:bookmarkStart w:id="606" w:name="_Toc494783056"/>
      <w:bookmarkStart w:id="607" w:name="_Toc494783197"/>
      <w:bookmarkStart w:id="608" w:name="_Toc496870831"/>
      <w:bookmarkStart w:id="609" w:name="_Toc494782939"/>
      <w:bookmarkStart w:id="610" w:name="_Toc494783057"/>
      <w:bookmarkStart w:id="611" w:name="_Toc494783198"/>
      <w:bookmarkStart w:id="612" w:name="_Toc496870832"/>
      <w:bookmarkStart w:id="613" w:name="_Toc494782940"/>
      <w:bookmarkStart w:id="614" w:name="_Toc494783058"/>
      <w:bookmarkStart w:id="615" w:name="_Toc494783199"/>
      <w:bookmarkStart w:id="616" w:name="_Toc496870833"/>
      <w:bookmarkStart w:id="617" w:name="_Toc494782941"/>
      <w:bookmarkStart w:id="618" w:name="_Toc494783059"/>
      <w:bookmarkStart w:id="619" w:name="_Toc494783200"/>
      <w:bookmarkStart w:id="620" w:name="_Toc496870834"/>
      <w:bookmarkStart w:id="621" w:name="_Toc494782942"/>
      <w:bookmarkStart w:id="622" w:name="_Toc494783060"/>
      <w:bookmarkStart w:id="623" w:name="_Toc494783201"/>
      <w:bookmarkStart w:id="624" w:name="_Toc496870835"/>
      <w:bookmarkStart w:id="625" w:name="_Toc494782943"/>
      <w:bookmarkStart w:id="626" w:name="_Toc494783061"/>
      <w:bookmarkStart w:id="627" w:name="_Toc494783202"/>
      <w:bookmarkStart w:id="628" w:name="_Toc496870836"/>
      <w:bookmarkStart w:id="629" w:name="_Toc494782944"/>
      <w:bookmarkStart w:id="630" w:name="_Toc494783062"/>
      <w:bookmarkStart w:id="631" w:name="_Toc494783203"/>
      <w:bookmarkStart w:id="632" w:name="_Toc496870837"/>
      <w:bookmarkStart w:id="633" w:name="_Toc494782945"/>
      <w:bookmarkStart w:id="634" w:name="_Toc494783063"/>
      <w:bookmarkStart w:id="635" w:name="_Toc494783204"/>
      <w:bookmarkStart w:id="636" w:name="_Toc496870838"/>
      <w:bookmarkStart w:id="637" w:name="_Toc494782946"/>
      <w:bookmarkStart w:id="638" w:name="_Toc494783064"/>
      <w:bookmarkStart w:id="639" w:name="_Toc494783205"/>
      <w:bookmarkStart w:id="640" w:name="_Toc496870839"/>
      <w:bookmarkStart w:id="641" w:name="_Toc494782947"/>
      <w:bookmarkStart w:id="642" w:name="_Toc494783065"/>
      <w:bookmarkStart w:id="643" w:name="_Toc494783206"/>
      <w:bookmarkStart w:id="644" w:name="_Toc496870840"/>
      <w:bookmarkStart w:id="645" w:name="_Toc494782948"/>
      <w:bookmarkStart w:id="646" w:name="_Toc494783066"/>
      <w:bookmarkStart w:id="647" w:name="_Toc494783207"/>
      <w:bookmarkStart w:id="648" w:name="_Toc496870841"/>
      <w:bookmarkStart w:id="649" w:name="_Toc494782949"/>
      <w:bookmarkStart w:id="650" w:name="_Toc494783067"/>
      <w:bookmarkStart w:id="651" w:name="_Toc494783208"/>
      <w:bookmarkStart w:id="652" w:name="_Toc496870842"/>
      <w:bookmarkStart w:id="653" w:name="_Toc494782950"/>
      <w:bookmarkStart w:id="654" w:name="_Toc494783068"/>
      <w:bookmarkStart w:id="655" w:name="_Toc494783209"/>
      <w:bookmarkStart w:id="656" w:name="_Toc496870843"/>
      <w:bookmarkStart w:id="657" w:name="_Toc494782951"/>
      <w:bookmarkStart w:id="658" w:name="_Toc494783069"/>
      <w:bookmarkStart w:id="659" w:name="_Toc494783210"/>
      <w:bookmarkStart w:id="660" w:name="_Toc496870844"/>
      <w:bookmarkStart w:id="661" w:name="_Toc494782952"/>
      <w:bookmarkStart w:id="662" w:name="_Toc494783070"/>
      <w:bookmarkStart w:id="663" w:name="_Toc494783211"/>
      <w:bookmarkStart w:id="664" w:name="_Toc496870845"/>
      <w:bookmarkStart w:id="665" w:name="_Toc494782953"/>
      <w:bookmarkStart w:id="666" w:name="_Toc494783071"/>
      <w:bookmarkStart w:id="667" w:name="_Toc494783212"/>
      <w:bookmarkStart w:id="668" w:name="_Toc496870846"/>
      <w:bookmarkStart w:id="669" w:name="_Toc494782954"/>
      <w:bookmarkStart w:id="670" w:name="_Toc494783072"/>
      <w:bookmarkStart w:id="671" w:name="_Toc494783213"/>
      <w:bookmarkStart w:id="672" w:name="_Toc496870847"/>
      <w:bookmarkStart w:id="673" w:name="_Toc494782955"/>
      <w:bookmarkStart w:id="674" w:name="_Toc494783073"/>
      <w:bookmarkStart w:id="675" w:name="_Toc494783214"/>
      <w:bookmarkStart w:id="676" w:name="_Toc496870848"/>
      <w:bookmarkStart w:id="677" w:name="_Toc494782956"/>
      <w:bookmarkStart w:id="678" w:name="_Toc494783074"/>
      <w:bookmarkStart w:id="679" w:name="_Toc494783215"/>
      <w:bookmarkStart w:id="680" w:name="_Toc496870849"/>
      <w:bookmarkStart w:id="681" w:name="_Toc494782957"/>
      <w:bookmarkStart w:id="682" w:name="_Toc494783075"/>
      <w:bookmarkStart w:id="683" w:name="_Toc494783216"/>
      <w:bookmarkStart w:id="684" w:name="_Toc496870850"/>
      <w:bookmarkStart w:id="685" w:name="_Toc494782958"/>
      <w:bookmarkStart w:id="686" w:name="_Toc494783076"/>
      <w:bookmarkStart w:id="687" w:name="_Toc494783217"/>
      <w:bookmarkStart w:id="688" w:name="_Toc496870851"/>
      <w:bookmarkStart w:id="689" w:name="_Toc494782959"/>
      <w:bookmarkStart w:id="690" w:name="_Toc494783077"/>
      <w:bookmarkStart w:id="691" w:name="_Toc494783218"/>
      <w:bookmarkStart w:id="692" w:name="_Toc496870852"/>
      <w:bookmarkStart w:id="693" w:name="_Toc494782960"/>
      <w:bookmarkStart w:id="694" w:name="_Toc494783078"/>
      <w:bookmarkStart w:id="695" w:name="_Toc494783219"/>
      <w:bookmarkStart w:id="696" w:name="_Toc496870853"/>
      <w:bookmarkStart w:id="697" w:name="_Toc494782961"/>
      <w:bookmarkStart w:id="698" w:name="_Toc494783079"/>
      <w:bookmarkStart w:id="699" w:name="_Toc494783220"/>
      <w:bookmarkStart w:id="700" w:name="_Toc496870854"/>
      <w:bookmarkStart w:id="701" w:name="_Toc494782962"/>
      <w:bookmarkStart w:id="702" w:name="_Toc494783080"/>
      <w:bookmarkStart w:id="703" w:name="_Toc494783221"/>
      <w:bookmarkStart w:id="704" w:name="_Toc496870855"/>
      <w:bookmarkStart w:id="705" w:name="_Toc494782963"/>
      <w:bookmarkStart w:id="706" w:name="_Toc494783081"/>
      <w:bookmarkStart w:id="707" w:name="_Toc494783222"/>
      <w:bookmarkStart w:id="708" w:name="_Toc496870856"/>
      <w:bookmarkStart w:id="709" w:name="_Toc496870860"/>
      <w:bookmarkEnd w:id="471"/>
      <w:bookmarkEnd w:id="472"/>
      <w:bookmarkEnd w:id="473"/>
      <w:bookmarkEnd w:id="474"/>
      <w:bookmarkEnd w:id="475"/>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50491139" w14:textId="77886416" w:rsidR="008243ED" w:rsidRPr="008243ED" w:rsidRDefault="008243ED" w:rsidP="008243ED">
      <w:pPr>
        <w:pStyle w:val="Ttulo2"/>
        <w:ind w:left="426" w:hanging="66"/>
        <w:jc w:val="both"/>
        <w:rPr>
          <w:rFonts w:ascii="Century Gothic" w:hAnsi="Century Gothic" w:cs="Times New Roman"/>
          <w:b w:val="0"/>
          <w:bCs w:val="0"/>
          <w:color w:val="000000"/>
          <w:sz w:val="22"/>
          <w:szCs w:val="22"/>
        </w:rPr>
      </w:pPr>
      <w:r w:rsidRPr="00F522E4">
        <w:rPr>
          <w:rFonts w:ascii="Century Gothic" w:hAnsi="Century Gothic" w:cs="Times New Roman"/>
          <w:b w:val="0"/>
          <w:bCs w:val="0"/>
          <w:color w:val="000000"/>
          <w:sz w:val="22"/>
          <w:szCs w:val="22"/>
        </w:rPr>
        <w:t>(</w:t>
      </w:r>
      <w:r>
        <w:rPr>
          <w:rFonts w:ascii="Century Gothic" w:hAnsi="Century Gothic" w:cs="Times New Roman"/>
          <w:b w:val="0"/>
          <w:bCs w:val="0"/>
          <w:color w:val="000000"/>
          <w:sz w:val="22"/>
          <w:szCs w:val="22"/>
        </w:rPr>
        <w:t>c</w:t>
      </w:r>
      <w:r w:rsidRPr="00F522E4">
        <w:rPr>
          <w:rFonts w:ascii="Century Gothic" w:hAnsi="Century Gothic" w:cs="Times New Roman"/>
          <w:b w:val="0"/>
          <w:bCs w:val="0"/>
          <w:color w:val="000000"/>
          <w:sz w:val="22"/>
          <w:szCs w:val="22"/>
        </w:rPr>
        <w:t>)</w:t>
      </w:r>
      <w:r w:rsidRPr="00F522E4">
        <w:rPr>
          <w:rFonts w:ascii="Century Gothic" w:hAnsi="Century Gothic" w:cs="Times New Roman"/>
          <w:b w:val="0"/>
          <w:bCs w:val="0"/>
          <w:color w:val="000000"/>
          <w:sz w:val="22"/>
          <w:szCs w:val="22"/>
        </w:rPr>
        <w:tab/>
      </w:r>
      <w:r>
        <w:rPr>
          <w:rFonts w:ascii="Century Gothic" w:hAnsi="Century Gothic" w:cs="Times New Roman"/>
          <w:b w:val="0"/>
          <w:bCs w:val="0"/>
          <w:color w:val="000000"/>
          <w:sz w:val="22"/>
          <w:szCs w:val="22"/>
        </w:rPr>
        <w:t>Personal Técnico Clave</w:t>
      </w:r>
      <w:r w:rsidRPr="008243ED">
        <w:rPr>
          <w:rFonts w:ascii="Century Gothic" w:hAnsi="Century Gothic" w:cs="Times New Roman"/>
          <w:b w:val="0"/>
          <w:bCs w:val="0"/>
          <w:color w:val="000000"/>
          <w:sz w:val="22"/>
          <w:szCs w:val="22"/>
        </w:rPr>
        <w:t xml:space="preserve">: </w:t>
      </w:r>
    </w:p>
    <w:p w14:paraId="0D0D3F7B" w14:textId="0640E376" w:rsidR="008243ED" w:rsidRDefault="008243ED" w:rsidP="008243ED">
      <w:pPr>
        <w:rPr>
          <w:rFonts w:ascii="Century Gothic" w:hAnsi="Century Gothic"/>
          <w:color w:val="000000"/>
          <w:sz w:val="22"/>
          <w:szCs w:val="22"/>
        </w:rPr>
      </w:pPr>
      <w:r w:rsidRPr="008243ED">
        <w:rPr>
          <w:rFonts w:ascii="Century Gothic" w:hAnsi="Century Gothic"/>
          <w:color w:val="000000"/>
          <w:sz w:val="22"/>
          <w:szCs w:val="22"/>
        </w:rPr>
        <w:t>El potencial oferente deberá acreditar que cuenta con el siguiente personal:</w:t>
      </w:r>
    </w:p>
    <w:p w14:paraId="25E25BDF" w14:textId="77777777" w:rsidR="008243ED" w:rsidRDefault="008243ED" w:rsidP="008243ED">
      <w:pPr>
        <w:rPr>
          <w:rFonts w:ascii="Century Gothic" w:hAnsi="Century Gothic"/>
          <w:color w:val="000000"/>
          <w:sz w:val="22"/>
          <w:szCs w:val="22"/>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981"/>
        <w:gridCol w:w="1338"/>
        <w:gridCol w:w="4373"/>
        <w:gridCol w:w="1324"/>
      </w:tblGrid>
      <w:tr w:rsidR="008243ED" w:rsidRPr="003725C7" w14:paraId="5FE974E1" w14:textId="77777777" w:rsidTr="00A02928">
        <w:trPr>
          <w:cantSplit/>
          <w:trHeight w:val="273"/>
          <w:tblHeader/>
          <w:jc w:val="center"/>
        </w:trPr>
        <w:tc>
          <w:tcPr>
            <w:tcW w:w="1436" w:type="dxa"/>
            <w:tcMar>
              <w:top w:w="0" w:type="dxa"/>
              <w:left w:w="108" w:type="dxa"/>
              <w:bottom w:w="0" w:type="dxa"/>
              <w:right w:w="108" w:type="dxa"/>
            </w:tcMar>
            <w:vAlign w:val="center"/>
            <w:hideMark/>
          </w:tcPr>
          <w:p w14:paraId="21CB0B0E" w14:textId="77777777" w:rsidR="008243ED" w:rsidRPr="003725C7" w:rsidRDefault="008243ED" w:rsidP="00A02928">
            <w:pPr>
              <w:rPr>
                <w:rFonts w:ascii="Century Gothic" w:hAnsi="Century Gothic" w:cs="Calibri"/>
                <w:b/>
                <w:bCs/>
                <w:i/>
                <w:iCs/>
                <w:sz w:val="22"/>
                <w:szCs w:val="22"/>
                <w:lang w:val="es-MX"/>
              </w:rPr>
            </w:pPr>
            <w:r w:rsidRPr="003725C7">
              <w:rPr>
                <w:rFonts w:ascii="Century Gothic" w:hAnsi="Century Gothic" w:cs="Calibri"/>
                <w:b/>
                <w:bCs/>
                <w:i/>
                <w:iCs/>
                <w:sz w:val="22"/>
                <w:szCs w:val="22"/>
                <w:lang w:val="es-MX"/>
              </w:rPr>
              <w:lastRenderedPageBreak/>
              <w:t>ROL</w:t>
            </w:r>
          </w:p>
        </w:tc>
        <w:tc>
          <w:tcPr>
            <w:tcW w:w="1013" w:type="dxa"/>
            <w:tcMar>
              <w:top w:w="0" w:type="dxa"/>
              <w:left w:w="108" w:type="dxa"/>
              <w:bottom w:w="0" w:type="dxa"/>
              <w:right w:w="108" w:type="dxa"/>
            </w:tcMar>
            <w:vAlign w:val="center"/>
            <w:hideMark/>
          </w:tcPr>
          <w:p w14:paraId="0573CBA5" w14:textId="77777777" w:rsidR="008243ED" w:rsidRPr="003725C7" w:rsidRDefault="008243ED" w:rsidP="00A02928">
            <w:pPr>
              <w:rPr>
                <w:rFonts w:ascii="Century Gothic" w:hAnsi="Century Gothic" w:cs="Calibri"/>
                <w:b/>
                <w:bCs/>
                <w:i/>
                <w:iCs/>
                <w:sz w:val="22"/>
                <w:szCs w:val="22"/>
                <w:lang w:val="es-MX"/>
              </w:rPr>
            </w:pPr>
            <w:r w:rsidRPr="003725C7">
              <w:rPr>
                <w:rFonts w:ascii="Century Gothic" w:hAnsi="Century Gothic" w:cs="Calibri"/>
                <w:b/>
                <w:bCs/>
                <w:i/>
                <w:iCs/>
                <w:sz w:val="22"/>
                <w:szCs w:val="22"/>
                <w:lang w:val="es-MX"/>
              </w:rPr>
              <w:t>CANTIDAD</w:t>
            </w:r>
          </w:p>
          <w:p w14:paraId="46581BDC" w14:textId="77777777" w:rsidR="008243ED" w:rsidRPr="003725C7" w:rsidRDefault="008243ED" w:rsidP="00A02928">
            <w:pPr>
              <w:rPr>
                <w:rFonts w:ascii="Century Gothic" w:hAnsi="Century Gothic" w:cs="Calibri"/>
                <w:b/>
                <w:bCs/>
                <w:i/>
                <w:iCs/>
                <w:sz w:val="22"/>
                <w:szCs w:val="22"/>
                <w:lang w:val="es-MX"/>
              </w:rPr>
            </w:pPr>
            <w:r w:rsidRPr="003725C7">
              <w:rPr>
                <w:rFonts w:ascii="Century Gothic" w:hAnsi="Century Gothic" w:cs="Calibri"/>
                <w:b/>
                <w:bCs/>
                <w:i/>
                <w:iCs/>
                <w:sz w:val="22"/>
                <w:szCs w:val="22"/>
                <w:lang w:val="es-MX"/>
              </w:rPr>
              <w:t>MÍNIMA</w:t>
            </w:r>
          </w:p>
        </w:tc>
        <w:tc>
          <w:tcPr>
            <w:tcW w:w="5484" w:type="dxa"/>
            <w:tcMar>
              <w:top w:w="0" w:type="dxa"/>
              <w:left w:w="108" w:type="dxa"/>
              <w:bottom w:w="0" w:type="dxa"/>
              <w:right w:w="108" w:type="dxa"/>
            </w:tcMar>
            <w:vAlign w:val="center"/>
            <w:hideMark/>
          </w:tcPr>
          <w:p w14:paraId="3D319320" w14:textId="77777777" w:rsidR="008243ED" w:rsidRPr="003725C7" w:rsidRDefault="008243ED" w:rsidP="00A02928">
            <w:pPr>
              <w:rPr>
                <w:rFonts w:ascii="Century Gothic" w:hAnsi="Century Gothic" w:cs="Calibri"/>
                <w:b/>
                <w:bCs/>
                <w:i/>
                <w:iCs/>
                <w:sz w:val="22"/>
                <w:szCs w:val="22"/>
                <w:lang w:val="es-MX"/>
              </w:rPr>
            </w:pPr>
            <w:r w:rsidRPr="003725C7">
              <w:rPr>
                <w:rFonts w:ascii="Century Gothic" w:hAnsi="Century Gothic" w:cs="Calibri"/>
                <w:b/>
                <w:bCs/>
                <w:i/>
                <w:iCs/>
                <w:sz w:val="22"/>
                <w:szCs w:val="22"/>
                <w:lang w:val="es-MX"/>
              </w:rPr>
              <w:t>PERFIL</w:t>
            </w:r>
          </w:p>
        </w:tc>
        <w:tc>
          <w:tcPr>
            <w:tcW w:w="1412" w:type="dxa"/>
            <w:tcMar>
              <w:top w:w="0" w:type="dxa"/>
              <w:left w:w="108" w:type="dxa"/>
              <w:bottom w:w="0" w:type="dxa"/>
              <w:right w:w="108" w:type="dxa"/>
            </w:tcMar>
            <w:vAlign w:val="center"/>
            <w:hideMark/>
          </w:tcPr>
          <w:p w14:paraId="31E6020D" w14:textId="77777777" w:rsidR="008243ED" w:rsidRPr="003725C7" w:rsidRDefault="008243ED" w:rsidP="00A02928">
            <w:pPr>
              <w:rPr>
                <w:rFonts w:ascii="Century Gothic" w:hAnsi="Century Gothic" w:cs="Calibri"/>
                <w:b/>
                <w:bCs/>
                <w:i/>
                <w:iCs/>
                <w:sz w:val="22"/>
                <w:szCs w:val="22"/>
                <w:lang w:val="es-MX"/>
              </w:rPr>
            </w:pPr>
            <w:r w:rsidRPr="003725C7">
              <w:rPr>
                <w:rFonts w:ascii="Century Gothic" w:hAnsi="Century Gothic" w:cs="Calibri"/>
                <w:b/>
                <w:bCs/>
                <w:i/>
                <w:iCs/>
                <w:sz w:val="22"/>
                <w:szCs w:val="22"/>
                <w:lang w:val="es-MX"/>
              </w:rPr>
              <w:t>ENTREGA DEL PERFIL</w:t>
            </w:r>
          </w:p>
        </w:tc>
      </w:tr>
      <w:tr w:rsidR="008243ED" w:rsidRPr="003725C7" w14:paraId="5B8513CE" w14:textId="77777777" w:rsidTr="00A02928">
        <w:trPr>
          <w:cantSplit/>
          <w:jc w:val="center"/>
        </w:trPr>
        <w:tc>
          <w:tcPr>
            <w:tcW w:w="1436" w:type="dxa"/>
            <w:tcMar>
              <w:top w:w="0" w:type="dxa"/>
              <w:left w:w="108" w:type="dxa"/>
              <w:bottom w:w="0" w:type="dxa"/>
              <w:right w:w="108" w:type="dxa"/>
            </w:tcMar>
            <w:hideMark/>
          </w:tcPr>
          <w:p w14:paraId="1A35B282"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Líder de proyecto</w:t>
            </w:r>
          </w:p>
        </w:tc>
        <w:tc>
          <w:tcPr>
            <w:tcW w:w="1013" w:type="dxa"/>
            <w:tcMar>
              <w:top w:w="0" w:type="dxa"/>
              <w:left w:w="108" w:type="dxa"/>
              <w:bottom w:w="0" w:type="dxa"/>
              <w:right w:w="108" w:type="dxa"/>
            </w:tcMar>
            <w:hideMark/>
          </w:tcPr>
          <w:p w14:paraId="190DE5BE"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1</w:t>
            </w:r>
          </w:p>
        </w:tc>
        <w:tc>
          <w:tcPr>
            <w:tcW w:w="5484" w:type="dxa"/>
            <w:tcMar>
              <w:top w:w="0" w:type="dxa"/>
              <w:left w:w="108" w:type="dxa"/>
              <w:bottom w:w="0" w:type="dxa"/>
              <w:right w:w="108" w:type="dxa"/>
            </w:tcMar>
            <w:hideMark/>
          </w:tcPr>
          <w:p w14:paraId="45336C8F" w14:textId="77777777" w:rsidR="008243ED" w:rsidRPr="003725C7" w:rsidRDefault="008243ED" w:rsidP="00A02928">
            <w:pPr>
              <w:rPr>
                <w:rFonts w:ascii="Century Gothic" w:hAnsi="Century Gothic" w:cs="Calibri"/>
                <w:b/>
                <w:bCs/>
                <w:i/>
                <w:iCs/>
                <w:sz w:val="22"/>
                <w:szCs w:val="22"/>
                <w:lang w:val="es-ES"/>
              </w:rPr>
            </w:pPr>
            <w:bookmarkStart w:id="710" w:name="OLE_LINK114"/>
            <w:r w:rsidRPr="003725C7">
              <w:rPr>
                <w:rFonts w:ascii="Century Gothic" w:hAnsi="Century Gothic" w:cs="Calibri"/>
                <w:b/>
                <w:bCs/>
                <w:i/>
                <w:iCs/>
                <w:sz w:val="22"/>
                <w:szCs w:val="22"/>
                <w:lang w:val="es-ES"/>
              </w:rPr>
              <w:t>Nivel de Estudio:</w:t>
            </w:r>
          </w:p>
          <w:p w14:paraId="60D88F2D"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Título universitario de tercer nivel o superior</w:t>
            </w:r>
          </w:p>
          <w:p w14:paraId="6EF99A65"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Titulación Académica:</w:t>
            </w:r>
          </w:p>
          <w:p w14:paraId="78A507DA"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Ingeniero en Sistemas, o Ingeniero en Telecomunicaciones, o Ingeniero en Electrónica, o equivalente</w:t>
            </w:r>
          </w:p>
          <w:p w14:paraId="6E2B3D70"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Tipo de experiencia:</w:t>
            </w:r>
          </w:p>
          <w:p w14:paraId="0BE0ECA6" w14:textId="77777777" w:rsidR="008243ED" w:rsidRPr="003725C7" w:rsidRDefault="008243ED" w:rsidP="00A02928">
            <w:pPr>
              <w:widowControl w:val="0"/>
              <w:autoSpaceDE w:val="0"/>
              <w:autoSpaceDN w:val="0"/>
              <w:snapToGrid w:val="0"/>
              <w:rPr>
                <w:rFonts w:ascii="Century Gothic" w:eastAsia="Calibri" w:hAnsi="Century Gothic" w:cs="Calibri"/>
                <w:sz w:val="22"/>
                <w:szCs w:val="22"/>
              </w:rPr>
            </w:pPr>
            <w:r w:rsidRPr="003725C7">
              <w:rPr>
                <w:rFonts w:ascii="Century Gothic" w:eastAsia="Calibri" w:hAnsi="Century Gothic" w:cs="Calibri"/>
                <w:sz w:val="22"/>
                <w:szCs w:val="22"/>
              </w:rPr>
              <w:t>Experiencia en trabajos realizados en gerencia y/o administración de proyectos tecnológicos relacionados al licenciamiento y/o soporte de herramientas de seguridad informática.</w:t>
            </w:r>
          </w:p>
          <w:p w14:paraId="4EE352A1"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(Certificados que respalden la experiencia)</w:t>
            </w:r>
          </w:p>
          <w:p w14:paraId="01E5B86B"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Tiempo mínimo de experiencia:</w:t>
            </w:r>
          </w:p>
          <w:p w14:paraId="64E090C0"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2 años</w:t>
            </w:r>
          </w:p>
          <w:p w14:paraId="161DF237"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Número de proyectos:</w:t>
            </w:r>
          </w:p>
          <w:p w14:paraId="15E1F802"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Mínimo 2 proyectos</w:t>
            </w:r>
          </w:p>
          <w:p w14:paraId="18F417E8"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Estudios o certificado requerido:</w:t>
            </w:r>
          </w:p>
          <w:p w14:paraId="6745D514"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Certificación vigente en Gestión de Proyectos o Postgrado en Gestión de Proyectos o Especialización en Gestión de Proyectos</w:t>
            </w:r>
            <w:bookmarkEnd w:id="710"/>
            <w:r w:rsidRPr="003725C7">
              <w:rPr>
                <w:rFonts w:ascii="Century Gothic" w:hAnsi="Century Gothic" w:cs="Calibri"/>
                <w:i/>
                <w:iCs/>
                <w:sz w:val="22"/>
                <w:szCs w:val="22"/>
                <w:lang w:val="es-ES"/>
              </w:rPr>
              <w:t>.</w:t>
            </w:r>
          </w:p>
        </w:tc>
        <w:tc>
          <w:tcPr>
            <w:tcW w:w="1412" w:type="dxa"/>
            <w:tcMar>
              <w:top w:w="0" w:type="dxa"/>
              <w:left w:w="108" w:type="dxa"/>
              <w:bottom w:w="0" w:type="dxa"/>
              <w:right w:w="108" w:type="dxa"/>
            </w:tcMar>
            <w:hideMark/>
          </w:tcPr>
          <w:p w14:paraId="7D0C4A23" w14:textId="77777777" w:rsidR="008243ED" w:rsidRPr="003725C7" w:rsidRDefault="008243ED" w:rsidP="00A02928">
            <w:pPr>
              <w:rPr>
                <w:rFonts w:ascii="Century Gothic" w:hAnsi="Century Gothic" w:cs="Calibri"/>
                <w:i/>
                <w:iCs/>
                <w:sz w:val="22"/>
                <w:szCs w:val="22"/>
                <w:lang w:val="es-ES"/>
              </w:rPr>
            </w:pPr>
            <w:bookmarkStart w:id="711" w:name="OLE_LINK97"/>
            <w:r w:rsidRPr="003725C7">
              <w:rPr>
                <w:rFonts w:ascii="Century Gothic" w:hAnsi="Century Gothic" w:cs="Calibri"/>
                <w:i/>
                <w:iCs/>
                <w:sz w:val="22"/>
                <w:szCs w:val="22"/>
                <w:lang w:val="es-ES"/>
              </w:rPr>
              <w:t>Junto con la oferta</w:t>
            </w:r>
            <w:bookmarkEnd w:id="711"/>
          </w:p>
        </w:tc>
      </w:tr>
      <w:tr w:rsidR="008243ED" w:rsidRPr="003725C7" w14:paraId="0B245E38" w14:textId="77777777" w:rsidTr="00A02928">
        <w:trPr>
          <w:cantSplit/>
          <w:jc w:val="center"/>
        </w:trPr>
        <w:tc>
          <w:tcPr>
            <w:tcW w:w="1436" w:type="dxa"/>
            <w:tcMar>
              <w:top w:w="0" w:type="dxa"/>
              <w:left w:w="108" w:type="dxa"/>
              <w:bottom w:w="0" w:type="dxa"/>
              <w:right w:w="108" w:type="dxa"/>
            </w:tcMar>
            <w:hideMark/>
          </w:tcPr>
          <w:p w14:paraId="1B559FAD"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Técnico de Implementación</w:t>
            </w:r>
          </w:p>
        </w:tc>
        <w:tc>
          <w:tcPr>
            <w:tcW w:w="1013" w:type="dxa"/>
            <w:tcMar>
              <w:top w:w="0" w:type="dxa"/>
              <w:left w:w="108" w:type="dxa"/>
              <w:bottom w:w="0" w:type="dxa"/>
              <w:right w:w="108" w:type="dxa"/>
            </w:tcMar>
            <w:hideMark/>
          </w:tcPr>
          <w:p w14:paraId="3EDB8185"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2</w:t>
            </w:r>
          </w:p>
        </w:tc>
        <w:tc>
          <w:tcPr>
            <w:tcW w:w="5484" w:type="dxa"/>
            <w:tcMar>
              <w:top w:w="0" w:type="dxa"/>
              <w:left w:w="108" w:type="dxa"/>
              <w:bottom w:w="0" w:type="dxa"/>
              <w:right w:w="108" w:type="dxa"/>
            </w:tcMar>
            <w:hideMark/>
          </w:tcPr>
          <w:p w14:paraId="0604A4B6" w14:textId="77777777" w:rsidR="008243ED" w:rsidRPr="003725C7" w:rsidRDefault="008243ED" w:rsidP="00A02928">
            <w:pPr>
              <w:rPr>
                <w:rFonts w:ascii="Century Gothic" w:hAnsi="Century Gothic" w:cs="Calibri"/>
                <w:b/>
                <w:bCs/>
                <w:i/>
                <w:iCs/>
                <w:sz w:val="22"/>
                <w:szCs w:val="22"/>
                <w:lang w:val="es-ES"/>
              </w:rPr>
            </w:pPr>
            <w:bookmarkStart w:id="712" w:name="OLE_LINK121"/>
            <w:bookmarkStart w:id="713" w:name="OLE_LINK122"/>
            <w:r w:rsidRPr="003725C7">
              <w:rPr>
                <w:rFonts w:ascii="Century Gothic" w:hAnsi="Century Gothic" w:cs="Calibri"/>
                <w:b/>
                <w:bCs/>
                <w:i/>
                <w:iCs/>
                <w:sz w:val="22"/>
                <w:szCs w:val="22"/>
                <w:lang w:val="es-ES"/>
              </w:rPr>
              <w:t>Nivel de Estudio:</w:t>
            </w:r>
          </w:p>
          <w:p w14:paraId="7B2F81FA"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Título universitario de tercer nivel o superior</w:t>
            </w:r>
          </w:p>
          <w:p w14:paraId="689A45EF"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Titulación Académica:</w:t>
            </w:r>
          </w:p>
          <w:p w14:paraId="0179D43E"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Ingeniero en Sistemas, o Ingeniero en Telecomunicaciones, o Ingeniero en Electrónica, o equivalente</w:t>
            </w:r>
          </w:p>
          <w:p w14:paraId="39D01003"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Tipo de experiencia:</w:t>
            </w:r>
          </w:p>
          <w:p w14:paraId="7E03137C" w14:textId="77777777" w:rsidR="008243ED" w:rsidRPr="003725C7" w:rsidRDefault="008243ED" w:rsidP="00A02928">
            <w:pPr>
              <w:widowControl w:val="0"/>
              <w:autoSpaceDE w:val="0"/>
              <w:autoSpaceDN w:val="0"/>
              <w:snapToGrid w:val="0"/>
              <w:rPr>
                <w:rFonts w:ascii="Century Gothic" w:eastAsia="Calibri" w:hAnsi="Century Gothic" w:cs="Calibri"/>
                <w:sz w:val="22"/>
                <w:szCs w:val="22"/>
              </w:rPr>
            </w:pPr>
            <w:r w:rsidRPr="003725C7">
              <w:rPr>
                <w:rFonts w:ascii="Century Gothic" w:eastAsia="Calibri" w:hAnsi="Century Gothic" w:cs="Calibri"/>
                <w:sz w:val="22"/>
                <w:szCs w:val="22"/>
              </w:rPr>
              <w:t>Proyectos de soporte, implementación o mantenimiento de Herramientas de Gestión de Accesos Privilegiados</w:t>
            </w:r>
          </w:p>
          <w:p w14:paraId="570F83E4"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(Certificados que respalden la experiencia)</w:t>
            </w:r>
          </w:p>
          <w:p w14:paraId="0943A7CF"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Tiempo mínimo de experiencia:</w:t>
            </w:r>
          </w:p>
          <w:p w14:paraId="03896BD9"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1 años</w:t>
            </w:r>
          </w:p>
          <w:p w14:paraId="49FB076C"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Número de proyectos:</w:t>
            </w:r>
          </w:p>
          <w:p w14:paraId="3E589ECA"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Mínimo 1 proyecto</w:t>
            </w:r>
          </w:p>
          <w:p w14:paraId="68D07C14"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Estudios o certificado requerido:</w:t>
            </w:r>
          </w:p>
          <w:p w14:paraId="2134FD29" w14:textId="77777777" w:rsidR="008243ED" w:rsidRPr="003725C7" w:rsidRDefault="008243ED" w:rsidP="00A02928">
            <w:pPr>
              <w:widowControl w:val="0"/>
              <w:autoSpaceDE w:val="0"/>
              <w:autoSpaceDN w:val="0"/>
              <w:snapToGrid w:val="0"/>
              <w:rPr>
                <w:rFonts w:ascii="Century Gothic" w:eastAsia="Calibri" w:hAnsi="Century Gothic" w:cs="Calibri"/>
                <w:sz w:val="22"/>
                <w:szCs w:val="22"/>
              </w:rPr>
            </w:pPr>
            <w:r w:rsidRPr="003725C7">
              <w:rPr>
                <w:rFonts w:ascii="Century Gothic" w:eastAsia="Calibri" w:hAnsi="Century Gothic" w:cs="Calibri"/>
                <w:sz w:val="22"/>
                <w:szCs w:val="22"/>
              </w:rPr>
              <w:t>Certificación vigente del fabricante de la Herramienta de Gestión de Accesos Privilegiados</w:t>
            </w:r>
            <w:bookmarkEnd w:id="712"/>
            <w:r w:rsidRPr="003725C7">
              <w:rPr>
                <w:rFonts w:ascii="Century Gothic" w:eastAsia="Calibri" w:hAnsi="Century Gothic" w:cs="Calibri"/>
                <w:sz w:val="22"/>
                <w:szCs w:val="22"/>
              </w:rPr>
              <w:t>.</w:t>
            </w:r>
          </w:p>
          <w:bookmarkEnd w:id="713"/>
          <w:p w14:paraId="08E0C4F8" w14:textId="77777777" w:rsidR="008243ED" w:rsidRPr="003725C7" w:rsidRDefault="008243ED" w:rsidP="00A02928">
            <w:pPr>
              <w:rPr>
                <w:rFonts w:ascii="Century Gothic" w:hAnsi="Century Gothic" w:cs="Calibri"/>
                <w:i/>
                <w:iCs/>
                <w:sz w:val="22"/>
                <w:szCs w:val="22"/>
                <w:lang w:val="es-ES"/>
              </w:rPr>
            </w:pPr>
          </w:p>
        </w:tc>
        <w:tc>
          <w:tcPr>
            <w:tcW w:w="1412" w:type="dxa"/>
            <w:tcMar>
              <w:top w:w="0" w:type="dxa"/>
              <w:left w:w="108" w:type="dxa"/>
              <w:bottom w:w="0" w:type="dxa"/>
              <w:right w:w="108" w:type="dxa"/>
            </w:tcMar>
            <w:hideMark/>
          </w:tcPr>
          <w:p w14:paraId="31F124FA"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Junto con la oferta</w:t>
            </w:r>
          </w:p>
        </w:tc>
      </w:tr>
      <w:tr w:rsidR="008243ED" w:rsidRPr="003725C7" w14:paraId="22E49112" w14:textId="77777777" w:rsidTr="00A02928">
        <w:trPr>
          <w:cantSplit/>
          <w:jc w:val="center"/>
        </w:trPr>
        <w:tc>
          <w:tcPr>
            <w:tcW w:w="1436" w:type="dxa"/>
            <w:tcMar>
              <w:top w:w="0" w:type="dxa"/>
              <w:left w:w="108" w:type="dxa"/>
              <w:bottom w:w="0" w:type="dxa"/>
              <w:right w:w="108" w:type="dxa"/>
            </w:tcMar>
            <w:hideMark/>
          </w:tcPr>
          <w:p w14:paraId="0D3F4431"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lastRenderedPageBreak/>
              <w:t>Técnico de soporte local</w:t>
            </w:r>
          </w:p>
        </w:tc>
        <w:tc>
          <w:tcPr>
            <w:tcW w:w="1013" w:type="dxa"/>
            <w:tcMar>
              <w:top w:w="0" w:type="dxa"/>
              <w:left w:w="108" w:type="dxa"/>
              <w:bottom w:w="0" w:type="dxa"/>
              <w:right w:w="108" w:type="dxa"/>
            </w:tcMar>
            <w:hideMark/>
          </w:tcPr>
          <w:p w14:paraId="4F27C7F8"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1</w:t>
            </w:r>
          </w:p>
        </w:tc>
        <w:tc>
          <w:tcPr>
            <w:tcW w:w="5484" w:type="dxa"/>
            <w:tcMar>
              <w:top w:w="0" w:type="dxa"/>
              <w:left w:w="108" w:type="dxa"/>
              <w:bottom w:w="0" w:type="dxa"/>
              <w:right w:w="108" w:type="dxa"/>
            </w:tcMar>
            <w:hideMark/>
          </w:tcPr>
          <w:p w14:paraId="442F4977"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Nivel de Estudio:</w:t>
            </w:r>
          </w:p>
          <w:p w14:paraId="652221EF"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Título universitario de tercer nivel o superior</w:t>
            </w:r>
          </w:p>
          <w:p w14:paraId="697CC781"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Titulación Académica:</w:t>
            </w:r>
          </w:p>
          <w:p w14:paraId="72FE9F77"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Ingeniero en Sistemas, o Ingeniero en Telecomunicaciones, o Ingeniero en Electrónica, o equivalente</w:t>
            </w:r>
          </w:p>
          <w:p w14:paraId="2D387EE2"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Tipo de experiencia:</w:t>
            </w:r>
          </w:p>
          <w:p w14:paraId="6B68783E" w14:textId="77777777" w:rsidR="008243ED" w:rsidRPr="003725C7" w:rsidRDefault="008243ED" w:rsidP="00A02928">
            <w:pPr>
              <w:widowControl w:val="0"/>
              <w:autoSpaceDE w:val="0"/>
              <w:autoSpaceDN w:val="0"/>
              <w:snapToGrid w:val="0"/>
              <w:rPr>
                <w:rFonts w:ascii="Century Gothic" w:eastAsia="Calibri" w:hAnsi="Century Gothic" w:cs="Calibri"/>
                <w:sz w:val="22"/>
                <w:szCs w:val="22"/>
              </w:rPr>
            </w:pPr>
            <w:r w:rsidRPr="003725C7">
              <w:rPr>
                <w:rFonts w:ascii="Century Gothic" w:eastAsia="Calibri" w:hAnsi="Century Gothic" w:cs="Calibri"/>
                <w:sz w:val="22"/>
                <w:szCs w:val="22"/>
              </w:rPr>
              <w:t>Proyectos de soporte, implementación o mantenimiento de Herramientas de Gestión de Accesos Privilegiados</w:t>
            </w:r>
          </w:p>
          <w:p w14:paraId="21D9E20E"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(Certificados que respalden la experiencia)</w:t>
            </w:r>
          </w:p>
          <w:p w14:paraId="3EC1EC8E"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Tiempo mínimo de experiencia:</w:t>
            </w:r>
          </w:p>
          <w:p w14:paraId="309CE9A4"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1 años</w:t>
            </w:r>
          </w:p>
          <w:p w14:paraId="0EBBFB31"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Número de proyectos:</w:t>
            </w:r>
          </w:p>
          <w:p w14:paraId="5CA04CA2"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Mínimo 1 proyecto</w:t>
            </w:r>
          </w:p>
          <w:p w14:paraId="0CA8C7C9" w14:textId="77777777" w:rsidR="008243ED" w:rsidRPr="003725C7" w:rsidRDefault="008243ED" w:rsidP="00A02928">
            <w:pPr>
              <w:rPr>
                <w:rFonts w:ascii="Century Gothic" w:hAnsi="Century Gothic" w:cs="Calibri"/>
                <w:b/>
                <w:bCs/>
                <w:i/>
                <w:iCs/>
                <w:sz w:val="22"/>
                <w:szCs w:val="22"/>
                <w:lang w:val="es-ES"/>
              </w:rPr>
            </w:pPr>
            <w:r w:rsidRPr="003725C7">
              <w:rPr>
                <w:rFonts w:ascii="Century Gothic" w:hAnsi="Century Gothic" w:cs="Calibri"/>
                <w:b/>
                <w:bCs/>
                <w:i/>
                <w:iCs/>
                <w:sz w:val="22"/>
                <w:szCs w:val="22"/>
                <w:lang w:val="es-ES"/>
              </w:rPr>
              <w:t>Estudios o certificado requerido:</w:t>
            </w:r>
          </w:p>
          <w:p w14:paraId="420510D5" w14:textId="77777777" w:rsidR="008243ED" w:rsidRPr="003725C7" w:rsidRDefault="008243ED" w:rsidP="00A02928">
            <w:pPr>
              <w:widowControl w:val="0"/>
              <w:autoSpaceDE w:val="0"/>
              <w:autoSpaceDN w:val="0"/>
              <w:snapToGrid w:val="0"/>
              <w:rPr>
                <w:rFonts w:ascii="Century Gothic" w:eastAsia="Calibri" w:hAnsi="Century Gothic" w:cs="Calibri"/>
                <w:sz w:val="22"/>
                <w:szCs w:val="22"/>
              </w:rPr>
            </w:pPr>
            <w:r w:rsidRPr="003725C7">
              <w:rPr>
                <w:rFonts w:ascii="Century Gothic" w:eastAsia="Calibri" w:hAnsi="Century Gothic" w:cs="Calibri"/>
                <w:sz w:val="22"/>
                <w:szCs w:val="22"/>
              </w:rPr>
              <w:t>Certificación vigente del fabricante de la Herramienta de Gestión de Accesos Privilegiados.</w:t>
            </w:r>
          </w:p>
        </w:tc>
        <w:tc>
          <w:tcPr>
            <w:tcW w:w="1412" w:type="dxa"/>
            <w:tcMar>
              <w:top w:w="0" w:type="dxa"/>
              <w:left w:w="108" w:type="dxa"/>
              <w:bottom w:w="0" w:type="dxa"/>
              <w:right w:w="108" w:type="dxa"/>
            </w:tcMar>
            <w:hideMark/>
          </w:tcPr>
          <w:p w14:paraId="576398AA" w14:textId="77777777" w:rsidR="008243ED" w:rsidRPr="003725C7" w:rsidRDefault="008243ED" w:rsidP="00A02928">
            <w:pPr>
              <w:rPr>
                <w:rFonts w:ascii="Century Gothic" w:hAnsi="Century Gothic" w:cs="Calibri"/>
                <w:i/>
                <w:iCs/>
                <w:sz w:val="22"/>
                <w:szCs w:val="22"/>
                <w:lang w:val="es-ES"/>
              </w:rPr>
            </w:pPr>
            <w:r w:rsidRPr="003725C7">
              <w:rPr>
                <w:rFonts w:ascii="Century Gothic" w:hAnsi="Century Gothic" w:cs="Calibri"/>
                <w:i/>
                <w:iCs/>
                <w:sz w:val="22"/>
                <w:szCs w:val="22"/>
                <w:lang w:val="es-ES"/>
              </w:rPr>
              <w:t>Junto con la oferta</w:t>
            </w:r>
          </w:p>
        </w:tc>
      </w:tr>
    </w:tbl>
    <w:p w14:paraId="155C5927" w14:textId="77777777" w:rsidR="008243ED" w:rsidRPr="003725C7" w:rsidRDefault="008243ED" w:rsidP="008243ED">
      <w:pPr>
        <w:rPr>
          <w:rFonts w:ascii="Century Gothic" w:hAnsi="Century Gothic"/>
          <w:sz w:val="22"/>
          <w:szCs w:val="22"/>
        </w:rPr>
      </w:pPr>
    </w:p>
    <w:p w14:paraId="6D9C91DD" w14:textId="77777777" w:rsidR="003725C7" w:rsidRPr="003725C7" w:rsidRDefault="003725C7" w:rsidP="003725C7">
      <w:pPr>
        <w:suppressAutoHyphens/>
        <w:spacing w:after="200" w:line="276" w:lineRule="auto"/>
        <w:contextualSpacing/>
        <w:rPr>
          <w:rFonts w:ascii="Century Gothic" w:hAnsi="Century Gothic" w:cs="Calibri"/>
          <w:sz w:val="22"/>
          <w:szCs w:val="22"/>
          <w:lang w:eastAsia="zh-CN"/>
        </w:rPr>
      </w:pPr>
      <w:r w:rsidRPr="003725C7">
        <w:rPr>
          <w:rFonts w:ascii="Century Gothic" w:hAnsi="Century Gothic" w:cs="Calibri"/>
          <w:sz w:val="22"/>
          <w:szCs w:val="22"/>
          <w:lang w:eastAsia="zh-CN"/>
        </w:rPr>
        <w:t>El cambio de recursos se efectuará únicamente con la previa aprobación del SRI, y estará condicionado a la presentación de los mismos requisitos, acompañados de certificaciones de igual o superior nivel.</w:t>
      </w:r>
    </w:p>
    <w:p w14:paraId="2A94B875" w14:textId="77777777" w:rsidR="003725C7" w:rsidRPr="003725C7" w:rsidRDefault="003725C7" w:rsidP="003725C7">
      <w:pPr>
        <w:suppressAutoHyphens/>
        <w:spacing w:after="200" w:line="276" w:lineRule="auto"/>
        <w:contextualSpacing/>
        <w:rPr>
          <w:rFonts w:ascii="Century Gothic" w:hAnsi="Century Gothic" w:cs="Calibri"/>
          <w:sz w:val="22"/>
          <w:szCs w:val="22"/>
          <w:lang w:eastAsia="zh-CN"/>
        </w:rPr>
      </w:pPr>
      <w:r w:rsidRPr="003725C7">
        <w:rPr>
          <w:rFonts w:ascii="Century Gothic" w:hAnsi="Century Gothic" w:cs="Calibri"/>
          <w:sz w:val="22"/>
          <w:szCs w:val="22"/>
          <w:lang w:eastAsia="zh-CN"/>
        </w:rPr>
        <w:t>El SRI se reserva el derecho de verificar toda la información que sea proporcionada por los oferentes del servicio.</w:t>
      </w:r>
    </w:p>
    <w:p w14:paraId="26752D02" w14:textId="77777777" w:rsidR="003725C7" w:rsidRPr="003725C7" w:rsidRDefault="003725C7" w:rsidP="003725C7">
      <w:pPr>
        <w:rPr>
          <w:rFonts w:ascii="Century Gothic" w:hAnsi="Century Gothic" w:cs="Calibri"/>
          <w:b/>
          <w:sz w:val="22"/>
          <w:szCs w:val="22"/>
          <w:lang w:val="es-MX"/>
        </w:rPr>
      </w:pPr>
    </w:p>
    <w:p w14:paraId="5EC20AD7" w14:textId="77777777" w:rsidR="003725C7" w:rsidRPr="003725C7" w:rsidRDefault="003725C7">
      <w:pPr>
        <w:pStyle w:val="Prrafodelista"/>
        <w:numPr>
          <w:ilvl w:val="0"/>
          <w:numId w:val="193"/>
        </w:numPr>
        <w:suppressAutoHyphens/>
        <w:jc w:val="both"/>
        <w:rPr>
          <w:rFonts w:ascii="Century Gothic" w:hAnsi="Century Gothic"/>
          <w:sz w:val="22"/>
          <w:szCs w:val="22"/>
        </w:rPr>
      </w:pPr>
      <w:r w:rsidRPr="003725C7">
        <w:rPr>
          <w:rFonts w:ascii="Century Gothic" w:hAnsi="Century Gothic" w:cs="Calibri"/>
          <w:bCs/>
          <w:sz w:val="22"/>
          <w:szCs w:val="22"/>
          <w:lang w:val="es-MX" w:eastAsia="zh-CN"/>
        </w:rPr>
        <w:t>Durante la ejecución del contrato si el contratista requiere hacer algún cambio en el personal incluido en su oferta técnica, deberá notificar al Administrador de Contrato adjuntando la hoja de vida actualizada y la documentación de soporte del personal técnico que avale el cumplimiento de los perfiles establecidos (igual o superior a los requeridos en los presentes términos de referencia). El SRI a través del Administrador de Contrato, se reserva el derecho de verificar toda la información que sea proporcionada por los oferentes del servicio.</w:t>
      </w:r>
    </w:p>
    <w:p w14:paraId="795934A3" w14:textId="02324D09" w:rsidR="00B97297" w:rsidRPr="003725C7" w:rsidRDefault="003725C7">
      <w:pPr>
        <w:pStyle w:val="Prrafodelista"/>
        <w:numPr>
          <w:ilvl w:val="0"/>
          <w:numId w:val="193"/>
        </w:numPr>
        <w:suppressAutoHyphens/>
        <w:jc w:val="both"/>
        <w:rPr>
          <w:rFonts w:ascii="Century Gothic" w:hAnsi="Century Gothic"/>
          <w:sz w:val="22"/>
          <w:szCs w:val="22"/>
        </w:rPr>
      </w:pPr>
      <w:r w:rsidRPr="003725C7">
        <w:rPr>
          <w:rFonts w:ascii="Century Gothic" w:hAnsi="Century Gothic" w:cs="Calibri"/>
          <w:sz w:val="22"/>
          <w:szCs w:val="22"/>
          <w:lang w:eastAsia="zh-CN"/>
        </w:rPr>
        <w:t>Un técnico podrá prestar el servicio de Soporte local y el servicio de implementación de la solución al mismo tiempo siempre que cumplan con el perfil requerido.</w:t>
      </w:r>
      <w:bookmarkEnd w:id="481"/>
    </w:p>
    <w:p w14:paraId="2B8A3065" w14:textId="77777777" w:rsidR="008243ED" w:rsidRDefault="008243ED" w:rsidP="00B97297"/>
    <w:p w14:paraId="54C2E56A" w14:textId="087C8A2E" w:rsidR="008243ED" w:rsidRPr="00B97297" w:rsidRDefault="008243ED" w:rsidP="00B97297">
      <w:pPr>
        <w:sectPr w:rsidR="008243ED" w:rsidRPr="00B97297" w:rsidSect="00280E65">
          <w:headerReference w:type="even" r:id="rId30"/>
          <w:headerReference w:type="default" r:id="rId31"/>
          <w:footerReference w:type="even" r:id="rId32"/>
          <w:footerReference w:type="default" r:id="rId33"/>
          <w:footnotePr>
            <w:numRestart w:val="eachSect"/>
          </w:footnotePr>
          <w:pgSz w:w="11906" w:h="16838" w:code="9"/>
          <w:pgMar w:top="1440" w:right="1440" w:bottom="1440" w:left="1440" w:header="720" w:footer="720" w:gutter="0"/>
          <w:paperSrc w:first="15" w:other="15"/>
          <w:cols w:space="720"/>
          <w:noEndnote/>
          <w:docGrid w:linePitch="326"/>
        </w:sectPr>
      </w:pPr>
    </w:p>
    <w:p w14:paraId="725BF3DE" w14:textId="2B813356" w:rsidR="00C246BF" w:rsidRPr="00F522E4" w:rsidRDefault="00C246BF" w:rsidP="00994875">
      <w:pPr>
        <w:pStyle w:val="Secciones"/>
        <w:rPr>
          <w:lang w:val="es-EC"/>
        </w:rPr>
      </w:pPr>
      <w:bookmarkStart w:id="714" w:name="_Toc175256925"/>
      <w:bookmarkStart w:id="715" w:name="_Toc450041029"/>
      <w:bookmarkStart w:id="716" w:name="_Toc41971244"/>
      <w:r w:rsidRPr="00F522E4">
        <w:rPr>
          <w:lang w:val="es-EC"/>
        </w:rPr>
        <w:lastRenderedPageBreak/>
        <w:t>Sección IV. Países Elegibles</w:t>
      </w:r>
      <w:bookmarkEnd w:id="714"/>
    </w:p>
    <w:p w14:paraId="4CA786FB" w14:textId="77777777" w:rsidR="00C246BF" w:rsidRPr="00F522E4" w:rsidRDefault="00C246BF" w:rsidP="00C246BF">
      <w:pPr>
        <w:jc w:val="center"/>
        <w:rPr>
          <w:rFonts w:ascii="Century Gothic" w:hAnsi="Century Gothic"/>
          <w:b/>
          <w:bCs/>
          <w:color w:val="000000"/>
          <w:sz w:val="22"/>
          <w:szCs w:val="22"/>
        </w:rPr>
      </w:pPr>
      <w:r w:rsidRPr="00F522E4">
        <w:rPr>
          <w:rFonts w:ascii="Century Gothic" w:hAnsi="Century Gothic"/>
          <w:b/>
          <w:bCs/>
          <w:color w:val="000000"/>
          <w:sz w:val="22"/>
          <w:szCs w:val="22"/>
        </w:rPr>
        <w:t xml:space="preserve">Elegibilidad para el suministro de bienes, la construcción de obras </w:t>
      </w:r>
    </w:p>
    <w:p w14:paraId="51F2246C" w14:textId="77777777" w:rsidR="00C246BF" w:rsidRPr="00F522E4" w:rsidRDefault="00C246BF" w:rsidP="00C246BF">
      <w:pPr>
        <w:jc w:val="center"/>
        <w:rPr>
          <w:rFonts w:ascii="Century Gothic" w:hAnsi="Century Gothic"/>
          <w:b/>
          <w:bCs/>
          <w:color w:val="000000"/>
          <w:sz w:val="22"/>
          <w:szCs w:val="22"/>
        </w:rPr>
      </w:pPr>
      <w:r w:rsidRPr="00F522E4">
        <w:rPr>
          <w:rFonts w:ascii="Century Gothic" w:hAnsi="Century Gothic"/>
          <w:b/>
          <w:bCs/>
          <w:color w:val="000000"/>
          <w:sz w:val="22"/>
          <w:szCs w:val="22"/>
        </w:rPr>
        <w:t>y la prestación de servicios en adquisiciones financiadas por el Banco</w:t>
      </w:r>
    </w:p>
    <w:p w14:paraId="516C29E3" w14:textId="77777777" w:rsidR="00C246BF" w:rsidRPr="00F522E4" w:rsidRDefault="00C246BF" w:rsidP="00C246BF">
      <w:pPr>
        <w:rPr>
          <w:rFonts w:ascii="Century Gothic" w:hAnsi="Century Gothic"/>
          <w:b/>
          <w:bCs/>
          <w:color w:val="000000"/>
          <w:sz w:val="22"/>
          <w:szCs w:val="22"/>
        </w:rPr>
      </w:pPr>
    </w:p>
    <w:p w14:paraId="1602A719" w14:textId="77777777" w:rsidR="00BB54B9" w:rsidRPr="00F522E4" w:rsidRDefault="00BB54B9" w:rsidP="00BB54B9">
      <w:pPr>
        <w:pStyle w:val="aparagraphs"/>
        <w:spacing w:line="240" w:lineRule="auto"/>
        <w:rPr>
          <w:rFonts w:ascii="Century Gothic" w:hAnsi="Century Gothic"/>
          <w:i/>
          <w:iCs/>
          <w:color w:val="000000"/>
          <w:lang w:val="es-EC"/>
        </w:rPr>
      </w:pPr>
      <w:r w:rsidRPr="00F522E4">
        <w:rPr>
          <w:rFonts w:ascii="Century Gothic" w:hAnsi="Century Gothic"/>
          <w:b/>
          <w:bCs/>
          <w:i/>
          <w:iCs/>
          <w:color w:val="000000"/>
          <w:lang w:val="es-EC"/>
        </w:rPr>
        <w:t>Nota:</w:t>
      </w:r>
      <w:r w:rsidRPr="00F522E4">
        <w:rPr>
          <w:rFonts w:ascii="Century Gothic" w:hAnsi="Century Gothic"/>
          <w:i/>
          <w:iCs/>
          <w:color w:val="000000"/>
          <w:lang w:val="es-EC"/>
        </w:rPr>
        <w:t xml:space="preserve"> Las referencias en estos documentos al Banco</w:t>
      </w:r>
      <w:r w:rsidRPr="00F522E4">
        <w:rPr>
          <w:rFonts w:ascii="Century Gothic" w:hAnsi="Century Gothic"/>
          <w:b/>
          <w:i/>
          <w:iCs/>
          <w:color w:val="000000"/>
          <w:lang w:val="es-EC"/>
        </w:rPr>
        <w:t xml:space="preserve"> </w:t>
      </w:r>
      <w:r w:rsidRPr="00F522E4">
        <w:rPr>
          <w:rFonts w:ascii="Century Gothic" w:hAnsi="Century Gothic"/>
          <w:i/>
          <w:iCs/>
          <w:color w:val="000000"/>
          <w:lang w:val="es-EC"/>
        </w:rPr>
        <w:t xml:space="preserve">incluyen tanto al BID, el BID Lab y como a cualquier fondo administrado por el Banco. </w:t>
      </w:r>
    </w:p>
    <w:p w14:paraId="7A9A8C4E" w14:textId="77777777" w:rsidR="00C246BF" w:rsidRPr="00F522E4" w:rsidRDefault="00C246BF" w:rsidP="00727E21">
      <w:pPr>
        <w:spacing w:before="120" w:after="120"/>
        <w:jc w:val="both"/>
        <w:rPr>
          <w:rFonts w:ascii="Century Gothic" w:hAnsi="Century Gothic"/>
          <w:i/>
          <w:iCs/>
          <w:snapToGrid w:val="0"/>
          <w:color w:val="000000"/>
          <w:sz w:val="22"/>
          <w:szCs w:val="22"/>
        </w:rPr>
      </w:pPr>
      <w:r w:rsidRPr="00F522E4">
        <w:rPr>
          <w:rFonts w:ascii="Century Gothic" w:hAnsi="Century Gothic"/>
          <w:b/>
          <w:bCs/>
          <w:i/>
          <w:iCs/>
          <w:snapToGrid w:val="0"/>
          <w:color w:val="000000"/>
          <w:sz w:val="22"/>
          <w:szCs w:val="22"/>
        </w:rPr>
        <w:t>1) Países Miembros cuando el financiamiento provenga del Banco Interamericano de Desarrollo</w:t>
      </w:r>
      <w:r w:rsidRPr="00F522E4">
        <w:rPr>
          <w:rFonts w:ascii="Century Gothic" w:hAnsi="Century Gothic"/>
          <w:i/>
          <w:iCs/>
          <w:snapToGrid w:val="0"/>
          <w:color w:val="000000"/>
          <w:sz w:val="22"/>
          <w:szCs w:val="22"/>
        </w:rPr>
        <w:t>.</w:t>
      </w:r>
    </w:p>
    <w:p w14:paraId="160584C0" w14:textId="77777777" w:rsidR="00C246BF" w:rsidRPr="00F522E4" w:rsidRDefault="00C246BF" w:rsidP="00727E21">
      <w:pPr>
        <w:spacing w:before="120" w:after="120"/>
        <w:jc w:val="both"/>
        <w:rPr>
          <w:rFonts w:ascii="Century Gothic" w:hAnsi="Century Gothic"/>
          <w:iCs/>
          <w:snapToGrid w:val="0"/>
          <w:color w:val="000000"/>
          <w:sz w:val="22"/>
          <w:szCs w:val="22"/>
        </w:rPr>
      </w:pPr>
      <w:r w:rsidRPr="00F522E4">
        <w:rPr>
          <w:rFonts w:ascii="Century Gothic" w:hAnsi="Century Gothic"/>
          <w:iCs/>
          <w:snapToGrid w:val="0"/>
          <w:color w:val="000000"/>
          <w:sz w:val="22"/>
          <w:szCs w:val="22"/>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CC26954" w14:textId="77777777" w:rsidR="00C246BF" w:rsidRPr="00F522E4" w:rsidRDefault="00C246BF" w:rsidP="00727E21">
      <w:pPr>
        <w:jc w:val="both"/>
        <w:rPr>
          <w:rFonts w:ascii="Century Gothic" w:hAnsi="Century Gothic"/>
          <w:b/>
          <w:i/>
          <w:color w:val="000000"/>
          <w:sz w:val="22"/>
          <w:szCs w:val="22"/>
        </w:rPr>
      </w:pPr>
      <w:r w:rsidRPr="00F522E4">
        <w:rPr>
          <w:rFonts w:ascii="Century Gothic" w:hAnsi="Century Gothic"/>
          <w:b/>
          <w:i/>
          <w:color w:val="000000"/>
          <w:sz w:val="22"/>
          <w:szCs w:val="22"/>
        </w:rPr>
        <w:t>Territorios elegibles</w:t>
      </w:r>
    </w:p>
    <w:p w14:paraId="794FA277" w14:textId="77777777" w:rsidR="00C246BF" w:rsidRPr="00F522E4" w:rsidRDefault="00C246BF">
      <w:pPr>
        <w:numPr>
          <w:ilvl w:val="0"/>
          <w:numId w:val="37"/>
        </w:numPr>
        <w:jc w:val="both"/>
        <w:rPr>
          <w:rFonts w:ascii="Century Gothic" w:hAnsi="Century Gothic"/>
          <w:color w:val="000000"/>
          <w:sz w:val="22"/>
          <w:szCs w:val="22"/>
        </w:rPr>
      </w:pPr>
      <w:r w:rsidRPr="00F522E4">
        <w:rPr>
          <w:rFonts w:ascii="Century Gothic" w:hAnsi="Century Gothic"/>
          <w:color w:val="000000"/>
          <w:sz w:val="22"/>
          <w:szCs w:val="22"/>
        </w:rPr>
        <w:t xml:space="preserve">Guadalupe, Guyana Francesa, Martinica, Reunión – por ser Departamentos de Francia. </w:t>
      </w:r>
    </w:p>
    <w:p w14:paraId="7F189F3F" w14:textId="77777777" w:rsidR="00C246BF" w:rsidRPr="00F522E4" w:rsidRDefault="00C246BF">
      <w:pPr>
        <w:numPr>
          <w:ilvl w:val="0"/>
          <w:numId w:val="37"/>
        </w:numPr>
        <w:jc w:val="both"/>
        <w:rPr>
          <w:rFonts w:ascii="Century Gothic" w:hAnsi="Century Gothic"/>
          <w:color w:val="000000"/>
          <w:sz w:val="22"/>
          <w:szCs w:val="22"/>
        </w:rPr>
      </w:pPr>
      <w:r w:rsidRPr="00F522E4">
        <w:rPr>
          <w:rFonts w:ascii="Century Gothic" w:hAnsi="Century Gothic"/>
          <w:color w:val="000000"/>
          <w:sz w:val="22"/>
          <w:szCs w:val="22"/>
        </w:rPr>
        <w:t>Islas Vírgenes Estadounidenses, Puerto Rico, Guam – por ser Territorios de los Estados Unidos de América.</w:t>
      </w:r>
    </w:p>
    <w:p w14:paraId="6EA22301" w14:textId="77777777" w:rsidR="00C246BF" w:rsidRPr="00F522E4" w:rsidRDefault="00C246BF">
      <w:pPr>
        <w:numPr>
          <w:ilvl w:val="0"/>
          <w:numId w:val="37"/>
        </w:numPr>
        <w:jc w:val="both"/>
        <w:rPr>
          <w:rFonts w:ascii="Century Gothic" w:hAnsi="Century Gothic"/>
          <w:color w:val="000000"/>
          <w:sz w:val="22"/>
          <w:szCs w:val="22"/>
        </w:rPr>
      </w:pPr>
      <w:r w:rsidRPr="00F522E4">
        <w:rPr>
          <w:rFonts w:ascii="Century Gothic" w:hAnsi="Century Gothic"/>
          <w:color w:val="000000"/>
          <w:sz w:val="22"/>
          <w:szCs w:val="22"/>
        </w:rPr>
        <w:t xml:space="preserve">Aruba – por ser País Constituyente del Reino de los Países Bajos; y Bonaire, Curazao, Sint Maarten, Sint </w:t>
      </w:r>
      <w:proofErr w:type="spellStart"/>
      <w:r w:rsidRPr="00F522E4">
        <w:rPr>
          <w:rFonts w:ascii="Century Gothic" w:hAnsi="Century Gothic"/>
          <w:color w:val="000000"/>
          <w:sz w:val="22"/>
          <w:szCs w:val="22"/>
        </w:rPr>
        <w:t>Eustatius</w:t>
      </w:r>
      <w:proofErr w:type="spellEnd"/>
      <w:r w:rsidRPr="00F522E4">
        <w:rPr>
          <w:rFonts w:ascii="Century Gothic" w:hAnsi="Century Gothic"/>
          <w:color w:val="000000"/>
          <w:sz w:val="22"/>
          <w:szCs w:val="22"/>
        </w:rPr>
        <w:t xml:space="preserve"> – por ser Departamentos de Reino de los Países Bajos.</w:t>
      </w:r>
    </w:p>
    <w:p w14:paraId="5D25C596" w14:textId="77777777" w:rsidR="00C246BF" w:rsidRPr="00F522E4" w:rsidRDefault="00C246BF">
      <w:pPr>
        <w:numPr>
          <w:ilvl w:val="0"/>
          <w:numId w:val="37"/>
        </w:numPr>
        <w:jc w:val="both"/>
        <w:rPr>
          <w:rFonts w:ascii="Century Gothic" w:hAnsi="Century Gothic"/>
          <w:color w:val="000000"/>
          <w:sz w:val="22"/>
          <w:szCs w:val="22"/>
        </w:rPr>
      </w:pPr>
      <w:r w:rsidRPr="00F522E4">
        <w:rPr>
          <w:rFonts w:ascii="Century Gothic" w:hAnsi="Century Gothic"/>
          <w:color w:val="000000"/>
          <w:sz w:val="22"/>
          <w:szCs w:val="22"/>
        </w:rPr>
        <w:t>Hong Kong – por ser Región Especial Administrativa de la República Popular de China.</w:t>
      </w:r>
    </w:p>
    <w:p w14:paraId="0D19FECF" w14:textId="77777777" w:rsidR="00C246BF" w:rsidRPr="00F522E4" w:rsidRDefault="00C246BF" w:rsidP="00727E21">
      <w:pPr>
        <w:jc w:val="both"/>
        <w:rPr>
          <w:rFonts w:ascii="Century Gothic" w:hAnsi="Century Gothic"/>
          <w:iCs/>
          <w:color w:val="000000"/>
          <w:sz w:val="22"/>
          <w:szCs w:val="22"/>
        </w:rPr>
      </w:pPr>
    </w:p>
    <w:p w14:paraId="39511395" w14:textId="77777777" w:rsidR="00C246BF" w:rsidRPr="00F522E4" w:rsidRDefault="00C246BF" w:rsidP="00727E21">
      <w:pPr>
        <w:jc w:val="both"/>
        <w:rPr>
          <w:rFonts w:ascii="Century Gothic" w:hAnsi="Century Gothic"/>
          <w:i/>
          <w:iCs/>
          <w:color w:val="000000"/>
          <w:sz w:val="22"/>
          <w:szCs w:val="22"/>
        </w:rPr>
      </w:pPr>
      <w:r w:rsidRPr="00F522E4">
        <w:rPr>
          <w:rFonts w:ascii="Century Gothic" w:hAnsi="Century Gothic"/>
          <w:i/>
          <w:iCs/>
          <w:color w:val="000000"/>
          <w:sz w:val="22"/>
          <w:szCs w:val="22"/>
        </w:rPr>
        <w:t>--------------------------------------</w:t>
      </w:r>
    </w:p>
    <w:p w14:paraId="3542A334" w14:textId="77777777" w:rsidR="00C246BF" w:rsidRPr="00F522E4" w:rsidRDefault="00C246BF" w:rsidP="00727E21">
      <w:pPr>
        <w:jc w:val="both"/>
        <w:rPr>
          <w:rFonts w:ascii="Century Gothic" w:hAnsi="Century Gothic"/>
          <w:b/>
          <w:bCs/>
          <w:i/>
          <w:iCs/>
          <w:color w:val="000000"/>
          <w:sz w:val="22"/>
          <w:szCs w:val="22"/>
        </w:rPr>
      </w:pPr>
      <w:r w:rsidRPr="00F522E4">
        <w:rPr>
          <w:rFonts w:ascii="Century Gothic" w:hAnsi="Century Gothic"/>
          <w:b/>
          <w:bCs/>
          <w:i/>
          <w:iCs/>
          <w:color w:val="000000"/>
          <w:sz w:val="22"/>
          <w:szCs w:val="22"/>
        </w:rPr>
        <w:t>1) Lista de Países de conformidad con el Acuerdo del Fondo Administrado:</w:t>
      </w:r>
    </w:p>
    <w:p w14:paraId="587BC58D" w14:textId="77777777" w:rsidR="00C246BF" w:rsidRPr="00F522E4" w:rsidRDefault="00C246BF" w:rsidP="00727E21">
      <w:pPr>
        <w:pStyle w:val="Normali"/>
        <w:keepLines w:val="0"/>
        <w:tabs>
          <w:tab w:val="clear" w:pos="1843"/>
        </w:tabs>
        <w:spacing w:after="0"/>
        <w:jc w:val="both"/>
        <w:rPr>
          <w:rFonts w:ascii="Century Gothic" w:hAnsi="Century Gothic"/>
          <w:i/>
          <w:iCs/>
          <w:noProof w:val="0"/>
          <w:color w:val="000000"/>
          <w:sz w:val="22"/>
          <w:szCs w:val="22"/>
          <w:lang w:val="es-EC" w:eastAsia="en-US"/>
        </w:rPr>
      </w:pPr>
    </w:p>
    <w:p w14:paraId="1F568CE3" w14:textId="77777777" w:rsidR="00C246BF" w:rsidRPr="00F522E4" w:rsidRDefault="00C246BF" w:rsidP="00727E21">
      <w:pPr>
        <w:pStyle w:val="Normali"/>
        <w:keepLines w:val="0"/>
        <w:tabs>
          <w:tab w:val="clear" w:pos="1843"/>
        </w:tabs>
        <w:spacing w:after="0"/>
        <w:jc w:val="both"/>
        <w:rPr>
          <w:rFonts w:ascii="Century Gothic" w:hAnsi="Century Gothic"/>
          <w:i/>
          <w:iCs/>
          <w:noProof w:val="0"/>
          <w:color w:val="000000"/>
          <w:sz w:val="22"/>
          <w:szCs w:val="22"/>
          <w:lang w:val="es-EC" w:eastAsia="en-US"/>
        </w:rPr>
      </w:pPr>
      <w:r w:rsidRPr="00F522E4">
        <w:rPr>
          <w:rFonts w:ascii="Century Gothic" w:hAnsi="Century Gothic"/>
          <w:i/>
          <w:iCs/>
          <w:noProof w:val="0"/>
          <w:color w:val="000000"/>
          <w:sz w:val="22"/>
          <w:szCs w:val="22"/>
          <w:lang w:val="es-EC" w:eastAsia="en-US"/>
        </w:rPr>
        <w:t>(Incluir la lista de países)</w:t>
      </w:r>
      <w:r w:rsidRPr="00F522E4">
        <w:rPr>
          <w:rFonts w:ascii="Century Gothic" w:hAnsi="Century Gothic"/>
          <w:noProof w:val="0"/>
          <w:color w:val="000000"/>
          <w:sz w:val="22"/>
          <w:szCs w:val="22"/>
          <w:lang w:val="es-EC" w:eastAsia="en-US"/>
        </w:rPr>
        <w:t>]</w:t>
      </w:r>
    </w:p>
    <w:p w14:paraId="5667B210" w14:textId="77777777" w:rsidR="00C246BF" w:rsidRPr="00F522E4" w:rsidRDefault="00C246BF" w:rsidP="00727E21">
      <w:pPr>
        <w:pStyle w:val="Normali"/>
        <w:keepLines w:val="0"/>
        <w:tabs>
          <w:tab w:val="clear" w:pos="1843"/>
        </w:tabs>
        <w:spacing w:after="0"/>
        <w:jc w:val="both"/>
        <w:rPr>
          <w:rFonts w:ascii="Century Gothic" w:hAnsi="Century Gothic"/>
          <w:noProof w:val="0"/>
          <w:color w:val="000000"/>
          <w:sz w:val="22"/>
          <w:szCs w:val="22"/>
          <w:lang w:val="es-EC" w:eastAsia="en-US"/>
        </w:rPr>
      </w:pPr>
    </w:p>
    <w:p w14:paraId="6326E23B" w14:textId="77777777" w:rsidR="00C246BF" w:rsidRPr="00F522E4" w:rsidRDefault="00C246BF" w:rsidP="00727E21">
      <w:pPr>
        <w:jc w:val="both"/>
        <w:rPr>
          <w:rFonts w:ascii="Century Gothic" w:hAnsi="Century Gothic"/>
          <w:b/>
          <w:bCs/>
          <w:color w:val="000000"/>
          <w:sz w:val="22"/>
          <w:szCs w:val="22"/>
        </w:rPr>
      </w:pPr>
      <w:r w:rsidRPr="00F522E4">
        <w:rPr>
          <w:rFonts w:ascii="Century Gothic" w:hAnsi="Century Gothic"/>
          <w:b/>
          <w:bCs/>
          <w:color w:val="000000"/>
          <w:sz w:val="22"/>
          <w:szCs w:val="22"/>
        </w:rPr>
        <w:t>---------------------------------------</w:t>
      </w:r>
    </w:p>
    <w:p w14:paraId="65C1EA24" w14:textId="77777777" w:rsidR="00C246BF" w:rsidRPr="00F522E4" w:rsidRDefault="00C246BF" w:rsidP="00727E21">
      <w:pPr>
        <w:jc w:val="both"/>
        <w:rPr>
          <w:rFonts w:ascii="Century Gothic" w:hAnsi="Century Gothic"/>
          <w:color w:val="000000"/>
          <w:sz w:val="22"/>
          <w:szCs w:val="22"/>
        </w:rPr>
      </w:pPr>
    </w:p>
    <w:p w14:paraId="5B4058D1" w14:textId="77777777" w:rsidR="00C246BF" w:rsidRPr="00F522E4" w:rsidRDefault="00C246BF" w:rsidP="00727E21">
      <w:pPr>
        <w:jc w:val="both"/>
        <w:rPr>
          <w:rFonts w:ascii="Century Gothic" w:hAnsi="Century Gothic"/>
          <w:b/>
          <w:bCs/>
          <w:i/>
          <w:iCs/>
          <w:color w:val="000000"/>
          <w:sz w:val="22"/>
          <w:szCs w:val="22"/>
        </w:rPr>
      </w:pPr>
      <w:r w:rsidRPr="00F522E4">
        <w:rPr>
          <w:rFonts w:ascii="Century Gothic" w:hAnsi="Century Gothic"/>
          <w:b/>
          <w:bCs/>
          <w:i/>
          <w:iCs/>
          <w:color w:val="000000"/>
          <w:sz w:val="22"/>
          <w:szCs w:val="22"/>
        </w:rPr>
        <w:t>2) Criterios para determinar Nacionalidad y el país de origen de los bienes y servicios</w:t>
      </w:r>
    </w:p>
    <w:p w14:paraId="4E9C3FCA" w14:textId="77777777" w:rsidR="00C246BF" w:rsidRPr="00F522E4" w:rsidRDefault="00C246BF" w:rsidP="00727E21">
      <w:pPr>
        <w:jc w:val="both"/>
        <w:rPr>
          <w:rFonts w:ascii="Century Gothic" w:hAnsi="Century Gothic"/>
          <w:color w:val="000000"/>
          <w:sz w:val="22"/>
          <w:szCs w:val="22"/>
        </w:rPr>
      </w:pPr>
    </w:p>
    <w:p w14:paraId="5B47F781" w14:textId="0656BE33" w:rsidR="00C246BF" w:rsidRPr="00F522E4" w:rsidRDefault="00C246BF" w:rsidP="00727E21">
      <w:pPr>
        <w:jc w:val="both"/>
        <w:rPr>
          <w:rFonts w:ascii="Century Gothic" w:hAnsi="Century Gothic"/>
          <w:color w:val="000000"/>
          <w:sz w:val="22"/>
          <w:szCs w:val="22"/>
        </w:rPr>
      </w:pPr>
      <w:r w:rsidRPr="00F522E4">
        <w:rPr>
          <w:rFonts w:ascii="Century Gothic" w:hAnsi="Century Gothic"/>
          <w:color w:val="000000"/>
          <w:sz w:val="22"/>
          <w:szCs w:val="22"/>
        </w:rPr>
        <w:t xml:space="preserve">Para efectuar la determinación sobre: </w:t>
      </w:r>
      <w:r w:rsidR="005078E5" w:rsidRPr="00F522E4">
        <w:rPr>
          <w:rFonts w:ascii="Century Gothic" w:hAnsi="Century Gothic"/>
          <w:color w:val="000000"/>
          <w:sz w:val="22"/>
          <w:szCs w:val="22"/>
        </w:rPr>
        <w:t>(</w:t>
      </w:r>
      <w:r w:rsidRPr="00F522E4">
        <w:rPr>
          <w:rFonts w:ascii="Century Gothic" w:hAnsi="Century Gothic"/>
          <w:color w:val="000000"/>
          <w:sz w:val="22"/>
          <w:szCs w:val="22"/>
        </w:rPr>
        <w:t xml:space="preserve">a) la nacionalidad de las firmas e individuos elegibles para participar en contratos financiados por el Banco y </w:t>
      </w:r>
      <w:r w:rsidR="005078E5" w:rsidRPr="00F522E4">
        <w:rPr>
          <w:rFonts w:ascii="Century Gothic" w:hAnsi="Century Gothic"/>
          <w:color w:val="000000"/>
          <w:sz w:val="22"/>
          <w:szCs w:val="22"/>
        </w:rPr>
        <w:t>(</w:t>
      </w:r>
      <w:r w:rsidRPr="00F522E4">
        <w:rPr>
          <w:rFonts w:ascii="Century Gothic" w:hAnsi="Century Gothic"/>
          <w:color w:val="000000"/>
          <w:sz w:val="22"/>
          <w:szCs w:val="22"/>
        </w:rPr>
        <w:t>b) el país de origen de los bienes y servicios, se utilizarán los siguientes criterios:</w:t>
      </w:r>
    </w:p>
    <w:p w14:paraId="57343A43" w14:textId="10417337" w:rsidR="00C246BF" w:rsidRPr="00F522E4" w:rsidRDefault="005078E5" w:rsidP="00727E21">
      <w:pPr>
        <w:jc w:val="both"/>
        <w:rPr>
          <w:rFonts w:ascii="Century Gothic" w:hAnsi="Century Gothic"/>
          <w:color w:val="000000"/>
          <w:sz w:val="22"/>
          <w:szCs w:val="22"/>
        </w:rPr>
      </w:pPr>
      <w:r w:rsidRPr="00F522E4">
        <w:rPr>
          <w:rFonts w:ascii="Century Gothic" w:hAnsi="Century Gothic"/>
          <w:b/>
          <w:color w:val="000000"/>
          <w:sz w:val="22"/>
          <w:szCs w:val="22"/>
          <w:u w:val="single"/>
        </w:rPr>
        <w:t>(</w:t>
      </w:r>
      <w:r w:rsidR="00C246BF" w:rsidRPr="00F522E4">
        <w:rPr>
          <w:rFonts w:ascii="Century Gothic" w:hAnsi="Century Gothic"/>
          <w:b/>
          <w:color w:val="000000"/>
          <w:sz w:val="22"/>
          <w:szCs w:val="22"/>
          <w:u w:val="single"/>
        </w:rPr>
        <w:t>A) Nacionalidad</w:t>
      </w:r>
    </w:p>
    <w:p w14:paraId="09AC01DF" w14:textId="77777777" w:rsidR="00C246BF" w:rsidRPr="00F522E4" w:rsidRDefault="00C246BF" w:rsidP="00727E21">
      <w:pPr>
        <w:jc w:val="both"/>
        <w:rPr>
          <w:rFonts w:ascii="Century Gothic" w:hAnsi="Century Gothic"/>
          <w:color w:val="000000"/>
          <w:sz w:val="22"/>
          <w:szCs w:val="22"/>
        </w:rPr>
      </w:pPr>
    </w:p>
    <w:p w14:paraId="26D08036" w14:textId="7290B6DA" w:rsidR="00C246BF" w:rsidRPr="00F522E4" w:rsidRDefault="005078E5" w:rsidP="00727E21">
      <w:pPr>
        <w:ind w:left="360"/>
        <w:jc w:val="both"/>
        <w:rPr>
          <w:rFonts w:ascii="Century Gothic" w:hAnsi="Century Gothic"/>
          <w:color w:val="000000"/>
          <w:sz w:val="22"/>
          <w:szCs w:val="22"/>
        </w:rPr>
      </w:pPr>
      <w:r w:rsidRPr="00F522E4">
        <w:rPr>
          <w:rFonts w:ascii="Century Gothic" w:hAnsi="Century Gothic"/>
          <w:bCs/>
          <w:color w:val="000000"/>
          <w:sz w:val="22"/>
          <w:szCs w:val="22"/>
        </w:rPr>
        <w:t>(</w:t>
      </w:r>
      <w:r w:rsidR="00C246BF" w:rsidRPr="00F522E4">
        <w:rPr>
          <w:rFonts w:ascii="Century Gothic" w:hAnsi="Century Gothic"/>
          <w:bCs/>
          <w:color w:val="000000"/>
          <w:sz w:val="22"/>
          <w:szCs w:val="22"/>
        </w:rPr>
        <w:t>a)</w:t>
      </w:r>
      <w:r w:rsidR="00C246BF" w:rsidRPr="00F522E4">
        <w:rPr>
          <w:rFonts w:ascii="Century Gothic" w:hAnsi="Century Gothic"/>
          <w:b/>
          <w:color w:val="000000"/>
          <w:sz w:val="22"/>
          <w:szCs w:val="22"/>
        </w:rPr>
        <w:t xml:space="preserve"> Un individuo </w:t>
      </w:r>
      <w:r w:rsidR="00C246BF" w:rsidRPr="00F522E4">
        <w:rPr>
          <w:rFonts w:ascii="Century Gothic" w:hAnsi="Century Gothic"/>
          <w:bCs/>
          <w:color w:val="000000"/>
          <w:sz w:val="22"/>
          <w:szCs w:val="22"/>
        </w:rPr>
        <w:t>tiene la nacionalidad</w:t>
      </w:r>
      <w:r w:rsidR="00C246BF" w:rsidRPr="00F522E4">
        <w:rPr>
          <w:rFonts w:ascii="Century Gothic" w:hAnsi="Century Gothic"/>
          <w:color w:val="000000"/>
          <w:sz w:val="22"/>
          <w:szCs w:val="22"/>
        </w:rPr>
        <w:t xml:space="preserve"> de un país miembro del Banco si </w:t>
      </w:r>
      <w:proofErr w:type="spellStart"/>
      <w:r w:rsidR="00C246BF" w:rsidRPr="00F522E4">
        <w:rPr>
          <w:rFonts w:ascii="Century Gothic" w:hAnsi="Century Gothic"/>
          <w:color w:val="000000"/>
          <w:sz w:val="22"/>
          <w:szCs w:val="22"/>
        </w:rPr>
        <w:t>el</w:t>
      </w:r>
      <w:proofErr w:type="spellEnd"/>
      <w:r w:rsidR="00C246BF" w:rsidRPr="00F522E4">
        <w:rPr>
          <w:rFonts w:ascii="Century Gothic" w:hAnsi="Century Gothic"/>
          <w:color w:val="000000"/>
          <w:sz w:val="22"/>
          <w:szCs w:val="22"/>
        </w:rPr>
        <w:t xml:space="preserve"> o ella satisface uno de los siguientes requisitos:</w:t>
      </w:r>
    </w:p>
    <w:p w14:paraId="27D353F0" w14:textId="77777777" w:rsidR="00C246BF" w:rsidRPr="00F522E4" w:rsidRDefault="00C246BF">
      <w:pPr>
        <w:numPr>
          <w:ilvl w:val="1"/>
          <w:numId w:val="35"/>
        </w:numPr>
        <w:jc w:val="both"/>
        <w:rPr>
          <w:rFonts w:ascii="Century Gothic" w:hAnsi="Century Gothic"/>
          <w:color w:val="000000"/>
          <w:sz w:val="22"/>
          <w:szCs w:val="22"/>
        </w:rPr>
      </w:pPr>
      <w:r w:rsidRPr="00F522E4">
        <w:rPr>
          <w:rFonts w:ascii="Century Gothic" w:hAnsi="Century Gothic"/>
          <w:color w:val="000000"/>
          <w:sz w:val="22"/>
          <w:szCs w:val="22"/>
        </w:rPr>
        <w:t>es ciudadano de un país miembro; o</w:t>
      </w:r>
    </w:p>
    <w:p w14:paraId="7147DA21" w14:textId="77777777" w:rsidR="00C246BF" w:rsidRPr="00F522E4" w:rsidRDefault="00C246BF">
      <w:pPr>
        <w:numPr>
          <w:ilvl w:val="1"/>
          <w:numId w:val="35"/>
        </w:numPr>
        <w:jc w:val="both"/>
        <w:rPr>
          <w:rFonts w:ascii="Century Gothic" w:hAnsi="Century Gothic"/>
          <w:color w:val="000000"/>
          <w:sz w:val="22"/>
          <w:szCs w:val="22"/>
        </w:rPr>
      </w:pPr>
      <w:r w:rsidRPr="00F522E4">
        <w:rPr>
          <w:rFonts w:ascii="Century Gothic" w:hAnsi="Century Gothic"/>
          <w:color w:val="000000"/>
          <w:sz w:val="22"/>
          <w:szCs w:val="22"/>
        </w:rPr>
        <w:t>ha establecido su domicilio en un país miembro como residente “bona fide” y está legalmente autorizado para trabajar en dicho país.</w:t>
      </w:r>
    </w:p>
    <w:p w14:paraId="6C8809D0" w14:textId="34C3C979" w:rsidR="00C246BF" w:rsidRPr="00F522E4" w:rsidRDefault="005078E5" w:rsidP="00727E21">
      <w:pPr>
        <w:ind w:left="360"/>
        <w:jc w:val="both"/>
        <w:rPr>
          <w:rFonts w:ascii="Century Gothic" w:hAnsi="Century Gothic"/>
          <w:color w:val="000000"/>
          <w:sz w:val="22"/>
          <w:szCs w:val="22"/>
        </w:rPr>
      </w:pPr>
      <w:r w:rsidRPr="00F522E4">
        <w:rPr>
          <w:rFonts w:ascii="Century Gothic" w:hAnsi="Century Gothic"/>
          <w:bCs/>
          <w:color w:val="000000"/>
          <w:sz w:val="22"/>
          <w:szCs w:val="22"/>
        </w:rPr>
        <w:t>(</w:t>
      </w:r>
      <w:r w:rsidR="00C246BF" w:rsidRPr="00F522E4">
        <w:rPr>
          <w:rFonts w:ascii="Century Gothic" w:hAnsi="Century Gothic"/>
          <w:bCs/>
          <w:color w:val="000000"/>
          <w:sz w:val="22"/>
          <w:szCs w:val="22"/>
        </w:rPr>
        <w:t>b)</w:t>
      </w:r>
      <w:r w:rsidR="00C246BF" w:rsidRPr="00F522E4">
        <w:rPr>
          <w:rFonts w:ascii="Century Gothic" w:hAnsi="Century Gothic"/>
          <w:b/>
          <w:color w:val="000000"/>
          <w:sz w:val="22"/>
          <w:szCs w:val="22"/>
        </w:rPr>
        <w:t xml:space="preserve"> Una firma </w:t>
      </w:r>
      <w:r w:rsidR="00C246BF" w:rsidRPr="00F522E4">
        <w:rPr>
          <w:rFonts w:ascii="Century Gothic" w:hAnsi="Century Gothic"/>
          <w:color w:val="000000"/>
          <w:sz w:val="22"/>
          <w:szCs w:val="22"/>
        </w:rPr>
        <w:t>tiene la nacionalidad de un país miembro si satisface los dos siguientes requisitos:</w:t>
      </w:r>
    </w:p>
    <w:p w14:paraId="39ED6B12" w14:textId="77777777" w:rsidR="00C246BF" w:rsidRPr="00F522E4" w:rsidRDefault="00C246BF">
      <w:pPr>
        <w:numPr>
          <w:ilvl w:val="0"/>
          <w:numId w:val="36"/>
        </w:numPr>
        <w:jc w:val="both"/>
        <w:rPr>
          <w:rFonts w:ascii="Century Gothic" w:hAnsi="Century Gothic"/>
          <w:color w:val="000000"/>
          <w:sz w:val="22"/>
          <w:szCs w:val="22"/>
        </w:rPr>
      </w:pPr>
      <w:r w:rsidRPr="00F522E4">
        <w:rPr>
          <w:rFonts w:ascii="Century Gothic" w:hAnsi="Century Gothic"/>
          <w:color w:val="000000"/>
          <w:sz w:val="22"/>
          <w:szCs w:val="22"/>
        </w:rPr>
        <w:lastRenderedPageBreak/>
        <w:t>está legalmente constituida o incorporada conforme a las leyes de un país miembro del Banco; y</w:t>
      </w:r>
    </w:p>
    <w:p w14:paraId="64316AC7" w14:textId="77777777" w:rsidR="00C246BF" w:rsidRPr="00F522E4" w:rsidRDefault="00C246BF">
      <w:pPr>
        <w:numPr>
          <w:ilvl w:val="0"/>
          <w:numId w:val="36"/>
        </w:numPr>
        <w:jc w:val="both"/>
        <w:rPr>
          <w:rFonts w:ascii="Century Gothic" w:hAnsi="Century Gothic"/>
          <w:color w:val="000000"/>
          <w:sz w:val="22"/>
          <w:szCs w:val="22"/>
        </w:rPr>
      </w:pPr>
      <w:r w:rsidRPr="00F522E4">
        <w:rPr>
          <w:rFonts w:ascii="Century Gothic" w:hAnsi="Century Gothic"/>
          <w:color w:val="000000"/>
          <w:sz w:val="22"/>
          <w:szCs w:val="22"/>
        </w:rPr>
        <w:t>más del cincuenta por ciento (50%) del capital de la firma es de propiedad de individuos o firmas de países miembros del Banco.</w:t>
      </w:r>
    </w:p>
    <w:p w14:paraId="56DA3AF2" w14:textId="77777777" w:rsidR="00C246BF" w:rsidRPr="00F522E4" w:rsidRDefault="00C246BF" w:rsidP="00727E21">
      <w:pPr>
        <w:jc w:val="both"/>
        <w:rPr>
          <w:rFonts w:ascii="Century Gothic" w:hAnsi="Century Gothic"/>
          <w:color w:val="000000"/>
          <w:sz w:val="22"/>
          <w:szCs w:val="22"/>
        </w:rPr>
      </w:pPr>
    </w:p>
    <w:p w14:paraId="0D1429EA" w14:textId="77777777" w:rsidR="00C246BF" w:rsidRPr="00F522E4" w:rsidRDefault="00C246BF" w:rsidP="00727E21">
      <w:pPr>
        <w:jc w:val="both"/>
        <w:rPr>
          <w:rFonts w:ascii="Century Gothic" w:hAnsi="Century Gothic"/>
          <w:color w:val="000000"/>
          <w:sz w:val="22"/>
          <w:szCs w:val="22"/>
        </w:rPr>
      </w:pPr>
      <w:r w:rsidRPr="00F522E4">
        <w:rPr>
          <w:rFonts w:ascii="Century Gothic" w:hAnsi="Century Gothic"/>
          <w:color w:val="000000"/>
          <w:sz w:val="22"/>
          <w:szCs w:val="22"/>
        </w:rPr>
        <w:t>Todos los socios de una asociación en participación, consorcio o asociación (APCA) con responsabilidad mancomunada y solidaria y todos los subcontratistas deben cumplir con los requisitos arriba establecidos.</w:t>
      </w:r>
    </w:p>
    <w:p w14:paraId="59989ADF" w14:textId="77777777" w:rsidR="00C246BF" w:rsidRPr="00F522E4" w:rsidRDefault="00C246BF" w:rsidP="00727E21">
      <w:pPr>
        <w:jc w:val="both"/>
        <w:rPr>
          <w:rFonts w:ascii="Century Gothic" w:hAnsi="Century Gothic"/>
          <w:color w:val="000000"/>
          <w:sz w:val="22"/>
          <w:szCs w:val="22"/>
        </w:rPr>
      </w:pPr>
    </w:p>
    <w:p w14:paraId="4E7A44F0" w14:textId="39EDBD41" w:rsidR="00C246BF" w:rsidRPr="00F522E4" w:rsidRDefault="005078E5" w:rsidP="00727E21">
      <w:pPr>
        <w:jc w:val="both"/>
        <w:rPr>
          <w:rFonts w:ascii="Century Gothic" w:hAnsi="Century Gothic"/>
          <w:color w:val="000000"/>
          <w:sz w:val="22"/>
          <w:szCs w:val="22"/>
        </w:rPr>
      </w:pPr>
      <w:r w:rsidRPr="00F522E4">
        <w:rPr>
          <w:rFonts w:ascii="Century Gothic" w:hAnsi="Century Gothic"/>
          <w:b/>
          <w:color w:val="000000"/>
          <w:sz w:val="22"/>
          <w:szCs w:val="22"/>
          <w:u w:val="single"/>
        </w:rPr>
        <w:t>(</w:t>
      </w:r>
      <w:r w:rsidR="00C246BF" w:rsidRPr="00F522E4">
        <w:rPr>
          <w:rFonts w:ascii="Century Gothic" w:hAnsi="Century Gothic"/>
          <w:b/>
          <w:color w:val="000000"/>
          <w:sz w:val="22"/>
          <w:szCs w:val="22"/>
          <w:u w:val="single"/>
        </w:rPr>
        <w:t>B) Origen de los Bienes</w:t>
      </w:r>
    </w:p>
    <w:p w14:paraId="43B3828E" w14:textId="77777777" w:rsidR="00C246BF" w:rsidRPr="00F522E4" w:rsidRDefault="00C246BF" w:rsidP="00727E21">
      <w:pPr>
        <w:jc w:val="both"/>
        <w:rPr>
          <w:rFonts w:ascii="Century Gothic" w:hAnsi="Century Gothic"/>
          <w:color w:val="000000"/>
          <w:sz w:val="22"/>
          <w:szCs w:val="22"/>
        </w:rPr>
      </w:pPr>
    </w:p>
    <w:p w14:paraId="58A4537B" w14:textId="77777777" w:rsidR="00C246BF" w:rsidRPr="00F522E4" w:rsidRDefault="00C246BF" w:rsidP="00727E21">
      <w:pPr>
        <w:jc w:val="both"/>
        <w:rPr>
          <w:rFonts w:ascii="Century Gothic" w:hAnsi="Century Gothic"/>
          <w:color w:val="000000"/>
          <w:sz w:val="22"/>
          <w:szCs w:val="22"/>
        </w:rPr>
      </w:pPr>
      <w:r w:rsidRPr="00F522E4">
        <w:rPr>
          <w:rFonts w:ascii="Century Gothic" w:hAnsi="Century Gothic"/>
          <w:color w:val="000000"/>
          <w:sz w:val="22"/>
          <w:szCs w:val="22"/>
        </w:rPr>
        <w:t>Los bienes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p w14:paraId="332383FB" w14:textId="77777777" w:rsidR="00C246BF" w:rsidRPr="00F522E4" w:rsidRDefault="00C246BF" w:rsidP="00727E21">
      <w:pPr>
        <w:jc w:val="both"/>
        <w:rPr>
          <w:rFonts w:ascii="Century Gothic" w:hAnsi="Century Gothic"/>
          <w:color w:val="000000"/>
          <w:sz w:val="22"/>
          <w:szCs w:val="22"/>
        </w:rPr>
      </w:pPr>
    </w:p>
    <w:p w14:paraId="748AF60B" w14:textId="77777777" w:rsidR="00C246BF" w:rsidRPr="00F522E4" w:rsidRDefault="00C246BF" w:rsidP="00727E21">
      <w:pPr>
        <w:jc w:val="both"/>
        <w:rPr>
          <w:rFonts w:ascii="Century Gothic" w:hAnsi="Century Gothic"/>
          <w:color w:val="000000"/>
          <w:sz w:val="22"/>
          <w:szCs w:val="22"/>
        </w:rPr>
      </w:pPr>
      <w:r w:rsidRPr="00F522E4">
        <w:rPr>
          <w:rFonts w:ascii="Century Gothic" w:hAnsi="Century Gothic"/>
          <w:color w:val="000000"/>
          <w:sz w:val="22"/>
          <w:szCs w:val="22"/>
        </w:rPr>
        <w:t xml:space="preserve">En el caso de un bien que </w:t>
      </w:r>
      <w:proofErr w:type="gramStart"/>
      <w:r w:rsidRPr="00F522E4">
        <w:rPr>
          <w:rFonts w:ascii="Century Gothic" w:hAnsi="Century Gothic"/>
          <w:color w:val="000000"/>
          <w:sz w:val="22"/>
          <w:szCs w:val="22"/>
        </w:rPr>
        <w:t>consiste de</w:t>
      </w:r>
      <w:proofErr w:type="gramEnd"/>
      <w:r w:rsidRPr="00F522E4">
        <w:rPr>
          <w:rFonts w:ascii="Century Gothic" w:hAnsi="Century Gothic"/>
          <w:color w:val="000000"/>
          <w:sz w:val="22"/>
          <w:szCs w:val="22"/>
        </w:rPr>
        <w:t xml:space="preserve"> varios componentes individuales que requieren interconectarse (lo que puede ser ejecutado por el suministrador,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bienes individuales que normalmente se empacan y venden comercialmente como una sola unidad, el bien se considera que proviene del país en donde éste fue empacado y embarcado con destino al comprador.</w:t>
      </w:r>
    </w:p>
    <w:p w14:paraId="120DF73D" w14:textId="77777777" w:rsidR="00C246BF" w:rsidRPr="00F522E4" w:rsidRDefault="00C246BF" w:rsidP="00727E21">
      <w:pPr>
        <w:jc w:val="both"/>
        <w:rPr>
          <w:rFonts w:ascii="Century Gothic" w:hAnsi="Century Gothic"/>
          <w:color w:val="000000"/>
          <w:sz w:val="22"/>
          <w:szCs w:val="22"/>
        </w:rPr>
      </w:pPr>
    </w:p>
    <w:p w14:paraId="3CD2A0B9" w14:textId="77777777" w:rsidR="00C246BF" w:rsidRPr="00F522E4" w:rsidRDefault="00C246BF" w:rsidP="00727E21">
      <w:pPr>
        <w:pStyle w:val="aparagraphs"/>
        <w:spacing w:before="0" w:after="0"/>
        <w:rPr>
          <w:rFonts w:ascii="Century Gothic" w:hAnsi="Century Gothic"/>
          <w:snapToGrid/>
          <w:color w:val="000000"/>
          <w:lang w:val="es-EC"/>
        </w:rPr>
      </w:pPr>
      <w:r w:rsidRPr="00F522E4">
        <w:rPr>
          <w:rFonts w:ascii="Century Gothic" w:hAnsi="Century Gothic"/>
          <w:snapToGrid/>
          <w:color w:val="000000"/>
          <w:lang w:val="es-EC"/>
        </w:rPr>
        <w:t>Para efectos de determinación del origen de los bienes identificados como “hecho en la Unión Europea”, estos serán elegibles sin necesidad de identificar el correspondiente país específico de la Unión Europea.</w:t>
      </w:r>
    </w:p>
    <w:p w14:paraId="776CB092" w14:textId="77777777" w:rsidR="00C246BF" w:rsidRPr="00F522E4" w:rsidRDefault="00C246BF" w:rsidP="00727E21">
      <w:pPr>
        <w:jc w:val="both"/>
        <w:rPr>
          <w:rFonts w:ascii="Century Gothic" w:hAnsi="Century Gothic"/>
          <w:color w:val="000000"/>
          <w:sz w:val="22"/>
          <w:szCs w:val="22"/>
        </w:rPr>
      </w:pPr>
    </w:p>
    <w:p w14:paraId="1FBEC94D" w14:textId="77777777" w:rsidR="00C246BF" w:rsidRPr="00F522E4" w:rsidRDefault="00C246BF" w:rsidP="00727E21">
      <w:pPr>
        <w:jc w:val="both"/>
        <w:rPr>
          <w:rFonts w:ascii="Century Gothic" w:hAnsi="Century Gothic"/>
          <w:color w:val="000000"/>
          <w:sz w:val="22"/>
          <w:szCs w:val="22"/>
        </w:rPr>
      </w:pPr>
      <w:r w:rsidRPr="00F522E4">
        <w:rPr>
          <w:rFonts w:ascii="Century Gothic" w:hAnsi="Century Gothic"/>
          <w:color w:val="000000"/>
          <w:sz w:val="22"/>
          <w:szCs w:val="22"/>
        </w:rPr>
        <w:t xml:space="preserve">El origen de los materiales, partes o componentes de los bienes o la nacionalidad de la firma productora, ensambladora, distribuidora o vendedora de los bienes no determina el origen de </w:t>
      </w:r>
      <w:proofErr w:type="gramStart"/>
      <w:r w:rsidRPr="00F522E4">
        <w:rPr>
          <w:rFonts w:ascii="Century Gothic" w:hAnsi="Century Gothic"/>
          <w:color w:val="000000"/>
          <w:sz w:val="22"/>
          <w:szCs w:val="22"/>
        </w:rPr>
        <w:t>los mismos</w:t>
      </w:r>
      <w:proofErr w:type="gramEnd"/>
    </w:p>
    <w:p w14:paraId="753D56FA" w14:textId="77777777" w:rsidR="00C246BF" w:rsidRPr="00F522E4" w:rsidRDefault="00C246BF" w:rsidP="00727E21">
      <w:pPr>
        <w:jc w:val="both"/>
        <w:rPr>
          <w:rFonts w:ascii="Century Gothic" w:hAnsi="Century Gothic"/>
          <w:color w:val="000000"/>
          <w:sz w:val="22"/>
          <w:szCs w:val="22"/>
        </w:rPr>
      </w:pPr>
    </w:p>
    <w:p w14:paraId="4D3EA403" w14:textId="708229E5" w:rsidR="00C246BF" w:rsidRPr="00F522E4" w:rsidRDefault="005078E5" w:rsidP="00727E21">
      <w:pPr>
        <w:jc w:val="both"/>
        <w:rPr>
          <w:rFonts w:ascii="Century Gothic" w:hAnsi="Century Gothic"/>
          <w:b/>
          <w:color w:val="000000"/>
          <w:sz w:val="22"/>
          <w:szCs w:val="22"/>
          <w:u w:val="single"/>
        </w:rPr>
      </w:pPr>
      <w:r w:rsidRPr="00F522E4">
        <w:rPr>
          <w:rFonts w:ascii="Century Gothic" w:hAnsi="Century Gothic"/>
          <w:b/>
          <w:color w:val="000000"/>
          <w:sz w:val="22"/>
          <w:szCs w:val="22"/>
          <w:u w:val="single"/>
        </w:rPr>
        <w:t>(</w:t>
      </w:r>
      <w:r w:rsidR="00C246BF" w:rsidRPr="00F522E4">
        <w:rPr>
          <w:rFonts w:ascii="Century Gothic" w:hAnsi="Century Gothic"/>
          <w:b/>
          <w:color w:val="000000"/>
          <w:sz w:val="22"/>
          <w:szCs w:val="22"/>
          <w:u w:val="single"/>
        </w:rPr>
        <w:t>C) Origen de los Servicios</w:t>
      </w:r>
    </w:p>
    <w:p w14:paraId="7726F635" w14:textId="77777777" w:rsidR="00C246BF" w:rsidRPr="00F522E4" w:rsidRDefault="00C246BF" w:rsidP="00727E21">
      <w:pPr>
        <w:jc w:val="both"/>
        <w:rPr>
          <w:rFonts w:ascii="Century Gothic" w:hAnsi="Century Gothic"/>
          <w:b/>
          <w:color w:val="000000"/>
          <w:sz w:val="22"/>
          <w:szCs w:val="22"/>
          <w:u w:val="single"/>
        </w:rPr>
      </w:pPr>
    </w:p>
    <w:p w14:paraId="2CC03768" w14:textId="77777777" w:rsidR="00C246BF" w:rsidRPr="00F522E4" w:rsidRDefault="00C246BF" w:rsidP="00727E21">
      <w:pPr>
        <w:jc w:val="both"/>
        <w:rPr>
          <w:color w:val="000000"/>
        </w:rPr>
      </w:pPr>
      <w:r w:rsidRPr="00F522E4">
        <w:rPr>
          <w:rFonts w:ascii="Century Gothic" w:hAnsi="Century Gothic"/>
          <w:color w:val="000000"/>
          <w:sz w:val="22"/>
          <w:szCs w:val="22"/>
        </w:rPr>
        <w:t>El país de origen de los servicios es el mismo del individuo o firma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4D3EBB8C" w14:textId="77777777" w:rsidR="00C246BF" w:rsidRPr="00F522E4" w:rsidRDefault="00C246BF" w:rsidP="00DC0316">
      <w:pPr>
        <w:pStyle w:val="Subseccion"/>
        <w:sectPr w:rsidR="00C246BF" w:rsidRPr="00F522E4" w:rsidSect="00280E65">
          <w:headerReference w:type="default" r:id="rId34"/>
          <w:footnotePr>
            <w:numRestart w:val="eachSect"/>
          </w:footnotePr>
          <w:pgSz w:w="11906" w:h="16838" w:code="9"/>
          <w:pgMar w:top="1440" w:right="1440" w:bottom="1440" w:left="1440" w:header="720" w:footer="720" w:gutter="0"/>
          <w:paperSrc w:first="15" w:other="15"/>
          <w:cols w:space="720"/>
          <w:noEndnote/>
          <w:docGrid w:linePitch="326"/>
        </w:sectPr>
      </w:pPr>
    </w:p>
    <w:p w14:paraId="36BDC6D7" w14:textId="7C2ED7B3" w:rsidR="007B586E" w:rsidRPr="00F522E4" w:rsidRDefault="00BF6483" w:rsidP="00DC0316">
      <w:pPr>
        <w:pStyle w:val="Subseccion"/>
        <w:rPr>
          <w:rFonts w:ascii="Century Gothic" w:hAnsi="Century Gothic"/>
          <w:sz w:val="22"/>
          <w:szCs w:val="22"/>
        </w:rPr>
      </w:pPr>
      <w:r w:rsidRPr="00F522E4">
        <w:rPr>
          <w:rFonts w:ascii="Century Gothic" w:hAnsi="Century Gothic"/>
          <w:sz w:val="22"/>
          <w:szCs w:val="22"/>
        </w:rPr>
        <w:lastRenderedPageBreak/>
        <w:t xml:space="preserve">Sección </w:t>
      </w:r>
      <w:r w:rsidR="00C246BF" w:rsidRPr="00F522E4">
        <w:rPr>
          <w:rFonts w:ascii="Century Gothic" w:hAnsi="Century Gothic"/>
          <w:sz w:val="22"/>
          <w:szCs w:val="22"/>
        </w:rPr>
        <w:t>V</w:t>
      </w:r>
      <w:r w:rsidR="00665398" w:rsidRPr="00F522E4">
        <w:rPr>
          <w:rFonts w:ascii="Century Gothic" w:hAnsi="Century Gothic"/>
          <w:sz w:val="22"/>
          <w:szCs w:val="22"/>
        </w:rPr>
        <w:t>.</w:t>
      </w:r>
      <w:r w:rsidR="007B586E" w:rsidRPr="00F522E4">
        <w:rPr>
          <w:rFonts w:ascii="Century Gothic" w:hAnsi="Century Gothic"/>
          <w:sz w:val="22"/>
          <w:szCs w:val="22"/>
        </w:rPr>
        <w:t xml:space="preserve"> </w:t>
      </w:r>
      <w:bookmarkEnd w:id="715"/>
      <w:r w:rsidR="00004267" w:rsidRPr="00F522E4">
        <w:rPr>
          <w:rFonts w:ascii="Century Gothic" w:hAnsi="Century Gothic"/>
          <w:sz w:val="22"/>
          <w:szCs w:val="22"/>
        </w:rPr>
        <w:t>Formularios de la Oferta</w:t>
      </w:r>
    </w:p>
    <w:bookmarkEnd w:id="716"/>
    <w:p w14:paraId="29820531" w14:textId="77777777" w:rsidR="007B586E" w:rsidRPr="00F522E4" w:rsidRDefault="007B586E">
      <w:pPr>
        <w:spacing w:before="120" w:after="120"/>
        <w:ind w:left="180" w:right="288"/>
        <w:jc w:val="both"/>
        <w:rPr>
          <w:rFonts w:ascii="Century Gothic" w:hAnsi="Century Gothic"/>
          <w:sz w:val="22"/>
          <w:szCs w:val="22"/>
          <w:u w:val="single"/>
        </w:rPr>
      </w:pPr>
    </w:p>
    <w:p w14:paraId="7C0DEF88" w14:textId="5FD95146" w:rsidR="007B586E" w:rsidRPr="00F522E4" w:rsidRDefault="006D550C">
      <w:pPr>
        <w:jc w:val="center"/>
        <w:rPr>
          <w:rFonts w:ascii="Century Gothic" w:hAnsi="Century Gothic"/>
          <w:b/>
          <w:sz w:val="22"/>
          <w:szCs w:val="22"/>
        </w:rPr>
      </w:pPr>
      <w:r w:rsidRPr="00F522E4">
        <w:rPr>
          <w:rFonts w:ascii="Century Gothic" w:hAnsi="Century Gothic"/>
          <w:b/>
          <w:sz w:val="22"/>
          <w:szCs w:val="22"/>
        </w:rPr>
        <w:t xml:space="preserve">Índice </w:t>
      </w:r>
      <w:r w:rsidR="00BA4974" w:rsidRPr="00F522E4">
        <w:rPr>
          <w:rFonts w:ascii="Century Gothic" w:hAnsi="Century Gothic"/>
          <w:b/>
          <w:sz w:val="22"/>
          <w:szCs w:val="22"/>
        </w:rPr>
        <w:t xml:space="preserve">de </w:t>
      </w:r>
      <w:r w:rsidR="00004267" w:rsidRPr="00F522E4">
        <w:rPr>
          <w:rFonts w:ascii="Century Gothic" w:hAnsi="Century Gothic"/>
          <w:b/>
          <w:sz w:val="22"/>
          <w:szCs w:val="22"/>
        </w:rPr>
        <w:t>Formularios de la Oferta</w:t>
      </w:r>
    </w:p>
    <w:p w14:paraId="3DAB203B" w14:textId="77777777" w:rsidR="007B586E" w:rsidRPr="00F522E4" w:rsidRDefault="007B586E">
      <w:pPr>
        <w:rPr>
          <w:rFonts w:ascii="Century Gothic" w:hAnsi="Century Gothic"/>
          <w:sz w:val="22"/>
          <w:szCs w:val="22"/>
        </w:rPr>
      </w:pPr>
    </w:p>
    <w:p w14:paraId="2FFEE44F" w14:textId="6785D107"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rPr>
          <w:szCs w:val="22"/>
        </w:rPr>
        <w:fldChar w:fldCharType="begin"/>
      </w:r>
      <w:r w:rsidRPr="00F522E4">
        <w:rPr>
          <w:szCs w:val="22"/>
        </w:rPr>
        <w:instrText xml:space="preserve"> TOC \t "Formularios;1" </w:instrText>
      </w:r>
      <w:r w:rsidRPr="00F522E4">
        <w:rPr>
          <w:szCs w:val="22"/>
        </w:rPr>
        <w:fldChar w:fldCharType="separate"/>
      </w:r>
      <w:r w:rsidRPr="00F522E4">
        <w:t>Carta de la Oferta</w:t>
      </w:r>
      <w:r w:rsidRPr="00F522E4">
        <w:tab/>
      </w:r>
      <w:r w:rsidRPr="00F522E4">
        <w:fldChar w:fldCharType="begin"/>
      </w:r>
      <w:r w:rsidRPr="00F522E4">
        <w:instrText xml:space="preserve"> PAGEREF _Toc175250617 \h </w:instrText>
      </w:r>
      <w:r w:rsidRPr="00F522E4">
        <w:fldChar w:fldCharType="separate"/>
      </w:r>
      <w:r w:rsidRPr="00F522E4">
        <w:t>56</w:t>
      </w:r>
      <w:r w:rsidRPr="00F522E4">
        <w:fldChar w:fldCharType="end"/>
      </w:r>
    </w:p>
    <w:p w14:paraId="608984B0" w14:textId="4E52AF16"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 de Información sobre el Oferente</w:t>
      </w:r>
      <w:r w:rsidRPr="00F522E4">
        <w:tab/>
      </w:r>
      <w:r w:rsidRPr="00F522E4">
        <w:fldChar w:fldCharType="begin"/>
      </w:r>
      <w:r w:rsidRPr="00F522E4">
        <w:instrText xml:space="preserve"> PAGEREF _Toc175250618 \h </w:instrText>
      </w:r>
      <w:r w:rsidRPr="00F522E4">
        <w:fldChar w:fldCharType="separate"/>
      </w:r>
      <w:r w:rsidRPr="00F522E4">
        <w:t>60</w:t>
      </w:r>
      <w:r w:rsidRPr="00F522E4">
        <w:fldChar w:fldCharType="end"/>
      </w:r>
    </w:p>
    <w:p w14:paraId="16B4338D" w14:textId="30E759B4"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 de información sobre los miembros de la APCA</w:t>
      </w:r>
      <w:r w:rsidRPr="00F522E4">
        <w:tab/>
      </w:r>
      <w:r w:rsidRPr="00F522E4">
        <w:fldChar w:fldCharType="begin"/>
      </w:r>
      <w:r w:rsidRPr="00F522E4">
        <w:instrText xml:space="preserve"> PAGEREF _Toc175250619 \h </w:instrText>
      </w:r>
      <w:r w:rsidRPr="00F522E4">
        <w:fldChar w:fldCharType="separate"/>
      </w:r>
      <w:r w:rsidRPr="00F522E4">
        <w:t>62</w:t>
      </w:r>
      <w:r w:rsidRPr="00F522E4">
        <w:fldChar w:fldCharType="end"/>
      </w:r>
    </w:p>
    <w:p w14:paraId="1A2A5302" w14:textId="25676321"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Formularios de Listas de Precios</w:t>
      </w:r>
      <w:r w:rsidRPr="00F522E4">
        <w:tab/>
      </w:r>
      <w:r w:rsidRPr="00F522E4">
        <w:fldChar w:fldCharType="begin"/>
      </w:r>
      <w:r w:rsidRPr="00F522E4">
        <w:instrText xml:space="preserve"> PAGEREF _Toc175250620 \h </w:instrText>
      </w:r>
      <w:r w:rsidRPr="00F522E4">
        <w:fldChar w:fldCharType="separate"/>
      </w:r>
      <w:r w:rsidRPr="00F522E4">
        <w:t>63</w:t>
      </w:r>
      <w:r w:rsidRPr="00F522E4">
        <w:fldChar w:fldCharType="end"/>
      </w:r>
    </w:p>
    <w:p w14:paraId="64BF42B3" w14:textId="3C8E5AD9"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Lista de Precios: Bienes fabricados fuera del País del Comprador a ser importados</w:t>
      </w:r>
      <w:r w:rsidRPr="00F522E4">
        <w:tab/>
      </w:r>
      <w:r w:rsidRPr="00F522E4">
        <w:fldChar w:fldCharType="begin"/>
      </w:r>
      <w:r w:rsidRPr="00F522E4">
        <w:instrText xml:space="preserve"> PAGEREF _Toc175250621 \h </w:instrText>
      </w:r>
      <w:r w:rsidRPr="00F522E4">
        <w:fldChar w:fldCharType="separate"/>
      </w:r>
      <w:r w:rsidRPr="00F522E4">
        <w:t>64</w:t>
      </w:r>
      <w:r w:rsidRPr="00F522E4">
        <w:fldChar w:fldCharType="end"/>
      </w:r>
    </w:p>
    <w:p w14:paraId="186EB81A" w14:textId="174B7289"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Lista de Precios: Bienes fabricados fuera del País del Comprador, previamente importados*</w:t>
      </w:r>
      <w:r w:rsidRPr="00F522E4">
        <w:tab/>
      </w:r>
      <w:r w:rsidRPr="00F522E4">
        <w:fldChar w:fldCharType="begin"/>
      </w:r>
      <w:r w:rsidRPr="00F522E4">
        <w:instrText xml:space="preserve"> PAGEREF _Toc175250622 \h </w:instrText>
      </w:r>
      <w:r w:rsidRPr="00F522E4">
        <w:fldChar w:fldCharType="separate"/>
      </w:r>
      <w:r w:rsidRPr="00F522E4">
        <w:t>65</w:t>
      </w:r>
      <w:r w:rsidRPr="00F522E4">
        <w:fldChar w:fldCharType="end"/>
      </w:r>
    </w:p>
    <w:p w14:paraId="6A998693" w14:textId="77ED0A72"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Lista de Precios: Bienes fabricados en el País del Comprador</w:t>
      </w:r>
      <w:r w:rsidRPr="00F522E4">
        <w:tab/>
      </w:r>
      <w:r w:rsidRPr="00F522E4">
        <w:fldChar w:fldCharType="begin"/>
      </w:r>
      <w:r w:rsidRPr="00F522E4">
        <w:instrText xml:space="preserve"> PAGEREF _Toc175250623 \h </w:instrText>
      </w:r>
      <w:r w:rsidRPr="00F522E4">
        <w:fldChar w:fldCharType="separate"/>
      </w:r>
      <w:r w:rsidRPr="00F522E4">
        <w:t>67</w:t>
      </w:r>
      <w:r w:rsidRPr="00F522E4">
        <w:fldChar w:fldCharType="end"/>
      </w:r>
    </w:p>
    <w:p w14:paraId="1ECC9A09" w14:textId="2B400F3E"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Precio y Cronograma de Cumplimiento: Servicios conexos</w:t>
      </w:r>
      <w:r w:rsidRPr="00F522E4">
        <w:tab/>
      </w:r>
      <w:r w:rsidRPr="00F522E4">
        <w:fldChar w:fldCharType="begin"/>
      </w:r>
      <w:r w:rsidRPr="00F522E4">
        <w:instrText xml:space="preserve"> PAGEREF _Toc175250624 \h </w:instrText>
      </w:r>
      <w:r w:rsidRPr="00F522E4">
        <w:fldChar w:fldCharType="separate"/>
      </w:r>
      <w:r w:rsidRPr="00F522E4">
        <w:t>68</w:t>
      </w:r>
      <w:r w:rsidRPr="00F522E4">
        <w:fldChar w:fldCharType="end"/>
      </w:r>
    </w:p>
    <w:p w14:paraId="2A3DFC93" w14:textId="5E588008"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 de Garantía de Mantenimiento de Oferta</w:t>
      </w:r>
      <w:r w:rsidRPr="00F522E4">
        <w:tab/>
      </w:r>
      <w:r w:rsidRPr="00F522E4">
        <w:fldChar w:fldCharType="begin"/>
      </w:r>
      <w:r w:rsidRPr="00F522E4">
        <w:instrText xml:space="preserve"> PAGEREF _Toc175250625 \h </w:instrText>
      </w:r>
      <w:r w:rsidRPr="00F522E4">
        <w:fldChar w:fldCharType="separate"/>
      </w:r>
      <w:r w:rsidRPr="00F522E4">
        <w:t>69</w:t>
      </w:r>
      <w:r w:rsidRPr="00F522E4">
        <w:fldChar w:fldCharType="end"/>
      </w:r>
    </w:p>
    <w:p w14:paraId="270F5AD0" w14:textId="3FA51796"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 de Garantía de Mantenimiento de Oferta</w:t>
      </w:r>
      <w:r w:rsidRPr="00F522E4">
        <w:tab/>
      </w:r>
      <w:r w:rsidRPr="00F522E4">
        <w:fldChar w:fldCharType="begin"/>
      </w:r>
      <w:r w:rsidRPr="00F522E4">
        <w:instrText xml:space="preserve"> PAGEREF _Toc175250626 \h </w:instrText>
      </w:r>
      <w:r w:rsidRPr="00F522E4">
        <w:fldChar w:fldCharType="separate"/>
      </w:r>
      <w:r w:rsidRPr="00F522E4">
        <w:t>71</w:t>
      </w:r>
      <w:r w:rsidRPr="00F522E4">
        <w:fldChar w:fldCharType="end"/>
      </w:r>
    </w:p>
    <w:p w14:paraId="131B9503" w14:textId="70079F3A"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Formulario de Declaración de Mantenimiento de Oferta</w:t>
      </w:r>
      <w:r w:rsidRPr="00F522E4">
        <w:tab/>
      </w:r>
      <w:r w:rsidRPr="00F522E4">
        <w:fldChar w:fldCharType="begin"/>
      </w:r>
      <w:r w:rsidRPr="00F522E4">
        <w:instrText xml:space="preserve"> PAGEREF _Toc175250627 \h </w:instrText>
      </w:r>
      <w:r w:rsidRPr="00F522E4">
        <w:fldChar w:fldCharType="separate"/>
      </w:r>
      <w:r w:rsidRPr="00F522E4">
        <w:t>73</w:t>
      </w:r>
      <w:r w:rsidRPr="00F522E4">
        <w:fldChar w:fldCharType="end"/>
      </w:r>
    </w:p>
    <w:p w14:paraId="24305774" w14:textId="0C4C3EFC" w:rsidR="00F77E5B" w:rsidRPr="00F522E4" w:rsidRDefault="00F77E5B">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t>Autorización del Fabricante</w:t>
      </w:r>
      <w:r w:rsidRPr="00F522E4">
        <w:tab/>
      </w:r>
      <w:r w:rsidRPr="00F522E4">
        <w:fldChar w:fldCharType="begin"/>
      </w:r>
      <w:r w:rsidRPr="00F522E4">
        <w:instrText xml:space="preserve"> PAGEREF _Toc175250628 \h </w:instrText>
      </w:r>
      <w:r w:rsidRPr="00F522E4">
        <w:fldChar w:fldCharType="separate"/>
      </w:r>
      <w:r w:rsidRPr="00F522E4">
        <w:t>75</w:t>
      </w:r>
      <w:r w:rsidRPr="00F522E4">
        <w:fldChar w:fldCharType="end"/>
      </w:r>
    </w:p>
    <w:p w14:paraId="7566A042" w14:textId="6D97BBEE" w:rsidR="007B586E" w:rsidRPr="00F522E4" w:rsidRDefault="00F77E5B" w:rsidP="00FF2855">
      <w:pPr>
        <w:pStyle w:val="TDC1"/>
        <w:tabs>
          <w:tab w:val="right" w:leader="dot" w:pos="9350"/>
        </w:tabs>
        <w:rPr>
          <w:szCs w:val="22"/>
        </w:rPr>
      </w:pPr>
      <w:r w:rsidRPr="00F522E4">
        <w:rPr>
          <w:szCs w:val="22"/>
        </w:rPr>
        <w:fldChar w:fldCharType="end"/>
      </w:r>
      <w:r w:rsidR="007B586E" w:rsidRPr="00F522E4">
        <w:rPr>
          <w:szCs w:val="22"/>
        </w:rPr>
        <w:br w:type="page"/>
      </w:r>
    </w:p>
    <w:p w14:paraId="2E83B0D0" w14:textId="77777777" w:rsidR="00FD6D85" w:rsidRPr="00F522E4" w:rsidRDefault="00FD6D85" w:rsidP="00994875">
      <w:pPr>
        <w:pStyle w:val="Formularios"/>
        <w:rPr>
          <w:lang w:val="es-EC"/>
        </w:rPr>
      </w:pPr>
      <w:bookmarkStart w:id="717" w:name="_Toc175250617"/>
      <w:r w:rsidRPr="00F522E4">
        <w:rPr>
          <w:lang w:val="es-EC"/>
        </w:rPr>
        <w:lastRenderedPageBreak/>
        <w:t>Carta de la Oferta</w:t>
      </w:r>
      <w:bookmarkEnd w:id="717"/>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F522E4" w14:paraId="1DEA77C0" w14:textId="77777777" w:rsidTr="00CF2672">
        <w:tc>
          <w:tcPr>
            <w:tcW w:w="9067" w:type="dxa"/>
            <w:tcMar>
              <w:top w:w="57" w:type="dxa"/>
              <w:left w:w="57" w:type="dxa"/>
              <w:bottom w:w="57" w:type="dxa"/>
              <w:right w:w="57" w:type="dxa"/>
            </w:tcMar>
          </w:tcPr>
          <w:p w14:paraId="0D22F9E7" w14:textId="77777777" w:rsidR="00FD6D85" w:rsidRPr="00F522E4" w:rsidRDefault="00FD6D85" w:rsidP="00727E21">
            <w:pPr>
              <w:spacing w:before="120"/>
              <w:rPr>
                <w:rFonts w:ascii="Century Gothic" w:hAnsi="Century Gothic"/>
                <w:i/>
                <w:sz w:val="22"/>
                <w:szCs w:val="22"/>
              </w:rPr>
            </w:pPr>
            <w:r w:rsidRPr="00F522E4">
              <w:rPr>
                <w:rFonts w:ascii="Century Gothic" w:hAnsi="Century Gothic"/>
                <w:i/>
                <w:iCs/>
                <w:sz w:val="22"/>
                <w:szCs w:val="22"/>
              </w:rPr>
              <w:t>INSTRUCCIONES A LOS LICITANTES: ELIMINE ESTE RECUADRO UNA VEZ QUE HAYA COMPLETADO EL DOCUMENTO</w:t>
            </w:r>
          </w:p>
          <w:p w14:paraId="11D9BA55" w14:textId="77777777" w:rsidR="00FD6D85" w:rsidRPr="00F522E4" w:rsidRDefault="00FD6D85" w:rsidP="00727E21">
            <w:pPr>
              <w:rPr>
                <w:rFonts w:ascii="Century Gothic" w:hAnsi="Century Gothic"/>
                <w:i/>
                <w:sz w:val="22"/>
                <w:szCs w:val="22"/>
              </w:rPr>
            </w:pPr>
          </w:p>
          <w:p w14:paraId="68CE172F" w14:textId="77777777" w:rsidR="00FD6D85" w:rsidRPr="00F522E4" w:rsidRDefault="00FD6D85" w:rsidP="00727E21">
            <w:pPr>
              <w:rPr>
                <w:rFonts w:ascii="Century Gothic" w:hAnsi="Century Gothic"/>
                <w:i/>
                <w:sz w:val="22"/>
                <w:szCs w:val="22"/>
              </w:rPr>
            </w:pPr>
            <w:r w:rsidRPr="00F522E4">
              <w:rPr>
                <w:rFonts w:ascii="Century Gothic" w:hAnsi="Century Gothic"/>
                <w:i/>
                <w:iCs/>
                <w:sz w:val="22"/>
                <w:szCs w:val="22"/>
              </w:rPr>
              <w:t>El Oferente deberá preparar esta Carta de la Oferta en papel con membrete que indique claramente el nombre completo del Oferente y su dirección comercial.</w:t>
            </w:r>
          </w:p>
          <w:p w14:paraId="455C4AC7" w14:textId="77777777" w:rsidR="00FD6D85" w:rsidRPr="00F522E4" w:rsidRDefault="00FD6D85" w:rsidP="00727E21">
            <w:pPr>
              <w:rPr>
                <w:rFonts w:ascii="Century Gothic" w:hAnsi="Century Gothic"/>
                <w:i/>
                <w:sz w:val="22"/>
                <w:szCs w:val="22"/>
              </w:rPr>
            </w:pPr>
          </w:p>
          <w:p w14:paraId="00AD92EE" w14:textId="77777777" w:rsidR="00FD6D85" w:rsidRPr="00F522E4" w:rsidRDefault="00FD6D85" w:rsidP="00727E21">
            <w:pPr>
              <w:rPr>
                <w:rFonts w:ascii="Century Gothic" w:hAnsi="Century Gothic"/>
                <w:i/>
                <w:sz w:val="22"/>
                <w:szCs w:val="22"/>
              </w:rPr>
            </w:pPr>
            <w:r w:rsidRPr="00F522E4">
              <w:rPr>
                <w:rFonts w:ascii="Century Gothic" w:hAnsi="Century Gothic"/>
                <w:i/>
                <w:iCs/>
                <w:sz w:val="22"/>
                <w:szCs w:val="22"/>
                <w:u w:val="single"/>
              </w:rPr>
              <w:t>Nota</w:t>
            </w:r>
            <w:r w:rsidRPr="00F522E4">
              <w:rPr>
                <w:rFonts w:ascii="Century Gothic" w:hAnsi="Century Gothic"/>
                <w:i/>
                <w:iCs/>
                <w:sz w:val="22"/>
                <w:szCs w:val="22"/>
              </w:rPr>
              <w:t xml:space="preserve">: El texto en cursiva se incluye para ayudar a los Oferentes en la preparación de este formulario. </w:t>
            </w:r>
          </w:p>
        </w:tc>
      </w:tr>
    </w:tbl>
    <w:p w14:paraId="4700B893" w14:textId="77777777" w:rsidR="00FD6D85" w:rsidRPr="00F522E4" w:rsidRDefault="00FD6D85" w:rsidP="00FD6D85">
      <w:pPr>
        <w:rPr>
          <w:rFonts w:ascii="Century Gothic" w:hAnsi="Century Gothic"/>
          <w:sz w:val="22"/>
          <w:szCs w:val="22"/>
        </w:rPr>
      </w:pPr>
    </w:p>
    <w:sdt>
      <w:sdtPr>
        <w:rPr>
          <w:rFonts w:ascii="Century Gothic" w:hAnsi="Century Gothic"/>
          <w:b/>
          <w:bCs/>
          <w:sz w:val="22"/>
          <w:szCs w:val="22"/>
        </w:rPr>
        <w:id w:val="-126174117"/>
        <w:placeholder>
          <w:docPart w:val="48CFA1933B434C5896B8907C113D8A4C"/>
        </w:placeholder>
        <w:date>
          <w:dateFormat w:val="M/d/yyyy"/>
          <w:lid w:val="en-US"/>
          <w:storeMappedDataAs w:val="dateTime"/>
          <w:calendar w:val="gregorian"/>
        </w:date>
      </w:sdtPr>
      <w:sdtContent>
        <w:p w14:paraId="4B7F0DC2" w14:textId="77777777" w:rsidR="00994875" w:rsidRPr="00F522E4" w:rsidRDefault="00994875" w:rsidP="00994875">
          <w:pPr>
            <w:spacing w:after="120"/>
            <w:jc w:val="right"/>
            <w:rPr>
              <w:rFonts w:ascii="Century Gothic" w:hAnsi="Century Gothic"/>
              <w:b/>
              <w:bCs/>
              <w:color w:val="0070C0"/>
              <w:sz w:val="22"/>
              <w:szCs w:val="22"/>
            </w:rPr>
          </w:pPr>
          <w:r w:rsidRPr="00F522E4">
            <w:rPr>
              <w:rFonts w:ascii="Century Gothic" w:hAnsi="Century Gothic"/>
              <w:b/>
              <w:bCs/>
              <w:sz w:val="22"/>
              <w:szCs w:val="22"/>
            </w:rPr>
            <w:t xml:space="preserve"> [Indique la fecha]</w:t>
          </w:r>
        </w:p>
      </w:sdtContent>
    </w:sdt>
    <w:p w14:paraId="643FA53D" w14:textId="07E96C86" w:rsidR="00994875" w:rsidRPr="00F522E4" w:rsidRDefault="00994875" w:rsidP="00994875">
      <w:pPr>
        <w:spacing w:after="120"/>
        <w:jc w:val="both"/>
        <w:rPr>
          <w:rFonts w:ascii="Century Gothic" w:hAnsi="Century Gothic"/>
          <w:sz w:val="22"/>
          <w:szCs w:val="22"/>
        </w:rPr>
      </w:pPr>
      <w:r w:rsidRPr="00F522E4">
        <w:rPr>
          <w:rFonts w:ascii="Century Gothic" w:hAnsi="Century Gothic"/>
          <w:sz w:val="22"/>
          <w:szCs w:val="22"/>
        </w:rPr>
        <w:t xml:space="preserve">Número de Identificación: </w:t>
      </w:r>
      <w:r w:rsidRPr="00F522E4">
        <w:rPr>
          <w:rFonts w:ascii="Century Gothic" w:hAnsi="Century Gothic"/>
          <w:iCs/>
          <w:sz w:val="22"/>
          <w:szCs w:val="22"/>
        </w:rPr>
        <w:fldChar w:fldCharType="begin"/>
      </w:r>
      <w:r w:rsidRPr="00F522E4">
        <w:rPr>
          <w:rFonts w:ascii="Century Gothic" w:hAnsi="Century Gothic"/>
          <w:iCs/>
          <w:sz w:val="22"/>
          <w:szCs w:val="22"/>
        </w:rPr>
        <w:instrText xml:space="preserve"> REF  CódigoProceso  \* MERGEFORMAT </w:instrText>
      </w:r>
      <w:r w:rsidRPr="00F522E4">
        <w:rPr>
          <w:rFonts w:ascii="Century Gothic" w:hAnsi="Century Gothic"/>
          <w:iCs/>
          <w:sz w:val="22"/>
          <w:szCs w:val="22"/>
        </w:rPr>
        <w:fldChar w:fldCharType="separate"/>
      </w:r>
      <w:r w:rsidR="00A50B6C" w:rsidRPr="00F522E4">
        <w:rPr>
          <w:rFonts w:ascii="Century Gothic" w:hAnsi="Century Gothic"/>
          <w:snapToGrid w:val="0"/>
          <w:sz w:val="22"/>
          <w:szCs w:val="22"/>
        </w:rPr>
        <w:t>EC-L1253-P00098</w:t>
      </w:r>
      <w:r w:rsidRPr="00F522E4">
        <w:rPr>
          <w:rFonts w:ascii="Century Gothic" w:hAnsi="Century Gothic"/>
          <w:iCs/>
          <w:sz w:val="22"/>
          <w:szCs w:val="22"/>
        </w:rPr>
        <w:fldChar w:fldCharType="end"/>
      </w:r>
      <w:r w:rsidRPr="00F522E4">
        <w:rPr>
          <w:rFonts w:ascii="Century Gothic" w:hAnsi="Century Gothic"/>
          <w:iCs/>
          <w:sz w:val="22"/>
          <w:szCs w:val="22"/>
        </w:rPr>
        <w:t>.</w:t>
      </w:r>
    </w:p>
    <w:p w14:paraId="0702BC96" w14:textId="42CFEFCA" w:rsidR="00994875" w:rsidRPr="00F522E4" w:rsidRDefault="00994875" w:rsidP="00994875">
      <w:pPr>
        <w:spacing w:after="120"/>
        <w:jc w:val="both"/>
        <w:rPr>
          <w:rFonts w:ascii="Century Gothic" w:hAnsi="Century Gothic"/>
          <w:i/>
          <w:iCs/>
          <w:color w:val="0070C0"/>
          <w:sz w:val="22"/>
          <w:szCs w:val="22"/>
        </w:rPr>
      </w:pPr>
      <w:r w:rsidRPr="00F522E4">
        <w:rPr>
          <w:rFonts w:ascii="Century Gothic" w:hAnsi="Century Gothic"/>
          <w:sz w:val="22"/>
          <w:szCs w:val="22"/>
        </w:rPr>
        <w:t>Título del Contrato</w:t>
      </w:r>
      <w:r w:rsidRPr="00F522E4">
        <w:rPr>
          <w:rFonts w:ascii="Century Gothic" w:hAnsi="Century Gothic"/>
          <w:i/>
          <w:iCs/>
          <w:sz w:val="22"/>
          <w:szCs w:val="22"/>
        </w:rPr>
        <w:t xml:space="preserve">: </w:t>
      </w:r>
      <w:r w:rsidRPr="00F522E4">
        <w:rPr>
          <w:rFonts w:ascii="Century Gothic" w:eastAsia="Calibri" w:hAnsi="Century Gothic"/>
          <w:b/>
          <w:spacing w:val="-3"/>
          <w:sz w:val="22"/>
          <w:szCs w:val="22"/>
        </w:rPr>
        <w:fldChar w:fldCharType="begin"/>
      </w:r>
      <w:r w:rsidRPr="00F522E4">
        <w:rPr>
          <w:rFonts w:ascii="Century Gothic" w:eastAsia="Calibri" w:hAnsi="Century Gothic"/>
          <w:b/>
          <w:spacing w:val="-3"/>
          <w:sz w:val="22"/>
          <w:szCs w:val="22"/>
        </w:rPr>
        <w:instrText xml:space="preserve"> REF  NombreContrato  \* MERGEFORMAT </w:instrText>
      </w:r>
      <w:r w:rsidRPr="00F522E4">
        <w:rPr>
          <w:rFonts w:ascii="Century Gothic" w:eastAsia="Calibri" w:hAnsi="Century Gothic"/>
          <w:b/>
          <w:spacing w:val="-3"/>
          <w:sz w:val="22"/>
          <w:szCs w:val="22"/>
        </w:rPr>
        <w:fldChar w:fldCharType="separate"/>
      </w:r>
      <w:r w:rsidR="00F522E4">
        <w:rPr>
          <w:rFonts w:ascii="Century Gothic" w:hAnsi="Century Gothic"/>
          <w:snapToGrid w:val="0"/>
          <w:sz w:val="22"/>
          <w:szCs w:val="22"/>
        </w:rPr>
        <w:t>DN ADQUISICIÓN HERRAMIENTA GESTIÓN DE ACCESOS PRIVILEGIADOS</w:t>
      </w:r>
      <w:r w:rsidRPr="00F522E4">
        <w:rPr>
          <w:rFonts w:ascii="Century Gothic" w:eastAsia="Calibri" w:hAnsi="Century Gothic"/>
          <w:b/>
          <w:spacing w:val="-3"/>
          <w:sz w:val="22"/>
          <w:szCs w:val="22"/>
        </w:rPr>
        <w:fldChar w:fldCharType="end"/>
      </w:r>
      <w:r w:rsidRPr="00F522E4">
        <w:rPr>
          <w:rFonts w:ascii="Century Gothic" w:eastAsia="Calibri" w:hAnsi="Century Gothic"/>
          <w:b/>
          <w:spacing w:val="-3"/>
          <w:sz w:val="22"/>
          <w:szCs w:val="22"/>
        </w:rPr>
        <w:t>.</w:t>
      </w:r>
      <w:r w:rsidRPr="00F522E4">
        <w:rPr>
          <w:rFonts w:ascii="Century Gothic" w:hAnsi="Century Gothic"/>
          <w:i/>
          <w:iCs/>
          <w:color w:val="0070C0"/>
          <w:sz w:val="22"/>
          <w:szCs w:val="22"/>
        </w:rPr>
        <w:t xml:space="preserve"> </w:t>
      </w:r>
    </w:p>
    <w:p w14:paraId="77CD0574" w14:textId="77777777" w:rsidR="00994875" w:rsidRPr="00F522E4" w:rsidRDefault="00994875" w:rsidP="00994875">
      <w:pPr>
        <w:spacing w:after="120"/>
        <w:jc w:val="both"/>
        <w:rPr>
          <w:rFonts w:ascii="Century Gothic" w:hAnsi="Century Gothic"/>
          <w:i/>
          <w:iCs/>
          <w:sz w:val="22"/>
          <w:szCs w:val="22"/>
        </w:rPr>
      </w:pPr>
      <w:r w:rsidRPr="00F522E4">
        <w:rPr>
          <w:rFonts w:ascii="Century Gothic" w:hAnsi="Century Gothic"/>
          <w:sz w:val="22"/>
          <w:szCs w:val="22"/>
        </w:rPr>
        <w:t xml:space="preserve">A: </w:t>
      </w:r>
      <w:r w:rsidRPr="00F522E4">
        <w:rPr>
          <w:rFonts w:ascii="Century Gothic" w:eastAsia="Calibri" w:hAnsi="Century Gothic"/>
          <w:spacing w:val="-3"/>
          <w:sz w:val="22"/>
          <w:szCs w:val="22"/>
        </w:rPr>
        <w:fldChar w:fldCharType="begin"/>
      </w:r>
      <w:r w:rsidRPr="00F522E4">
        <w:rPr>
          <w:rFonts w:ascii="Century Gothic" w:eastAsia="Calibri" w:hAnsi="Century Gothic"/>
          <w:spacing w:val="-3"/>
          <w:sz w:val="22"/>
          <w:szCs w:val="22"/>
        </w:rPr>
        <w:instrText xml:space="preserve"> REF  NombreEjecutor  \* MERGEFORMAT </w:instrText>
      </w:r>
      <w:r w:rsidRPr="00F522E4">
        <w:rPr>
          <w:rFonts w:ascii="Century Gothic" w:eastAsia="Calibri" w:hAnsi="Century Gothic"/>
          <w:spacing w:val="-3"/>
          <w:sz w:val="22"/>
          <w:szCs w:val="22"/>
        </w:rPr>
        <w:fldChar w:fldCharType="separate"/>
      </w:r>
      <w:r w:rsidRPr="00F522E4">
        <w:rPr>
          <w:rFonts w:ascii="Century Gothic" w:hAnsi="Century Gothic"/>
          <w:snapToGrid w:val="0"/>
          <w:sz w:val="22"/>
          <w:szCs w:val="22"/>
        </w:rPr>
        <w:t>NOMBRE DEL EJECUTOR</w:t>
      </w:r>
      <w:r w:rsidRPr="00F522E4">
        <w:rPr>
          <w:rFonts w:ascii="Century Gothic" w:eastAsia="Calibri" w:hAnsi="Century Gothic"/>
          <w:spacing w:val="-3"/>
          <w:sz w:val="22"/>
          <w:szCs w:val="22"/>
        </w:rPr>
        <w:fldChar w:fldCharType="end"/>
      </w:r>
      <w:r w:rsidRPr="00F522E4">
        <w:rPr>
          <w:rFonts w:ascii="Century Gothic" w:hAnsi="Century Gothic"/>
          <w:i/>
          <w:iCs/>
          <w:color w:val="0070C0"/>
          <w:sz w:val="22"/>
          <w:szCs w:val="22"/>
        </w:rPr>
        <w:t xml:space="preserve"> </w:t>
      </w:r>
    </w:p>
    <w:p w14:paraId="0E9AF9E9" w14:textId="77777777" w:rsidR="00FD6D85" w:rsidRPr="00F522E4" w:rsidRDefault="00FD6D85" w:rsidP="00FD6D85">
      <w:pPr>
        <w:jc w:val="both"/>
        <w:rPr>
          <w:rFonts w:ascii="Century Gothic" w:hAnsi="Century Gothic"/>
          <w:b/>
          <w:sz w:val="22"/>
          <w:szCs w:val="22"/>
        </w:rPr>
      </w:pPr>
      <w:r w:rsidRPr="00F522E4">
        <w:rPr>
          <w:rFonts w:ascii="Century Gothic" w:hAnsi="Century Gothic"/>
          <w:sz w:val="22"/>
          <w:szCs w:val="22"/>
        </w:rPr>
        <w:t>Para:</w:t>
      </w:r>
      <w:r w:rsidRPr="00F522E4">
        <w:rPr>
          <w:rFonts w:ascii="Century Gothic" w:hAnsi="Century Gothic"/>
          <w:i/>
          <w:iCs/>
          <w:sz w:val="22"/>
          <w:szCs w:val="22"/>
        </w:rPr>
        <w:t xml:space="preserve"> </w:t>
      </w:r>
      <w:r w:rsidRPr="00F522E4">
        <w:rPr>
          <w:rFonts w:ascii="Century Gothic" w:hAnsi="Century Gothic"/>
          <w:b/>
          <w:i/>
          <w:iCs/>
          <w:sz w:val="22"/>
          <w:szCs w:val="22"/>
        </w:rPr>
        <w:t>[Indique el nombre del Comprador]</w:t>
      </w:r>
      <w:r w:rsidRPr="00F522E4">
        <w:rPr>
          <w:rFonts w:ascii="Century Gothic" w:hAnsi="Century Gothic"/>
          <w:i/>
          <w:iCs/>
          <w:sz w:val="22"/>
          <w:szCs w:val="22"/>
        </w:rPr>
        <w:t>.</w:t>
      </w:r>
    </w:p>
    <w:p w14:paraId="6A720E06" w14:textId="77777777" w:rsidR="00FD6D85" w:rsidRPr="00F522E4" w:rsidRDefault="00FD6D85" w:rsidP="00FD6D85">
      <w:pPr>
        <w:jc w:val="both"/>
        <w:rPr>
          <w:rFonts w:ascii="Century Gothic" w:hAnsi="Century Gothic"/>
          <w:sz w:val="22"/>
          <w:szCs w:val="22"/>
        </w:rPr>
      </w:pPr>
    </w:p>
    <w:p w14:paraId="3490E6BB" w14:textId="3E6C70B0" w:rsidR="00FD6D85" w:rsidRPr="00F522E4" w:rsidRDefault="00FD6D85">
      <w:pPr>
        <w:pStyle w:val="Prrafodelista"/>
        <w:numPr>
          <w:ilvl w:val="0"/>
          <w:numId w:val="95"/>
        </w:numPr>
        <w:spacing w:after="200"/>
        <w:ind w:left="431" w:hanging="431"/>
        <w:contextualSpacing w:val="0"/>
        <w:jc w:val="both"/>
        <w:rPr>
          <w:rFonts w:ascii="Century Gothic" w:hAnsi="Century Gothic"/>
          <w:sz w:val="22"/>
          <w:szCs w:val="22"/>
        </w:rPr>
      </w:pPr>
      <w:r w:rsidRPr="00F522E4">
        <w:rPr>
          <w:rFonts w:ascii="Century Gothic" w:hAnsi="Century Gothic"/>
          <w:b/>
          <w:bCs/>
          <w:sz w:val="22"/>
          <w:szCs w:val="22"/>
        </w:rPr>
        <w:t>Sin reservas:</w:t>
      </w:r>
      <w:r w:rsidRPr="00F522E4">
        <w:rPr>
          <w:rFonts w:ascii="Century Gothic" w:hAnsi="Century Gothic"/>
          <w:sz w:val="22"/>
          <w:szCs w:val="22"/>
        </w:rPr>
        <w:t xml:space="preserve"> Hemos examinado el Documento de Licitación, incluidas las enmiendas emitidas de conformidad con la IAO </w:t>
      </w:r>
      <w:r w:rsidR="004274E6" w:rsidRPr="00F522E4">
        <w:rPr>
          <w:rFonts w:ascii="Century Gothic" w:hAnsi="Century Gothic"/>
          <w:sz w:val="22"/>
          <w:szCs w:val="22"/>
        </w:rPr>
        <w:t>9</w:t>
      </w:r>
      <w:r w:rsidRPr="00F522E4">
        <w:rPr>
          <w:rFonts w:ascii="Century Gothic" w:hAnsi="Century Gothic"/>
          <w:sz w:val="22"/>
          <w:szCs w:val="22"/>
        </w:rPr>
        <w:t>, y no tenemos reserva alguna al respecto.</w:t>
      </w:r>
    </w:p>
    <w:p w14:paraId="35F052A6" w14:textId="6A13A73A" w:rsidR="00FD6D85" w:rsidRPr="00F522E4" w:rsidRDefault="00FD6D85">
      <w:pPr>
        <w:pStyle w:val="Prrafodelista"/>
        <w:numPr>
          <w:ilvl w:val="0"/>
          <w:numId w:val="95"/>
        </w:numPr>
        <w:spacing w:after="200"/>
        <w:ind w:left="431" w:hanging="431"/>
        <w:contextualSpacing w:val="0"/>
        <w:jc w:val="both"/>
        <w:rPr>
          <w:rFonts w:ascii="Century Gothic" w:hAnsi="Century Gothic"/>
          <w:sz w:val="22"/>
          <w:szCs w:val="22"/>
        </w:rPr>
      </w:pPr>
      <w:r w:rsidRPr="00F522E4">
        <w:rPr>
          <w:rFonts w:ascii="Century Gothic" w:hAnsi="Century Gothic"/>
          <w:b/>
          <w:bCs/>
          <w:sz w:val="22"/>
          <w:szCs w:val="22"/>
        </w:rPr>
        <w:t>Elegibilidad:</w:t>
      </w:r>
      <w:r w:rsidRPr="00F522E4">
        <w:rPr>
          <w:rFonts w:ascii="Century Gothic" w:hAnsi="Century Gothic"/>
          <w:sz w:val="22"/>
          <w:szCs w:val="22"/>
        </w:rPr>
        <w:t xml:space="preserve"> Cumplimos los requisitos de elegibilidad y no tenemos conflictos de intereses, de acuerdo con la IAO </w:t>
      </w:r>
      <w:r w:rsidR="004274E6" w:rsidRPr="00F522E4">
        <w:rPr>
          <w:rFonts w:ascii="Century Gothic" w:hAnsi="Century Gothic"/>
          <w:sz w:val="22"/>
          <w:szCs w:val="22"/>
        </w:rPr>
        <w:t>5</w:t>
      </w:r>
      <w:r w:rsidRPr="00F522E4">
        <w:rPr>
          <w:rFonts w:ascii="Century Gothic" w:hAnsi="Century Gothic"/>
          <w:sz w:val="22"/>
          <w:szCs w:val="22"/>
        </w:rPr>
        <w:t>.</w:t>
      </w:r>
    </w:p>
    <w:p w14:paraId="5F9F856A" w14:textId="09EFF50B" w:rsidR="00FD6D85" w:rsidRPr="00F522E4" w:rsidRDefault="00FD6D85">
      <w:pPr>
        <w:pStyle w:val="Prrafodelista"/>
        <w:numPr>
          <w:ilvl w:val="0"/>
          <w:numId w:val="95"/>
        </w:numPr>
        <w:spacing w:after="200"/>
        <w:ind w:left="431" w:hanging="431"/>
        <w:contextualSpacing w:val="0"/>
        <w:jc w:val="both"/>
        <w:rPr>
          <w:rFonts w:ascii="Century Gothic" w:hAnsi="Century Gothic"/>
          <w:sz w:val="22"/>
          <w:szCs w:val="22"/>
        </w:rPr>
      </w:pPr>
      <w:r w:rsidRPr="00F522E4">
        <w:rPr>
          <w:rFonts w:ascii="Century Gothic" w:hAnsi="Century Gothic"/>
          <w:b/>
          <w:bCs/>
          <w:sz w:val="22"/>
          <w:szCs w:val="22"/>
        </w:rPr>
        <w:t>Declaración de Mantenimiento de Oferta/Propuesta:</w:t>
      </w:r>
      <w:r w:rsidRPr="00F522E4">
        <w:rPr>
          <w:rFonts w:ascii="Century Gothic" w:hAnsi="Century Gothic"/>
          <w:sz w:val="22"/>
          <w:szCs w:val="22"/>
        </w:rPr>
        <w:t xml:space="preserve"> No hemos sido suspendidos ni declarados inelegibles por el Comprador sobre la base de la suscripción de una Declaración de Mantenimiento de Oferta/Propuesta en el País del Comprador de acuerdo con la IAO </w:t>
      </w:r>
      <w:r w:rsidR="004274E6" w:rsidRPr="00F522E4">
        <w:rPr>
          <w:rFonts w:ascii="Century Gothic" w:hAnsi="Century Gothic"/>
          <w:sz w:val="22"/>
          <w:szCs w:val="22"/>
        </w:rPr>
        <w:t>5</w:t>
      </w:r>
      <w:r w:rsidRPr="00F522E4">
        <w:rPr>
          <w:rFonts w:ascii="Century Gothic" w:hAnsi="Century Gothic"/>
          <w:sz w:val="22"/>
          <w:szCs w:val="22"/>
        </w:rPr>
        <w:t>.</w:t>
      </w:r>
      <w:r w:rsidR="005F6E84" w:rsidRPr="00F522E4">
        <w:rPr>
          <w:rFonts w:ascii="Century Gothic" w:hAnsi="Century Gothic"/>
          <w:sz w:val="22"/>
          <w:szCs w:val="22"/>
        </w:rPr>
        <w:t>6</w:t>
      </w:r>
      <w:r w:rsidRPr="00F522E4">
        <w:rPr>
          <w:rFonts w:ascii="Century Gothic" w:hAnsi="Century Gothic"/>
          <w:sz w:val="22"/>
          <w:szCs w:val="22"/>
        </w:rPr>
        <w:t>.</w:t>
      </w:r>
    </w:p>
    <w:p w14:paraId="05CE2EEB" w14:textId="19737BDA" w:rsidR="00FD6D85" w:rsidRPr="00F522E4" w:rsidRDefault="00FD6D85">
      <w:pPr>
        <w:pStyle w:val="Prrafodelista"/>
        <w:numPr>
          <w:ilvl w:val="0"/>
          <w:numId w:val="95"/>
        </w:numPr>
        <w:spacing w:after="200"/>
        <w:ind w:left="431" w:hanging="431"/>
        <w:contextualSpacing w:val="0"/>
        <w:jc w:val="both"/>
        <w:rPr>
          <w:rFonts w:ascii="Century Gothic" w:hAnsi="Century Gothic"/>
          <w:sz w:val="22"/>
          <w:szCs w:val="22"/>
        </w:rPr>
      </w:pPr>
      <w:r w:rsidRPr="00F522E4">
        <w:rPr>
          <w:rFonts w:ascii="Century Gothic" w:hAnsi="Century Gothic"/>
          <w:b/>
          <w:bCs/>
          <w:sz w:val="22"/>
          <w:szCs w:val="22"/>
        </w:rPr>
        <w:t>Cumplimiento de las disposiciones:</w:t>
      </w:r>
      <w:r w:rsidRPr="00F522E4">
        <w:rPr>
          <w:rFonts w:ascii="Century Gothic" w:hAnsi="Century Gothic"/>
          <w:sz w:val="22"/>
          <w:szCs w:val="22"/>
        </w:rPr>
        <w:t xml:space="preserve"> Ofrecemos proveer los siguientes bienes de conformidad con el Documento de Licitación y de acuerdo con el Cronograma de Entregas establecido en los Requisitos de los Bienes y Servicios Conexos: </w:t>
      </w:r>
      <w:sdt>
        <w:sdtPr>
          <w:rPr>
            <w:rFonts w:ascii="Century Gothic" w:hAnsi="Century Gothic"/>
            <w:b/>
            <w:bCs/>
            <w:i/>
            <w:iCs/>
            <w:sz w:val="22"/>
            <w:szCs w:val="22"/>
          </w:rPr>
          <w:id w:val="-54169246"/>
          <w:placeholder>
            <w:docPart w:val="DefaultPlaceholder_-1854013438"/>
          </w:placeholder>
          <w:comboBox>
            <w:listItem w:value="Elija un elemento."/>
          </w:comboBox>
        </w:sdtPr>
        <w:sdtContent>
          <w:r w:rsidRPr="00F522E4">
            <w:rPr>
              <w:rFonts w:ascii="Century Gothic" w:hAnsi="Century Gothic"/>
              <w:b/>
              <w:bCs/>
              <w:i/>
              <w:iCs/>
              <w:sz w:val="22"/>
              <w:szCs w:val="22"/>
            </w:rPr>
            <w:t>[proporcione una descripción breve de los Bienes y Servicios Conexos]</w:t>
          </w:r>
        </w:sdtContent>
      </w:sdt>
      <w:r w:rsidRPr="00F522E4">
        <w:rPr>
          <w:rFonts w:ascii="Century Gothic" w:hAnsi="Century Gothic"/>
          <w:i/>
          <w:iCs/>
          <w:sz w:val="22"/>
          <w:szCs w:val="22"/>
        </w:rPr>
        <w:t>.</w:t>
      </w:r>
    </w:p>
    <w:p w14:paraId="51EAA711" w14:textId="77777777" w:rsidR="00FD6D85" w:rsidRPr="00F522E4" w:rsidRDefault="00FD6D85">
      <w:pPr>
        <w:pStyle w:val="Prrafodelista"/>
        <w:numPr>
          <w:ilvl w:val="0"/>
          <w:numId w:val="95"/>
        </w:numPr>
        <w:spacing w:after="200"/>
        <w:ind w:left="431" w:hanging="431"/>
        <w:contextualSpacing w:val="0"/>
        <w:jc w:val="both"/>
        <w:rPr>
          <w:rFonts w:ascii="Century Gothic" w:hAnsi="Century Gothic"/>
          <w:sz w:val="22"/>
          <w:szCs w:val="22"/>
        </w:rPr>
      </w:pPr>
      <w:r w:rsidRPr="00F522E4">
        <w:rPr>
          <w:rFonts w:ascii="Century Gothic" w:hAnsi="Century Gothic"/>
          <w:b/>
          <w:bCs/>
          <w:sz w:val="22"/>
          <w:szCs w:val="22"/>
        </w:rPr>
        <w:t>Precio de la Oferta:</w:t>
      </w:r>
      <w:r w:rsidRPr="00F522E4">
        <w:rPr>
          <w:rFonts w:ascii="Century Gothic" w:hAnsi="Century Gothic"/>
          <w:sz w:val="22"/>
          <w:szCs w:val="22"/>
        </w:rPr>
        <w:t xml:space="preserve"> El precio total de nuestra Oferta, excluyendo cualquier descuento ofrecido en el artículo (f) a continuación es: </w:t>
      </w:r>
    </w:p>
    <w:p w14:paraId="32180BC5" w14:textId="18BB6924" w:rsidR="00FD6D85" w:rsidRPr="009534F1" w:rsidRDefault="00000000" w:rsidP="00FD6D85">
      <w:pPr>
        <w:pStyle w:val="Prrafodelista"/>
        <w:spacing w:after="200"/>
        <w:ind w:left="1080"/>
        <w:jc w:val="both"/>
        <w:rPr>
          <w:rFonts w:ascii="Century Gothic" w:hAnsi="Century Gothic"/>
          <w:color w:val="000000" w:themeColor="text1"/>
          <w:sz w:val="22"/>
          <w:szCs w:val="22"/>
          <w:u w:val="single"/>
        </w:rPr>
      </w:pPr>
      <w:sdt>
        <w:sdtPr>
          <w:rPr>
            <w:rFonts w:ascii="Century Gothic" w:hAnsi="Century Gothic"/>
            <w:b/>
            <w:bCs/>
            <w:color w:val="000000" w:themeColor="text1"/>
            <w:sz w:val="22"/>
            <w:szCs w:val="22"/>
          </w:rPr>
          <w:id w:val="-780565442"/>
          <w:placeholder>
            <w:docPart w:val="DefaultPlaceholder_-1854013438"/>
          </w:placeholder>
          <w:comboBox>
            <w:listItem w:value="Elija un elemento."/>
          </w:comboBox>
        </w:sdtPr>
        <w:sdtContent>
          <w:r w:rsidR="00FD6D85" w:rsidRPr="009534F1">
            <w:rPr>
              <w:rFonts w:ascii="Century Gothic" w:hAnsi="Century Gothic"/>
              <w:b/>
              <w:bCs/>
              <w:color w:val="000000" w:themeColor="text1"/>
              <w:sz w:val="22"/>
              <w:szCs w:val="22"/>
            </w:rPr>
            <w:t>Opción 1, en caso de un solo lote: el precio total es [indique el precio total de la Oferta en letras y en cifras, indicando los diferentes montos y las respectivas monedas]</w:t>
          </w:r>
        </w:sdtContent>
      </w:sdt>
      <w:r w:rsidR="00FD6D85" w:rsidRPr="009534F1">
        <w:rPr>
          <w:rFonts w:ascii="Century Gothic" w:hAnsi="Century Gothic"/>
          <w:i/>
          <w:iCs/>
          <w:color w:val="000000" w:themeColor="text1"/>
          <w:sz w:val="22"/>
          <w:szCs w:val="22"/>
        </w:rPr>
        <w:t>.</w:t>
      </w:r>
    </w:p>
    <w:p w14:paraId="5F88612D" w14:textId="77777777" w:rsidR="00FD6D85" w:rsidRPr="009534F1" w:rsidRDefault="00FD6D85" w:rsidP="00FD6D85">
      <w:pPr>
        <w:pStyle w:val="Prrafodelista"/>
        <w:spacing w:after="200"/>
        <w:ind w:left="1080"/>
        <w:jc w:val="both"/>
        <w:rPr>
          <w:rFonts w:ascii="Century Gothic" w:hAnsi="Century Gothic"/>
          <w:color w:val="000000" w:themeColor="text1"/>
          <w:sz w:val="22"/>
          <w:szCs w:val="22"/>
        </w:rPr>
      </w:pPr>
    </w:p>
    <w:p w14:paraId="0E04E8AC" w14:textId="77777777" w:rsidR="00FD6D85" w:rsidRPr="009534F1" w:rsidRDefault="00FD6D85" w:rsidP="00FD6D85">
      <w:pPr>
        <w:pStyle w:val="Prrafodelista"/>
        <w:spacing w:after="200"/>
        <w:ind w:left="1080"/>
        <w:jc w:val="both"/>
        <w:rPr>
          <w:rFonts w:ascii="Century Gothic" w:hAnsi="Century Gothic"/>
          <w:color w:val="000000" w:themeColor="text1"/>
          <w:sz w:val="22"/>
          <w:szCs w:val="22"/>
        </w:rPr>
      </w:pPr>
      <w:r w:rsidRPr="009534F1">
        <w:rPr>
          <w:rFonts w:ascii="Century Gothic" w:hAnsi="Century Gothic"/>
          <w:color w:val="000000" w:themeColor="text1"/>
          <w:sz w:val="22"/>
          <w:szCs w:val="22"/>
        </w:rPr>
        <w:t xml:space="preserve">O bien, </w:t>
      </w:r>
    </w:p>
    <w:p w14:paraId="6D5EC27B" w14:textId="77777777" w:rsidR="00FD6D85" w:rsidRPr="009534F1" w:rsidRDefault="00FD6D85" w:rsidP="00FD6D85">
      <w:pPr>
        <w:pStyle w:val="Prrafodelista"/>
        <w:spacing w:after="200"/>
        <w:ind w:left="1080"/>
        <w:jc w:val="both"/>
        <w:rPr>
          <w:rFonts w:ascii="Century Gothic" w:hAnsi="Century Gothic"/>
          <w:color w:val="000000" w:themeColor="text1"/>
          <w:sz w:val="22"/>
          <w:szCs w:val="22"/>
        </w:rPr>
      </w:pPr>
    </w:p>
    <w:p w14:paraId="6757EB22" w14:textId="46A958F6" w:rsidR="00FD6D85" w:rsidRPr="00F522E4" w:rsidRDefault="00000000" w:rsidP="00FD6D85">
      <w:pPr>
        <w:pStyle w:val="Prrafodelista"/>
        <w:spacing w:after="200"/>
        <w:ind w:left="1080"/>
        <w:contextualSpacing w:val="0"/>
        <w:jc w:val="both"/>
        <w:rPr>
          <w:rFonts w:ascii="Century Gothic" w:hAnsi="Century Gothic"/>
          <w:color w:val="000000" w:themeColor="text1"/>
          <w:sz w:val="22"/>
          <w:szCs w:val="22"/>
        </w:rPr>
      </w:pPr>
      <w:sdt>
        <w:sdtPr>
          <w:rPr>
            <w:rFonts w:ascii="Century Gothic" w:hAnsi="Century Gothic"/>
            <w:b/>
            <w:bCs/>
            <w:color w:val="000000" w:themeColor="text1"/>
            <w:sz w:val="22"/>
            <w:szCs w:val="22"/>
          </w:rPr>
          <w:id w:val="-745797776"/>
          <w:placeholder>
            <w:docPart w:val="DefaultPlaceholder_-1854013438"/>
          </w:placeholder>
          <w:comboBox>
            <w:listItem w:value="Elija un elemento."/>
          </w:comboBox>
        </w:sdtPr>
        <w:sdtContent>
          <w:r w:rsidR="00FD6D85" w:rsidRPr="009534F1">
            <w:rPr>
              <w:rFonts w:ascii="Century Gothic" w:hAnsi="Century Gothic"/>
              <w:b/>
              <w:bCs/>
              <w:color w:val="000000" w:themeColor="text1"/>
              <w:sz w:val="22"/>
              <w:szCs w:val="22"/>
            </w:rPr>
            <w:t xml:space="preserve">Opción 2, en caso de múltiples lotes: (a) precio total de cada lote [inserte el precio total de cada lote en letras y en cifras, indicando los diferentes montos y las respectivas monedas], y (b) precio total de todos los lotes (suma de todos los lotes) [inserte el precio total de todos </w:t>
          </w:r>
          <w:r w:rsidR="00FD6D85" w:rsidRPr="009534F1">
            <w:rPr>
              <w:rFonts w:ascii="Century Gothic" w:hAnsi="Century Gothic"/>
              <w:b/>
              <w:bCs/>
              <w:color w:val="000000" w:themeColor="text1"/>
              <w:sz w:val="22"/>
              <w:szCs w:val="22"/>
            </w:rPr>
            <w:lastRenderedPageBreak/>
            <w:t>los lotes en letras y en cifras, indicando los diferentes montos y las respectivas monedas]</w:t>
          </w:r>
        </w:sdtContent>
      </w:sdt>
      <w:r w:rsidR="00FD6D85" w:rsidRPr="009534F1">
        <w:rPr>
          <w:rFonts w:ascii="Century Gothic" w:hAnsi="Century Gothic"/>
          <w:i/>
          <w:iCs/>
          <w:color w:val="000000" w:themeColor="text1"/>
          <w:sz w:val="22"/>
          <w:szCs w:val="22"/>
        </w:rPr>
        <w:t>.</w:t>
      </w:r>
    </w:p>
    <w:p w14:paraId="32E45A55" w14:textId="77777777" w:rsidR="00FD6D85" w:rsidRPr="00F522E4" w:rsidRDefault="00FD6D85">
      <w:pPr>
        <w:pStyle w:val="Prrafodelista"/>
        <w:numPr>
          <w:ilvl w:val="0"/>
          <w:numId w:val="95"/>
        </w:numPr>
        <w:spacing w:after="200"/>
        <w:ind w:hanging="357"/>
        <w:contextualSpacing w:val="0"/>
        <w:jc w:val="both"/>
        <w:rPr>
          <w:rFonts w:ascii="Century Gothic" w:hAnsi="Century Gothic"/>
          <w:b/>
          <w:bCs/>
          <w:sz w:val="22"/>
          <w:szCs w:val="22"/>
        </w:rPr>
      </w:pPr>
      <w:r w:rsidRPr="00F522E4">
        <w:rPr>
          <w:rFonts w:ascii="Century Gothic" w:hAnsi="Century Gothic"/>
          <w:b/>
          <w:bCs/>
          <w:sz w:val="22"/>
          <w:szCs w:val="22"/>
        </w:rPr>
        <w:t xml:space="preserve">Descuentos: </w:t>
      </w:r>
      <w:r w:rsidRPr="00F522E4">
        <w:rPr>
          <w:rFonts w:ascii="Century Gothic" w:hAnsi="Century Gothic"/>
          <w:bCs/>
          <w:sz w:val="22"/>
          <w:szCs w:val="22"/>
        </w:rPr>
        <w:t xml:space="preserve">Los descuentos ofrecidos y la metodología para su aplicación son los siguientes: </w:t>
      </w:r>
    </w:p>
    <w:p w14:paraId="7D6A46B1" w14:textId="32ECB527" w:rsidR="00FD6D85" w:rsidRPr="00F522E4" w:rsidRDefault="00FD6D85">
      <w:pPr>
        <w:pStyle w:val="Prrafodelista"/>
        <w:numPr>
          <w:ilvl w:val="0"/>
          <w:numId w:val="96"/>
        </w:numPr>
        <w:spacing w:after="200"/>
        <w:ind w:left="862" w:hanging="431"/>
        <w:contextualSpacing w:val="0"/>
        <w:jc w:val="both"/>
        <w:rPr>
          <w:rFonts w:ascii="Century Gothic" w:hAnsi="Century Gothic"/>
          <w:bCs/>
          <w:sz w:val="22"/>
          <w:szCs w:val="22"/>
        </w:rPr>
      </w:pPr>
      <w:r w:rsidRPr="00F522E4">
        <w:rPr>
          <w:rFonts w:ascii="Century Gothic" w:hAnsi="Century Gothic"/>
          <w:bCs/>
          <w:sz w:val="22"/>
          <w:szCs w:val="22"/>
        </w:rPr>
        <w:t xml:space="preserve">Los descuentos ofrecidos son: </w:t>
      </w:r>
      <w:sdt>
        <w:sdtPr>
          <w:rPr>
            <w:rFonts w:ascii="Century Gothic" w:hAnsi="Century Gothic"/>
            <w:b/>
            <w:i/>
            <w:sz w:val="22"/>
            <w:szCs w:val="22"/>
          </w:rPr>
          <w:id w:val="2078079352"/>
          <w:placeholder>
            <w:docPart w:val="DefaultPlaceholder_-1854013438"/>
          </w:placeholder>
          <w:comboBox>
            <w:listItem w:value="Elija un elemento."/>
          </w:comboBox>
        </w:sdtPr>
        <w:sdtContent>
          <w:r w:rsidRPr="00F522E4">
            <w:rPr>
              <w:rFonts w:ascii="Century Gothic" w:hAnsi="Century Gothic"/>
              <w:b/>
              <w:i/>
              <w:sz w:val="22"/>
              <w:szCs w:val="22"/>
            </w:rPr>
            <w:t>[especifique cada descuento ofrecido]</w:t>
          </w:r>
        </w:sdtContent>
      </w:sdt>
      <w:r w:rsidRPr="00F522E4">
        <w:rPr>
          <w:rFonts w:ascii="Century Gothic" w:hAnsi="Century Gothic"/>
          <w:bCs/>
          <w:sz w:val="22"/>
          <w:szCs w:val="22"/>
        </w:rPr>
        <w:t>.</w:t>
      </w:r>
    </w:p>
    <w:p w14:paraId="7126F001" w14:textId="4471145F" w:rsidR="00FD6D85" w:rsidRPr="00F522E4" w:rsidRDefault="00FD6D85">
      <w:pPr>
        <w:pStyle w:val="Prrafodelista"/>
        <w:numPr>
          <w:ilvl w:val="0"/>
          <w:numId w:val="96"/>
        </w:numPr>
        <w:spacing w:after="200"/>
        <w:ind w:left="862" w:hanging="431"/>
        <w:contextualSpacing w:val="0"/>
        <w:jc w:val="both"/>
        <w:rPr>
          <w:rFonts w:ascii="Century Gothic" w:hAnsi="Century Gothic"/>
          <w:sz w:val="22"/>
          <w:szCs w:val="22"/>
        </w:rPr>
      </w:pPr>
      <w:r w:rsidRPr="00F522E4">
        <w:rPr>
          <w:rFonts w:ascii="Century Gothic" w:hAnsi="Century Gothic"/>
          <w:bCs/>
          <w:sz w:val="22"/>
          <w:szCs w:val="22"/>
        </w:rPr>
        <w:t>El método</w:t>
      </w:r>
      <w:r w:rsidRPr="00F522E4">
        <w:rPr>
          <w:rFonts w:ascii="Century Gothic" w:hAnsi="Century Gothic"/>
          <w:sz w:val="22"/>
          <w:szCs w:val="22"/>
        </w:rPr>
        <w:t xml:space="preserve"> de cálculo exacto para determinar el precio neto luego de aplicados los descuentos se detalla a continuación: </w:t>
      </w:r>
      <w:sdt>
        <w:sdtPr>
          <w:rPr>
            <w:rFonts w:ascii="Century Gothic" w:hAnsi="Century Gothic"/>
            <w:b/>
            <w:bCs/>
            <w:i/>
            <w:iCs/>
            <w:sz w:val="22"/>
            <w:szCs w:val="22"/>
          </w:rPr>
          <w:id w:val="-2108800948"/>
          <w:placeholder>
            <w:docPart w:val="DefaultPlaceholder_-1854013438"/>
          </w:placeholder>
          <w:comboBox>
            <w:listItem w:value="Elija un elemento."/>
          </w:comboBox>
        </w:sdtPr>
        <w:sdtContent>
          <w:r w:rsidRPr="00F522E4">
            <w:rPr>
              <w:rFonts w:ascii="Century Gothic" w:hAnsi="Century Gothic"/>
              <w:b/>
              <w:bCs/>
              <w:i/>
              <w:iCs/>
              <w:sz w:val="22"/>
              <w:szCs w:val="22"/>
            </w:rPr>
            <w:t>[detalle la metodología que se usará para aplicar los descuentos]</w:t>
          </w:r>
        </w:sdtContent>
      </w:sdt>
      <w:r w:rsidRPr="00F522E4">
        <w:rPr>
          <w:rFonts w:ascii="Century Gothic" w:hAnsi="Century Gothic"/>
          <w:i/>
          <w:iCs/>
          <w:sz w:val="22"/>
          <w:szCs w:val="22"/>
        </w:rPr>
        <w:t>.</w:t>
      </w:r>
    </w:p>
    <w:p w14:paraId="7DD2525E" w14:textId="05DAB3BA"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Período de Validez de la Oferta:</w:t>
      </w:r>
      <w:r w:rsidRPr="00F522E4">
        <w:rPr>
          <w:rFonts w:ascii="Century Gothic" w:hAnsi="Century Gothic"/>
          <w:bCs/>
          <w:sz w:val="22"/>
          <w:szCs w:val="22"/>
        </w:rPr>
        <w:t xml:space="preserve"> Nuestra Oferta se mantendrá vigente por el período establecido en la IAO 1</w:t>
      </w:r>
      <w:r w:rsidR="004274E6" w:rsidRPr="00F522E4">
        <w:rPr>
          <w:rFonts w:ascii="Century Gothic" w:hAnsi="Century Gothic"/>
          <w:bCs/>
          <w:sz w:val="22"/>
          <w:szCs w:val="22"/>
        </w:rPr>
        <w:t>9</w:t>
      </w:r>
      <w:r w:rsidRPr="00F522E4">
        <w:rPr>
          <w:rFonts w:ascii="Century Gothic" w:hAnsi="Century Gothic"/>
          <w:bCs/>
          <w:sz w:val="22"/>
          <w:szCs w:val="22"/>
        </w:rPr>
        <w:t>.1 de los DDL (y sus enmiendas, si las hubiera), a partir de la fecha de vencimiento del plazo para la presentación de Ofertas establecida en la IAO 2</w:t>
      </w:r>
      <w:r w:rsidR="004274E6" w:rsidRPr="00F522E4">
        <w:rPr>
          <w:rFonts w:ascii="Century Gothic" w:hAnsi="Century Gothic"/>
          <w:bCs/>
          <w:sz w:val="22"/>
          <w:szCs w:val="22"/>
        </w:rPr>
        <w:t>3</w:t>
      </w:r>
      <w:r w:rsidRPr="00F522E4">
        <w:rPr>
          <w:rFonts w:ascii="Century Gothic" w:hAnsi="Century Gothic"/>
          <w:bCs/>
          <w:sz w:val="22"/>
          <w:szCs w:val="22"/>
        </w:rPr>
        <w:t>.1 de los DDL (y sus enmiendas, si las hubiera), y seguirá teniendo carácter vinculante para nosotros y podrá ser aceptada en cualquier momento antes del vencimiento de dicho período.</w:t>
      </w:r>
    </w:p>
    <w:p w14:paraId="08AED1AB" w14:textId="77777777"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Garantía de Cumplimiento:</w:t>
      </w:r>
      <w:r w:rsidRPr="00F522E4">
        <w:rPr>
          <w:rFonts w:ascii="Century Gothic" w:hAnsi="Century Gothic"/>
          <w:bCs/>
          <w:sz w:val="22"/>
          <w:szCs w:val="22"/>
        </w:rPr>
        <w:t xml:space="preserve"> Si nuestra oferta es aceptada, nos comprometemos a obtener una Garantía de Cumplimiento del Contrato de conformidad con el Documento de Licitación.</w:t>
      </w:r>
    </w:p>
    <w:p w14:paraId="35AE47CA" w14:textId="02681DE0"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Una Oferta por Oferente:</w:t>
      </w:r>
      <w:r w:rsidRPr="00F522E4">
        <w:rPr>
          <w:rFonts w:ascii="Century Gothic" w:hAnsi="Century Gothic"/>
          <w:bCs/>
          <w:sz w:val="22"/>
          <w:szCs w:val="22"/>
        </w:rPr>
        <w:t xml:space="preserve"> No estamos presentando ninguna otra Oferta como Oferentes individuales, y no estamos participando en ninguna otra Oferta ni como miembros de una APCA ni como subcontratistas, y cumplimos con los requisitos de la IAO </w:t>
      </w:r>
      <w:r w:rsidR="004274E6" w:rsidRPr="00F522E4">
        <w:rPr>
          <w:rFonts w:ascii="Century Gothic" w:hAnsi="Century Gothic"/>
          <w:bCs/>
          <w:sz w:val="22"/>
          <w:szCs w:val="22"/>
        </w:rPr>
        <w:t>5</w:t>
      </w:r>
      <w:r w:rsidRPr="00F522E4">
        <w:rPr>
          <w:rFonts w:ascii="Century Gothic" w:hAnsi="Century Gothic"/>
          <w:bCs/>
          <w:sz w:val="22"/>
          <w:szCs w:val="22"/>
        </w:rPr>
        <w:t>.3, sin considerar las Ofertas Alternativas presentadas de acuerdo con la IAO 1</w:t>
      </w:r>
      <w:r w:rsidR="004274E6" w:rsidRPr="00F522E4">
        <w:rPr>
          <w:rFonts w:ascii="Century Gothic" w:hAnsi="Century Gothic"/>
          <w:bCs/>
          <w:sz w:val="22"/>
          <w:szCs w:val="22"/>
        </w:rPr>
        <w:t>4</w:t>
      </w:r>
      <w:r w:rsidRPr="00F522E4">
        <w:rPr>
          <w:rFonts w:ascii="Century Gothic" w:hAnsi="Century Gothic"/>
          <w:bCs/>
          <w:sz w:val="22"/>
          <w:szCs w:val="22"/>
        </w:rPr>
        <w:t>.</w:t>
      </w:r>
    </w:p>
    <w:p w14:paraId="7A04F2D6" w14:textId="77777777" w:rsidR="00FD6D85" w:rsidRPr="00F522E4" w:rsidRDefault="00FD6D85">
      <w:pPr>
        <w:pStyle w:val="Prrafodelista"/>
        <w:numPr>
          <w:ilvl w:val="0"/>
          <w:numId w:val="95"/>
        </w:numPr>
        <w:ind w:left="431" w:hanging="431"/>
        <w:jc w:val="both"/>
        <w:rPr>
          <w:rFonts w:ascii="Century Gothic" w:hAnsi="Century Gothic"/>
          <w:sz w:val="22"/>
          <w:szCs w:val="22"/>
        </w:rPr>
      </w:pPr>
      <w:r w:rsidRPr="00F522E4">
        <w:rPr>
          <w:rFonts w:ascii="Century Gothic" w:hAnsi="Century Gothic"/>
          <w:b/>
          <w:bCs/>
          <w:sz w:val="22"/>
          <w:szCs w:val="22"/>
        </w:rPr>
        <w:t>Suspensión e inhabilitación:</w:t>
      </w:r>
      <w:r w:rsidRPr="00F522E4">
        <w:rPr>
          <w:rFonts w:ascii="Century Gothic" w:hAnsi="Century Gothic"/>
          <w:sz w:val="22"/>
          <w:szCs w:val="22"/>
        </w:rPr>
        <w:t xml:space="preserve"> Nosotros (incluidos, los directores, funcionarios, accionistas principales, personal propuesto y agentes), al igual que  subcontratistas, proveedores, consultores, fabricantes o prestadores de servicios que intervienen en alguna parte del contrato, no somos objeto de una suspensión temporal o inhabilitación impuesta por el BID ni de una inhabilitación impuesta por el BID conforme al acuerdo para el cumplimiento conjunto de las decisiones de inhabilitación firmado por el BID y otros bancos de desarrollo.</w:t>
      </w:r>
      <w:r w:rsidRPr="00F522E4">
        <w:rPr>
          <w:rFonts w:ascii="Century Gothic" w:hAnsi="Century Gothic"/>
          <w:sz w:val="22"/>
          <w:szCs w:val="22"/>
          <w:lang w:bidi="es-ES"/>
        </w:rPr>
        <w:t xml:space="preserve"> </w:t>
      </w:r>
    </w:p>
    <w:p w14:paraId="2AE4EF82" w14:textId="77777777" w:rsidR="00FD6D85" w:rsidRPr="00F522E4" w:rsidRDefault="00FD6D85" w:rsidP="00FD6D85">
      <w:pPr>
        <w:jc w:val="both"/>
        <w:rPr>
          <w:rFonts w:ascii="Century Gothic" w:hAnsi="Century Gothic"/>
          <w:sz w:val="22"/>
          <w:szCs w:val="22"/>
        </w:rPr>
      </w:pPr>
    </w:p>
    <w:p w14:paraId="2BC51A21" w14:textId="77777777" w:rsidR="00FD6D85" w:rsidRPr="00F522E4" w:rsidRDefault="00FD6D85" w:rsidP="00FD6D85">
      <w:pPr>
        <w:ind w:left="431"/>
        <w:jc w:val="both"/>
        <w:rPr>
          <w:rFonts w:ascii="Century Gothic" w:hAnsi="Century Gothic"/>
          <w:sz w:val="22"/>
          <w:szCs w:val="22"/>
          <w:lang w:bidi="es-ES"/>
        </w:rPr>
      </w:pPr>
      <w:r w:rsidRPr="00F522E4">
        <w:rPr>
          <w:rFonts w:ascii="Century Gothic" w:hAnsi="Century Gothic"/>
          <w:sz w:val="22"/>
          <w:szCs w:val="22"/>
          <w:lang w:bidi="es-ES"/>
        </w:rPr>
        <w:t>Asimismo, no somos inelegibles en virtud de las leyes nacionales del Comprador ni de sus normas oficiales, así como tampoco en virtud de una decisión del Consejo de Seguridad de las Naciones Unidas.</w:t>
      </w:r>
    </w:p>
    <w:p w14:paraId="43883DE7" w14:textId="77777777" w:rsidR="00FD6D85" w:rsidRPr="00F522E4" w:rsidRDefault="00FD6D85" w:rsidP="00FD6D85">
      <w:pPr>
        <w:ind w:left="431"/>
        <w:jc w:val="both"/>
        <w:rPr>
          <w:rFonts w:ascii="Century Gothic" w:hAnsi="Century Gothic"/>
          <w:sz w:val="22"/>
          <w:szCs w:val="22"/>
        </w:rPr>
      </w:pPr>
    </w:p>
    <w:p w14:paraId="5CBB9F8F" w14:textId="3DF9AD56" w:rsidR="00FD6D85" w:rsidRPr="00F522E4" w:rsidRDefault="00FD6D85">
      <w:pPr>
        <w:pStyle w:val="Prrafodelista"/>
        <w:numPr>
          <w:ilvl w:val="0"/>
          <w:numId w:val="95"/>
        </w:numPr>
        <w:spacing w:after="200"/>
        <w:ind w:left="431" w:hanging="431"/>
        <w:contextualSpacing w:val="0"/>
        <w:jc w:val="both"/>
        <w:rPr>
          <w:rFonts w:ascii="Century Gothic" w:hAnsi="Century Gothic"/>
          <w:bCs/>
          <w:i/>
          <w:sz w:val="22"/>
          <w:szCs w:val="22"/>
        </w:rPr>
      </w:pPr>
      <w:r w:rsidRPr="00F522E4">
        <w:rPr>
          <w:rFonts w:ascii="Century Gothic" w:hAnsi="Century Gothic"/>
          <w:b/>
          <w:bCs/>
          <w:sz w:val="22"/>
          <w:szCs w:val="22"/>
        </w:rPr>
        <w:t>Empresa o ente de propiedad estatal:</w:t>
      </w:r>
      <w:r w:rsidRPr="00F522E4">
        <w:rPr>
          <w:rFonts w:ascii="Century Gothic" w:hAnsi="Century Gothic"/>
          <w:bCs/>
          <w:sz w:val="22"/>
          <w:szCs w:val="22"/>
        </w:rPr>
        <w:t xml:space="preserve"> </w:t>
      </w:r>
      <w:r w:rsidRPr="00F522E4">
        <w:rPr>
          <w:rFonts w:ascii="Century Gothic" w:hAnsi="Century Gothic"/>
          <w:bCs/>
          <w:i/>
          <w:color w:val="0070C0"/>
          <w:sz w:val="22"/>
          <w:szCs w:val="22"/>
        </w:rPr>
        <w:t>[Seleccione la opción correspondiente y elimine la otra]</w:t>
      </w:r>
      <w:r w:rsidRPr="00F522E4">
        <w:rPr>
          <w:rFonts w:ascii="Century Gothic" w:hAnsi="Century Gothic"/>
          <w:bCs/>
          <w:i/>
          <w:sz w:val="22"/>
          <w:szCs w:val="22"/>
        </w:rPr>
        <w:t xml:space="preserve">. </w:t>
      </w:r>
      <w:sdt>
        <w:sdtPr>
          <w:rPr>
            <w:rFonts w:ascii="Century Gothic" w:hAnsi="Century Gothic"/>
            <w:b/>
            <w:i/>
            <w:sz w:val="22"/>
            <w:szCs w:val="22"/>
          </w:rPr>
          <w:id w:val="633613010"/>
          <w:placeholder>
            <w:docPart w:val="DefaultPlaceholder_-1854013438"/>
          </w:placeholder>
          <w:comboBox>
            <w:listItem w:value="Elija un elemento."/>
          </w:comboBox>
        </w:sdtPr>
        <w:sdtContent>
          <w:r w:rsidRPr="00F522E4">
            <w:rPr>
              <w:rFonts w:ascii="Century Gothic" w:hAnsi="Century Gothic"/>
              <w:b/>
              <w:i/>
              <w:sz w:val="22"/>
              <w:szCs w:val="22"/>
            </w:rPr>
            <w:t>[No somos una empresa o ente de propiedad estatal]</w:t>
          </w:r>
          <w:proofErr w:type="gramStart"/>
          <w:r w:rsidRPr="00F522E4">
            <w:rPr>
              <w:rFonts w:ascii="Century Gothic" w:hAnsi="Century Gothic"/>
              <w:b/>
              <w:i/>
              <w:sz w:val="22"/>
              <w:szCs w:val="22"/>
            </w:rPr>
            <w:t>/[</w:t>
          </w:r>
          <w:proofErr w:type="gramEnd"/>
          <w:r w:rsidRPr="00F522E4">
            <w:rPr>
              <w:rFonts w:ascii="Century Gothic" w:hAnsi="Century Gothic"/>
              <w:b/>
              <w:i/>
              <w:sz w:val="22"/>
              <w:szCs w:val="22"/>
            </w:rPr>
            <w:t>Somos una empresa o ente de propiedad estatal, pero cumplimos con los requisitos de la IAO </w:t>
          </w:r>
          <w:r w:rsidR="004274E6" w:rsidRPr="00F522E4">
            <w:rPr>
              <w:rFonts w:ascii="Century Gothic" w:hAnsi="Century Gothic"/>
              <w:b/>
              <w:i/>
              <w:sz w:val="22"/>
              <w:szCs w:val="22"/>
            </w:rPr>
            <w:t>5</w:t>
          </w:r>
          <w:r w:rsidRPr="00F522E4">
            <w:rPr>
              <w:rFonts w:ascii="Century Gothic" w:hAnsi="Century Gothic"/>
              <w:b/>
              <w:i/>
              <w:sz w:val="22"/>
              <w:szCs w:val="22"/>
            </w:rPr>
            <w:t>.</w:t>
          </w:r>
          <w:r w:rsidR="005F6E84" w:rsidRPr="00F522E4">
            <w:rPr>
              <w:rFonts w:ascii="Century Gothic" w:hAnsi="Century Gothic"/>
              <w:b/>
              <w:i/>
              <w:sz w:val="22"/>
              <w:szCs w:val="22"/>
            </w:rPr>
            <w:t>5</w:t>
          </w:r>
          <w:r w:rsidRPr="00F522E4">
            <w:rPr>
              <w:rFonts w:ascii="Century Gothic" w:hAnsi="Century Gothic"/>
              <w:b/>
              <w:i/>
              <w:sz w:val="22"/>
              <w:szCs w:val="22"/>
            </w:rPr>
            <w:t>]</w:t>
          </w:r>
        </w:sdtContent>
      </w:sdt>
      <w:r w:rsidRPr="00F522E4">
        <w:rPr>
          <w:rFonts w:ascii="Century Gothic" w:hAnsi="Century Gothic"/>
          <w:bCs/>
          <w:i/>
          <w:sz w:val="22"/>
          <w:szCs w:val="22"/>
        </w:rPr>
        <w:t>.</w:t>
      </w:r>
    </w:p>
    <w:p w14:paraId="24E50638" w14:textId="77777777"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Comisiones, gratificaciones, honorarios:</w:t>
      </w:r>
      <w:r w:rsidRPr="00F522E4">
        <w:rPr>
          <w:rFonts w:ascii="Century Gothic" w:hAnsi="Century Gothic"/>
          <w:bCs/>
          <w:sz w:val="22"/>
          <w:szCs w:val="22"/>
        </w:rPr>
        <w:t xml:space="preserve"> Hemos pagado o pagaremos los siguientes honorarios, comisiones o gratificaciones en relación con el Proceso de Licitación o la ejecución del Contrato: </w:t>
      </w:r>
      <w:r w:rsidRPr="00F522E4">
        <w:rPr>
          <w:rFonts w:ascii="Century Gothic" w:hAnsi="Century Gothic"/>
          <w:bCs/>
          <w:i/>
          <w:color w:val="0070C0"/>
          <w:sz w:val="22"/>
          <w:szCs w:val="22"/>
        </w:rPr>
        <w:t>[proporcione el nombre completo de cada receptor, su dirección completa, la razón por la cual se pagó cada comisión o gratificación, y la cantidad y moneda de cada comisión o gratificación a la que se haga referencia]</w:t>
      </w:r>
      <w:r w:rsidRPr="00F522E4">
        <w:rPr>
          <w:rFonts w:ascii="Century Gothic" w:hAnsi="Century Gothic"/>
          <w:bCs/>
          <w:sz w:val="22"/>
          <w:szCs w:val="22"/>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FD6D85" w:rsidRPr="00F522E4" w14:paraId="19FA94DF" w14:textId="77777777" w:rsidTr="00727E21">
        <w:tc>
          <w:tcPr>
            <w:tcW w:w="2520" w:type="dxa"/>
          </w:tcPr>
          <w:p w14:paraId="012C60F3" w14:textId="0E258B82" w:rsidR="00FD6D85" w:rsidRPr="00F522E4" w:rsidRDefault="00FD6D85" w:rsidP="009B45C2">
            <w:pPr>
              <w:jc w:val="center"/>
              <w:rPr>
                <w:rFonts w:ascii="Century Gothic" w:hAnsi="Century Gothic"/>
                <w:sz w:val="22"/>
                <w:szCs w:val="22"/>
              </w:rPr>
            </w:pPr>
            <w:r w:rsidRPr="00F522E4">
              <w:rPr>
                <w:rFonts w:ascii="Century Gothic" w:hAnsi="Century Gothic"/>
                <w:sz w:val="22"/>
                <w:szCs w:val="22"/>
              </w:rPr>
              <w:lastRenderedPageBreak/>
              <w:t xml:space="preserve">Nombre del </w:t>
            </w:r>
            <w:r w:rsidR="005B1987" w:rsidRPr="00F522E4">
              <w:rPr>
                <w:rFonts w:ascii="Century Gothic" w:hAnsi="Century Gothic"/>
                <w:sz w:val="22"/>
                <w:szCs w:val="22"/>
              </w:rPr>
              <w:t>Receptor</w:t>
            </w:r>
          </w:p>
        </w:tc>
        <w:tc>
          <w:tcPr>
            <w:tcW w:w="2279" w:type="dxa"/>
          </w:tcPr>
          <w:p w14:paraId="1E8FEC26" w14:textId="77777777" w:rsidR="00FD6D85" w:rsidRPr="00F522E4" w:rsidRDefault="00FD6D85" w:rsidP="009B45C2">
            <w:pPr>
              <w:jc w:val="center"/>
              <w:rPr>
                <w:rFonts w:ascii="Century Gothic" w:hAnsi="Century Gothic"/>
                <w:sz w:val="22"/>
                <w:szCs w:val="22"/>
              </w:rPr>
            </w:pPr>
            <w:r w:rsidRPr="00F522E4">
              <w:rPr>
                <w:rFonts w:ascii="Century Gothic" w:hAnsi="Century Gothic"/>
                <w:sz w:val="22"/>
                <w:szCs w:val="22"/>
              </w:rPr>
              <w:t>Dirección</w:t>
            </w:r>
          </w:p>
        </w:tc>
        <w:tc>
          <w:tcPr>
            <w:tcW w:w="2015" w:type="dxa"/>
          </w:tcPr>
          <w:p w14:paraId="1263252E" w14:textId="77777777" w:rsidR="00FD6D85" w:rsidRPr="00F522E4" w:rsidRDefault="00FD6D85" w:rsidP="009B45C2">
            <w:pPr>
              <w:jc w:val="center"/>
              <w:rPr>
                <w:rFonts w:ascii="Century Gothic" w:hAnsi="Century Gothic"/>
                <w:sz w:val="22"/>
                <w:szCs w:val="22"/>
              </w:rPr>
            </w:pPr>
            <w:r w:rsidRPr="00F522E4">
              <w:rPr>
                <w:rFonts w:ascii="Century Gothic" w:hAnsi="Century Gothic"/>
                <w:sz w:val="22"/>
                <w:szCs w:val="22"/>
              </w:rPr>
              <w:t>Propósito de la comisión o gratificación</w:t>
            </w:r>
          </w:p>
        </w:tc>
        <w:tc>
          <w:tcPr>
            <w:tcW w:w="1624" w:type="dxa"/>
          </w:tcPr>
          <w:p w14:paraId="00961D9C" w14:textId="77777777" w:rsidR="00FD6D85" w:rsidRPr="00F522E4" w:rsidRDefault="00FD6D85" w:rsidP="009B45C2">
            <w:pPr>
              <w:jc w:val="center"/>
              <w:rPr>
                <w:rFonts w:ascii="Century Gothic" w:hAnsi="Century Gothic"/>
                <w:sz w:val="22"/>
                <w:szCs w:val="22"/>
              </w:rPr>
            </w:pPr>
            <w:r w:rsidRPr="00F522E4">
              <w:rPr>
                <w:rFonts w:ascii="Century Gothic" w:hAnsi="Century Gothic"/>
                <w:sz w:val="22"/>
                <w:szCs w:val="22"/>
              </w:rPr>
              <w:t>Monto</w:t>
            </w:r>
          </w:p>
        </w:tc>
      </w:tr>
      <w:tr w:rsidR="00FD6D85" w:rsidRPr="00F522E4" w14:paraId="65B98F25" w14:textId="77777777" w:rsidTr="00727E21">
        <w:tc>
          <w:tcPr>
            <w:tcW w:w="2520" w:type="dxa"/>
          </w:tcPr>
          <w:p w14:paraId="3D2DEAC5" w14:textId="77777777" w:rsidR="00FD6D85" w:rsidRPr="00F522E4" w:rsidRDefault="00FD6D85" w:rsidP="00727E21">
            <w:pPr>
              <w:rPr>
                <w:rFonts w:ascii="Century Gothic" w:hAnsi="Century Gothic"/>
                <w:sz w:val="22"/>
                <w:szCs w:val="22"/>
                <w:u w:val="single"/>
              </w:rPr>
            </w:pPr>
          </w:p>
        </w:tc>
        <w:tc>
          <w:tcPr>
            <w:tcW w:w="2279" w:type="dxa"/>
          </w:tcPr>
          <w:p w14:paraId="2594544B" w14:textId="77777777" w:rsidR="00FD6D85" w:rsidRPr="00F522E4" w:rsidRDefault="00FD6D85" w:rsidP="00727E21">
            <w:pPr>
              <w:rPr>
                <w:rFonts w:ascii="Century Gothic" w:hAnsi="Century Gothic"/>
                <w:sz w:val="22"/>
                <w:szCs w:val="22"/>
                <w:u w:val="single"/>
              </w:rPr>
            </w:pPr>
          </w:p>
        </w:tc>
        <w:tc>
          <w:tcPr>
            <w:tcW w:w="2015" w:type="dxa"/>
          </w:tcPr>
          <w:p w14:paraId="46729B16" w14:textId="77777777" w:rsidR="00FD6D85" w:rsidRPr="00F522E4" w:rsidRDefault="00FD6D85" w:rsidP="00727E21">
            <w:pPr>
              <w:rPr>
                <w:rFonts w:ascii="Century Gothic" w:hAnsi="Century Gothic"/>
                <w:sz w:val="22"/>
                <w:szCs w:val="22"/>
                <w:u w:val="single"/>
              </w:rPr>
            </w:pPr>
          </w:p>
        </w:tc>
        <w:tc>
          <w:tcPr>
            <w:tcW w:w="1624" w:type="dxa"/>
          </w:tcPr>
          <w:p w14:paraId="35B46CAA" w14:textId="77777777" w:rsidR="00FD6D85" w:rsidRPr="00F522E4" w:rsidRDefault="00FD6D85" w:rsidP="00727E21">
            <w:pPr>
              <w:rPr>
                <w:rFonts w:ascii="Century Gothic" w:hAnsi="Century Gothic"/>
                <w:sz w:val="22"/>
                <w:szCs w:val="22"/>
                <w:u w:val="single"/>
              </w:rPr>
            </w:pPr>
          </w:p>
        </w:tc>
      </w:tr>
    </w:tbl>
    <w:p w14:paraId="58CB6FCE" w14:textId="5165B7E4" w:rsidR="00FD6D85" w:rsidRPr="00F522E4" w:rsidRDefault="00FD6D85" w:rsidP="00FD6D85">
      <w:pPr>
        <w:ind w:left="540"/>
        <w:rPr>
          <w:rFonts w:ascii="Century Gothic" w:hAnsi="Century Gothic"/>
          <w:i/>
          <w:iCs/>
          <w:sz w:val="22"/>
          <w:szCs w:val="22"/>
        </w:rPr>
      </w:pPr>
      <w:r w:rsidRPr="00F522E4">
        <w:rPr>
          <w:rFonts w:ascii="Century Gothic" w:hAnsi="Century Gothic"/>
          <w:i/>
          <w:iCs/>
          <w:sz w:val="22"/>
          <w:szCs w:val="22"/>
        </w:rPr>
        <w:t xml:space="preserve">(Si no ha efectuado o no se efectuará pago alguno, </w:t>
      </w:r>
      <w:r w:rsidR="005B1987" w:rsidRPr="00F522E4">
        <w:rPr>
          <w:rFonts w:ascii="Century Gothic" w:hAnsi="Century Gothic"/>
          <w:i/>
          <w:iCs/>
          <w:sz w:val="22"/>
          <w:szCs w:val="22"/>
        </w:rPr>
        <w:t xml:space="preserve">insertar </w:t>
      </w:r>
      <w:r w:rsidRPr="00F522E4">
        <w:rPr>
          <w:rFonts w:ascii="Century Gothic" w:hAnsi="Century Gothic"/>
          <w:i/>
          <w:iCs/>
          <w:sz w:val="22"/>
          <w:szCs w:val="22"/>
        </w:rPr>
        <w:t>“ninguno”).</w:t>
      </w:r>
    </w:p>
    <w:p w14:paraId="0F8D1917" w14:textId="77777777" w:rsidR="00FD6D85" w:rsidRPr="00F522E4" w:rsidRDefault="00FD6D85" w:rsidP="00FD6D85">
      <w:pPr>
        <w:ind w:left="540"/>
        <w:rPr>
          <w:rFonts w:ascii="Century Gothic" w:hAnsi="Century Gothic"/>
          <w:sz w:val="22"/>
          <w:szCs w:val="22"/>
        </w:rPr>
      </w:pPr>
    </w:p>
    <w:p w14:paraId="3308465F" w14:textId="77777777"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Contrato vinculante:</w:t>
      </w:r>
      <w:r w:rsidRPr="00F522E4">
        <w:rPr>
          <w:rFonts w:ascii="Century Gothic" w:hAnsi="Century Gothic"/>
          <w:bCs/>
          <w:sz w:val="22"/>
          <w:szCs w:val="22"/>
        </w:rPr>
        <w:t xml:space="preserve"> Entendemos que esta Oferta, junto con su debida aceptación por escrito incluida en su Carta de Aceptación, constituirá una obligación contractual entre nosotros hasta que las partes hayan preparado y perfeccionado un contrato formal.</w:t>
      </w:r>
    </w:p>
    <w:p w14:paraId="5F807B22" w14:textId="44141B36" w:rsidR="00FD6D85" w:rsidRPr="00F522E4" w:rsidRDefault="00FD6D85">
      <w:pPr>
        <w:pStyle w:val="Prrafodelista"/>
        <w:numPr>
          <w:ilvl w:val="0"/>
          <w:numId w:val="95"/>
        </w:numPr>
        <w:spacing w:after="200"/>
        <w:ind w:left="431" w:hanging="431"/>
        <w:contextualSpacing w:val="0"/>
        <w:jc w:val="both"/>
        <w:rPr>
          <w:rFonts w:ascii="Century Gothic" w:hAnsi="Century Gothic"/>
          <w:bCs/>
          <w:sz w:val="22"/>
          <w:szCs w:val="22"/>
        </w:rPr>
      </w:pPr>
      <w:proofErr w:type="gramStart"/>
      <w:r w:rsidRPr="00F522E4">
        <w:rPr>
          <w:rFonts w:ascii="Century Gothic" w:hAnsi="Century Gothic"/>
          <w:b/>
          <w:bCs/>
          <w:sz w:val="22"/>
          <w:szCs w:val="22"/>
        </w:rPr>
        <w:t>Comprador no obligado a aceptar</w:t>
      </w:r>
      <w:proofErr w:type="gramEnd"/>
      <w:r w:rsidRPr="00F522E4">
        <w:rPr>
          <w:rFonts w:ascii="Century Gothic" w:hAnsi="Century Gothic"/>
          <w:b/>
          <w:bCs/>
          <w:sz w:val="22"/>
          <w:szCs w:val="22"/>
        </w:rPr>
        <w:t>:</w:t>
      </w:r>
      <w:r w:rsidRPr="00F522E4">
        <w:rPr>
          <w:rFonts w:ascii="Century Gothic" w:hAnsi="Century Gothic"/>
          <w:bCs/>
          <w:sz w:val="22"/>
          <w:szCs w:val="22"/>
        </w:rPr>
        <w:t xml:space="preserve"> Entendemos que ustedes no están obligados a aceptar la Oferta con el costo evaluado más bajo, la Oferta más Conveniente ni ninguna otra Oferta que reciban.</w:t>
      </w:r>
    </w:p>
    <w:p w14:paraId="5F00B246" w14:textId="45626478" w:rsidR="00FD6D85" w:rsidRPr="00F522E4" w:rsidRDefault="00FF495A">
      <w:pPr>
        <w:pStyle w:val="Prrafodelista"/>
        <w:numPr>
          <w:ilvl w:val="0"/>
          <w:numId w:val="95"/>
        </w:numPr>
        <w:spacing w:after="200"/>
        <w:ind w:left="431" w:hanging="431"/>
        <w:contextualSpacing w:val="0"/>
        <w:jc w:val="both"/>
        <w:rPr>
          <w:rFonts w:ascii="Century Gothic" w:hAnsi="Century Gothic"/>
          <w:bCs/>
          <w:sz w:val="22"/>
          <w:szCs w:val="22"/>
        </w:rPr>
      </w:pPr>
      <w:r w:rsidRPr="00F522E4">
        <w:rPr>
          <w:rFonts w:ascii="Century Gothic" w:hAnsi="Century Gothic"/>
          <w:b/>
          <w:bCs/>
          <w:sz w:val="22"/>
          <w:szCs w:val="22"/>
        </w:rPr>
        <w:t>Prácticas Prohibidas</w:t>
      </w:r>
      <w:r w:rsidR="00FD6D85" w:rsidRPr="00F522E4">
        <w:rPr>
          <w:rFonts w:ascii="Century Gothic" w:hAnsi="Century Gothic"/>
          <w:b/>
          <w:bCs/>
          <w:sz w:val="22"/>
          <w:szCs w:val="22"/>
        </w:rPr>
        <w:t>:</w:t>
      </w:r>
      <w:r w:rsidR="00FD6D85" w:rsidRPr="00F522E4">
        <w:rPr>
          <w:rFonts w:ascii="Century Gothic" w:hAnsi="Century Gothic"/>
          <w:bCs/>
          <w:sz w:val="22"/>
          <w:szCs w:val="22"/>
        </w:rPr>
        <w:t xml:space="preserve"> Por el presente, certificamos que hemos tomado las medidas necesarias para garantizar que ninguna persona que actúe en nuestro nombre o representación incurra en </w:t>
      </w:r>
      <w:r w:rsidRPr="00F522E4">
        <w:rPr>
          <w:rFonts w:ascii="Century Gothic" w:hAnsi="Century Gothic"/>
          <w:bCs/>
          <w:sz w:val="22"/>
          <w:szCs w:val="22"/>
        </w:rPr>
        <w:t>P</w:t>
      </w:r>
      <w:r w:rsidR="00FD6D85" w:rsidRPr="00F522E4">
        <w:rPr>
          <w:rFonts w:ascii="Century Gothic" w:hAnsi="Century Gothic"/>
          <w:bCs/>
          <w:sz w:val="22"/>
          <w:szCs w:val="22"/>
        </w:rPr>
        <w:t xml:space="preserve">rácticas </w:t>
      </w:r>
      <w:r w:rsidRPr="00F522E4">
        <w:rPr>
          <w:rFonts w:ascii="Century Gothic" w:hAnsi="Century Gothic"/>
          <w:bCs/>
          <w:sz w:val="22"/>
          <w:szCs w:val="22"/>
        </w:rPr>
        <w:t>Prohibidas</w:t>
      </w:r>
      <w:r w:rsidR="00FD6D85" w:rsidRPr="00F522E4">
        <w:rPr>
          <w:rFonts w:ascii="Century Gothic" w:hAnsi="Century Gothic"/>
          <w:bCs/>
          <w:sz w:val="22"/>
          <w:szCs w:val="22"/>
        </w:rPr>
        <w:t>.</w:t>
      </w:r>
    </w:p>
    <w:p w14:paraId="38C408FD" w14:textId="77777777" w:rsidR="00FD6D85" w:rsidRPr="00F522E4" w:rsidRDefault="00FD6D85">
      <w:pPr>
        <w:numPr>
          <w:ilvl w:val="0"/>
          <w:numId w:val="95"/>
        </w:numPr>
        <w:jc w:val="both"/>
        <w:rPr>
          <w:rFonts w:ascii="Century Gothic" w:hAnsi="Century Gothic"/>
          <w:i/>
          <w:iCs/>
          <w:sz w:val="22"/>
          <w:szCs w:val="22"/>
        </w:rPr>
      </w:pPr>
      <w:r w:rsidRPr="00F522E4">
        <w:rPr>
          <w:rFonts w:ascii="Century Gothic" w:hAnsi="Century Gothic"/>
          <w:b/>
          <w:bCs/>
          <w:sz w:val="22"/>
          <w:szCs w:val="22"/>
        </w:rPr>
        <w:t>Formulario de Propiedad Efectiva</w:t>
      </w:r>
      <w:r w:rsidRPr="00F522E4">
        <w:rPr>
          <w:rFonts w:ascii="Century Gothic" w:hAnsi="Century Gothic"/>
          <w:sz w:val="22"/>
          <w:szCs w:val="22"/>
        </w:rPr>
        <w:t>: </w:t>
      </w:r>
      <w:r w:rsidRPr="00F522E4">
        <w:rPr>
          <w:rFonts w:ascii="Century Gothic" w:hAnsi="Century Gothic"/>
          <w:i/>
          <w:iCs/>
          <w:color w:val="0070C0"/>
          <w:sz w:val="22"/>
          <w:szCs w:val="22"/>
        </w:rPr>
        <w:t>(Aplica en el caso de que el Oferente deba suministrar el Formulario)</w:t>
      </w:r>
      <w:r w:rsidRPr="00F522E4">
        <w:rPr>
          <w:rFonts w:ascii="Century Gothic" w:hAnsi="Century Gothic"/>
          <w:i/>
          <w:iCs/>
          <w:sz w:val="22"/>
          <w:szCs w:val="22"/>
        </w:rPr>
        <w:t xml:space="preserve">. </w:t>
      </w:r>
      <w:r w:rsidRPr="00F522E4">
        <w:rPr>
          <w:rFonts w:ascii="Century Gothic" w:hAnsi="Century Gothic"/>
          <w:sz w:val="22"/>
          <w:szCs w:val="22"/>
        </w:rPr>
        <w:t xml:space="preserve">Entendemos que en el caso de que se acepte nuestra oferta estaremos proporcionando la información requerida en el Formulario de Divulgación de la Propiedad Efectiva o en su caso indicaremos las razones por las cuales no es posible proporcionar la información requerida.  El Prestatario publicará como parte de la Notificación de la Adjudicación del Contrato el Formulario de Divulgación de la Propiedad Efectiva, por lo que manifestamos nuestra autorización. </w:t>
      </w:r>
    </w:p>
    <w:p w14:paraId="5399986B" w14:textId="77777777" w:rsidR="00FD6D85" w:rsidRPr="00F522E4" w:rsidRDefault="00FD6D85" w:rsidP="00FD6D85">
      <w:pPr>
        <w:jc w:val="both"/>
        <w:rPr>
          <w:rFonts w:ascii="Century Gothic" w:hAnsi="Century Gothic"/>
          <w:sz w:val="22"/>
          <w:szCs w:val="22"/>
        </w:rPr>
      </w:pPr>
    </w:p>
    <w:p w14:paraId="467917CA" w14:textId="77777777" w:rsidR="00FD6D85" w:rsidRPr="00F522E4" w:rsidRDefault="00FD6D85" w:rsidP="00FD6D85">
      <w:pPr>
        <w:jc w:val="both"/>
        <w:rPr>
          <w:rFonts w:ascii="Century Gothic" w:hAnsi="Century Gothic"/>
          <w:sz w:val="22"/>
          <w:szCs w:val="22"/>
        </w:rPr>
      </w:pPr>
      <w:r w:rsidRPr="00F522E4">
        <w:rPr>
          <w:rFonts w:ascii="Century Gothic" w:hAnsi="Century Gothic"/>
          <w:b/>
          <w:bCs/>
          <w:sz w:val="22"/>
          <w:szCs w:val="22"/>
        </w:rPr>
        <w:t>Nombre del Oferente*:</w:t>
      </w:r>
      <w:r w:rsidRPr="00F522E4">
        <w:rPr>
          <w:rFonts w:ascii="Century Gothic" w:hAnsi="Century Gothic"/>
          <w:sz w:val="22"/>
          <w:szCs w:val="22"/>
        </w:rPr>
        <w:t xml:space="preserve"> </w:t>
      </w:r>
      <w:r w:rsidRPr="00F522E4">
        <w:rPr>
          <w:rFonts w:ascii="Century Gothic" w:hAnsi="Century Gothic"/>
          <w:i/>
          <w:iCs/>
          <w:color w:val="0070C0"/>
          <w:sz w:val="22"/>
          <w:szCs w:val="22"/>
        </w:rPr>
        <w:t>[proporcione el nombre completo del Oferente]</w:t>
      </w:r>
      <w:r w:rsidRPr="00F522E4">
        <w:rPr>
          <w:rFonts w:ascii="Century Gothic" w:hAnsi="Century Gothic"/>
          <w:i/>
          <w:iCs/>
          <w:sz w:val="22"/>
          <w:szCs w:val="22"/>
        </w:rPr>
        <w:t>.</w:t>
      </w:r>
    </w:p>
    <w:p w14:paraId="2E926ED6" w14:textId="77777777" w:rsidR="00FD6D85" w:rsidRPr="00F522E4" w:rsidRDefault="00FD6D85" w:rsidP="00FD6D85">
      <w:pPr>
        <w:jc w:val="both"/>
        <w:rPr>
          <w:rFonts w:ascii="Century Gothic" w:hAnsi="Century Gothic"/>
          <w:sz w:val="22"/>
          <w:szCs w:val="22"/>
        </w:rPr>
      </w:pPr>
    </w:p>
    <w:p w14:paraId="42B2C209" w14:textId="77777777" w:rsidR="00FD6D85" w:rsidRPr="00F522E4" w:rsidRDefault="00FD6D85" w:rsidP="00FD6D85">
      <w:pPr>
        <w:jc w:val="both"/>
        <w:rPr>
          <w:rFonts w:ascii="Century Gothic" w:hAnsi="Century Gothic"/>
          <w:sz w:val="22"/>
          <w:szCs w:val="22"/>
        </w:rPr>
      </w:pPr>
      <w:r w:rsidRPr="00F522E4">
        <w:rPr>
          <w:rFonts w:ascii="Century Gothic" w:hAnsi="Century Gothic"/>
          <w:b/>
          <w:bCs/>
          <w:sz w:val="22"/>
          <w:szCs w:val="22"/>
        </w:rPr>
        <w:t>Nombre de la persona debidamente autorizada para firmar la Oferta en nombre del Oferente</w:t>
      </w:r>
      <w:r w:rsidRPr="00F522E4">
        <w:rPr>
          <w:rFonts w:ascii="Century Gothic" w:hAnsi="Century Gothic"/>
          <w:sz w:val="22"/>
          <w:szCs w:val="22"/>
        </w:rPr>
        <w:t>**</w:t>
      </w:r>
      <w:r w:rsidRPr="00F522E4">
        <w:rPr>
          <w:rFonts w:ascii="Century Gothic" w:hAnsi="Century Gothic"/>
          <w:b/>
          <w:bCs/>
          <w:sz w:val="22"/>
          <w:szCs w:val="22"/>
        </w:rPr>
        <w:t xml:space="preserve">: </w:t>
      </w:r>
      <w:r w:rsidRPr="00F522E4">
        <w:rPr>
          <w:rFonts w:ascii="Century Gothic" w:hAnsi="Century Gothic"/>
          <w:i/>
          <w:iCs/>
          <w:color w:val="0070C0"/>
          <w:sz w:val="22"/>
          <w:szCs w:val="22"/>
        </w:rPr>
        <w:t>[proporcione el nombre completo de la persona debidamente autorizada a firmar el Formulario de la Oferta].</w:t>
      </w:r>
    </w:p>
    <w:p w14:paraId="5ECAB93F" w14:textId="77777777" w:rsidR="00FD6D85" w:rsidRPr="00F522E4" w:rsidRDefault="00FD6D85" w:rsidP="00FD6D85">
      <w:pPr>
        <w:jc w:val="both"/>
        <w:rPr>
          <w:rFonts w:ascii="Century Gothic" w:hAnsi="Century Gothic"/>
          <w:sz w:val="22"/>
          <w:szCs w:val="22"/>
        </w:rPr>
      </w:pPr>
    </w:p>
    <w:p w14:paraId="223187E5" w14:textId="77777777" w:rsidR="00FD6D85" w:rsidRPr="00F522E4" w:rsidRDefault="00FD6D85" w:rsidP="00FD6D85">
      <w:pPr>
        <w:jc w:val="both"/>
        <w:rPr>
          <w:rFonts w:ascii="Century Gothic" w:hAnsi="Century Gothic"/>
          <w:sz w:val="22"/>
          <w:szCs w:val="22"/>
        </w:rPr>
      </w:pPr>
      <w:r w:rsidRPr="00F522E4">
        <w:rPr>
          <w:rFonts w:ascii="Century Gothic" w:hAnsi="Century Gothic"/>
          <w:b/>
          <w:bCs/>
          <w:sz w:val="22"/>
          <w:szCs w:val="22"/>
        </w:rPr>
        <w:t>Cargo de la persona firmante del Formulario de la Oferta:</w:t>
      </w:r>
      <w:r w:rsidRPr="00F522E4">
        <w:rPr>
          <w:rFonts w:ascii="Century Gothic" w:hAnsi="Century Gothic"/>
          <w:sz w:val="22"/>
          <w:szCs w:val="22"/>
        </w:rPr>
        <w:t xml:space="preserve"> </w:t>
      </w:r>
      <w:r w:rsidRPr="00F522E4">
        <w:rPr>
          <w:rFonts w:ascii="Century Gothic" w:hAnsi="Century Gothic"/>
          <w:i/>
          <w:iCs/>
          <w:color w:val="0070C0"/>
          <w:sz w:val="22"/>
          <w:szCs w:val="22"/>
        </w:rPr>
        <w:t>[indique el cargo de la persona que firma el Formulario de la Oferta]</w:t>
      </w:r>
    </w:p>
    <w:p w14:paraId="61372625" w14:textId="77777777" w:rsidR="00FD6D85" w:rsidRPr="00F522E4" w:rsidRDefault="00FD6D85" w:rsidP="00FD6D85">
      <w:pPr>
        <w:jc w:val="both"/>
        <w:rPr>
          <w:rFonts w:ascii="Century Gothic" w:hAnsi="Century Gothic"/>
          <w:sz w:val="22"/>
          <w:szCs w:val="22"/>
        </w:rPr>
      </w:pPr>
    </w:p>
    <w:p w14:paraId="1BBF3DFF" w14:textId="77777777" w:rsidR="00FD6D85" w:rsidRPr="00F522E4" w:rsidRDefault="00FD6D85" w:rsidP="00FD6D85">
      <w:pPr>
        <w:jc w:val="both"/>
        <w:rPr>
          <w:rFonts w:ascii="Century Gothic" w:hAnsi="Century Gothic"/>
          <w:sz w:val="22"/>
          <w:szCs w:val="22"/>
        </w:rPr>
      </w:pPr>
      <w:r w:rsidRPr="00F522E4">
        <w:rPr>
          <w:rFonts w:ascii="Century Gothic" w:hAnsi="Century Gothic"/>
          <w:b/>
          <w:bCs/>
          <w:sz w:val="22"/>
          <w:szCs w:val="22"/>
        </w:rPr>
        <w:t>Firma de la persona nombrada anteriormente:</w:t>
      </w:r>
      <w:r w:rsidRPr="00F522E4">
        <w:rPr>
          <w:rFonts w:ascii="Century Gothic" w:hAnsi="Century Gothic"/>
          <w:sz w:val="22"/>
          <w:szCs w:val="22"/>
        </w:rPr>
        <w:t xml:space="preserve"> </w:t>
      </w:r>
      <w:r w:rsidRPr="00F522E4">
        <w:rPr>
          <w:rFonts w:ascii="Century Gothic" w:hAnsi="Century Gothic"/>
          <w:i/>
          <w:iCs/>
          <w:color w:val="0070C0"/>
          <w:sz w:val="22"/>
          <w:szCs w:val="22"/>
        </w:rPr>
        <w:t>[indique la firma de la persona cuyo nombre y capacidad se indican en los párrafos anteriores]</w:t>
      </w:r>
      <w:r w:rsidRPr="00F522E4">
        <w:rPr>
          <w:rFonts w:ascii="Century Gothic" w:hAnsi="Century Gothic"/>
          <w:i/>
          <w:iCs/>
          <w:sz w:val="22"/>
          <w:szCs w:val="22"/>
        </w:rPr>
        <w:t>.</w:t>
      </w:r>
    </w:p>
    <w:p w14:paraId="12BA3056" w14:textId="77777777" w:rsidR="00FD6D85" w:rsidRPr="00F522E4" w:rsidRDefault="00FD6D85" w:rsidP="00FD6D85">
      <w:pPr>
        <w:jc w:val="both"/>
        <w:rPr>
          <w:rFonts w:ascii="Century Gothic" w:hAnsi="Century Gothic"/>
          <w:sz w:val="22"/>
          <w:szCs w:val="22"/>
        </w:rPr>
      </w:pPr>
    </w:p>
    <w:p w14:paraId="731F29BF" w14:textId="364F47AB" w:rsidR="00994875" w:rsidRPr="00F522E4" w:rsidRDefault="00FD6D85" w:rsidP="00994875">
      <w:pPr>
        <w:spacing w:after="120"/>
        <w:jc w:val="right"/>
        <w:rPr>
          <w:rFonts w:ascii="Century Gothic" w:hAnsi="Century Gothic"/>
          <w:b/>
          <w:bCs/>
          <w:sz w:val="22"/>
          <w:szCs w:val="22"/>
        </w:rPr>
      </w:pPr>
      <w:r w:rsidRPr="00F522E4">
        <w:rPr>
          <w:rFonts w:ascii="Century Gothic" w:hAnsi="Century Gothic"/>
          <w:b/>
          <w:bCs/>
          <w:sz w:val="22"/>
          <w:szCs w:val="22"/>
        </w:rPr>
        <w:t xml:space="preserve">Fecha de la firma: </w:t>
      </w:r>
      <w:r w:rsidRPr="00F522E4">
        <w:rPr>
          <w:rFonts w:ascii="Century Gothic" w:hAnsi="Century Gothic"/>
          <w:b/>
          <w:sz w:val="22"/>
          <w:szCs w:val="22"/>
        </w:rPr>
        <w:t>El día</w:t>
      </w:r>
      <w:sdt>
        <w:sdtPr>
          <w:rPr>
            <w:rFonts w:ascii="Century Gothic" w:hAnsi="Century Gothic"/>
            <w:b/>
            <w:bCs/>
            <w:sz w:val="22"/>
            <w:szCs w:val="22"/>
          </w:rPr>
          <w:id w:val="836959825"/>
          <w:placeholder>
            <w:docPart w:val="5642D3D6896D4B4BAAC43DA9A828A48F"/>
          </w:placeholder>
          <w:date>
            <w:dateFormat w:val="M/d/yyyy"/>
            <w:lid w:val="en-US"/>
            <w:storeMappedDataAs w:val="dateTime"/>
            <w:calendar w:val="gregorian"/>
          </w:date>
        </w:sdtPr>
        <w:sdtContent>
          <w:r w:rsidR="00994875" w:rsidRPr="00F522E4">
            <w:rPr>
              <w:rFonts w:ascii="Century Gothic" w:hAnsi="Century Gothic"/>
              <w:b/>
              <w:bCs/>
              <w:sz w:val="22"/>
              <w:szCs w:val="22"/>
            </w:rPr>
            <w:t xml:space="preserve"> [Indique la fecha]</w:t>
          </w:r>
        </w:sdtContent>
      </w:sdt>
    </w:p>
    <w:p w14:paraId="7ACC6533" w14:textId="77777777" w:rsidR="00FD6D85" w:rsidRPr="00F522E4" w:rsidRDefault="00FD6D85" w:rsidP="00FD6D85">
      <w:pPr>
        <w:jc w:val="both"/>
        <w:rPr>
          <w:rFonts w:ascii="Century Gothic" w:hAnsi="Century Gothic"/>
          <w:sz w:val="22"/>
          <w:szCs w:val="22"/>
        </w:rPr>
      </w:pPr>
      <w:r w:rsidRPr="00F522E4">
        <w:rPr>
          <w:rFonts w:ascii="Century Gothic" w:hAnsi="Century Gothic"/>
          <w:b/>
          <w:bCs/>
          <w:sz w:val="22"/>
          <w:szCs w:val="22"/>
        </w:rPr>
        <w:t>*</w:t>
      </w:r>
      <w:r w:rsidRPr="00F522E4">
        <w:rPr>
          <w:rFonts w:ascii="Century Gothic" w:hAnsi="Century Gothic"/>
          <w:sz w:val="22"/>
          <w:szCs w:val="22"/>
        </w:rPr>
        <w:t xml:space="preserve"> En el caso de las Ofertas presentadas por una APCA, especifique el nombre de la APCA que actúa como Oferente.</w:t>
      </w:r>
    </w:p>
    <w:p w14:paraId="0E534A6B" w14:textId="77777777" w:rsidR="00FD6D85" w:rsidRPr="00F522E4" w:rsidRDefault="00FD6D85" w:rsidP="00FD6D85">
      <w:pPr>
        <w:jc w:val="both"/>
        <w:rPr>
          <w:rFonts w:ascii="Century Gothic" w:hAnsi="Century Gothic"/>
          <w:sz w:val="22"/>
          <w:szCs w:val="22"/>
        </w:rPr>
      </w:pPr>
    </w:p>
    <w:p w14:paraId="2C5AAC23" w14:textId="32EDFC26" w:rsidR="00FD6D85" w:rsidRDefault="00FD6D85" w:rsidP="00FD6D85">
      <w:pPr>
        <w:jc w:val="both"/>
        <w:rPr>
          <w:rFonts w:ascii="Century Gothic" w:hAnsi="Century Gothic"/>
          <w:sz w:val="22"/>
          <w:szCs w:val="22"/>
        </w:rPr>
      </w:pPr>
      <w:r w:rsidRPr="00F522E4">
        <w:rPr>
          <w:rFonts w:ascii="Century Gothic" w:hAnsi="Century Gothic"/>
          <w:sz w:val="22"/>
          <w:szCs w:val="22"/>
        </w:rPr>
        <w:t xml:space="preserve">** La persona que firme la Oferta deberá contar con el poder otorgado por el Oferente. El poder deberá adjuntarse a los </w:t>
      </w:r>
      <w:r w:rsidR="00004267" w:rsidRPr="00F522E4">
        <w:rPr>
          <w:rFonts w:ascii="Century Gothic" w:hAnsi="Century Gothic"/>
          <w:sz w:val="22"/>
          <w:szCs w:val="22"/>
        </w:rPr>
        <w:t>Formularios de la Oferta</w:t>
      </w:r>
      <w:r w:rsidRPr="00F522E4">
        <w:rPr>
          <w:rFonts w:ascii="Century Gothic" w:hAnsi="Century Gothic"/>
          <w:sz w:val="22"/>
          <w:szCs w:val="22"/>
        </w:rPr>
        <w:t>.</w:t>
      </w:r>
    </w:p>
    <w:p w14:paraId="0E38B682" w14:textId="77777777" w:rsidR="00151BA9" w:rsidRDefault="00151BA9" w:rsidP="00FD6D85">
      <w:pPr>
        <w:jc w:val="both"/>
        <w:rPr>
          <w:rFonts w:ascii="Century Gothic" w:hAnsi="Century Gothic"/>
          <w:sz w:val="22"/>
          <w:szCs w:val="22"/>
        </w:rPr>
      </w:pPr>
    </w:p>
    <w:p w14:paraId="191F1C3D" w14:textId="77777777" w:rsidR="00151BA9" w:rsidRPr="009A6325" w:rsidRDefault="00151BA9" w:rsidP="00151BA9">
      <w:pPr>
        <w:spacing w:after="200"/>
        <w:ind w:left="426" w:hanging="426"/>
        <w:jc w:val="both"/>
        <w:rPr>
          <w:rFonts w:ascii="Century Gothic" w:hAnsi="Century Gothic"/>
          <w:sz w:val="22"/>
          <w:szCs w:val="22"/>
        </w:rPr>
      </w:pPr>
      <w:r w:rsidRPr="009A6325">
        <w:rPr>
          <w:rFonts w:ascii="Century Gothic" w:hAnsi="Century Gothic"/>
          <w:sz w:val="22"/>
          <w:szCs w:val="22"/>
        </w:rPr>
        <w:t>*** El precio de la oferta no debe incluir el IVA.</w:t>
      </w:r>
    </w:p>
    <w:p w14:paraId="7A18B468" w14:textId="14AA8976" w:rsidR="00DE33B8" w:rsidRPr="00F522E4" w:rsidRDefault="00151BA9" w:rsidP="009A6325">
      <w:pPr>
        <w:spacing w:after="200"/>
        <w:ind w:left="426" w:hanging="426"/>
        <w:jc w:val="both"/>
        <w:rPr>
          <w:rFonts w:ascii="Century Gothic" w:hAnsi="Century Gothic"/>
          <w:sz w:val="22"/>
          <w:szCs w:val="22"/>
        </w:rPr>
      </w:pPr>
      <w:r w:rsidRPr="009A6325">
        <w:rPr>
          <w:rFonts w:ascii="Century Gothic" w:hAnsi="Century Gothic"/>
          <w:sz w:val="22"/>
          <w:szCs w:val="22"/>
        </w:rPr>
        <w:t xml:space="preserve">**** </w:t>
      </w:r>
      <w:r w:rsidRPr="009A6325">
        <w:rPr>
          <w:rFonts w:ascii="Century Gothic" w:hAnsi="Century Gothic"/>
          <w:b/>
          <w:bCs/>
          <w:sz w:val="22"/>
          <w:szCs w:val="22"/>
          <w:u w:val="single"/>
        </w:rPr>
        <w:t>El presente formulario debe ser suscrito de manera manuscrita en el espacio indicado como: “Firma de la persona nombrada anteriormente”</w:t>
      </w:r>
      <w:r w:rsidRPr="009A6325">
        <w:rPr>
          <w:rFonts w:ascii="Century Gothic" w:hAnsi="Century Gothic"/>
          <w:sz w:val="22"/>
          <w:szCs w:val="22"/>
        </w:rPr>
        <w:t>.</w:t>
      </w:r>
      <w:r w:rsidR="00DE33B8" w:rsidRPr="00F522E4">
        <w:rPr>
          <w:rFonts w:ascii="Century Gothic" w:hAnsi="Century Gothic"/>
          <w:bCs/>
          <w:sz w:val="22"/>
          <w:szCs w:val="22"/>
        </w:rPr>
        <w:br w:type="page"/>
      </w:r>
    </w:p>
    <w:p w14:paraId="20CDF797" w14:textId="17BEFDF4" w:rsidR="00DE33B8" w:rsidRPr="00F522E4" w:rsidRDefault="00DE33B8" w:rsidP="00994875">
      <w:pPr>
        <w:pStyle w:val="Formularios"/>
        <w:rPr>
          <w:lang w:val="es-EC"/>
        </w:rPr>
      </w:pPr>
      <w:bookmarkStart w:id="718" w:name="_Toc454620976"/>
      <w:bookmarkStart w:id="719" w:name="_Toc347230620"/>
      <w:bookmarkStart w:id="720" w:name="_Toc486939186"/>
      <w:bookmarkStart w:id="721" w:name="_Toc175250618"/>
      <w:r w:rsidRPr="00F522E4">
        <w:rPr>
          <w:lang w:val="es-EC"/>
        </w:rPr>
        <w:lastRenderedPageBreak/>
        <w:t xml:space="preserve">Formulario de Información sobre el </w:t>
      </w:r>
      <w:bookmarkEnd w:id="718"/>
      <w:bookmarkEnd w:id="719"/>
      <w:bookmarkEnd w:id="720"/>
      <w:r w:rsidR="005240C2" w:rsidRPr="00F522E4">
        <w:rPr>
          <w:lang w:val="es-EC"/>
        </w:rPr>
        <w:t>Oferente</w:t>
      </w:r>
      <w:bookmarkEnd w:id="721"/>
    </w:p>
    <w:p w14:paraId="18A00E6F" w14:textId="1C90241A" w:rsidR="00DE33B8" w:rsidRPr="00F522E4" w:rsidRDefault="00DE33B8" w:rsidP="00DE33B8">
      <w:pPr>
        <w:pStyle w:val="BankNormal"/>
        <w:jc w:val="center"/>
        <w:rPr>
          <w:rFonts w:ascii="Century Gothic" w:hAnsi="Century Gothic"/>
          <w:i/>
          <w:iCs/>
          <w:color w:val="0070C0"/>
          <w:sz w:val="18"/>
          <w:szCs w:val="18"/>
        </w:rPr>
      </w:pPr>
      <w:r w:rsidRPr="00F522E4">
        <w:rPr>
          <w:rFonts w:ascii="Century Gothic" w:hAnsi="Century Gothic"/>
          <w:i/>
          <w:iCs/>
          <w:color w:val="0070C0"/>
          <w:sz w:val="18"/>
          <w:szCs w:val="18"/>
        </w:rPr>
        <w:t xml:space="preserve">[El </w:t>
      </w:r>
      <w:r w:rsidR="005240C2" w:rsidRPr="00F522E4">
        <w:rPr>
          <w:rFonts w:ascii="Century Gothic" w:hAnsi="Century Gothic"/>
          <w:i/>
          <w:iCs/>
          <w:color w:val="0070C0"/>
          <w:sz w:val="18"/>
          <w:szCs w:val="18"/>
        </w:rPr>
        <w:t>Oferente</w:t>
      </w:r>
      <w:r w:rsidRPr="00F522E4">
        <w:rPr>
          <w:rFonts w:ascii="Century Gothic" w:hAnsi="Century Gothic"/>
          <w:i/>
          <w:iCs/>
          <w:color w:val="0070C0"/>
          <w:sz w:val="18"/>
          <w:szCs w:val="18"/>
        </w:rPr>
        <w:t xml:space="preserve"> deberá completar este formulario de acuerdo con las instrucciones indicadas a continuación. No se aceptará ninguna alteración a este formulario ni se aceptarán substitutos].</w:t>
      </w:r>
    </w:p>
    <w:p w14:paraId="289760FC" w14:textId="77777777" w:rsidR="00994875" w:rsidRPr="00F522E4" w:rsidRDefault="00DE33B8" w:rsidP="00994875">
      <w:pPr>
        <w:spacing w:after="120"/>
        <w:jc w:val="right"/>
        <w:rPr>
          <w:rFonts w:ascii="Century Gothic" w:hAnsi="Century Gothic"/>
          <w:b/>
          <w:bCs/>
          <w:sz w:val="22"/>
          <w:szCs w:val="22"/>
        </w:rPr>
      </w:pPr>
      <w:r w:rsidRPr="00F522E4">
        <w:rPr>
          <w:rFonts w:ascii="Century Gothic" w:hAnsi="Century Gothic"/>
          <w:sz w:val="22"/>
          <w:szCs w:val="22"/>
        </w:rPr>
        <w:t xml:space="preserve">Fecha: </w:t>
      </w:r>
      <w:sdt>
        <w:sdtPr>
          <w:rPr>
            <w:rFonts w:ascii="Century Gothic" w:hAnsi="Century Gothic"/>
            <w:b/>
            <w:bCs/>
            <w:sz w:val="22"/>
            <w:szCs w:val="22"/>
          </w:rPr>
          <w:id w:val="442661827"/>
          <w:placeholder>
            <w:docPart w:val="46D280B960994E7FB16806062D7D1C37"/>
          </w:placeholder>
          <w:date>
            <w:dateFormat w:val="M/d/yyyy"/>
            <w:lid w:val="en-US"/>
            <w:storeMappedDataAs w:val="dateTime"/>
            <w:calendar w:val="gregorian"/>
          </w:date>
        </w:sdtPr>
        <w:sdtContent>
          <w:r w:rsidR="00994875" w:rsidRPr="00F522E4">
            <w:rPr>
              <w:rFonts w:ascii="Century Gothic" w:hAnsi="Century Gothic"/>
              <w:b/>
              <w:bCs/>
              <w:sz w:val="22"/>
              <w:szCs w:val="22"/>
            </w:rPr>
            <w:t xml:space="preserve"> [Indique la fecha]</w:t>
          </w:r>
        </w:sdtContent>
      </w:sdt>
    </w:p>
    <w:p w14:paraId="6A92F4E8" w14:textId="151D07C2" w:rsidR="00994875" w:rsidRPr="00F522E4" w:rsidRDefault="00994875" w:rsidP="00994875">
      <w:pPr>
        <w:spacing w:after="120"/>
        <w:jc w:val="both"/>
        <w:rPr>
          <w:rFonts w:ascii="Century Gothic" w:hAnsi="Century Gothic"/>
          <w:sz w:val="22"/>
          <w:szCs w:val="22"/>
        </w:rPr>
      </w:pPr>
      <w:r w:rsidRPr="00F522E4">
        <w:rPr>
          <w:rFonts w:ascii="Century Gothic" w:hAnsi="Century Gothic"/>
          <w:sz w:val="22"/>
          <w:szCs w:val="22"/>
        </w:rPr>
        <w:t xml:space="preserve">Número de Identificación: </w:t>
      </w:r>
      <w:r w:rsidRPr="00F522E4">
        <w:rPr>
          <w:rFonts w:ascii="Century Gothic" w:hAnsi="Century Gothic"/>
          <w:iCs/>
          <w:sz w:val="22"/>
          <w:szCs w:val="22"/>
        </w:rPr>
        <w:fldChar w:fldCharType="begin"/>
      </w:r>
      <w:r w:rsidRPr="00F522E4">
        <w:rPr>
          <w:rFonts w:ascii="Century Gothic" w:hAnsi="Century Gothic"/>
          <w:iCs/>
          <w:sz w:val="22"/>
          <w:szCs w:val="22"/>
        </w:rPr>
        <w:instrText xml:space="preserve"> REF  CódigoProceso  \* MERGEFORMAT </w:instrText>
      </w:r>
      <w:r w:rsidRPr="00F522E4">
        <w:rPr>
          <w:rFonts w:ascii="Century Gothic" w:hAnsi="Century Gothic"/>
          <w:iCs/>
          <w:sz w:val="22"/>
          <w:szCs w:val="22"/>
        </w:rPr>
        <w:fldChar w:fldCharType="separate"/>
      </w:r>
      <w:r w:rsidR="00A50B6C" w:rsidRPr="00F522E4">
        <w:rPr>
          <w:rFonts w:ascii="Century Gothic" w:hAnsi="Century Gothic"/>
          <w:snapToGrid w:val="0"/>
          <w:sz w:val="22"/>
          <w:szCs w:val="22"/>
        </w:rPr>
        <w:t>EC-L1253-P00098</w:t>
      </w:r>
      <w:r w:rsidRPr="00F522E4">
        <w:rPr>
          <w:rFonts w:ascii="Century Gothic" w:hAnsi="Century Gothic"/>
          <w:iCs/>
          <w:sz w:val="22"/>
          <w:szCs w:val="22"/>
        </w:rPr>
        <w:fldChar w:fldCharType="end"/>
      </w:r>
      <w:r w:rsidRPr="00F522E4">
        <w:rPr>
          <w:rFonts w:ascii="Century Gothic" w:hAnsi="Century Gothic"/>
          <w:iCs/>
          <w:sz w:val="22"/>
          <w:szCs w:val="22"/>
        </w:rPr>
        <w:t>.</w:t>
      </w:r>
    </w:p>
    <w:p w14:paraId="48DDE847" w14:textId="57790B7B" w:rsidR="00994875" w:rsidRPr="00F522E4" w:rsidRDefault="00994875" w:rsidP="00994875">
      <w:pPr>
        <w:spacing w:after="120"/>
        <w:jc w:val="both"/>
        <w:rPr>
          <w:rFonts w:ascii="Century Gothic" w:hAnsi="Century Gothic"/>
          <w:i/>
          <w:iCs/>
          <w:color w:val="0070C0"/>
          <w:sz w:val="22"/>
          <w:szCs w:val="22"/>
        </w:rPr>
      </w:pPr>
      <w:r w:rsidRPr="00F522E4">
        <w:rPr>
          <w:rFonts w:ascii="Century Gothic" w:hAnsi="Century Gothic"/>
          <w:sz w:val="22"/>
          <w:szCs w:val="22"/>
        </w:rPr>
        <w:t>Título del Contrato</w:t>
      </w:r>
      <w:r w:rsidRPr="00F522E4">
        <w:rPr>
          <w:rFonts w:ascii="Century Gothic" w:hAnsi="Century Gothic"/>
          <w:i/>
          <w:iCs/>
          <w:sz w:val="22"/>
          <w:szCs w:val="22"/>
        </w:rPr>
        <w:t xml:space="preserve">: </w:t>
      </w:r>
      <w:r w:rsidRPr="00F522E4">
        <w:rPr>
          <w:rFonts w:ascii="Century Gothic" w:eastAsia="Calibri" w:hAnsi="Century Gothic"/>
          <w:b/>
          <w:spacing w:val="-3"/>
          <w:sz w:val="22"/>
          <w:szCs w:val="22"/>
        </w:rPr>
        <w:fldChar w:fldCharType="begin"/>
      </w:r>
      <w:r w:rsidRPr="00F522E4">
        <w:rPr>
          <w:rFonts w:ascii="Century Gothic" w:eastAsia="Calibri" w:hAnsi="Century Gothic"/>
          <w:b/>
          <w:spacing w:val="-3"/>
          <w:sz w:val="22"/>
          <w:szCs w:val="22"/>
        </w:rPr>
        <w:instrText xml:space="preserve"> REF  NombreContrato  \* MERGEFORMAT </w:instrText>
      </w:r>
      <w:r w:rsidRPr="00F522E4">
        <w:rPr>
          <w:rFonts w:ascii="Century Gothic" w:eastAsia="Calibri" w:hAnsi="Century Gothic"/>
          <w:b/>
          <w:spacing w:val="-3"/>
          <w:sz w:val="22"/>
          <w:szCs w:val="22"/>
        </w:rPr>
        <w:fldChar w:fldCharType="separate"/>
      </w:r>
      <w:r w:rsidR="00F522E4">
        <w:rPr>
          <w:rFonts w:ascii="Century Gothic" w:hAnsi="Century Gothic"/>
          <w:snapToGrid w:val="0"/>
          <w:sz w:val="22"/>
          <w:szCs w:val="22"/>
        </w:rPr>
        <w:t>DN ADQUISICIÓN HERRAMIENTA GESTIÓN DE ACCESOS PRIVILEGIADOS</w:t>
      </w:r>
      <w:r w:rsidRPr="00F522E4">
        <w:rPr>
          <w:rFonts w:ascii="Century Gothic" w:eastAsia="Calibri" w:hAnsi="Century Gothic"/>
          <w:b/>
          <w:spacing w:val="-3"/>
          <w:sz w:val="22"/>
          <w:szCs w:val="22"/>
        </w:rPr>
        <w:fldChar w:fldCharType="end"/>
      </w:r>
      <w:r w:rsidRPr="00F522E4">
        <w:rPr>
          <w:rFonts w:ascii="Century Gothic" w:eastAsia="Calibri" w:hAnsi="Century Gothic"/>
          <w:b/>
          <w:spacing w:val="-3"/>
          <w:sz w:val="22"/>
          <w:szCs w:val="22"/>
        </w:rPr>
        <w:t>.</w:t>
      </w:r>
      <w:r w:rsidRPr="00F522E4">
        <w:rPr>
          <w:rFonts w:ascii="Century Gothic" w:hAnsi="Century Gothic"/>
          <w:i/>
          <w:iCs/>
          <w:color w:val="0070C0"/>
          <w:sz w:val="22"/>
          <w:szCs w:val="22"/>
        </w:rPr>
        <w:t xml:space="preserve"> </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F522E4" w14:paraId="2479B37A" w14:textId="77777777" w:rsidTr="00C84D27">
        <w:trPr>
          <w:cantSplit/>
          <w:trHeight w:val="440"/>
        </w:trPr>
        <w:tc>
          <w:tcPr>
            <w:tcW w:w="8992" w:type="dxa"/>
            <w:tcBorders>
              <w:bottom w:val="nil"/>
            </w:tcBorders>
          </w:tcPr>
          <w:p w14:paraId="72D65B4E" w14:textId="1E5468DC" w:rsidR="00DE33B8" w:rsidRPr="00F522E4" w:rsidRDefault="00DE33B8" w:rsidP="00C84D27">
            <w:pPr>
              <w:suppressAutoHyphens/>
              <w:spacing w:after="200"/>
              <w:ind w:left="295" w:hanging="230"/>
              <w:rPr>
                <w:rFonts w:ascii="Century Gothic" w:hAnsi="Century Gothic"/>
                <w:sz w:val="22"/>
                <w:szCs w:val="22"/>
              </w:rPr>
            </w:pPr>
            <w:r w:rsidRPr="00F522E4">
              <w:rPr>
                <w:rFonts w:ascii="Century Gothic" w:hAnsi="Century Gothic"/>
                <w:sz w:val="22"/>
                <w:szCs w:val="22"/>
              </w:rPr>
              <w:t xml:space="preserve">1. Nombre del </w:t>
            </w:r>
            <w:r w:rsidR="005240C2" w:rsidRPr="00F522E4">
              <w:rPr>
                <w:rFonts w:ascii="Century Gothic" w:hAnsi="Century Gothic"/>
                <w:sz w:val="22"/>
                <w:szCs w:val="22"/>
              </w:rPr>
              <w:t>Oferente</w:t>
            </w:r>
            <w:r w:rsidRPr="00F522E4">
              <w:rPr>
                <w:rFonts w:ascii="Century Gothic" w:hAnsi="Century Gothic"/>
                <w:sz w:val="22"/>
                <w:szCs w:val="22"/>
              </w:rPr>
              <w:t xml:space="preserve">: </w:t>
            </w:r>
            <w:r w:rsidRPr="00F522E4">
              <w:rPr>
                <w:rFonts w:ascii="Century Gothic" w:hAnsi="Century Gothic"/>
                <w:i/>
                <w:iCs/>
                <w:sz w:val="22"/>
                <w:szCs w:val="22"/>
              </w:rPr>
              <w:t xml:space="preserve">[indique el nombre jurídico del </w:t>
            </w:r>
            <w:r w:rsidR="005240C2" w:rsidRPr="00F522E4">
              <w:rPr>
                <w:rFonts w:ascii="Century Gothic" w:hAnsi="Century Gothic"/>
                <w:i/>
                <w:iCs/>
                <w:sz w:val="22"/>
                <w:szCs w:val="22"/>
              </w:rPr>
              <w:t>Oferente</w:t>
            </w:r>
            <w:r w:rsidRPr="00F522E4">
              <w:rPr>
                <w:rFonts w:ascii="Century Gothic" w:hAnsi="Century Gothic"/>
                <w:i/>
                <w:iCs/>
                <w:sz w:val="22"/>
                <w:szCs w:val="22"/>
              </w:rPr>
              <w:t>].</w:t>
            </w:r>
          </w:p>
        </w:tc>
      </w:tr>
      <w:tr w:rsidR="00DE33B8" w:rsidRPr="00F522E4" w14:paraId="1B87F993" w14:textId="77777777" w:rsidTr="00C84D27">
        <w:trPr>
          <w:cantSplit/>
          <w:trHeight w:val="586"/>
        </w:trPr>
        <w:tc>
          <w:tcPr>
            <w:tcW w:w="8992" w:type="dxa"/>
            <w:tcBorders>
              <w:left w:val="single" w:sz="4" w:space="0" w:color="auto"/>
            </w:tcBorders>
          </w:tcPr>
          <w:p w14:paraId="6BE717C6" w14:textId="77777777" w:rsidR="00DE33B8" w:rsidRPr="00F522E4" w:rsidRDefault="00DE33B8" w:rsidP="00C84D27">
            <w:pPr>
              <w:suppressAutoHyphens/>
              <w:spacing w:after="200"/>
              <w:ind w:left="295" w:hanging="230"/>
              <w:rPr>
                <w:rFonts w:ascii="Century Gothic" w:hAnsi="Century Gothic"/>
                <w:sz w:val="22"/>
                <w:szCs w:val="22"/>
              </w:rPr>
            </w:pPr>
            <w:r w:rsidRPr="00F522E4">
              <w:rPr>
                <w:rFonts w:ascii="Century Gothic" w:hAnsi="Century Gothic"/>
                <w:sz w:val="22"/>
                <w:szCs w:val="22"/>
              </w:rPr>
              <w:t xml:space="preserve">2. Si se trata de una APCA, nombre jurídico de cada miembro: </w:t>
            </w:r>
            <w:r w:rsidRPr="00F522E4">
              <w:rPr>
                <w:rFonts w:ascii="Century Gothic" w:hAnsi="Century Gothic"/>
                <w:i/>
                <w:iCs/>
                <w:sz w:val="22"/>
                <w:szCs w:val="22"/>
              </w:rPr>
              <w:t>[indique el nombre jurídico de cada miembro de la APCA].</w:t>
            </w:r>
          </w:p>
        </w:tc>
      </w:tr>
      <w:tr w:rsidR="00DE33B8" w:rsidRPr="00F522E4" w14:paraId="65812219" w14:textId="77777777" w:rsidTr="00C84D27">
        <w:trPr>
          <w:cantSplit/>
          <w:trHeight w:val="674"/>
        </w:trPr>
        <w:tc>
          <w:tcPr>
            <w:tcW w:w="8992" w:type="dxa"/>
            <w:tcBorders>
              <w:left w:val="single" w:sz="4" w:space="0" w:color="auto"/>
            </w:tcBorders>
          </w:tcPr>
          <w:p w14:paraId="4A7E2C95" w14:textId="61A985C5" w:rsidR="00DE33B8" w:rsidRPr="00F522E4" w:rsidRDefault="00DE33B8" w:rsidP="00C84D27">
            <w:pPr>
              <w:suppressAutoHyphens/>
              <w:spacing w:after="200"/>
              <w:ind w:left="295" w:hanging="230"/>
              <w:rPr>
                <w:rFonts w:ascii="Century Gothic" w:hAnsi="Century Gothic"/>
                <w:b/>
                <w:sz w:val="22"/>
                <w:szCs w:val="22"/>
              </w:rPr>
            </w:pPr>
            <w:r w:rsidRPr="00F522E4">
              <w:rPr>
                <w:rFonts w:ascii="Century Gothic" w:hAnsi="Century Gothic"/>
                <w:sz w:val="22"/>
                <w:szCs w:val="22"/>
              </w:rPr>
              <w:t xml:space="preserve">3. País donde está registrado el </w:t>
            </w:r>
            <w:r w:rsidR="005240C2" w:rsidRPr="00F522E4">
              <w:rPr>
                <w:rFonts w:ascii="Century Gothic" w:hAnsi="Century Gothic"/>
                <w:sz w:val="22"/>
                <w:szCs w:val="22"/>
              </w:rPr>
              <w:t>Oferente</w:t>
            </w:r>
            <w:r w:rsidRPr="00F522E4">
              <w:rPr>
                <w:rFonts w:ascii="Century Gothic" w:hAnsi="Century Gothic"/>
                <w:sz w:val="22"/>
                <w:szCs w:val="22"/>
              </w:rPr>
              <w:t xml:space="preserve"> en la actualidad o país donde intenta registrarse: </w:t>
            </w:r>
            <w:r w:rsidRPr="00F522E4">
              <w:rPr>
                <w:rFonts w:ascii="Century Gothic" w:hAnsi="Century Gothic"/>
                <w:i/>
                <w:iCs/>
                <w:sz w:val="22"/>
                <w:szCs w:val="22"/>
              </w:rPr>
              <w:t xml:space="preserve">[indique el país donde está registrado el </w:t>
            </w:r>
            <w:r w:rsidR="005240C2" w:rsidRPr="00F522E4">
              <w:rPr>
                <w:rFonts w:ascii="Century Gothic" w:hAnsi="Century Gothic"/>
                <w:i/>
                <w:iCs/>
                <w:sz w:val="22"/>
                <w:szCs w:val="22"/>
              </w:rPr>
              <w:t>Oferente</w:t>
            </w:r>
            <w:r w:rsidRPr="00F522E4">
              <w:rPr>
                <w:rFonts w:ascii="Century Gothic" w:hAnsi="Century Gothic"/>
                <w:i/>
                <w:iCs/>
                <w:sz w:val="22"/>
                <w:szCs w:val="22"/>
              </w:rPr>
              <w:t xml:space="preserve"> en la actualidad o país donde intenta registrarse].</w:t>
            </w:r>
          </w:p>
        </w:tc>
      </w:tr>
      <w:tr w:rsidR="00DE33B8" w:rsidRPr="00F522E4" w14:paraId="51612A12" w14:textId="77777777" w:rsidTr="00C84D27">
        <w:trPr>
          <w:cantSplit/>
          <w:trHeight w:val="451"/>
        </w:trPr>
        <w:tc>
          <w:tcPr>
            <w:tcW w:w="8992" w:type="dxa"/>
            <w:tcBorders>
              <w:left w:val="single" w:sz="4" w:space="0" w:color="auto"/>
            </w:tcBorders>
          </w:tcPr>
          <w:p w14:paraId="26060E59" w14:textId="36F4FEC2" w:rsidR="00DE33B8" w:rsidRPr="00F522E4" w:rsidRDefault="00DE33B8" w:rsidP="00C84D27">
            <w:pPr>
              <w:suppressAutoHyphens/>
              <w:spacing w:after="200"/>
              <w:ind w:left="295" w:hanging="230"/>
              <w:rPr>
                <w:rFonts w:ascii="Century Gothic" w:hAnsi="Century Gothic"/>
                <w:b/>
                <w:sz w:val="22"/>
                <w:szCs w:val="22"/>
              </w:rPr>
            </w:pPr>
            <w:r w:rsidRPr="00F522E4">
              <w:rPr>
                <w:rFonts w:ascii="Century Gothic" w:hAnsi="Century Gothic"/>
                <w:sz w:val="22"/>
                <w:szCs w:val="22"/>
              </w:rPr>
              <w:t xml:space="preserve">4. Año de registro del </w:t>
            </w:r>
            <w:r w:rsidR="005240C2" w:rsidRPr="00F522E4">
              <w:rPr>
                <w:rFonts w:ascii="Century Gothic" w:hAnsi="Century Gothic"/>
                <w:sz w:val="22"/>
                <w:szCs w:val="22"/>
              </w:rPr>
              <w:t>Oferente</w:t>
            </w:r>
            <w:r w:rsidRPr="00F522E4">
              <w:rPr>
                <w:rFonts w:ascii="Century Gothic" w:hAnsi="Century Gothic"/>
                <w:sz w:val="22"/>
                <w:szCs w:val="22"/>
              </w:rPr>
              <w:t xml:space="preserve">: </w:t>
            </w:r>
            <w:r w:rsidRPr="00F522E4">
              <w:rPr>
                <w:rFonts w:ascii="Century Gothic" w:hAnsi="Century Gothic"/>
                <w:i/>
                <w:iCs/>
                <w:sz w:val="22"/>
                <w:szCs w:val="22"/>
              </w:rPr>
              <w:t xml:space="preserve">[indique el año de registro del </w:t>
            </w:r>
            <w:r w:rsidR="005240C2" w:rsidRPr="00F522E4">
              <w:rPr>
                <w:rFonts w:ascii="Century Gothic" w:hAnsi="Century Gothic"/>
                <w:i/>
                <w:iCs/>
                <w:sz w:val="22"/>
                <w:szCs w:val="22"/>
              </w:rPr>
              <w:t>Oferente</w:t>
            </w:r>
            <w:r w:rsidRPr="00F522E4">
              <w:rPr>
                <w:rFonts w:ascii="Century Gothic" w:hAnsi="Century Gothic"/>
                <w:i/>
                <w:iCs/>
                <w:sz w:val="22"/>
                <w:szCs w:val="22"/>
              </w:rPr>
              <w:t>].</w:t>
            </w:r>
          </w:p>
        </w:tc>
      </w:tr>
      <w:tr w:rsidR="00DE33B8" w:rsidRPr="00F522E4" w14:paraId="39B2046C" w14:textId="77777777" w:rsidTr="00C84D27">
        <w:trPr>
          <w:cantSplit/>
          <w:trHeight w:val="543"/>
        </w:trPr>
        <w:tc>
          <w:tcPr>
            <w:tcW w:w="8992" w:type="dxa"/>
            <w:tcBorders>
              <w:left w:val="single" w:sz="4" w:space="0" w:color="auto"/>
            </w:tcBorders>
          </w:tcPr>
          <w:p w14:paraId="1797E828" w14:textId="2A565C0D" w:rsidR="00DE33B8" w:rsidRPr="00F522E4" w:rsidRDefault="00DE33B8" w:rsidP="00C84D27">
            <w:pPr>
              <w:suppressAutoHyphens/>
              <w:spacing w:after="200"/>
              <w:ind w:left="295" w:hanging="230"/>
              <w:rPr>
                <w:rFonts w:ascii="Century Gothic" w:hAnsi="Century Gothic"/>
                <w:sz w:val="22"/>
                <w:szCs w:val="22"/>
              </w:rPr>
            </w:pPr>
            <w:r w:rsidRPr="00F522E4">
              <w:rPr>
                <w:rFonts w:ascii="Century Gothic" w:hAnsi="Century Gothic"/>
                <w:sz w:val="22"/>
                <w:szCs w:val="22"/>
              </w:rPr>
              <w:t xml:space="preserve">5. Dirección del </w:t>
            </w:r>
            <w:r w:rsidR="005240C2" w:rsidRPr="00F522E4">
              <w:rPr>
                <w:rFonts w:ascii="Century Gothic" w:hAnsi="Century Gothic"/>
                <w:sz w:val="22"/>
                <w:szCs w:val="22"/>
              </w:rPr>
              <w:t>Oferente</w:t>
            </w:r>
            <w:r w:rsidRPr="00F522E4">
              <w:rPr>
                <w:rFonts w:ascii="Century Gothic" w:hAnsi="Century Gothic"/>
                <w:sz w:val="22"/>
                <w:szCs w:val="22"/>
              </w:rPr>
              <w:t xml:space="preserve"> en el país donde está registrado: </w:t>
            </w:r>
            <w:r w:rsidRPr="00F522E4">
              <w:rPr>
                <w:rFonts w:ascii="Century Gothic" w:hAnsi="Century Gothic"/>
                <w:i/>
                <w:iCs/>
                <w:sz w:val="22"/>
                <w:szCs w:val="22"/>
              </w:rPr>
              <w:t xml:space="preserve">[indique el domicilio legal del </w:t>
            </w:r>
            <w:r w:rsidR="005240C2" w:rsidRPr="00F522E4">
              <w:rPr>
                <w:rFonts w:ascii="Century Gothic" w:hAnsi="Century Gothic"/>
                <w:i/>
                <w:iCs/>
                <w:sz w:val="22"/>
                <w:szCs w:val="22"/>
              </w:rPr>
              <w:t>Oferente</w:t>
            </w:r>
            <w:r w:rsidRPr="00F522E4">
              <w:rPr>
                <w:rFonts w:ascii="Century Gothic" w:hAnsi="Century Gothic"/>
                <w:i/>
                <w:iCs/>
                <w:sz w:val="22"/>
                <w:szCs w:val="22"/>
              </w:rPr>
              <w:t xml:space="preserve"> en el país donde está registrado].</w:t>
            </w:r>
          </w:p>
        </w:tc>
      </w:tr>
      <w:tr w:rsidR="00DE33B8" w:rsidRPr="00F522E4" w14:paraId="26EDB1AC" w14:textId="77777777" w:rsidTr="00C84D27">
        <w:trPr>
          <w:cantSplit/>
        </w:trPr>
        <w:tc>
          <w:tcPr>
            <w:tcW w:w="8992" w:type="dxa"/>
          </w:tcPr>
          <w:p w14:paraId="7D607E6B" w14:textId="40F5B27E" w:rsidR="00DE33B8" w:rsidRPr="00F522E4" w:rsidRDefault="00DE33B8" w:rsidP="00C84D27">
            <w:pPr>
              <w:pStyle w:val="Outline"/>
              <w:suppressAutoHyphens/>
              <w:spacing w:before="0" w:after="200"/>
              <w:rPr>
                <w:rFonts w:ascii="Century Gothic" w:hAnsi="Century Gothic"/>
                <w:kern w:val="0"/>
                <w:sz w:val="22"/>
                <w:szCs w:val="22"/>
              </w:rPr>
            </w:pPr>
            <w:r w:rsidRPr="00F522E4">
              <w:rPr>
                <w:rFonts w:ascii="Century Gothic" w:hAnsi="Century Gothic"/>
                <w:kern w:val="0"/>
                <w:sz w:val="22"/>
                <w:szCs w:val="22"/>
              </w:rPr>
              <w:t xml:space="preserve">6. Información del representante autorizado del </w:t>
            </w:r>
            <w:r w:rsidR="005240C2" w:rsidRPr="00F522E4">
              <w:rPr>
                <w:rFonts w:ascii="Century Gothic" w:hAnsi="Century Gothic"/>
                <w:kern w:val="0"/>
                <w:sz w:val="22"/>
                <w:szCs w:val="22"/>
              </w:rPr>
              <w:t>Oferente</w:t>
            </w:r>
            <w:r w:rsidRPr="00F522E4">
              <w:rPr>
                <w:rFonts w:ascii="Century Gothic" w:hAnsi="Century Gothic"/>
                <w:kern w:val="0"/>
                <w:sz w:val="22"/>
                <w:szCs w:val="22"/>
              </w:rPr>
              <w:t>:</w:t>
            </w:r>
          </w:p>
          <w:p w14:paraId="79DED13E" w14:textId="77777777" w:rsidR="00DE33B8" w:rsidRPr="00F522E4" w:rsidRDefault="00DE33B8" w:rsidP="00C84D27">
            <w:pPr>
              <w:pStyle w:val="Outline1"/>
              <w:keepNext w:val="0"/>
              <w:tabs>
                <w:tab w:val="clear" w:pos="360"/>
              </w:tabs>
              <w:suppressAutoHyphens/>
              <w:spacing w:before="0" w:after="120"/>
              <w:ind w:left="247" w:firstLine="0"/>
              <w:rPr>
                <w:rFonts w:ascii="Century Gothic" w:hAnsi="Century Gothic"/>
                <w:b/>
                <w:kern w:val="0"/>
                <w:sz w:val="22"/>
                <w:szCs w:val="22"/>
              </w:rPr>
            </w:pPr>
            <w:r w:rsidRPr="00F522E4">
              <w:rPr>
                <w:rFonts w:ascii="Century Gothic" w:hAnsi="Century Gothic"/>
                <w:kern w:val="0"/>
                <w:sz w:val="22"/>
                <w:szCs w:val="22"/>
              </w:rPr>
              <w:t xml:space="preserve">Nombre: </w:t>
            </w:r>
            <w:r w:rsidRPr="00F522E4">
              <w:rPr>
                <w:rFonts w:ascii="Century Gothic" w:hAnsi="Century Gothic"/>
                <w:i/>
                <w:iCs/>
                <w:kern w:val="0"/>
                <w:sz w:val="22"/>
                <w:szCs w:val="22"/>
              </w:rPr>
              <w:t>[indique el nombre del representante autorizado].</w:t>
            </w:r>
          </w:p>
          <w:p w14:paraId="740E39D2" w14:textId="77777777" w:rsidR="00DE33B8" w:rsidRPr="00F522E4" w:rsidRDefault="00DE33B8" w:rsidP="00C84D27">
            <w:pPr>
              <w:suppressAutoHyphens/>
              <w:spacing w:after="120"/>
              <w:ind w:left="247"/>
              <w:rPr>
                <w:rFonts w:ascii="Century Gothic" w:hAnsi="Century Gothic"/>
                <w:b/>
                <w:sz w:val="22"/>
                <w:szCs w:val="22"/>
              </w:rPr>
            </w:pPr>
            <w:r w:rsidRPr="00F522E4">
              <w:rPr>
                <w:rFonts w:ascii="Century Gothic" w:hAnsi="Century Gothic"/>
                <w:sz w:val="22"/>
                <w:szCs w:val="22"/>
              </w:rPr>
              <w:t>Dirección:</w:t>
            </w:r>
            <w:r w:rsidRPr="00F522E4">
              <w:rPr>
                <w:rFonts w:ascii="Century Gothic" w:hAnsi="Century Gothic"/>
                <w:i/>
                <w:iCs/>
                <w:sz w:val="22"/>
                <w:szCs w:val="22"/>
              </w:rPr>
              <w:t xml:space="preserve"> [indique la dirección del representante autorizado].</w:t>
            </w:r>
          </w:p>
          <w:p w14:paraId="60CD28B2" w14:textId="65CCA237" w:rsidR="00DE33B8" w:rsidRPr="00F522E4" w:rsidRDefault="00DE33B8" w:rsidP="00C84D27">
            <w:pPr>
              <w:suppressAutoHyphens/>
              <w:spacing w:after="120"/>
              <w:ind w:left="247"/>
              <w:rPr>
                <w:rFonts w:ascii="Century Gothic" w:hAnsi="Century Gothic"/>
                <w:b/>
                <w:spacing w:val="-2"/>
                <w:sz w:val="22"/>
                <w:szCs w:val="22"/>
              </w:rPr>
            </w:pPr>
            <w:r w:rsidRPr="00F522E4">
              <w:rPr>
                <w:rFonts w:ascii="Century Gothic" w:hAnsi="Century Gothic"/>
                <w:spacing w:val="-2"/>
                <w:sz w:val="22"/>
                <w:szCs w:val="22"/>
              </w:rPr>
              <w:t>Números de teléfono</w:t>
            </w:r>
            <w:r w:rsidRPr="00F522E4">
              <w:rPr>
                <w:rFonts w:ascii="Century Gothic" w:hAnsi="Century Gothic"/>
                <w:i/>
                <w:iCs/>
                <w:spacing w:val="-2"/>
                <w:sz w:val="22"/>
                <w:szCs w:val="22"/>
              </w:rPr>
              <w:t>: [indique los números de teléfono del representante autorizado].</w:t>
            </w:r>
          </w:p>
          <w:p w14:paraId="399F14CC" w14:textId="77777777" w:rsidR="00DE33B8" w:rsidRPr="00F522E4" w:rsidRDefault="00DE33B8" w:rsidP="00C84D27">
            <w:pPr>
              <w:suppressAutoHyphens/>
              <w:spacing w:after="200"/>
              <w:ind w:left="247"/>
              <w:rPr>
                <w:rFonts w:ascii="Century Gothic" w:hAnsi="Century Gothic"/>
                <w:sz w:val="22"/>
                <w:szCs w:val="22"/>
              </w:rPr>
            </w:pPr>
            <w:r w:rsidRPr="00F522E4">
              <w:rPr>
                <w:rFonts w:ascii="Century Gothic" w:hAnsi="Century Gothic"/>
                <w:sz w:val="22"/>
                <w:szCs w:val="22"/>
              </w:rPr>
              <w:t xml:space="preserve">Dirección de correo electrónico: </w:t>
            </w:r>
            <w:r w:rsidRPr="00F522E4">
              <w:rPr>
                <w:rFonts w:ascii="Century Gothic" w:hAnsi="Century Gothic"/>
                <w:i/>
                <w:iCs/>
                <w:sz w:val="22"/>
                <w:szCs w:val="22"/>
              </w:rPr>
              <w:t>[indique la dirección de correo electrónico del representante autorizado].</w:t>
            </w:r>
          </w:p>
        </w:tc>
      </w:tr>
      <w:tr w:rsidR="00DE33B8" w:rsidRPr="00F522E4" w14:paraId="37579400" w14:textId="77777777" w:rsidTr="00C84D27">
        <w:tc>
          <w:tcPr>
            <w:tcW w:w="8992" w:type="dxa"/>
          </w:tcPr>
          <w:p w14:paraId="07C5EBFA" w14:textId="77777777" w:rsidR="00DE33B8" w:rsidRPr="00F522E4" w:rsidRDefault="00DE33B8" w:rsidP="00C84D27">
            <w:pPr>
              <w:suppressAutoHyphens/>
              <w:spacing w:after="200"/>
              <w:ind w:left="295" w:hanging="230"/>
              <w:rPr>
                <w:rFonts w:ascii="Century Gothic" w:hAnsi="Century Gothic"/>
                <w:sz w:val="22"/>
                <w:szCs w:val="22"/>
              </w:rPr>
            </w:pPr>
            <w:r w:rsidRPr="00F522E4">
              <w:rPr>
                <w:rFonts w:ascii="Century Gothic" w:hAnsi="Century Gothic"/>
                <w:sz w:val="22"/>
                <w:szCs w:val="22"/>
              </w:rPr>
              <w:t>7.</w:t>
            </w:r>
            <w:r w:rsidRPr="00F522E4">
              <w:rPr>
                <w:rFonts w:ascii="Century Gothic" w:hAnsi="Century Gothic"/>
                <w:spacing w:val="-2"/>
                <w:sz w:val="22"/>
                <w:szCs w:val="22"/>
              </w:rPr>
              <w:t xml:space="preserve"> </w:t>
            </w:r>
            <w:r w:rsidRPr="00F522E4">
              <w:rPr>
                <w:rFonts w:ascii="Century Gothic" w:hAnsi="Century Gothic"/>
                <w:sz w:val="22"/>
                <w:szCs w:val="22"/>
              </w:rPr>
              <w:t>Se</w:t>
            </w:r>
            <w:r w:rsidRPr="00F522E4">
              <w:rPr>
                <w:rFonts w:ascii="Century Gothic" w:hAnsi="Century Gothic"/>
                <w:spacing w:val="-2"/>
                <w:sz w:val="22"/>
                <w:szCs w:val="22"/>
              </w:rPr>
              <w:t xml:space="preserve"> adjuntan copias de los siguientes documentos originales: </w:t>
            </w:r>
            <w:r w:rsidRPr="00F522E4">
              <w:rPr>
                <w:rFonts w:ascii="Century Gothic" w:hAnsi="Century Gothic"/>
                <w:i/>
                <w:iCs/>
                <w:spacing w:val="-2"/>
                <w:sz w:val="22"/>
                <w:szCs w:val="22"/>
              </w:rPr>
              <w:t>[marque las casillas que correspondan]</w:t>
            </w:r>
          </w:p>
          <w:p w14:paraId="4EFA9D27" w14:textId="53599668" w:rsidR="00DE33B8" w:rsidRPr="00F522E4" w:rsidRDefault="00000000" w:rsidP="00C84D27">
            <w:pPr>
              <w:spacing w:before="40" w:after="120"/>
              <w:ind w:left="540" w:hanging="450"/>
              <w:rPr>
                <w:rFonts w:ascii="Century Gothic" w:hAnsi="Century Gothic"/>
                <w:sz w:val="22"/>
                <w:szCs w:val="22"/>
              </w:rPr>
            </w:pPr>
            <w:sdt>
              <w:sdtPr>
                <w:rPr>
                  <w:rFonts w:ascii="Century Gothic" w:hAnsi="Century Gothic"/>
                  <w:sz w:val="22"/>
                  <w:szCs w:val="22"/>
                </w:rPr>
                <w:id w:val="-127943419"/>
                <w14:checkbox>
                  <w14:checked w14:val="0"/>
                  <w14:checkedState w14:val="2612" w14:font="MS Gothic"/>
                  <w14:uncheckedState w14:val="2610" w14:font="MS Gothic"/>
                </w14:checkbox>
              </w:sdtPr>
              <w:sdtContent>
                <w:r w:rsidR="00994875" w:rsidRPr="00F522E4">
                  <w:rPr>
                    <w:rFonts w:ascii="MS Gothic" w:eastAsia="MS Gothic" w:hAnsi="MS Gothic" w:hint="eastAsia"/>
                    <w:sz w:val="22"/>
                    <w:szCs w:val="22"/>
                  </w:rPr>
                  <w:t>☐</w:t>
                </w:r>
              </w:sdtContent>
            </w:sdt>
            <w:r w:rsidR="00994875" w:rsidRPr="00F522E4">
              <w:rPr>
                <w:rFonts w:ascii="Century Gothic" w:hAnsi="Century Gothic"/>
                <w:sz w:val="22"/>
                <w:szCs w:val="22"/>
              </w:rPr>
              <w:t xml:space="preserve"> </w:t>
            </w:r>
            <w:r w:rsidR="00DE33B8" w:rsidRPr="00F522E4">
              <w:rPr>
                <w:rFonts w:ascii="Century Gothic" w:hAnsi="Century Gothic"/>
                <w:sz w:val="22"/>
                <w:szCs w:val="22"/>
              </w:rPr>
              <w:t>Estatutos de la Sociedad (o documentos equivalentes de constitución o asociación), o documentos de registro de la persona jurídica antes mencionada, y de conformidad con la </w:t>
            </w:r>
            <w:r w:rsidR="005240C2" w:rsidRPr="00F522E4">
              <w:rPr>
                <w:rFonts w:ascii="Century Gothic" w:hAnsi="Century Gothic"/>
                <w:sz w:val="22"/>
                <w:szCs w:val="22"/>
              </w:rPr>
              <w:t>IAO</w:t>
            </w:r>
            <w:r w:rsidR="00DE33B8" w:rsidRPr="00F522E4">
              <w:rPr>
                <w:rFonts w:ascii="Century Gothic" w:hAnsi="Century Gothic"/>
                <w:sz w:val="22"/>
                <w:szCs w:val="22"/>
              </w:rPr>
              <w:t> </w:t>
            </w:r>
            <w:r w:rsidR="004274E6" w:rsidRPr="00F522E4">
              <w:rPr>
                <w:rFonts w:ascii="Century Gothic" w:hAnsi="Century Gothic"/>
                <w:sz w:val="22"/>
                <w:szCs w:val="22"/>
              </w:rPr>
              <w:t>5</w:t>
            </w:r>
            <w:r w:rsidR="00DE33B8" w:rsidRPr="00F522E4">
              <w:rPr>
                <w:rFonts w:ascii="Century Gothic" w:hAnsi="Century Gothic"/>
                <w:sz w:val="22"/>
                <w:szCs w:val="22"/>
              </w:rPr>
              <w:t>.</w:t>
            </w:r>
            <w:r w:rsidR="00C84D27" w:rsidRPr="00F522E4">
              <w:rPr>
                <w:rFonts w:ascii="Century Gothic" w:hAnsi="Century Gothic"/>
                <w:sz w:val="22"/>
                <w:szCs w:val="22"/>
              </w:rPr>
              <w:t>1</w:t>
            </w:r>
            <w:r w:rsidR="00DE33B8" w:rsidRPr="00F522E4">
              <w:rPr>
                <w:rFonts w:ascii="Century Gothic" w:hAnsi="Century Gothic"/>
                <w:sz w:val="22"/>
                <w:szCs w:val="22"/>
              </w:rPr>
              <w:t>.</w:t>
            </w:r>
          </w:p>
          <w:p w14:paraId="7F6BB802" w14:textId="2ED65E1A" w:rsidR="00DE33B8" w:rsidRPr="00F522E4" w:rsidRDefault="00000000" w:rsidP="00C84D27">
            <w:pPr>
              <w:spacing w:before="40" w:after="120"/>
              <w:ind w:left="540" w:hanging="450"/>
              <w:rPr>
                <w:rFonts w:ascii="Century Gothic" w:hAnsi="Century Gothic"/>
                <w:sz w:val="22"/>
                <w:szCs w:val="22"/>
              </w:rPr>
            </w:pPr>
            <w:sdt>
              <w:sdtPr>
                <w:rPr>
                  <w:rFonts w:ascii="Century Gothic" w:hAnsi="Century Gothic"/>
                  <w:sz w:val="22"/>
                  <w:szCs w:val="22"/>
                </w:rPr>
                <w:id w:val="1769038636"/>
                <w14:checkbox>
                  <w14:checked w14:val="0"/>
                  <w14:checkedState w14:val="2612" w14:font="MS Gothic"/>
                  <w14:uncheckedState w14:val="2610" w14:font="MS Gothic"/>
                </w14:checkbox>
              </w:sdtPr>
              <w:sdtContent>
                <w:r w:rsidR="00994875" w:rsidRPr="00F522E4">
                  <w:rPr>
                    <w:rFonts w:ascii="MS Gothic" w:eastAsia="MS Gothic" w:hAnsi="MS Gothic" w:hint="eastAsia"/>
                    <w:sz w:val="22"/>
                    <w:szCs w:val="22"/>
                  </w:rPr>
                  <w:t>☐</w:t>
                </w:r>
              </w:sdtContent>
            </w:sdt>
            <w:r w:rsidR="00994875" w:rsidRPr="00F522E4">
              <w:rPr>
                <w:rFonts w:ascii="Century Gothic" w:hAnsi="Century Gothic"/>
                <w:sz w:val="22"/>
                <w:szCs w:val="22"/>
              </w:rPr>
              <w:t xml:space="preserve"> </w:t>
            </w:r>
            <w:r w:rsidR="00DE33B8" w:rsidRPr="00F522E4">
              <w:rPr>
                <w:rFonts w:ascii="Century Gothic" w:hAnsi="Century Gothic"/>
                <w:sz w:val="22"/>
                <w:szCs w:val="22"/>
              </w:rPr>
              <w:t xml:space="preserve">Si se trata de una APCA, carta de intención de formar la APCA, o el </w:t>
            </w:r>
            <w:r w:rsidR="003C1589" w:rsidRPr="00F522E4">
              <w:rPr>
                <w:rFonts w:ascii="Century Gothic" w:hAnsi="Century Gothic"/>
                <w:sz w:val="22"/>
                <w:szCs w:val="22"/>
              </w:rPr>
              <w:t xml:space="preserve">Acuerdo </w:t>
            </w:r>
            <w:r w:rsidR="00DE33B8" w:rsidRPr="00F522E4">
              <w:rPr>
                <w:rFonts w:ascii="Century Gothic" w:hAnsi="Century Gothic"/>
                <w:sz w:val="22"/>
                <w:szCs w:val="22"/>
              </w:rPr>
              <w:t xml:space="preserve">de APCA, de conformidad con la </w:t>
            </w:r>
            <w:r w:rsidR="005240C2" w:rsidRPr="00F522E4">
              <w:rPr>
                <w:rFonts w:ascii="Century Gothic" w:hAnsi="Century Gothic"/>
                <w:sz w:val="22"/>
                <w:szCs w:val="22"/>
              </w:rPr>
              <w:t>IAO</w:t>
            </w:r>
            <w:r w:rsidR="00DE33B8" w:rsidRPr="00F522E4">
              <w:rPr>
                <w:rFonts w:ascii="Century Gothic" w:hAnsi="Century Gothic"/>
                <w:sz w:val="22"/>
                <w:szCs w:val="22"/>
              </w:rPr>
              <w:t> </w:t>
            </w:r>
            <w:r w:rsidR="003C1589" w:rsidRPr="00F522E4">
              <w:rPr>
                <w:rFonts w:ascii="Century Gothic" w:hAnsi="Century Gothic"/>
                <w:sz w:val="22"/>
                <w:szCs w:val="22"/>
              </w:rPr>
              <w:t>1</w:t>
            </w:r>
            <w:r w:rsidR="004274E6" w:rsidRPr="00F522E4">
              <w:rPr>
                <w:rFonts w:ascii="Century Gothic" w:hAnsi="Century Gothic"/>
                <w:sz w:val="22"/>
                <w:szCs w:val="22"/>
              </w:rPr>
              <w:t>2</w:t>
            </w:r>
            <w:r w:rsidR="003C1589" w:rsidRPr="00F522E4">
              <w:rPr>
                <w:rFonts w:ascii="Century Gothic" w:hAnsi="Century Gothic"/>
                <w:sz w:val="22"/>
                <w:szCs w:val="22"/>
              </w:rPr>
              <w:t>.2</w:t>
            </w:r>
            <w:r w:rsidR="00DE33B8" w:rsidRPr="00F522E4">
              <w:rPr>
                <w:rFonts w:ascii="Century Gothic" w:hAnsi="Century Gothic"/>
                <w:sz w:val="22"/>
                <w:szCs w:val="22"/>
              </w:rPr>
              <w:t>.</w:t>
            </w:r>
          </w:p>
          <w:p w14:paraId="627F1292" w14:textId="2FF8D7F6" w:rsidR="00DE33B8" w:rsidRPr="00F522E4" w:rsidRDefault="00000000" w:rsidP="00C84D27">
            <w:pPr>
              <w:spacing w:before="40" w:after="120"/>
              <w:ind w:left="540" w:hanging="450"/>
              <w:rPr>
                <w:rFonts w:ascii="Century Gothic" w:hAnsi="Century Gothic"/>
                <w:sz w:val="22"/>
                <w:szCs w:val="22"/>
              </w:rPr>
            </w:pPr>
            <w:sdt>
              <w:sdtPr>
                <w:rPr>
                  <w:rFonts w:ascii="Century Gothic" w:hAnsi="Century Gothic"/>
                  <w:sz w:val="22"/>
                  <w:szCs w:val="22"/>
                </w:rPr>
                <w:id w:val="900250242"/>
                <w14:checkbox>
                  <w14:checked w14:val="0"/>
                  <w14:checkedState w14:val="2612" w14:font="MS Gothic"/>
                  <w14:uncheckedState w14:val="2610" w14:font="MS Gothic"/>
                </w14:checkbox>
              </w:sdtPr>
              <w:sdtContent>
                <w:r w:rsidR="00994875" w:rsidRPr="00F522E4">
                  <w:rPr>
                    <w:rFonts w:ascii="MS Gothic" w:eastAsia="MS Gothic" w:hAnsi="MS Gothic" w:hint="eastAsia"/>
                    <w:sz w:val="22"/>
                    <w:szCs w:val="22"/>
                  </w:rPr>
                  <w:t>☐</w:t>
                </w:r>
              </w:sdtContent>
            </w:sdt>
            <w:r w:rsidR="00994875" w:rsidRPr="00F522E4">
              <w:rPr>
                <w:rFonts w:ascii="Century Gothic" w:hAnsi="Century Gothic"/>
                <w:sz w:val="22"/>
                <w:szCs w:val="22"/>
              </w:rPr>
              <w:t xml:space="preserve"> </w:t>
            </w:r>
            <w:r w:rsidR="00DE33B8" w:rsidRPr="00F522E4">
              <w:rPr>
                <w:rFonts w:ascii="Century Gothic" w:hAnsi="Century Gothic"/>
                <w:sz w:val="22"/>
                <w:szCs w:val="22"/>
              </w:rPr>
              <w:t xml:space="preserve">Si se trata de una empresa o ente de propiedad estatal, de conformidad con la </w:t>
            </w:r>
            <w:r w:rsidR="005240C2" w:rsidRPr="00F522E4">
              <w:rPr>
                <w:rFonts w:ascii="Century Gothic" w:hAnsi="Century Gothic"/>
                <w:sz w:val="22"/>
                <w:szCs w:val="22"/>
              </w:rPr>
              <w:t>IAO</w:t>
            </w:r>
            <w:r w:rsidR="00DE33B8" w:rsidRPr="00F522E4">
              <w:rPr>
                <w:rFonts w:ascii="Century Gothic" w:hAnsi="Century Gothic"/>
                <w:sz w:val="22"/>
                <w:szCs w:val="22"/>
              </w:rPr>
              <w:t> 4.</w:t>
            </w:r>
            <w:r w:rsidR="003C1589" w:rsidRPr="00F522E4">
              <w:rPr>
                <w:rFonts w:ascii="Century Gothic" w:hAnsi="Century Gothic"/>
                <w:sz w:val="22"/>
                <w:szCs w:val="22"/>
              </w:rPr>
              <w:t>5</w:t>
            </w:r>
            <w:r w:rsidR="00DE33B8" w:rsidRPr="00F522E4">
              <w:rPr>
                <w:rFonts w:ascii="Century Gothic" w:hAnsi="Century Gothic"/>
                <w:sz w:val="22"/>
                <w:szCs w:val="22"/>
              </w:rPr>
              <w:t>, documentación que acredite:</w:t>
            </w:r>
          </w:p>
          <w:p w14:paraId="3FF84FF8" w14:textId="77777777" w:rsidR="00DE33B8" w:rsidRPr="00F522E4" w:rsidRDefault="00DE33B8" w:rsidP="00DE33B8">
            <w:pPr>
              <w:pStyle w:val="Prrafodelista"/>
              <w:widowControl w:val="0"/>
              <w:numPr>
                <w:ilvl w:val="0"/>
                <w:numId w:val="21"/>
              </w:numPr>
              <w:tabs>
                <w:tab w:val="clear" w:pos="720"/>
              </w:tabs>
              <w:autoSpaceDE w:val="0"/>
              <w:autoSpaceDN w:val="0"/>
              <w:spacing w:before="40" w:after="120"/>
              <w:ind w:left="1287"/>
              <w:rPr>
                <w:rFonts w:ascii="Century Gothic" w:hAnsi="Century Gothic"/>
                <w:sz w:val="22"/>
                <w:szCs w:val="22"/>
              </w:rPr>
            </w:pPr>
            <w:r w:rsidRPr="00F522E4">
              <w:rPr>
                <w:rFonts w:ascii="Century Gothic" w:hAnsi="Century Gothic"/>
                <w:sz w:val="22"/>
                <w:szCs w:val="22"/>
              </w:rPr>
              <w:t>su autonomía jurídica y financiera,</w:t>
            </w:r>
          </w:p>
          <w:p w14:paraId="3420AA45" w14:textId="77777777" w:rsidR="00DE33B8" w:rsidRPr="00F522E4" w:rsidRDefault="00DE33B8" w:rsidP="00DE33B8">
            <w:pPr>
              <w:pStyle w:val="Prrafodelista"/>
              <w:widowControl w:val="0"/>
              <w:numPr>
                <w:ilvl w:val="0"/>
                <w:numId w:val="21"/>
              </w:numPr>
              <w:tabs>
                <w:tab w:val="clear" w:pos="720"/>
              </w:tabs>
              <w:autoSpaceDE w:val="0"/>
              <w:autoSpaceDN w:val="0"/>
              <w:spacing w:before="40" w:after="120"/>
              <w:ind w:left="1287"/>
              <w:rPr>
                <w:rFonts w:ascii="Century Gothic" w:hAnsi="Century Gothic"/>
                <w:sz w:val="22"/>
                <w:szCs w:val="22"/>
              </w:rPr>
            </w:pPr>
            <w:r w:rsidRPr="00F522E4">
              <w:rPr>
                <w:rFonts w:ascii="Century Gothic" w:hAnsi="Century Gothic"/>
                <w:sz w:val="22"/>
                <w:szCs w:val="22"/>
              </w:rPr>
              <w:t>su operación conforme al Derecho comercial,</w:t>
            </w:r>
          </w:p>
          <w:p w14:paraId="6430F65A" w14:textId="5C75A417" w:rsidR="00DE33B8" w:rsidRPr="00F522E4" w:rsidRDefault="00DE33B8" w:rsidP="00DE33B8">
            <w:pPr>
              <w:pStyle w:val="Prrafodelista"/>
              <w:widowControl w:val="0"/>
              <w:numPr>
                <w:ilvl w:val="0"/>
                <w:numId w:val="21"/>
              </w:numPr>
              <w:tabs>
                <w:tab w:val="clear" w:pos="720"/>
              </w:tabs>
              <w:autoSpaceDE w:val="0"/>
              <w:autoSpaceDN w:val="0"/>
              <w:spacing w:before="40" w:after="120"/>
              <w:ind w:left="1287"/>
              <w:rPr>
                <w:rFonts w:ascii="Century Gothic" w:hAnsi="Century Gothic"/>
                <w:sz w:val="22"/>
                <w:szCs w:val="22"/>
              </w:rPr>
            </w:pPr>
            <w:r w:rsidRPr="00F522E4">
              <w:rPr>
                <w:rFonts w:ascii="Century Gothic" w:hAnsi="Century Gothic"/>
                <w:sz w:val="22"/>
                <w:szCs w:val="22"/>
              </w:rPr>
              <w:t xml:space="preserve">que el </w:t>
            </w:r>
            <w:r w:rsidR="005240C2" w:rsidRPr="00F522E4">
              <w:rPr>
                <w:rFonts w:ascii="Century Gothic" w:hAnsi="Century Gothic"/>
                <w:sz w:val="22"/>
                <w:szCs w:val="22"/>
              </w:rPr>
              <w:t>Oferente</w:t>
            </w:r>
            <w:r w:rsidRPr="00F522E4">
              <w:rPr>
                <w:rFonts w:ascii="Century Gothic" w:hAnsi="Century Gothic"/>
                <w:sz w:val="22"/>
                <w:szCs w:val="22"/>
              </w:rPr>
              <w:t xml:space="preserve"> no se encuentra bajo la supervisión del Comprador.</w:t>
            </w:r>
          </w:p>
          <w:p w14:paraId="4567BA01" w14:textId="19006A66" w:rsidR="00DE33B8" w:rsidRPr="00F522E4" w:rsidRDefault="00DE33B8" w:rsidP="00C84D27">
            <w:pPr>
              <w:suppressAutoHyphens/>
              <w:spacing w:after="200"/>
              <w:ind w:left="295" w:hanging="230"/>
              <w:rPr>
                <w:rFonts w:ascii="Century Gothic" w:hAnsi="Century Gothic"/>
                <w:sz w:val="22"/>
                <w:szCs w:val="22"/>
              </w:rPr>
            </w:pPr>
            <w:r w:rsidRPr="00F522E4">
              <w:rPr>
                <w:rFonts w:ascii="Century Gothic" w:hAnsi="Century Gothic"/>
                <w:sz w:val="22"/>
                <w:szCs w:val="22"/>
              </w:rPr>
              <w:t xml:space="preserve">8. </w:t>
            </w:r>
            <w:r w:rsidRPr="00F522E4">
              <w:rPr>
                <w:rFonts w:ascii="Century Gothic" w:hAnsi="Century Gothic"/>
                <w:color w:val="000000" w:themeColor="text1"/>
                <w:spacing w:val="-2"/>
                <w:sz w:val="22"/>
                <w:szCs w:val="22"/>
              </w:rPr>
              <w:t xml:space="preserve">Se incluye el organigrama, la lista de los miembros del Directorio y la propiedad efectiva. </w:t>
            </w:r>
            <w:r w:rsidRPr="00F522E4">
              <w:rPr>
                <w:rFonts w:ascii="Century Gothic" w:hAnsi="Century Gothic"/>
                <w:i/>
                <w:color w:val="000000" w:themeColor="text1"/>
                <w:spacing w:val="-2"/>
                <w:sz w:val="22"/>
                <w:szCs w:val="22"/>
              </w:rPr>
              <w:t xml:space="preserve">Si se requiere bajo </w:t>
            </w:r>
            <w:r w:rsidR="007D51D9" w:rsidRPr="00F522E4">
              <w:rPr>
                <w:rFonts w:ascii="Century Gothic" w:hAnsi="Century Gothic"/>
                <w:i/>
                <w:color w:val="000000" w:themeColor="text1"/>
                <w:spacing w:val="-2"/>
                <w:sz w:val="22"/>
                <w:szCs w:val="22"/>
              </w:rPr>
              <w:t xml:space="preserve">los </w:t>
            </w:r>
            <w:r w:rsidRPr="00F522E4">
              <w:rPr>
                <w:rFonts w:ascii="Century Gothic" w:hAnsi="Century Gothic"/>
                <w:i/>
                <w:color w:val="000000" w:themeColor="text1"/>
                <w:spacing w:val="-2"/>
                <w:sz w:val="22"/>
                <w:szCs w:val="22"/>
              </w:rPr>
              <w:t xml:space="preserve">DDL </w:t>
            </w:r>
            <w:r w:rsidR="007D51D9" w:rsidRPr="00F522E4">
              <w:rPr>
                <w:rFonts w:ascii="Century Gothic" w:hAnsi="Century Gothic"/>
                <w:i/>
                <w:color w:val="000000" w:themeColor="text1"/>
                <w:spacing w:val="-2"/>
                <w:sz w:val="22"/>
                <w:szCs w:val="22"/>
              </w:rPr>
              <w:t xml:space="preserve">en referencia a </w:t>
            </w:r>
            <w:r w:rsidR="005240C2" w:rsidRPr="00F522E4">
              <w:rPr>
                <w:rFonts w:ascii="Century Gothic" w:hAnsi="Century Gothic"/>
                <w:i/>
                <w:color w:val="000000" w:themeColor="text1"/>
                <w:spacing w:val="-2"/>
                <w:sz w:val="22"/>
                <w:szCs w:val="22"/>
              </w:rPr>
              <w:t>IAO</w:t>
            </w:r>
            <w:r w:rsidRPr="00F522E4">
              <w:rPr>
                <w:rFonts w:ascii="Century Gothic" w:hAnsi="Century Gothic"/>
                <w:i/>
                <w:color w:val="000000" w:themeColor="text1"/>
                <w:spacing w:val="-2"/>
                <w:sz w:val="22"/>
                <w:szCs w:val="22"/>
              </w:rPr>
              <w:t xml:space="preserve"> </w:t>
            </w:r>
            <w:r w:rsidR="00C84D27" w:rsidRPr="00F522E4">
              <w:rPr>
                <w:rFonts w:ascii="Century Gothic" w:hAnsi="Century Gothic"/>
                <w:i/>
                <w:color w:val="000000" w:themeColor="text1"/>
                <w:spacing w:val="-2"/>
                <w:sz w:val="22"/>
                <w:szCs w:val="22"/>
              </w:rPr>
              <w:t>4</w:t>
            </w:r>
            <w:r w:rsidR="004274E6" w:rsidRPr="00F522E4">
              <w:rPr>
                <w:rFonts w:ascii="Century Gothic" w:hAnsi="Century Gothic"/>
                <w:i/>
                <w:color w:val="000000" w:themeColor="text1"/>
                <w:spacing w:val="-2"/>
                <w:sz w:val="22"/>
                <w:szCs w:val="22"/>
              </w:rPr>
              <w:t>3</w:t>
            </w:r>
            <w:r w:rsidRPr="00F522E4">
              <w:rPr>
                <w:rFonts w:ascii="Century Gothic" w:hAnsi="Century Gothic"/>
                <w:i/>
                <w:color w:val="000000" w:themeColor="text1"/>
                <w:spacing w:val="-2"/>
                <w:sz w:val="22"/>
                <w:szCs w:val="22"/>
              </w:rPr>
              <w:t xml:space="preserve">.1, el </w:t>
            </w:r>
            <w:r w:rsidR="005240C2" w:rsidRPr="00F522E4">
              <w:rPr>
                <w:rFonts w:ascii="Century Gothic" w:hAnsi="Century Gothic"/>
                <w:i/>
                <w:color w:val="000000" w:themeColor="text1"/>
                <w:spacing w:val="-2"/>
                <w:sz w:val="22"/>
                <w:szCs w:val="22"/>
              </w:rPr>
              <w:t>Oferente</w:t>
            </w:r>
            <w:r w:rsidRPr="00F522E4">
              <w:rPr>
                <w:rFonts w:ascii="Century Gothic" w:hAnsi="Century Gothic"/>
                <w:i/>
                <w:color w:val="000000" w:themeColor="text1"/>
                <w:spacing w:val="-2"/>
                <w:sz w:val="22"/>
                <w:szCs w:val="22"/>
              </w:rPr>
              <w:t xml:space="preserve"> seleccionado deberá proporcionar información adicional sobre la titularidad real, utilizando el Formulario de Divulgación de la Propiedad Efectiva].</w:t>
            </w:r>
          </w:p>
        </w:tc>
      </w:tr>
    </w:tbl>
    <w:p w14:paraId="35D5A376" w14:textId="77777777" w:rsidR="00DE33B8" w:rsidRPr="00F522E4" w:rsidRDefault="00DE33B8" w:rsidP="00994875">
      <w:pPr>
        <w:pStyle w:val="Formularios"/>
        <w:rPr>
          <w:lang w:val="es-EC"/>
        </w:rPr>
      </w:pPr>
      <w:r w:rsidRPr="00F522E4">
        <w:rPr>
          <w:lang w:val="es-EC"/>
        </w:rPr>
        <w:br w:type="page"/>
      </w:r>
      <w:bookmarkStart w:id="722" w:name="_Toc454620977"/>
      <w:bookmarkStart w:id="723" w:name="_Toc347230621"/>
      <w:bookmarkStart w:id="724" w:name="_Toc486939187"/>
      <w:bookmarkStart w:id="725" w:name="_Toc175250619"/>
      <w:r w:rsidRPr="00F522E4">
        <w:rPr>
          <w:lang w:val="es-EC"/>
        </w:rPr>
        <w:lastRenderedPageBreak/>
        <w:t>Formulario de información sobre los miembros de la </w:t>
      </w:r>
      <w:bookmarkEnd w:id="722"/>
      <w:bookmarkEnd w:id="723"/>
      <w:r w:rsidRPr="00F522E4">
        <w:rPr>
          <w:lang w:val="es-EC"/>
        </w:rPr>
        <w:t>APCA</w:t>
      </w:r>
      <w:bookmarkEnd w:id="724"/>
      <w:bookmarkEnd w:id="725"/>
    </w:p>
    <w:p w14:paraId="5FECA914" w14:textId="0C2729FA" w:rsidR="00DE33B8" w:rsidRPr="00F522E4" w:rsidRDefault="00DE33B8" w:rsidP="00DE33B8">
      <w:pPr>
        <w:spacing w:after="120"/>
        <w:rPr>
          <w:rFonts w:ascii="Century Gothic" w:hAnsi="Century Gothic"/>
          <w:sz w:val="22"/>
          <w:szCs w:val="22"/>
        </w:rPr>
      </w:pPr>
      <w:r w:rsidRPr="00F522E4">
        <w:rPr>
          <w:rFonts w:ascii="Century Gothic" w:hAnsi="Century Gothic"/>
          <w:i/>
          <w:iCs/>
          <w:color w:val="0070C0"/>
          <w:sz w:val="18"/>
          <w:szCs w:val="18"/>
        </w:rPr>
        <w:t xml:space="preserve">[El </w:t>
      </w:r>
      <w:r w:rsidR="005240C2" w:rsidRPr="00F522E4">
        <w:rPr>
          <w:rFonts w:ascii="Century Gothic" w:hAnsi="Century Gothic"/>
          <w:i/>
          <w:iCs/>
          <w:color w:val="0070C0"/>
          <w:sz w:val="18"/>
          <w:szCs w:val="18"/>
        </w:rPr>
        <w:t>Oferente</w:t>
      </w:r>
      <w:r w:rsidRPr="00F522E4">
        <w:rPr>
          <w:rFonts w:ascii="Century Gothic" w:hAnsi="Century Gothic"/>
          <w:i/>
          <w:iCs/>
          <w:color w:val="0070C0"/>
          <w:sz w:val="18"/>
          <w:szCs w:val="18"/>
        </w:rPr>
        <w:t xml:space="preserve"> deberá completar este formulario de acuerdo con las instrucciones indicadas a continuación. El siguiente cuadro deberá ser completado por el </w:t>
      </w:r>
      <w:r w:rsidR="005240C2" w:rsidRPr="00F522E4">
        <w:rPr>
          <w:rFonts w:ascii="Century Gothic" w:hAnsi="Century Gothic"/>
          <w:i/>
          <w:iCs/>
          <w:color w:val="0070C0"/>
          <w:sz w:val="18"/>
          <w:szCs w:val="18"/>
        </w:rPr>
        <w:t>Oferente</w:t>
      </w:r>
      <w:r w:rsidRPr="00F522E4">
        <w:rPr>
          <w:rFonts w:ascii="Century Gothic" w:hAnsi="Century Gothic"/>
          <w:i/>
          <w:iCs/>
          <w:color w:val="0070C0"/>
          <w:sz w:val="18"/>
          <w:szCs w:val="18"/>
        </w:rPr>
        <w:t xml:space="preserve"> y por cada uno de los miembros de la APCA]</w:t>
      </w:r>
      <w:r w:rsidRPr="00F522E4">
        <w:rPr>
          <w:rFonts w:ascii="Century Gothic" w:hAnsi="Century Gothic"/>
          <w:i/>
          <w:iCs/>
          <w:sz w:val="18"/>
          <w:szCs w:val="18"/>
        </w:rPr>
        <w:t>.</w:t>
      </w:r>
    </w:p>
    <w:p w14:paraId="7EA3FF95" w14:textId="77777777" w:rsidR="00994875" w:rsidRPr="00F522E4" w:rsidRDefault="00994875" w:rsidP="00994875">
      <w:pPr>
        <w:spacing w:after="120"/>
        <w:jc w:val="right"/>
        <w:rPr>
          <w:rFonts w:ascii="Century Gothic" w:hAnsi="Century Gothic"/>
          <w:b/>
          <w:bCs/>
          <w:sz w:val="22"/>
          <w:szCs w:val="22"/>
        </w:rPr>
      </w:pPr>
      <w:r w:rsidRPr="00F522E4">
        <w:rPr>
          <w:rFonts w:ascii="Century Gothic" w:hAnsi="Century Gothic"/>
          <w:sz w:val="22"/>
          <w:szCs w:val="22"/>
        </w:rPr>
        <w:t xml:space="preserve">Fecha: </w:t>
      </w:r>
      <w:sdt>
        <w:sdtPr>
          <w:rPr>
            <w:rFonts w:ascii="Century Gothic" w:hAnsi="Century Gothic"/>
            <w:b/>
            <w:bCs/>
            <w:sz w:val="22"/>
            <w:szCs w:val="22"/>
          </w:rPr>
          <w:id w:val="-2108113891"/>
          <w:placeholder>
            <w:docPart w:val="0A65600C165343908A1CB4CEB922D9BA"/>
          </w:placeholder>
          <w:date>
            <w:dateFormat w:val="M/d/yyyy"/>
            <w:lid w:val="en-US"/>
            <w:storeMappedDataAs w:val="dateTime"/>
            <w:calendar w:val="gregorian"/>
          </w:date>
        </w:sdtPr>
        <w:sdtContent>
          <w:r w:rsidRPr="00F522E4">
            <w:rPr>
              <w:rFonts w:ascii="Century Gothic" w:hAnsi="Century Gothic"/>
              <w:b/>
              <w:bCs/>
              <w:sz w:val="22"/>
              <w:szCs w:val="22"/>
            </w:rPr>
            <w:t xml:space="preserve"> [Indique la fecha]</w:t>
          </w:r>
        </w:sdtContent>
      </w:sdt>
    </w:p>
    <w:p w14:paraId="7490F083" w14:textId="69B399BD" w:rsidR="00994875" w:rsidRPr="00F522E4" w:rsidRDefault="00994875" w:rsidP="00994875">
      <w:pPr>
        <w:spacing w:after="120"/>
        <w:jc w:val="both"/>
        <w:rPr>
          <w:rFonts w:ascii="Century Gothic" w:hAnsi="Century Gothic"/>
          <w:sz w:val="22"/>
          <w:szCs w:val="22"/>
        </w:rPr>
      </w:pPr>
      <w:r w:rsidRPr="00F522E4">
        <w:rPr>
          <w:rFonts w:ascii="Century Gothic" w:hAnsi="Century Gothic"/>
          <w:sz w:val="22"/>
          <w:szCs w:val="22"/>
        </w:rPr>
        <w:t xml:space="preserve">Número de Identificación: </w:t>
      </w:r>
      <w:bookmarkStart w:id="726" w:name="OLE_LINK49"/>
      <w:r w:rsidRPr="00F522E4">
        <w:rPr>
          <w:rFonts w:ascii="Century Gothic" w:hAnsi="Century Gothic"/>
          <w:iCs/>
          <w:sz w:val="22"/>
          <w:szCs w:val="22"/>
        </w:rPr>
        <w:fldChar w:fldCharType="begin"/>
      </w:r>
      <w:r w:rsidRPr="00F522E4">
        <w:rPr>
          <w:rFonts w:ascii="Century Gothic" w:hAnsi="Century Gothic"/>
          <w:iCs/>
          <w:sz w:val="22"/>
          <w:szCs w:val="22"/>
        </w:rPr>
        <w:instrText xml:space="preserve"> REF  CódigoProceso  \* MERGEFORMAT </w:instrText>
      </w:r>
      <w:r w:rsidRPr="00F522E4">
        <w:rPr>
          <w:rFonts w:ascii="Century Gothic" w:hAnsi="Century Gothic"/>
          <w:iCs/>
          <w:sz w:val="22"/>
          <w:szCs w:val="22"/>
        </w:rPr>
        <w:fldChar w:fldCharType="separate"/>
      </w:r>
      <w:r w:rsidR="00A50B6C" w:rsidRPr="00F522E4">
        <w:rPr>
          <w:rFonts w:ascii="Century Gothic" w:hAnsi="Century Gothic"/>
          <w:snapToGrid w:val="0"/>
          <w:sz w:val="22"/>
          <w:szCs w:val="22"/>
        </w:rPr>
        <w:t>EC-L1253-P00098</w:t>
      </w:r>
      <w:r w:rsidRPr="00F522E4">
        <w:rPr>
          <w:rFonts w:ascii="Century Gothic" w:hAnsi="Century Gothic"/>
          <w:iCs/>
          <w:sz w:val="22"/>
          <w:szCs w:val="22"/>
        </w:rPr>
        <w:fldChar w:fldCharType="end"/>
      </w:r>
      <w:bookmarkEnd w:id="726"/>
      <w:r w:rsidRPr="00F522E4">
        <w:rPr>
          <w:rFonts w:ascii="Century Gothic" w:hAnsi="Century Gothic"/>
          <w:iCs/>
          <w:sz w:val="22"/>
          <w:szCs w:val="22"/>
        </w:rPr>
        <w:t>.</w:t>
      </w:r>
    </w:p>
    <w:p w14:paraId="7767B551" w14:textId="6B792A49" w:rsidR="00994875" w:rsidRPr="00F522E4" w:rsidRDefault="00994875" w:rsidP="00994875">
      <w:pPr>
        <w:spacing w:after="120"/>
        <w:jc w:val="both"/>
        <w:rPr>
          <w:rFonts w:ascii="Century Gothic" w:hAnsi="Century Gothic"/>
          <w:i/>
          <w:iCs/>
          <w:color w:val="0070C0"/>
          <w:sz w:val="22"/>
          <w:szCs w:val="22"/>
        </w:rPr>
      </w:pPr>
      <w:r w:rsidRPr="00F522E4">
        <w:rPr>
          <w:rFonts w:ascii="Century Gothic" w:hAnsi="Century Gothic"/>
          <w:sz w:val="22"/>
          <w:szCs w:val="22"/>
        </w:rPr>
        <w:t>Título del Contrato</w:t>
      </w:r>
      <w:r w:rsidRPr="00F522E4">
        <w:rPr>
          <w:rFonts w:ascii="Century Gothic" w:hAnsi="Century Gothic"/>
          <w:i/>
          <w:iCs/>
          <w:sz w:val="22"/>
          <w:szCs w:val="22"/>
        </w:rPr>
        <w:t xml:space="preserve">: </w:t>
      </w:r>
      <w:r w:rsidRPr="00F522E4">
        <w:rPr>
          <w:rFonts w:ascii="Century Gothic" w:eastAsia="Calibri" w:hAnsi="Century Gothic"/>
          <w:b/>
          <w:spacing w:val="-3"/>
          <w:sz w:val="22"/>
          <w:szCs w:val="22"/>
        </w:rPr>
        <w:fldChar w:fldCharType="begin"/>
      </w:r>
      <w:r w:rsidRPr="00F522E4">
        <w:rPr>
          <w:rFonts w:ascii="Century Gothic" w:eastAsia="Calibri" w:hAnsi="Century Gothic"/>
          <w:b/>
          <w:spacing w:val="-3"/>
          <w:sz w:val="22"/>
          <w:szCs w:val="22"/>
        </w:rPr>
        <w:instrText xml:space="preserve"> REF  NombreContrato  \* MERGEFORMAT </w:instrText>
      </w:r>
      <w:r w:rsidRPr="00F522E4">
        <w:rPr>
          <w:rFonts w:ascii="Century Gothic" w:eastAsia="Calibri" w:hAnsi="Century Gothic"/>
          <w:b/>
          <w:spacing w:val="-3"/>
          <w:sz w:val="22"/>
          <w:szCs w:val="22"/>
        </w:rPr>
        <w:fldChar w:fldCharType="separate"/>
      </w:r>
      <w:r w:rsidR="00F522E4">
        <w:rPr>
          <w:rFonts w:ascii="Century Gothic" w:hAnsi="Century Gothic"/>
          <w:snapToGrid w:val="0"/>
          <w:sz w:val="22"/>
          <w:szCs w:val="22"/>
        </w:rPr>
        <w:t>DN ADQUISICIÓN HERRAMIENTA GESTIÓN DE ACCESOS PRIVILEGIADOS</w:t>
      </w:r>
      <w:r w:rsidRPr="00F522E4">
        <w:rPr>
          <w:rFonts w:ascii="Century Gothic" w:eastAsia="Calibri" w:hAnsi="Century Gothic"/>
          <w:b/>
          <w:spacing w:val="-3"/>
          <w:sz w:val="22"/>
          <w:szCs w:val="22"/>
        </w:rPr>
        <w:fldChar w:fldCharType="end"/>
      </w:r>
      <w:r w:rsidRPr="00F522E4">
        <w:rPr>
          <w:rFonts w:ascii="Century Gothic" w:eastAsia="Calibri" w:hAnsi="Century Gothic"/>
          <w:b/>
          <w:spacing w:val="-3"/>
          <w:sz w:val="22"/>
          <w:szCs w:val="22"/>
        </w:rPr>
        <w:t>.</w:t>
      </w:r>
      <w:r w:rsidRPr="00F522E4">
        <w:rPr>
          <w:rFonts w:ascii="Century Gothic" w:hAnsi="Century Gothic"/>
          <w:i/>
          <w:iCs/>
          <w:color w:val="0070C0"/>
          <w:sz w:val="22"/>
          <w:szCs w:val="22"/>
        </w:rPr>
        <w:t xml:space="preserve"> </w:t>
      </w: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F522E4" w14:paraId="1286C37B" w14:textId="77777777" w:rsidTr="00F77E5B">
        <w:trPr>
          <w:cantSplit/>
          <w:trHeight w:val="440"/>
        </w:trPr>
        <w:tc>
          <w:tcPr>
            <w:tcW w:w="8818" w:type="dxa"/>
            <w:tcBorders>
              <w:bottom w:val="nil"/>
            </w:tcBorders>
          </w:tcPr>
          <w:p w14:paraId="08432247" w14:textId="15F58D66" w:rsidR="00DE33B8" w:rsidRPr="00F522E4" w:rsidRDefault="00DE33B8" w:rsidP="00C84D27">
            <w:pPr>
              <w:pStyle w:val="Textoindependiente"/>
              <w:spacing w:before="40" w:after="160"/>
              <w:ind w:left="360" w:hanging="360"/>
              <w:rPr>
                <w:rFonts w:ascii="Century Gothic" w:hAnsi="Century Gothic" w:cs="Times New Roman"/>
                <w:sz w:val="22"/>
                <w:szCs w:val="22"/>
              </w:rPr>
            </w:pPr>
            <w:r w:rsidRPr="00F522E4">
              <w:rPr>
                <w:rFonts w:ascii="Century Gothic" w:hAnsi="Century Gothic" w:cs="Times New Roman"/>
                <w:sz w:val="22"/>
                <w:szCs w:val="22"/>
              </w:rPr>
              <w:t>1.</w:t>
            </w:r>
            <w:r w:rsidRPr="00F522E4">
              <w:rPr>
                <w:rFonts w:ascii="Century Gothic" w:hAnsi="Century Gothic" w:cs="Times New Roman"/>
                <w:sz w:val="22"/>
                <w:szCs w:val="22"/>
              </w:rPr>
              <w:tab/>
              <w:t xml:space="preserve">Nombre del </w:t>
            </w:r>
            <w:r w:rsidR="005240C2" w:rsidRPr="00F522E4">
              <w:rPr>
                <w:rFonts w:ascii="Century Gothic" w:hAnsi="Century Gothic" w:cs="Times New Roman"/>
                <w:sz w:val="22"/>
                <w:szCs w:val="22"/>
              </w:rPr>
              <w:t>Oferente</w:t>
            </w:r>
            <w:r w:rsidRPr="00F522E4">
              <w:rPr>
                <w:rFonts w:ascii="Century Gothic" w:hAnsi="Century Gothic" w:cs="Times New Roman"/>
                <w:sz w:val="22"/>
                <w:szCs w:val="22"/>
              </w:rPr>
              <w:t xml:space="preserve"> </w:t>
            </w:r>
            <w:r w:rsidRPr="00F522E4">
              <w:rPr>
                <w:rFonts w:ascii="Century Gothic" w:hAnsi="Century Gothic" w:cs="Times New Roman"/>
                <w:i/>
                <w:iCs/>
                <w:sz w:val="22"/>
                <w:szCs w:val="22"/>
              </w:rPr>
              <w:t xml:space="preserve">[indique el nombre jurídico del </w:t>
            </w:r>
            <w:r w:rsidR="005240C2" w:rsidRPr="00F522E4">
              <w:rPr>
                <w:rFonts w:ascii="Century Gothic" w:hAnsi="Century Gothic" w:cs="Times New Roman"/>
                <w:i/>
                <w:iCs/>
                <w:sz w:val="22"/>
                <w:szCs w:val="22"/>
              </w:rPr>
              <w:t>Oferente</w:t>
            </w:r>
            <w:r w:rsidRPr="00F522E4">
              <w:rPr>
                <w:rFonts w:ascii="Century Gothic" w:hAnsi="Century Gothic" w:cs="Times New Roman"/>
                <w:i/>
                <w:iCs/>
                <w:sz w:val="22"/>
                <w:szCs w:val="22"/>
              </w:rPr>
              <w:t>].</w:t>
            </w:r>
          </w:p>
        </w:tc>
      </w:tr>
      <w:tr w:rsidR="00DE33B8" w:rsidRPr="00F522E4" w14:paraId="1AC7307C" w14:textId="77777777" w:rsidTr="00F77E5B">
        <w:trPr>
          <w:cantSplit/>
          <w:trHeight w:val="497"/>
        </w:trPr>
        <w:tc>
          <w:tcPr>
            <w:tcW w:w="8818" w:type="dxa"/>
            <w:tcBorders>
              <w:left w:val="single" w:sz="4" w:space="0" w:color="auto"/>
            </w:tcBorders>
          </w:tcPr>
          <w:p w14:paraId="5705F650" w14:textId="77777777" w:rsidR="00DE33B8" w:rsidRPr="00F522E4" w:rsidRDefault="00DE33B8" w:rsidP="00C84D27">
            <w:pPr>
              <w:pStyle w:val="Textoindependiente"/>
              <w:spacing w:before="40" w:after="160"/>
              <w:ind w:left="360" w:hanging="360"/>
              <w:rPr>
                <w:rFonts w:ascii="Century Gothic" w:hAnsi="Century Gothic" w:cs="Times New Roman"/>
                <w:b/>
                <w:sz w:val="22"/>
                <w:szCs w:val="22"/>
              </w:rPr>
            </w:pPr>
            <w:r w:rsidRPr="00F522E4">
              <w:rPr>
                <w:rFonts w:ascii="Century Gothic" w:hAnsi="Century Gothic" w:cs="Times New Roman"/>
                <w:sz w:val="22"/>
                <w:szCs w:val="22"/>
              </w:rPr>
              <w:t>2.</w:t>
            </w:r>
            <w:r w:rsidRPr="00F522E4">
              <w:rPr>
                <w:rFonts w:ascii="Century Gothic" w:hAnsi="Century Gothic" w:cs="Times New Roman"/>
                <w:sz w:val="22"/>
                <w:szCs w:val="22"/>
              </w:rPr>
              <w:tab/>
              <w:t xml:space="preserve">Nombre jurídico del miembro de la APCA </w:t>
            </w:r>
            <w:r w:rsidRPr="00F522E4">
              <w:rPr>
                <w:rFonts w:ascii="Century Gothic" w:hAnsi="Century Gothic" w:cs="Times New Roman"/>
                <w:i/>
                <w:iCs/>
                <w:sz w:val="22"/>
                <w:szCs w:val="22"/>
              </w:rPr>
              <w:t>[indique el nombre jurídico del miembro de la APCA].</w:t>
            </w:r>
          </w:p>
        </w:tc>
      </w:tr>
      <w:tr w:rsidR="00DE33B8" w:rsidRPr="00F522E4" w14:paraId="7F6A39B1" w14:textId="77777777" w:rsidTr="00F77E5B">
        <w:trPr>
          <w:cantSplit/>
          <w:trHeight w:val="674"/>
        </w:trPr>
        <w:tc>
          <w:tcPr>
            <w:tcW w:w="8818" w:type="dxa"/>
            <w:tcBorders>
              <w:left w:val="single" w:sz="4" w:space="0" w:color="auto"/>
            </w:tcBorders>
          </w:tcPr>
          <w:p w14:paraId="669BBB38" w14:textId="77777777" w:rsidR="00DE33B8" w:rsidRPr="00F522E4" w:rsidRDefault="00DE33B8" w:rsidP="00C84D27">
            <w:pPr>
              <w:pStyle w:val="Textoindependiente"/>
              <w:spacing w:before="40" w:after="160"/>
              <w:ind w:left="360" w:hanging="360"/>
              <w:rPr>
                <w:rFonts w:ascii="Century Gothic" w:hAnsi="Century Gothic" w:cs="Times New Roman"/>
                <w:b/>
                <w:sz w:val="22"/>
                <w:szCs w:val="22"/>
              </w:rPr>
            </w:pPr>
            <w:r w:rsidRPr="00F522E4">
              <w:rPr>
                <w:rFonts w:ascii="Century Gothic" w:hAnsi="Century Gothic" w:cs="Times New Roman"/>
                <w:sz w:val="22"/>
                <w:szCs w:val="22"/>
              </w:rPr>
              <w:t>3.</w:t>
            </w:r>
            <w:r w:rsidRPr="00F522E4">
              <w:rPr>
                <w:rFonts w:ascii="Century Gothic" w:hAnsi="Century Gothic" w:cs="Times New Roman"/>
                <w:sz w:val="22"/>
                <w:szCs w:val="22"/>
              </w:rPr>
              <w:tab/>
              <w:t xml:space="preserve">Nombre del país de registro del miembro de la APCA </w:t>
            </w:r>
            <w:r w:rsidRPr="00F522E4">
              <w:rPr>
                <w:rFonts w:ascii="Century Gothic" w:hAnsi="Century Gothic" w:cs="Times New Roman"/>
                <w:i/>
                <w:iCs/>
                <w:sz w:val="22"/>
                <w:szCs w:val="22"/>
              </w:rPr>
              <w:t>[indique el nombre del país de registro del miembro de la APCA].</w:t>
            </w:r>
          </w:p>
        </w:tc>
      </w:tr>
      <w:tr w:rsidR="00DE33B8" w:rsidRPr="00F522E4" w14:paraId="548DCD97" w14:textId="77777777" w:rsidTr="00F77E5B">
        <w:trPr>
          <w:cantSplit/>
        </w:trPr>
        <w:tc>
          <w:tcPr>
            <w:tcW w:w="8818" w:type="dxa"/>
            <w:tcBorders>
              <w:left w:val="single" w:sz="4" w:space="0" w:color="auto"/>
            </w:tcBorders>
          </w:tcPr>
          <w:p w14:paraId="29344026" w14:textId="77777777" w:rsidR="00DE33B8" w:rsidRPr="00F522E4" w:rsidRDefault="00DE33B8" w:rsidP="00C84D27">
            <w:pPr>
              <w:pStyle w:val="Textoindependiente"/>
              <w:spacing w:before="40" w:after="160"/>
              <w:ind w:left="360" w:hanging="360"/>
              <w:rPr>
                <w:rFonts w:ascii="Century Gothic" w:hAnsi="Century Gothic" w:cs="Times New Roman"/>
                <w:sz w:val="22"/>
                <w:szCs w:val="22"/>
              </w:rPr>
            </w:pPr>
            <w:r w:rsidRPr="00F522E4">
              <w:rPr>
                <w:rFonts w:ascii="Century Gothic" w:hAnsi="Century Gothic" w:cs="Times New Roman"/>
                <w:sz w:val="22"/>
                <w:szCs w:val="22"/>
              </w:rPr>
              <w:t>4.</w:t>
            </w:r>
            <w:r w:rsidRPr="00F522E4">
              <w:rPr>
                <w:rFonts w:ascii="Century Gothic" w:hAnsi="Century Gothic" w:cs="Times New Roman"/>
                <w:sz w:val="22"/>
                <w:szCs w:val="22"/>
              </w:rPr>
              <w:tab/>
              <w:t xml:space="preserve">Año de registro del miembro de la APCA: </w:t>
            </w:r>
            <w:r w:rsidRPr="00F522E4">
              <w:rPr>
                <w:rFonts w:ascii="Century Gothic" w:hAnsi="Century Gothic" w:cs="Times New Roman"/>
                <w:i/>
                <w:iCs/>
                <w:sz w:val="22"/>
                <w:szCs w:val="22"/>
              </w:rPr>
              <w:t>[indique el año de registro del miembro de la APCA].</w:t>
            </w:r>
          </w:p>
        </w:tc>
      </w:tr>
      <w:tr w:rsidR="00DE33B8" w:rsidRPr="00F522E4" w14:paraId="44C40395" w14:textId="77777777" w:rsidTr="00F77E5B">
        <w:trPr>
          <w:cantSplit/>
        </w:trPr>
        <w:tc>
          <w:tcPr>
            <w:tcW w:w="8818" w:type="dxa"/>
            <w:tcBorders>
              <w:left w:val="single" w:sz="4" w:space="0" w:color="auto"/>
            </w:tcBorders>
          </w:tcPr>
          <w:p w14:paraId="5F150740" w14:textId="77777777" w:rsidR="00DE33B8" w:rsidRPr="00F522E4" w:rsidRDefault="00DE33B8" w:rsidP="00C84D27">
            <w:pPr>
              <w:pStyle w:val="Textoindependiente"/>
              <w:spacing w:before="40" w:after="160"/>
              <w:ind w:left="360" w:hanging="360"/>
              <w:rPr>
                <w:rFonts w:ascii="Century Gothic" w:hAnsi="Century Gothic" w:cs="Times New Roman"/>
                <w:sz w:val="22"/>
                <w:szCs w:val="22"/>
              </w:rPr>
            </w:pPr>
            <w:r w:rsidRPr="00F522E4">
              <w:rPr>
                <w:rFonts w:ascii="Century Gothic" w:hAnsi="Century Gothic" w:cs="Times New Roman"/>
                <w:sz w:val="22"/>
                <w:szCs w:val="22"/>
              </w:rPr>
              <w:t>5.</w:t>
            </w:r>
            <w:r w:rsidRPr="00F522E4">
              <w:rPr>
                <w:rFonts w:ascii="Century Gothic" w:hAnsi="Century Gothic" w:cs="Times New Roman"/>
                <w:sz w:val="22"/>
                <w:szCs w:val="22"/>
              </w:rPr>
              <w:tab/>
              <w:t xml:space="preserve">Dirección del miembro de la APCA en el país donde está registrado: </w:t>
            </w:r>
            <w:r w:rsidRPr="00F522E4">
              <w:rPr>
                <w:rFonts w:ascii="Century Gothic" w:hAnsi="Century Gothic" w:cs="Times New Roman"/>
                <w:i/>
                <w:iCs/>
                <w:sz w:val="22"/>
                <w:szCs w:val="22"/>
              </w:rPr>
              <w:t>[domicilio legal del miembro de la APCA en el país donde está registrado].</w:t>
            </w:r>
          </w:p>
        </w:tc>
      </w:tr>
      <w:tr w:rsidR="00DE33B8" w:rsidRPr="00F522E4" w14:paraId="7FDA45E1" w14:textId="77777777" w:rsidTr="00F77E5B">
        <w:trPr>
          <w:cantSplit/>
        </w:trPr>
        <w:tc>
          <w:tcPr>
            <w:tcW w:w="8818" w:type="dxa"/>
          </w:tcPr>
          <w:p w14:paraId="2ECA4319" w14:textId="77777777" w:rsidR="00DE33B8" w:rsidRPr="00F522E4" w:rsidRDefault="00DE33B8" w:rsidP="00C84D27">
            <w:pPr>
              <w:pStyle w:val="Textoindependiente"/>
              <w:spacing w:before="40" w:after="120"/>
              <w:ind w:left="360" w:hanging="360"/>
              <w:rPr>
                <w:rFonts w:ascii="Century Gothic" w:hAnsi="Century Gothic" w:cs="Times New Roman"/>
                <w:sz w:val="22"/>
                <w:szCs w:val="22"/>
              </w:rPr>
            </w:pPr>
            <w:r w:rsidRPr="00F522E4">
              <w:rPr>
                <w:rFonts w:ascii="Century Gothic" w:hAnsi="Century Gothic" w:cs="Times New Roman"/>
                <w:sz w:val="22"/>
                <w:szCs w:val="22"/>
              </w:rPr>
              <w:t>6.</w:t>
            </w:r>
            <w:r w:rsidRPr="00F522E4">
              <w:rPr>
                <w:rFonts w:ascii="Century Gothic" w:hAnsi="Century Gothic" w:cs="Times New Roman"/>
                <w:sz w:val="22"/>
                <w:szCs w:val="22"/>
              </w:rPr>
              <w:tab/>
              <w:t>Información sobre el representante autorizado del miembro de la APCA:</w:t>
            </w:r>
          </w:p>
          <w:p w14:paraId="207CD300" w14:textId="77777777" w:rsidR="00DE33B8" w:rsidRPr="00F522E4" w:rsidRDefault="00DE33B8" w:rsidP="00C84D27">
            <w:pPr>
              <w:pStyle w:val="Textoindependiente"/>
              <w:spacing w:before="40" w:after="120"/>
              <w:ind w:left="360" w:hanging="14"/>
              <w:rPr>
                <w:rFonts w:ascii="Century Gothic" w:hAnsi="Century Gothic" w:cs="Times New Roman"/>
                <w:b/>
                <w:sz w:val="22"/>
                <w:szCs w:val="22"/>
              </w:rPr>
            </w:pPr>
            <w:r w:rsidRPr="00F522E4">
              <w:rPr>
                <w:rFonts w:ascii="Century Gothic" w:hAnsi="Century Gothic" w:cs="Times New Roman"/>
                <w:sz w:val="22"/>
                <w:szCs w:val="22"/>
              </w:rPr>
              <w:t xml:space="preserve">Nombre: </w:t>
            </w:r>
            <w:r w:rsidRPr="00F522E4">
              <w:rPr>
                <w:rFonts w:ascii="Century Gothic" w:hAnsi="Century Gothic" w:cs="Times New Roman"/>
                <w:i/>
                <w:iCs/>
                <w:sz w:val="22"/>
                <w:szCs w:val="22"/>
              </w:rPr>
              <w:t>[indique el nombre del representante autorizado del miembro de la APCA].</w:t>
            </w:r>
          </w:p>
          <w:p w14:paraId="6FB77453" w14:textId="77777777" w:rsidR="00DE33B8" w:rsidRPr="00F522E4" w:rsidRDefault="00DE33B8" w:rsidP="00C84D27">
            <w:pPr>
              <w:pStyle w:val="Textoindependiente"/>
              <w:spacing w:before="40" w:after="120"/>
              <w:ind w:left="360" w:hanging="14"/>
              <w:rPr>
                <w:rFonts w:ascii="Century Gothic" w:hAnsi="Century Gothic" w:cs="Times New Roman"/>
                <w:b/>
                <w:sz w:val="22"/>
                <w:szCs w:val="22"/>
              </w:rPr>
            </w:pPr>
            <w:r w:rsidRPr="00F522E4">
              <w:rPr>
                <w:rFonts w:ascii="Century Gothic" w:hAnsi="Century Gothic" w:cs="Times New Roman"/>
                <w:sz w:val="22"/>
                <w:szCs w:val="22"/>
              </w:rPr>
              <w:t>Dirección:</w:t>
            </w:r>
            <w:r w:rsidRPr="00F522E4">
              <w:rPr>
                <w:rFonts w:ascii="Century Gothic" w:hAnsi="Century Gothic" w:cs="Times New Roman"/>
                <w:i/>
                <w:iCs/>
                <w:sz w:val="22"/>
                <w:szCs w:val="22"/>
              </w:rPr>
              <w:t xml:space="preserve"> [indique la dirección del representante autorizado del miembro de la APCA].</w:t>
            </w:r>
          </w:p>
          <w:p w14:paraId="6BF67F5F" w14:textId="747340B7" w:rsidR="00DE33B8" w:rsidRPr="00F522E4" w:rsidRDefault="00DE33B8" w:rsidP="00C84D27">
            <w:pPr>
              <w:pStyle w:val="Textoindependiente"/>
              <w:spacing w:before="40" w:after="120"/>
              <w:ind w:left="360" w:hanging="14"/>
              <w:rPr>
                <w:rFonts w:ascii="Century Gothic" w:hAnsi="Century Gothic" w:cs="Times New Roman"/>
                <w:i/>
                <w:sz w:val="22"/>
                <w:szCs w:val="22"/>
              </w:rPr>
            </w:pPr>
            <w:r w:rsidRPr="00F522E4">
              <w:rPr>
                <w:rFonts w:ascii="Century Gothic" w:hAnsi="Century Gothic" w:cs="Times New Roman"/>
                <w:sz w:val="22"/>
                <w:szCs w:val="22"/>
              </w:rPr>
              <w:t xml:space="preserve">Números de teléfono: </w:t>
            </w:r>
            <w:r w:rsidRPr="00F522E4">
              <w:rPr>
                <w:rFonts w:ascii="Century Gothic" w:hAnsi="Century Gothic" w:cs="Times New Roman"/>
                <w:i/>
                <w:iCs/>
                <w:sz w:val="22"/>
                <w:szCs w:val="22"/>
              </w:rPr>
              <w:t>[indique los números de teléfono del representante autorizado del miembro de la APCA].</w:t>
            </w:r>
          </w:p>
          <w:p w14:paraId="6A815D04" w14:textId="77777777" w:rsidR="00DE33B8" w:rsidRPr="00F522E4" w:rsidRDefault="00DE33B8" w:rsidP="00C84D27">
            <w:pPr>
              <w:pStyle w:val="Textoindependiente"/>
              <w:spacing w:before="40" w:after="160"/>
              <w:ind w:left="360" w:hanging="14"/>
              <w:rPr>
                <w:rFonts w:ascii="Century Gothic" w:hAnsi="Century Gothic" w:cs="Times New Roman"/>
                <w:sz w:val="22"/>
                <w:szCs w:val="22"/>
              </w:rPr>
            </w:pPr>
            <w:r w:rsidRPr="00F522E4">
              <w:rPr>
                <w:rFonts w:ascii="Century Gothic" w:hAnsi="Century Gothic" w:cs="Times New Roman"/>
                <w:sz w:val="22"/>
                <w:szCs w:val="22"/>
              </w:rPr>
              <w:t xml:space="preserve">Dirección de correo electrónico: </w:t>
            </w:r>
            <w:r w:rsidRPr="00F522E4">
              <w:rPr>
                <w:rFonts w:ascii="Century Gothic" w:hAnsi="Century Gothic" w:cs="Times New Roman"/>
                <w:i/>
                <w:iCs/>
                <w:sz w:val="22"/>
                <w:szCs w:val="22"/>
              </w:rPr>
              <w:t>[indique la dirección de correo electrónico del representante autorizado del miembro de la APCA].</w:t>
            </w:r>
          </w:p>
        </w:tc>
      </w:tr>
      <w:tr w:rsidR="00DE33B8" w:rsidRPr="00F522E4" w14:paraId="2CAA38A2" w14:textId="77777777" w:rsidTr="00F77E5B">
        <w:tc>
          <w:tcPr>
            <w:tcW w:w="8818" w:type="dxa"/>
          </w:tcPr>
          <w:p w14:paraId="73B7CA5D" w14:textId="77777777" w:rsidR="00DE33B8" w:rsidRPr="00F522E4" w:rsidRDefault="00DE33B8" w:rsidP="00C84D27">
            <w:pPr>
              <w:spacing w:before="40"/>
              <w:ind w:left="319" w:hanging="319"/>
              <w:rPr>
                <w:rFonts w:ascii="Century Gothic" w:hAnsi="Century Gothic"/>
                <w:sz w:val="22"/>
                <w:szCs w:val="22"/>
              </w:rPr>
            </w:pPr>
            <w:r w:rsidRPr="00F522E4">
              <w:rPr>
                <w:rFonts w:ascii="Century Gothic" w:hAnsi="Century Gothic"/>
                <w:sz w:val="22"/>
                <w:szCs w:val="22"/>
              </w:rPr>
              <w:t>7.</w:t>
            </w:r>
            <w:r w:rsidRPr="00F522E4">
              <w:rPr>
                <w:rFonts w:ascii="Century Gothic" w:hAnsi="Century Gothic"/>
                <w:sz w:val="22"/>
                <w:szCs w:val="22"/>
              </w:rPr>
              <w:tab/>
              <w:t xml:space="preserve">Se adjuntan copias de los siguientes documentos originales: </w:t>
            </w:r>
            <w:r w:rsidRPr="00F522E4">
              <w:rPr>
                <w:rFonts w:ascii="Century Gothic" w:hAnsi="Century Gothic"/>
                <w:i/>
                <w:iCs/>
                <w:sz w:val="22"/>
                <w:szCs w:val="22"/>
              </w:rPr>
              <w:t>[marque las casillas que correspondan].</w:t>
            </w:r>
          </w:p>
          <w:p w14:paraId="6CDB34EA" w14:textId="253CCB8F" w:rsidR="00DE33B8" w:rsidRPr="00F522E4" w:rsidRDefault="00000000" w:rsidP="00C84D27">
            <w:pPr>
              <w:spacing w:before="40"/>
              <w:ind w:left="540" w:hanging="450"/>
              <w:rPr>
                <w:rFonts w:ascii="Century Gothic" w:hAnsi="Century Gothic"/>
                <w:sz w:val="22"/>
                <w:szCs w:val="22"/>
              </w:rPr>
            </w:pPr>
            <w:sdt>
              <w:sdtPr>
                <w:rPr>
                  <w:rFonts w:ascii="Century Gothic" w:hAnsi="Century Gothic"/>
                  <w:sz w:val="22"/>
                  <w:szCs w:val="22"/>
                </w:rPr>
                <w:id w:val="1072614951"/>
                <w14:checkbox>
                  <w14:checked w14:val="0"/>
                  <w14:checkedState w14:val="2612" w14:font="MS Gothic"/>
                  <w14:uncheckedState w14:val="2610" w14:font="MS Gothic"/>
                </w14:checkbox>
              </w:sdtPr>
              <w:sdtContent>
                <w:r w:rsidR="00994875" w:rsidRPr="00F522E4">
                  <w:rPr>
                    <w:rFonts w:ascii="MS Gothic" w:eastAsia="MS Gothic" w:hAnsi="MS Gothic" w:hint="eastAsia"/>
                    <w:sz w:val="22"/>
                    <w:szCs w:val="22"/>
                  </w:rPr>
                  <w:t>☐</w:t>
                </w:r>
              </w:sdtContent>
            </w:sdt>
            <w:r w:rsidR="00994875" w:rsidRPr="00F522E4">
              <w:rPr>
                <w:rFonts w:ascii="Century Gothic" w:hAnsi="Century Gothic"/>
                <w:sz w:val="22"/>
                <w:szCs w:val="22"/>
              </w:rPr>
              <w:t xml:space="preserve"> </w:t>
            </w:r>
            <w:r w:rsidR="00DE33B8" w:rsidRPr="00F522E4">
              <w:rPr>
                <w:rFonts w:ascii="Century Gothic" w:hAnsi="Century Gothic"/>
                <w:sz w:val="22"/>
                <w:szCs w:val="22"/>
              </w:rPr>
              <w:t>Estatutos de la Sociedad (o documentos equivalentes de constitución o asociación) o documentos de registro de la persona jurídica antes mencionada, y de conformidad con la </w:t>
            </w:r>
            <w:r w:rsidR="005240C2" w:rsidRPr="00F522E4">
              <w:rPr>
                <w:rFonts w:ascii="Century Gothic" w:hAnsi="Century Gothic"/>
                <w:sz w:val="22"/>
                <w:szCs w:val="22"/>
              </w:rPr>
              <w:t>IAO</w:t>
            </w:r>
            <w:r w:rsidR="00DE33B8" w:rsidRPr="00F522E4">
              <w:rPr>
                <w:rFonts w:ascii="Century Gothic" w:hAnsi="Century Gothic"/>
                <w:sz w:val="22"/>
                <w:szCs w:val="22"/>
              </w:rPr>
              <w:t> </w:t>
            </w:r>
            <w:r w:rsidR="004274E6" w:rsidRPr="00F522E4">
              <w:rPr>
                <w:rFonts w:ascii="Century Gothic" w:hAnsi="Century Gothic"/>
                <w:sz w:val="22"/>
                <w:szCs w:val="22"/>
              </w:rPr>
              <w:t>5</w:t>
            </w:r>
            <w:r w:rsidR="00DE33B8" w:rsidRPr="00F522E4">
              <w:rPr>
                <w:rFonts w:ascii="Century Gothic" w:hAnsi="Century Gothic"/>
                <w:sz w:val="22"/>
                <w:szCs w:val="22"/>
              </w:rPr>
              <w:t>.</w:t>
            </w:r>
            <w:r w:rsidR="00C84D27" w:rsidRPr="00F522E4">
              <w:rPr>
                <w:rFonts w:ascii="Century Gothic" w:hAnsi="Century Gothic"/>
                <w:sz w:val="22"/>
                <w:szCs w:val="22"/>
              </w:rPr>
              <w:t>1</w:t>
            </w:r>
            <w:r w:rsidR="00DE33B8" w:rsidRPr="00F522E4">
              <w:rPr>
                <w:rFonts w:ascii="Century Gothic" w:hAnsi="Century Gothic"/>
                <w:sz w:val="22"/>
                <w:szCs w:val="22"/>
              </w:rPr>
              <w:t>.</w:t>
            </w:r>
          </w:p>
          <w:p w14:paraId="3089DAD6" w14:textId="1C063BA2" w:rsidR="00DE33B8" w:rsidRPr="00F522E4" w:rsidRDefault="00000000" w:rsidP="00C84D27">
            <w:pPr>
              <w:spacing w:before="40"/>
              <w:ind w:left="540" w:hanging="450"/>
              <w:rPr>
                <w:rFonts w:ascii="Century Gothic" w:hAnsi="Century Gothic"/>
                <w:sz w:val="22"/>
                <w:szCs w:val="22"/>
              </w:rPr>
            </w:pPr>
            <w:sdt>
              <w:sdtPr>
                <w:rPr>
                  <w:rFonts w:ascii="Century Gothic" w:hAnsi="Century Gothic"/>
                  <w:sz w:val="22"/>
                  <w:szCs w:val="22"/>
                </w:rPr>
                <w:id w:val="2049409916"/>
                <w14:checkbox>
                  <w14:checked w14:val="0"/>
                  <w14:checkedState w14:val="2612" w14:font="MS Gothic"/>
                  <w14:uncheckedState w14:val="2610" w14:font="MS Gothic"/>
                </w14:checkbox>
              </w:sdtPr>
              <w:sdtContent>
                <w:r w:rsidR="00994875" w:rsidRPr="00F522E4">
                  <w:rPr>
                    <w:rFonts w:ascii="MS Gothic" w:eastAsia="MS Gothic" w:hAnsi="MS Gothic" w:hint="eastAsia"/>
                    <w:sz w:val="22"/>
                    <w:szCs w:val="22"/>
                  </w:rPr>
                  <w:t>☐</w:t>
                </w:r>
              </w:sdtContent>
            </w:sdt>
            <w:r w:rsidR="00994875" w:rsidRPr="00F522E4">
              <w:rPr>
                <w:rFonts w:ascii="Century Gothic" w:hAnsi="Century Gothic"/>
                <w:sz w:val="22"/>
                <w:szCs w:val="22"/>
              </w:rPr>
              <w:t xml:space="preserve"> </w:t>
            </w:r>
            <w:r w:rsidR="00DE33B8" w:rsidRPr="00F522E4">
              <w:rPr>
                <w:rFonts w:ascii="Century Gothic" w:hAnsi="Century Gothic"/>
                <w:sz w:val="22"/>
                <w:szCs w:val="22"/>
              </w:rPr>
              <w:t xml:space="preserve">Si se trata de una empresa o ente de propiedad estatal, documentación que acredite su autonomía jurídica y financiera, su operación de conformidad con el Derecho comercial y que no se encuentra bajo la supervisión del Comprador, de conformidad con la </w:t>
            </w:r>
            <w:r w:rsidR="005240C2" w:rsidRPr="00F522E4">
              <w:rPr>
                <w:rFonts w:ascii="Century Gothic" w:hAnsi="Century Gothic"/>
                <w:sz w:val="22"/>
                <w:szCs w:val="22"/>
              </w:rPr>
              <w:t>IAO</w:t>
            </w:r>
            <w:r w:rsidR="00DE33B8" w:rsidRPr="00F522E4">
              <w:rPr>
                <w:rFonts w:ascii="Century Gothic" w:hAnsi="Century Gothic"/>
                <w:sz w:val="22"/>
                <w:szCs w:val="22"/>
              </w:rPr>
              <w:t> </w:t>
            </w:r>
            <w:r w:rsidR="004274E6" w:rsidRPr="00F522E4">
              <w:rPr>
                <w:rFonts w:ascii="Century Gothic" w:hAnsi="Century Gothic"/>
                <w:sz w:val="22"/>
                <w:szCs w:val="22"/>
              </w:rPr>
              <w:t>5</w:t>
            </w:r>
            <w:r w:rsidR="00DE33B8" w:rsidRPr="00F522E4">
              <w:rPr>
                <w:rFonts w:ascii="Century Gothic" w:hAnsi="Century Gothic"/>
                <w:sz w:val="22"/>
                <w:szCs w:val="22"/>
              </w:rPr>
              <w:t>.</w:t>
            </w:r>
            <w:r w:rsidR="00C84D27" w:rsidRPr="00F522E4">
              <w:rPr>
                <w:rFonts w:ascii="Century Gothic" w:hAnsi="Century Gothic"/>
                <w:sz w:val="22"/>
                <w:szCs w:val="22"/>
              </w:rPr>
              <w:t>5</w:t>
            </w:r>
            <w:r w:rsidR="00DE33B8" w:rsidRPr="00F522E4">
              <w:rPr>
                <w:rFonts w:ascii="Century Gothic" w:hAnsi="Century Gothic"/>
                <w:sz w:val="22"/>
                <w:szCs w:val="22"/>
              </w:rPr>
              <w:t>.</w:t>
            </w:r>
          </w:p>
          <w:p w14:paraId="339D17E3" w14:textId="15EEF7FB" w:rsidR="00DE33B8" w:rsidRPr="00F522E4" w:rsidRDefault="00DE33B8" w:rsidP="00C84D27">
            <w:pPr>
              <w:spacing w:before="40" w:after="160"/>
              <w:ind w:left="342" w:hanging="342"/>
              <w:rPr>
                <w:rFonts w:ascii="Century Gothic" w:hAnsi="Century Gothic"/>
                <w:sz w:val="22"/>
                <w:szCs w:val="22"/>
              </w:rPr>
            </w:pPr>
            <w:r w:rsidRPr="00F522E4">
              <w:rPr>
                <w:rFonts w:ascii="Century Gothic" w:hAnsi="Century Gothic"/>
                <w:sz w:val="22"/>
                <w:szCs w:val="22"/>
              </w:rPr>
              <w:t>8.</w:t>
            </w:r>
            <w:r w:rsidRPr="00F522E4">
              <w:rPr>
                <w:rFonts w:ascii="Century Gothic" w:hAnsi="Century Gothic"/>
                <w:sz w:val="22"/>
                <w:szCs w:val="22"/>
              </w:rPr>
              <w:tab/>
            </w:r>
            <w:r w:rsidRPr="00F522E4">
              <w:rPr>
                <w:rFonts w:ascii="Century Gothic" w:hAnsi="Century Gothic"/>
                <w:color w:val="000000" w:themeColor="text1"/>
                <w:spacing w:val="-2"/>
                <w:sz w:val="22"/>
                <w:szCs w:val="22"/>
              </w:rPr>
              <w:t xml:space="preserve">Se incluye el organigrama, la lista de los miembros del Directorio y la propiedad efectiva. </w:t>
            </w:r>
            <w:r w:rsidRPr="00F522E4">
              <w:rPr>
                <w:rFonts w:ascii="Century Gothic" w:hAnsi="Century Gothic"/>
                <w:i/>
                <w:color w:val="000000" w:themeColor="text1"/>
                <w:spacing w:val="-2"/>
                <w:sz w:val="22"/>
                <w:szCs w:val="22"/>
              </w:rPr>
              <w:t xml:space="preserve">Si se requiere bajo </w:t>
            </w:r>
            <w:r w:rsidR="007D51D9" w:rsidRPr="00F522E4">
              <w:rPr>
                <w:rFonts w:ascii="Century Gothic" w:hAnsi="Century Gothic"/>
                <w:i/>
                <w:color w:val="000000" w:themeColor="text1"/>
                <w:spacing w:val="-2"/>
                <w:sz w:val="22"/>
                <w:szCs w:val="22"/>
              </w:rPr>
              <w:t xml:space="preserve">en los </w:t>
            </w:r>
            <w:r w:rsidRPr="00F522E4">
              <w:rPr>
                <w:rFonts w:ascii="Century Gothic" w:hAnsi="Century Gothic"/>
                <w:i/>
                <w:color w:val="000000" w:themeColor="text1"/>
                <w:spacing w:val="-2"/>
                <w:sz w:val="22"/>
                <w:szCs w:val="22"/>
              </w:rPr>
              <w:t xml:space="preserve">DDL </w:t>
            </w:r>
            <w:r w:rsidR="007D51D9" w:rsidRPr="00F522E4">
              <w:rPr>
                <w:rFonts w:ascii="Century Gothic" w:hAnsi="Century Gothic"/>
                <w:i/>
                <w:color w:val="000000" w:themeColor="text1"/>
                <w:spacing w:val="-2"/>
                <w:sz w:val="22"/>
                <w:szCs w:val="22"/>
              </w:rPr>
              <w:t xml:space="preserve">en referencia a </w:t>
            </w:r>
            <w:r w:rsidR="005240C2" w:rsidRPr="00F522E4">
              <w:rPr>
                <w:rFonts w:ascii="Century Gothic" w:hAnsi="Century Gothic"/>
                <w:i/>
                <w:color w:val="000000" w:themeColor="text1"/>
                <w:spacing w:val="-2"/>
                <w:sz w:val="22"/>
                <w:szCs w:val="22"/>
              </w:rPr>
              <w:t>IAO</w:t>
            </w:r>
            <w:r w:rsidRPr="00F522E4">
              <w:rPr>
                <w:rFonts w:ascii="Century Gothic" w:hAnsi="Century Gothic"/>
                <w:i/>
                <w:color w:val="000000" w:themeColor="text1"/>
                <w:spacing w:val="-2"/>
                <w:sz w:val="22"/>
                <w:szCs w:val="22"/>
              </w:rPr>
              <w:t xml:space="preserve"> </w:t>
            </w:r>
            <w:r w:rsidR="00C84D27" w:rsidRPr="00F522E4">
              <w:rPr>
                <w:rFonts w:ascii="Century Gothic" w:hAnsi="Century Gothic"/>
                <w:i/>
                <w:color w:val="000000" w:themeColor="text1"/>
                <w:spacing w:val="-2"/>
                <w:sz w:val="22"/>
                <w:szCs w:val="22"/>
              </w:rPr>
              <w:t>4</w:t>
            </w:r>
            <w:r w:rsidR="004274E6" w:rsidRPr="00F522E4">
              <w:rPr>
                <w:rFonts w:ascii="Century Gothic" w:hAnsi="Century Gothic"/>
                <w:i/>
                <w:color w:val="000000" w:themeColor="text1"/>
                <w:spacing w:val="-2"/>
                <w:sz w:val="22"/>
                <w:szCs w:val="22"/>
              </w:rPr>
              <w:t>3</w:t>
            </w:r>
            <w:r w:rsidRPr="00F522E4">
              <w:rPr>
                <w:rFonts w:ascii="Century Gothic" w:hAnsi="Century Gothic"/>
                <w:i/>
                <w:color w:val="000000" w:themeColor="text1"/>
                <w:spacing w:val="-2"/>
                <w:sz w:val="22"/>
                <w:szCs w:val="22"/>
              </w:rPr>
              <w:t xml:space="preserve">.1, el </w:t>
            </w:r>
            <w:r w:rsidR="005240C2" w:rsidRPr="00F522E4">
              <w:rPr>
                <w:rFonts w:ascii="Century Gothic" w:hAnsi="Century Gothic"/>
                <w:i/>
                <w:color w:val="000000" w:themeColor="text1"/>
                <w:spacing w:val="-2"/>
                <w:sz w:val="22"/>
                <w:szCs w:val="22"/>
              </w:rPr>
              <w:t>Oferente</w:t>
            </w:r>
            <w:r w:rsidRPr="00F522E4">
              <w:rPr>
                <w:rFonts w:ascii="Century Gothic" w:hAnsi="Century Gothic"/>
                <w:i/>
                <w:color w:val="000000" w:themeColor="text1"/>
                <w:spacing w:val="-2"/>
                <w:sz w:val="22"/>
                <w:szCs w:val="22"/>
              </w:rPr>
              <w:t xml:space="preserve"> seleccionado deberá proporcionar información adicional sobre la titularidad real de cada miembro de la APCA, utilizando el Formulario de Divulgación de la Propiedad Efectiva].</w:t>
            </w:r>
          </w:p>
        </w:tc>
      </w:tr>
    </w:tbl>
    <w:p w14:paraId="77E0784C" w14:textId="13670D06" w:rsidR="00DE33B8" w:rsidRPr="00F522E4" w:rsidRDefault="00DE33B8" w:rsidP="00994875">
      <w:pPr>
        <w:pStyle w:val="Formularios"/>
        <w:rPr>
          <w:lang w:val="es-EC"/>
        </w:rPr>
      </w:pPr>
      <w:r w:rsidRPr="00F522E4">
        <w:rPr>
          <w:lang w:val="es-EC"/>
        </w:rPr>
        <w:br w:type="page"/>
      </w:r>
      <w:bookmarkStart w:id="727" w:name="_Toc175250620"/>
      <w:r w:rsidRPr="00F522E4">
        <w:rPr>
          <w:lang w:val="es-EC"/>
        </w:rPr>
        <w:lastRenderedPageBreak/>
        <w:t>Formularios de Listas de Precios</w:t>
      </w:r>
      <w:bookmarkEnd w:id="727"/>
    </w:p>
    <w:p w14:paraId="7973E721" w14:textId="77777777" w:rsidR="00DE33B8" w:rsidRPr="00F522E4" w:rsidRDefault="00DE33B8" w:rsidP="00DE33B8">
      <w:pPr>
        <w:pStyle w:val="Textoindependiente"/>
        <w:rPr>
          <w:rFonts w:ascii="Century Gothic" w:hAnsi="Century Gothic" w:cs="Times New Roman"/>
          <w:i/>
          <w:iCs/>
          <w:sz w:val="22"/>
          <w:szCs w:val="22"/>
        </w:rPr>
      </w:pPr>
    </w:p>
    <w:p w14:paraId="6E76D000" w14:textId="056745CC" w:rsidR="00DE33B8" w:rsidRPr="00F522E4" w:rsidRDefault="00DE33B8" w:rsidP="00727E21">
      <w:pPr>
        <w:pStyle w:val="Textoindependiente"/>
        <w:jc w:val="both"/>
        <w:rPr>
          <w:rFonts w:ascii="Century Gothic" w:hAnsi="Century Gothic" w:cs="Times New Roman"/>
          <w:i/>
          <w:iCs/>
          <w:color w:val="0070C0"/>
          <w:sz w:val="22"/>
          <w:szCs w:val="22"/>
        </w:rPr>
      </w:pPr>
      <w:r w:rsidRPr="00F522E4">
        <w:rPr>
          <w:rFonts w:ascii="Century Gothic" w:hAnsi="Century Gothic" w:cs="Times New Roman"/>
          <w:i/>
          <w:iCs/>
          <w:color w:val="0070C0"/>
          <w:sz w:val="22"/>
          <w:szCs w:val="22"/>
        </w:rPr>
        <w:t xml:space="preserve">[El </w:t>
      </w:r>
      <w:r w:rsidR="005240C2" w:rsidRPr="00F522E4">
        <w:rPr>
          <w:rFonts w:ascii="Century Gothic" w:hAnsi="Century Gothic" w:cs="Times New Roman"/>
          <w:i/>
          <w:iCs/>
          <w:color w:val="0070C0"/>
          <w:sz w:val="22"/>
          <w:szCs w:val="22"/>
        </w:rPr>
        <w:t>Oferente</w:t>
      </w:r>
      <w:r w:rsidRPr="00F522E4">
        <w:rPr>
          <w:rFonts w:ascii="Century Gothic" w:hAnsi="Century Gothic" w:cs="Times New Roman"/>
          <w:i/>
          <w:iCs/>
          <w:color w:val="0070C0"/>
          <w:sz w:val="22"/>
          <w:szCs w:val="22"/>
        </w:rPr>
        <w:t xml:space="preserve"> completará estos formularios de Listas de Precios de acuerdo con las instrucciones indicadas. La lista de artículos y lotes en la columna 1 de la </w:t>
      </w:r>
      <w:r w:rsidRPr="00F522E4">
        <w:rPr>
          <w:rFonts w:ascii="Century Gothic" w:hAnsi="Century Gothic" w:cs="Times New Roman"/>
          <w:b/>
          <w:bCs/>
          <w:i/>
          <w:iCs/>
          <w:color w:val="0070C0"/>
          <w:sz w:val="22"/>
          <w:szCs w:val="22"/>
        </w:rPr>
        <w:t>Lista de Precios</w:t>
      </w:r>
      <w:r w:rsidRPr="00F522E4">
        <w:rPr>
          <w:rFonts w:ascii="Century Gothic" w:hAnsi="Century Gothic" w:cs="Times New Roman"/>
          <w:i/>
          <w:iCs/>
          <w:color w:val="0070C0"/>
          <w:sz w:val="22"/>
          <w:szCs w:val="22"/>
        </w:rPr>
        <w:t xml:space="preserve"> deberá coincidir con la Lista de Bienes y Servicios Conexos detallada por el Comprador en la Lista de Requisitos de los Bienes y </w:t>
      </w:r>
      <w:r w:rsidR="00251DC2" w:rsidRPr="00F522E4">
        <w:rPr>
          <w:rFonts w:ascii="Century Gothic" w:hAnsi="Century Gothic" w:cs="Times New Roman"/>
          <w:i/>
          <w:iCs/>
          <w:color w:val="0070C0"/>
          <w:sz w:val="22"/>
          <w:szCs w:val="22"/>
        </w:rPr>
        <w:t xml:space="preserve">en la Lista de </w:t>
      </w:r>
      <w:r w:rsidRPr="00F522E4">
        <w:rPr>
          <w:rFonts w:ascii="Century Gothic" w:hAnsi="Century Gothic" w:cs="Times New Roman"/>
          <w:i/>
          <w:iCs/>
          <w:color w:val="0070C0"/>
          <w:sz w:val="22"/>
          <w:szCs w:val="22"/>
        </w:rPr>
        <w:t>Servicios Conexos].</w:t>
      </w:r>
    </w:p>
    <w:p w14:paraId="5F16894F" w14:textId="77777777" w:rsidR="00DE33B8" w:rsidRPr="00F522E4" w:rsidRDefault="00DE33B8" w:rsidP="00DE33B8">
      <w:pPr>
        <w:pStyle w:val="Textoindependiente"/>
        <w:rPr>
          <w:rFonts w:ascii="Century Gothic" w:hAnsi="Century Gothic" w:cs="Times New Roman"/>
          <w:sz w:val="22"/>
          <w:szCs w:val="22"/>
        </w:rPr>
      </w:pPr>
    </w:p>
    <w:p w14:paraId="7E9E7888" w14:textId="77777777" w:rsidR="00DE33B8" w:rsidRPr="00F522E4" w:rsidRDefault="00DE33B8" w:rsidP="00DE33B8">
      <w:pPr>
        <w:pStyle w:val="Textoindependiente"/>
        <w:jc w:val="center"/>
        <w:rPr>
          <w:rFonts w:ascii="Century Gothic" w:hAnsi="Century Gothic" w:cs="Times New Roman"/>
          <w:sz w:val="22"/>
          <w:szCs w:val="22"/>
        </w:rPr>
      </w:pPr>
    </w:p>
    <w:p w14:paraId="2082FBA2" w14:textId="77777777" w:rsidR="00DE33B8" w:rsidRPr="00F522E4" w:rsidRDefault="00DE33B8" w:rsidP="00DE33B8">
      <w:pPr>
        <w:pStyle w:val="Textoindependiente"/>
        <w:jc w:val="center"/>
        <w:rPr>
          <w:rFonts w:ascii="Century Gothic" w:hAnsi="Century Gothic" w:cs="Times New Roman"/>
          <w:sz w:val="22"/>
          <w:szCs w:val="22"/>
        </w:rPr>
      </w:pPr>
    </w:p>
    <w:p w14:paraId="5BFC4400" w14:textId="77777777" w:rsidR="00DE33B8" w:rsidRPr="00F522E4" w:rsidRDefault="00DE33B8" w:rsidP="00DE33B8">
      <w:pPr>
        <w:pStyle w:val="Textoindependiente"/>
        <w:jc w:val="center"/>
        <w:rPr>
          <w:rFonts w:ascii="Times New Roman" w:hAnsi="Times New Roman" w:cs="Times New Roman"/>
        </w:rPr>
        <w:sectPr w:rsidR="00DE33B8" w:rsidRPr="00F522E4" w:rsidSect="00280E65">
          <w:headerReference w:type="even" r:id="rId35"/>
          <w:headerReference w:type="default" r:id="rId36"/>
          <w:headerReference w:type="first" r:id="rId37"/>
          <w:pgSz w:w="11906" w:h="16838" w:code="9"/>
          <w:pgMar w:top="1440" w:right="1440" w:bottom="1440" w:left="1800" w:header="720" w:footer="720" w:gutter="0"/>
          <w:paperSrc w:first="15" w:other="15"/>
          <w:cols w:space="720"/>
          <w:titlePg/>
        </w:sectPr>
      </w:pPr>
    </w:p>
    <w:tbl>
      <w:tblPr>
        <w:tblW w:w="15120"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001"/>
        <w:gridCol w:w="630"/>
        <w:gridCol w:w="990"/>
        <w:gridCol w:w="990"/>
        <w:gridCol w:w="1260"/>
        <w:gridCol w:w="1710"/>
        <w:gridCol w:w="1530"/>
        <w:gridCol w:w="1890"/>
        <w:gridCol w:w="18"/>
        <w:gridCol w:w="1859"/>
        <w:gridCol w:w="13"/>
        <w:gridCol w:w="2340"/>
      </w:tblGrid>
      <w:tr w:rsidR="00583CFF" w:rsidRPr="00F522E4" w14:paraId="0CEB44E8" w14:textId="77777777" w:rsidTr="00E51259">
        <w:trPr>
          <w:jc w:val="center"/>
        </w:trPr>
        <w:tc>
          <w:tcPr>
            <w:tcW w:w="1890" w:type="dxa"/>
            <w:gridSpan w:val="2"/>
            <w:tcBorders>
              <w:top w:val="nil"/>
              <w:left w:val="nil"/>
              <w:bottom w:val="nil"/>
              <w:right w:val="nil"/>
            </w:tcBorders>
          </w:tcPr>
          <w:p w14:paraId="20027C8F" w14:textId="77777777" w:rsidR="00583CFF" w:rsidRPr="00F522E4" w:rsidRDefault="00583CFF" w:rsidP="00583CFF">
            <w:pPr>
              <w:pStyle w:val="Formularios"/>
              <w:rPr>
                <w:lang w:val="es-EC"/>
              </w:rPr>
            </w:pPr>
          </w:p>
        </w:tc>
        <w:tc>
          <w:tcPr>
            <w:tcW w:w="13230" w:type="dxa"/>
            <w:gridSpan w:val="11"/>
            <w:tcBorders>
              <w:top w:val="nil"/>
              <w:left w:val="nil"/>
              <w:bottom w:val="nil"/>
              <w:right w:val="nil"/>
            </w:tcBorders>
            <w:tcMar>
              <w:top w:w="28" w:type="dxa"/>
              <w:left w:w="57" w:type="dxa"/>
              <w:bottom w:w="28" w:type="dxa"/>
              <w:right w:w="57" w:type="dxa"/>
            </w:tcMar>
          </w:tcPr>
          <w:p w14:paraId="77C99F25" w14:textId="1535CD6F" w:rsidR="00B97297" w:rsidRPr="00F522E4" w:rsidRDefault="00583CFF" w:rsidP="00B97297">
            <w:pPr>
              <w:pStyle w:val="Formularios"/>
              <w:rPr>
                <w:lang w:val="es-EC"/>
              </w:rPr>
            </w:pPr>
            <w:bookmarkStart w:id="728" w:name="_Toc454620978"/>
            <w:bookmarkStart w:id="729" w:name="_Toc486939188"/>
            <w:bookmarkStart w:id="730" w:name="_Toc175250621"/>
            <w:r w:rsidRPr="00F522E4">
              <w:rPr>
                <w:lang w:val="es-EC"/>
              </w:rPr>
              <w:t xml:space="preserve">Lista de Precios: Bienes fabricados fuera del País del Comprador </w:t>
            </w:r>
            <w:bookmarkEnd w:id="728"/>
            <w:r w:rsidRPr="00F522E4">
              <w:rPr>
                <w:lang w:val="es-EC"/>
              </w:rPr>
              <w:t>a ser importados</w:t>
            </w:r>
            <w:bookmarkEnd w:id="729"/>
            <w:bookmarkEnd w:id="730"/>
            <w:r w:rsidR="00B97297">
              <w:rPr>
                <w:lang w:val="es-EC"/>
              </w:rPr>
              <w:t xml:space="preserve"> NO APLICA</w:t>
            </w:r>
          </w:p>
        </w:tc>
      </w:tr>
      <w:tr w:rsidR="00583CFF" w:rsidRPr="00F522E4" w14:paraId="56A26D66" w14:textId="77777777" w:rsidTr="00E51259">
        <w:trPr>
          <w:jc w:val="center"/>
        </w:trPr>
        <w:tc>
          <w:tcPr>
            <w:tcW w:w="1890" w:type="dxa"/>
            <w:gridSpan w:val="2"/>
            <w:tcBorders>
              <w:top w:val="double" w:sz="6" w:space="0" w:color="auto"/>
              <w:bottom w:val="nil"/>
              <w:right w:val="nil"/>
            </w:tcBorders>
          </w:tcPr>
          <w:p w14:paraId="03E29506" w14:textId="77777777" w:rsidR="00583CFF" w:rsidRPr="00F522E4" w:rsidRDefault="00583CFF" w:rsidP="00C84D27">
            <w:pPr>
              <w:suppressAutoHyphens/>
              <w:spacing w:before="240"/>
              <w:jc w:val="center"/>
              <w:rPr>
                <w:rFonts w:ascii="Century Gothic" w:hAnsi="Century Gothic"/>
                <w:sz w:val="16"/>
                <w:szCs w:val="16"/>
              </w:rPr>
            </w:pPr>
          </w:p>
        </w:tc>
        <w:tc>
          <w:tcPr>
            <w:tcW w:w="9018" w:type="dxa"/>
            <w:gridSpan w:val="8"/>
            <w:tcBorders>
              <w:top w:val="double" w:sz="6" w:space="0" w:color="auto"/>
              <w:bottom w:val="nil"/>
              <w:right w:val="nil"/>
            </w:tcBorders>
            <w:tcMar>
              <w:top w:w="28" w:type="dxa"/>
              <w:left w:w="57" w:type="dxa"/>
              <w:bottom w:w="28" w:type="dxa"/>
              <w:right w:w="57" w:type="dxa"/>
            </w:tcMar>
          </w:tcPr>
          <w:p w14:paraId="38BF3280" w14:textId="1A7133F2" w:rsidR="00583CFF" w:rsidRPr="00F522E4" w:rsidRDefault="00583CFF" w:rsidP="00C84D27">
            <w:pPr>
              <w:suppressAutoHyphens/>
              <w:spacing w:before="240"/>
              <w:jc w:val="center"/>
              <w:rPr>
                <w:rFonts w:ascii="Century Gothic" w:hAnsi="Century Gothic"/>
                <w:sz w:val="16"/>
                <w:szCs w:val="16"/>
              </w:rPr>
            </w:pPr>
            <w:r w:rsidRPr="00F522E4">
              <w:rPr>
                <w:rFonts w:ascii="Century Gothic" w:hAnsi="Century Gothic"/>
                <w:sz w:val="16"/>
                <w:szCs w:val="16"/>
              </w:rPr>
              <w:t>(Ofertas del Grupo C, bienes que se importarán)</w:t>
            </w:r>
          </w:p>
          <w:p w14:paraId="1A013783" w14:textId="646A4B7E" w:rsidR="00583CFF" w:rsidRPr="00F522E4" w:rsidRDefault="00583CFF" w:rsidP="00C84D27">
            <w:pPr>
              <w:suppressAutoHyphens/>
              <w:spacing w:before="240"/>
              <w:jc w:val="center"/>
              <w:rPr>
                <w:rFonts w:ascii="Century Gothic" w:hAnsi="Century Gothic"/>
                <w:sz w:val="16"/>
                <w:szCs w:val="16"/>
              </w:rPr>
            </w:pPr>
            <w:r w:rsidRPr="00F522E4">
              <w:rPr>
                <w:rFonts w:ascii="Century Gothic" w:hAnsi="Century Gothic"/>
                <w:sz w:val="16"/>
                <w:szCs w:val="16"/>
              </w:rPr>
              <w:t>Monedas de acuerdo con la IAO 1</w:t>
            </w:r>
            <w:r w:rsidR="004274E6" w:rsidRPr="00F522E4">
              <w:rPr>
                <w:rFonts w:ascii="Century Gothic" w:hAnsi="Century Gothic"/>
                <w:sz w:val="16"/>
                <w:szCs w:val="16"/>
              </w:rPr>
              <w:t>6</w:t>
            </w:r>
          </w:p>
        </w:tc>
        <w:tc>
          <w:tcPr>
            <w:tcW w:w="4212" w:type="dxa"/>
            <w:gridSpan w:val="3"/>
            <w:tcBorders>
              <w:top w:val="double" w:sz="6" w:space="0" w:color="auto"/>
              <w:left w:val="nil"/>
              <w:bottom w:val="nil"/>
            </w:tcBorders>
            <w:tcMar>
              <w:top w:w="28" w:type="dxa"/>
              <w:left w:w="57" w:type="dxa"/>
              <w:bottom w:w="28" w:type="dxa"/>
              <w:right w:w="57" w:type="dxa"/>
            </w:tcMar>
          </w:tcPr>
          <w:p w14:paraId="3BBB5C5B" w14:textId="77777777" w:rsidR="00583CFF" w:rsidRPr="00F522E4" w:rsidRDefault="00583CFF" w:rsidP="00C84D27">
            <w:pPr>
              <w:rPr>
                <w:rFonts w:ascii="Century Gothic" w:hAnsi="Century Gothic"/>
                <w:sz w:val="16"/>
                <w:szCs w:val="16"/>
              </w:rPr>
            </w:pPr>
            <w:r w:rsidRPr="00F522E4">
              <w:rPr>
                <w:rFonts w:ascii="Century Gothic" w:hAnsi="Century Gothic"/>
                <w:sz w:val="16"/>
                <w:szCs w:val="16"/>
              </w:rPr>
              <w:t>Fecha: _______________________</w:t>
            </w:r>
          </w:p>
          <w:p w14:paraId="1DD2D8A4" w14:textId="77777777" w:rsidR="00583CFF" w:rsidRPr="00F522E4" w:rsidRDefault="00583CFF" w:rsidP="00C84D27">
            <w:pPr>
              <w:suppressAutoHyphens/>
              <w:rPr>
                <w:rFonts w:ascii="Century Gothic" w:hAnsi="Century Gothic"/>
                <w:sz w:val="16"/>
                <w:szCs w:val="16"/>
              </w:rPr>
            </w:pPr>
            <w:r w:rsidRPr="00F522E4">
              <w:rPr>
                <w:rFonts w:ascii="Century Gothic" w:hAnsi="Century Gothic"/>
                <w:sz w:val="16"/>
                <w:szCs w:val="16"/>
              </w:rPr>
              <w:t>SDO n.</w:t>
            </w:r>
            <w:r w:rsidRPr="00F522E4">
              <w:rPr>
                <w:rFonts w:ascii="Century Gothic" w:hAnsi="Century Gothic"/>
                <w:sz w:val="16"/>
                <w:szCs w:val="16"/>
              </w:rPr>
              <w:sym w:font="Symbol" w:char="F0B0"/>
            </w:r>
            <w:r w:rsidRPr="00F522E4">
              <w:rPr>
                <w:rFonts w:ascii="Century Gothic" w:hAnsi="Century Gothic"/>
                <w:sz w:val="16"/>
                <w:szCs w:val="16"/>
              </w:rPr>
              <w:t>: _____________________</w:t>
            </w:r>
          </w:p>
          <w:p w14:paraId="3CCDCD4A" w14:textId="77777777" w:rsidR="00583CFF" w:rsidRPr="00F522E4" w:rsidRDefault="00583CFF" w:rsidP="00C84D27">
            <w:pPr>
              <w:suppressAutoHyphens/>
              <w:rPr>
                <w:rFonts w:ascii="Century Gothic" w:hAnsi="Century Gothic"/>
                <w:sz w:val="16"/>
                <w:szCs w:val="16"/>
              </w:rPr>
            </w:pPr>
          </w:p>
          <w:p w14:paraId="3E497530" w14:textId="77777777" w:rsidR="00583CFF" w:rsidRPr="00F522E4" w:rsidRDefault="00583CFF" w:rsidP="00C84D27">
            <w:pPr>
              <w:suppressAutoHyphens/>
              <w:rPr>
                <w:rFonts w:ascii="Century Gothic" w:hAnsi="Century Gothic"/>
                <w:sz w:val="16"/>
                <w:szCs w:val="16"/>
              </w:rPr>
            </w:pPr>
            <w:r w:rsidRPr="00F522E4">
              <w:rPr>
                <w:rFonts w:ascii="Century Gothic" w:hAnsi="Century Gothic"/>
                <w:sz w:val="16"/>
                <w:szCs w:val="16"/>
              </w:rPr>
              <w:t>Alternativa n.</w:t>
            </w:r>
            <w:r w:rsidRPr="00F522E4">
              <w:rPr>
                <w:rFonts w:ascii="Century Gothic" w:hAnsi="Century Gothic"/>
                <w:sz w:val="16"/>
                <w:szCs w:val="16"/>
              </w:rPr>
              <w:sym w:font="Symbol" w:char="F0B0"/>
            </w:r>
            <w:r w:rsidRPr="00F522E4">
              <w:rPr>
                <w:rFonts w:ascii="Century Gothic" w:hAnsi="Century Gothic"/>
                <w:sz w:val="16"/>
                <w:szCs w:val="16"/>
              </w:rPr>
              <w:t>: ________________</w:t>
            </w:r>
          </w:p>
          <w:p w14:paraId="23217C18" w14:textId="77777777" w:rsidR="00583CFF" w:rsidRPr="00F522E4" w:rsidRDefault="00583CFF" w:rsidP="00C84D27">
            <w:pPr>
              <w:suppressAutoHyphens/>
              <w:spacing w:after="120"/>
              <w:rPr>
                <w:rFonts w:ascii="Century Gothic" w:hAnsi="Century Gothic"/>
                <w:sz w:val="16"/>
                <w:szCs w:val="16"/>
              </w:rPr>
            </w:pPr>
            <w:r w:rsidRPr="00F522E4">
              <w:rPr>
                <w:rFonts w:ascii="Century Gothic" w:hAnsi="Century Gothic"/>
                <w:sz w:val="16"/>
                <w:szCs w:val="16"/>
              </w:rPr>
              <w:t>Página n.</w:t>
            </w:r>
            <w:r w:rsidRPr="00F522E4">
              <w:rPr>
                <w:rFonts w:ascii="Century Gothic" w:hAnsi="Century Gothic"/>
                <w:sz w:val="16"/>
                <w:szCs w:val="16"/>
              </w:rPr>
              <w:sym w:font="Symbol" w:char="F0B0"/>
            </w:r>
            <w:r w:rsidRPr="00F522E4">
              <w:rPr>
                <w:rFonts w:ascii="Century Gothic" w:hAnsi="Century Gothic"/>
                <w:sz w:val="16"/>
                <w:szCs w:val="16"/>
              </w:rPr>
              <w:t xml:space="preserve"> ______ de ______</w:t>
            </w:r>
          </w:p>
        </w:tc>
      </w:tr>
      <w:tr w:rsidR="00583CFF" w:rsidRPr="00F522E4" w14:paraId="70645214" w14:textId="77777777" w:rsidTr="00E51259">
        <w:trPr>
          <w:jc w:val="center"/>
        </w:trPr>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1</w:t>
            </w:r>
          </w:p>
        </w:tc>
        <w:tc>
          <w:tcPr>
            <w:tcW w:w="1631"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2</w:t>
            </w:r>
          </w:p>
        </w:tc>
        <w:tc>
          <w:tcPr>
            <w:tcW w:w="9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3</w:t>
            </w:r>
          </w:p>
        </w:tc>
        <w:tc>
          <w:tcPr>
            <w:tcW w:w="9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4</w:t>
            </w:r>
          </w:p>
        </w:tc>
        <w:tc>
          <w:tcPr>
            <w:tcW w:w="12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5</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6</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7</w:t>
            </w:r>
          </w:p>
        </w:tc>
        <w:tc>
          <w:tcPr>
            <w:tcW w:w="1890" w:type="dxa"/>
            <w:tcBorders>
              <w:top w:val="double" w:sz="6" w:space="0" w:color="auto"/>
              <w:left w:val="single" w:sz="6" w:space="0" w:color="auto"/>
              <w:bottom w:val="double" w:sz="6" w:space="0" w:color="auto"/>
              <w:right w:val="single" w:sz="6" w:space="0" w:color="auto"/>
            </w:tcBorders>
          </w:tcPr>
          <w:p w14:paraId="71A6885E" w14:textId="6ADBB40C"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8</w:t>
            </w:r>
          </w:p>
        </w:tc>
        <w:tc>
          <w:tcPr>
            <w:tcW w:w="1890" w:type="dxa"/>
            <w:gridSpan w:val="3"/>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6776A37E"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9</w:t>
            </w:r>
          </w:p>
        </w:tc>
        <w:tc>
          <w:tcPr>
            <w:tcW w:w="2340" w:type="dxa"/>
            <w:tcBorders>
              <w:top w:val="double" w:sz="6" w:space="0" w:color="auto"/>
              <w:left w:val="single" w:sz="6" w:space="0" w:color="auto"/>
              <w:bottom w:val="double" w:sz="6" w:space="0" w:color="auto"/>
            </w:tcBorders>
            <w:tcMar>
              <w:top w:w="28" w:type="dxa"/>
              <w:left w:w="57" w:type="dxa"/>
              <w:bottom w:w="28" w:type="dxa"/>
              <w:right w:w="57" w:type="dxa"/>
            </w:tcMar>
          </w:tcPr>
          <w:p w14:paraId="15621FA2" w14:textId="25E8D4DE"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10</w:t>
            </w:r>
          </w:p>
        </w:tc>
      </w:tr>
      <w:tr w:rsidR="00583CFF" w:rsidRPr="00F522E4" w14:paraId="5123C6CE" w14:textId="77777777" w:rsidTr="00E512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N.</w:t>
            </w:r>
            <w:r w:rsidRPr="00F522E4">
              <w:rPr>
                <w:rFonts w:ascii="Century Gothic" w:hAnsi="Century Gothic"/>
                <w:sz w:val="16"/>
                <w:szCs w:val="16"/>
              </w:rPr>
              <w:sym w:font="Symbol" w:char="F0B0"/>
            </w:r>
            <w:r w:rsidRPr="00F522E4">
              <w:rPr>
                <w:rFonts w:ascii="Century Gothic" w:hAnsi="Century Gothic"/>
                <w:sz w:val="16"/>
                <w:szCs w:val="16"/>
              </w:rPr>
              <w:t>de artículo</w:t>
            </w:r>
          </w:p>
        </w:tc>
        <w:tc>
          <w:tcPr>
            <w:tcW w:w="1631"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 xml:space="preserve">Descripción de los bienes </w:t>
            </w:r>
          </w:p>
        </w:tc>
        <w:tc>
          <w:tcPr>
            <w:tcW w:w="9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País de origen</w:t>
            </w:r>
          </w:p>
        </w:tc>
        <w:tc>
          <w:tcPr>
            <w:tcW w:w="9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Fecha de entrega según definición de Incoterms</w:t>
            </w:r>
          </w:p>
        </w:tc>
        <w:tc>
          <w:tcPr>
            <w:tcW w:w="12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Cantidad y unidad física</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 xml:space="preserve">Precio unitario </w:t>
            </w:r>
          </w:p>
          <w:p w14:paraId="06A19C69" w14:textId="35D1E8D5" w:rsidR="00583CFF" w:rsidRPr="00F522E4" w:rsidRDefault="00583CFF" w:rsidP="00C84D27">
            <w:pPr>
              <w:suppressAutoHyphens/>
              <w:jc w:val="center"/>
              <w:rPr>
                <w:rFonts w:ascii="Century Gothic" w:hAnsi="Century Gothic"/>
                <w:sz w:val="16"/>
                <w:szCs w:val="16"/>
              </w:rPr>
            </w:pP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215E4258"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Precio Total por artículo</w:t>
            </w:r>
          </w:p>
          <w:p w14:paraId="14C362CB" w14:textId="7777777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(Col. 5 x 6)</w:t>
            </w:r>
          </w:p>
        </w:tc>
        <w:tc>
          <w:tcPr>
            <w:tcW w:w="1890" w:type="dxa"/>
            <w:tcBorders>
              <w:top w:val="double" w:sz="6" w:space="0" w:color="auto"/>
              <w:left w:val="single" w:sz="6" w:space="0" w:color="auto"/>
              <w:bottom w:val="single" w:sz="6" w:space="0" w:color="auto"/>
              <w:right w:val="single" w:sz="6" w:space="0" w:color="auto"/>
            </w:tcBorders>
          </w:tcPr>
          <w:p w14:paraId="1D55CBED" w14:textId="2EB3B69A"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Precio por trámites de importación</w:t>
            </w:r>
          </w:p>
        </w:tc>
        <w:tc>
          <w:tcPr>
            <w:tcW w:w="1890" w:type="dxa"/>
            <w:gridSpan w:val="3"/>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1CCA70CB"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Precio por artículo por concepto de transporte interno y otros servicios requeridos en el País del Comprador para hacer llegar los Bienes al destino final establecido en los DDL</w:t>
            </w:r>
          </w:p>
        </w:tc>
        <w:tc>
          <w:tcPr>
            <w:tcW w:w="234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956F0AF"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 xml:space="preserve">Precio total por artículo DDP </w:t>
            </w:r>
          </w:p>
          <w:p w14:paraId="5AFDAEB2" w14:textId="7996B7F7" w:rsidR="00583CFF" w:rsidRPr="00F522E4" w:rsidRDefault="00583CFF" w:rsidP="00C84D27">
            <w:pPr>
              <w:suppressAutoHyphens/>
              <w:jc w:val="center"/>
              <w:rPr>
                <w:rFonts w:ascii="Century Gothic" w:hAnsi="Century Gothic"/>
                <w:sz w:val="16"/>
                <w:szCs w:val="16"/>
              </w:rPr>
            </w:pPr>
            <w:r w:rsidRPr="00F522E4">
              <w:rPr>
                <w:rFonts w:ascii="Century Gothic" w:hAnsi="Century Gothic"/>
                <w:sz w:val="16"/>
                <w:szCs w:val="16"/>
              </w:rPr>
              <w:t>(Col. 7 + 8 + 9)</w:t>
            </w:r>
          </w:p>
        </w:tc>
      </w:tr>
      <w:tr w:rsidR="00583CFF" w:rsidRPr="00F522E4" w14:paraId="0213DBD3" w14:textId="77777777" w:rsidTr="00E51259">
        <w:trPr>
          <w:jc w:val="center"/>
        </w:trPr>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número del artículo].</w:t>
            </w:r>
          </w:p>
        </w:tc>
        <w:tc>
          <w:tcPr>
            <w:tcW w:w="1631"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nombre de los bienes].</w:t>
            </w:r>
          </w:p>
        </w:tc>
        <w:tc>
          <w:tcPr>
            <w:tcW w:w="990" w:type="dxa"/>
            <w:tcBorders>
              <w:top w:val="single" w:sz="6" w:space="0" w:color="auto"/>
              <w:left w:val="single" w:sz="6" w:space="0" w:color="auto"/>
              <w:right w:val="single" w:sz="6" w:space="0" w:color="auto"/>
            </w:tcBorders>
            <w:tcMar>
              <w:top w:w="28" w:type="dxa"/>
              <w:left w:w="57" w:type="dxa"/>
              <w:bottom w:w="28" w:type="dxa"/>
              <w:right w:w="57" w:type="dxa"/>
            </w:tcMar>
          </w:tcPr>
          <w:p w14:paraId="7E17FAF1"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país de origen de los bienes].</w:t>
            </w:r>
          </w:p>
        </w:tc>
        <w:tc>
          <w:tcPr>
            <w:tcW w:w="990" w:type="dxa"/>
            <w:tcBorders>
              <w:top w:val="single" w:sz="6" w:space="0" w:color="auto"/>
              <w:left w:val="single" w:sz="6" w:space="0" w:color="auto"/>
              <w:right w:val="single" w:sz="6" w:space="0" w:color="auto"/>
            </w:tcBorders>
            <w:tcMar>
              <w:top w:w="28" w:type="dxa"/>
              <w:left w:w="57" w:type="dxa"/>
              <w:bottom w:w="28" w:type="dxa"/>
              <w:right w:w="57" w:type="dxa"/>
            </w:tcMar>
          </w:tcPr>
          <w:p w14:paraId="7902F059"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la Fecha de Entrega ofertada].</w:t>
            </w:r>
          </w:p>
        </w:tc>
        <w:tc>
          <w:tcPr>
            <w:tcW w:w="12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número de unidades que se proveerán y el nombre de la unidad física de medida].</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A388FE0"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precio por unidad].</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823F8F2"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precio total por artículo].</w:t>
            </w:r>
          </w:p>
        </w:tc>
        <w:tc>
          <w:tcPr>
            <w:tcW w:w="1890" w:type="dxa"/>
            <w:tcBorders>
              <w:top w:val="single" w:sz="6" w:space="0" w:color="auto"/>
              <w:left w:val="single" w:sz="6" w:space="0" w:color="auto"/>
              <w:bottom w:val="single" w:sz="6" w:space="0" w:color="auto"/>
              <w:right w:val="single" w:sz="6" w:space="0" w:color="auto"/>
            </w:tcBorders>
          </w:tcPr>
          <w:p w14:paraId="7C9E226F" w14:textId="77777777" w:rsidR="00583CFF" w:rsidRPr="00F522E4" w:rsidRDefault="00583CFF" w:rsidP="00C84D27">
            <w:pPr>
              <w:suppressAutoHyphens/>
              <w:rPr>
                <w:rFonts w:ascii="Century Gothic" w:hAnsi="Century Gothic"/>
                <w:i/>
                <w:iCs/>
                <w:sz w:val="16"/>
                <w:szCs w:val="16"/>
              </w:rPr>
            </w:pPr>
          </w:p>
        </w:tc>
        <w:tc>
          <w:tcPr>
            <w:tcW w:w="1890"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7F7D1511"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precio correspondiente por artículo].</w:t>
            </w:r>
          </w:p>
        </w:tc>
        <w:tc>
          <w:tcPr>
            <w:tcW w:w="234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77777777" w:rsidR="00583CFF" w:rsidRPr="00F522E4" w:rsidRDefault="00583CFF" w:rsidP="00C84D27">
            <w:pPr>
              <w:suppressAutoHyphens/>
              <w:rPr>
                <w:rFonts w:ascii="Century Gothic" w:hAnsi="Century Gothic"/>
                <w:i/>
                <w:iCs/>
                <w:sz w:val="16"/>
                <w:szCs w:val="16"/>
              </w:rPr>
            </w:pPr>
            <w:r w:rsidRPr="00F522E4">
              <w:rPr>
                <w:rFonts w:ascii="Century Gothic" w:hAnsi="Century Gothic"/>
                <w:i/>
                <w:iCs/>
                <w:sz w:val="16"/>
                <w:szCs w:val="16"/>
              </w:rPr>
              <w:t>[Indique el precio total del artículo].</w:t>
            </w:r>
          </w:p>
        </w:tc>
      </w:tr>
      <w:tr w:rsidR="00583CFF" w:rsidRPr="00F522E4" w14:paraId="5738E80A" w14:textId="77777777" w:rsidTr="00E51259">
        <w:trPr>
          <w:jc w:val="center"/>
        </w:trPr>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4EE4E8D8" w14:textId="77777777" w:rsidR="00583CFF" w:rsidRPr="00F522E4" w:rsidRDefault="00583CFF" w:rsidP="00C84D27">
            <w:pPr>
              <w:suppressAutoHyphens/>
              <w:spacing w:before="60" w:after="60"/>
              <w:rPr>
                <w:rFonts w:ascii="Century Gothic" w:hAnsi="Century Gothic"/>
                <w:sz w:val="16"/>
                <w:szCs w:val="16"/>
              </w:rPr>
            </w:pPr>
          </w:p>
        </w:tc>
        <w:tc>
          <w:tcPr>
            <w:tcW w:w="1631"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C59358" w14:textId="77777777" w:rsidR="00583CFF" w:rsidRPr="00F522E4" w:rsidRDefault="00583CFF" w:rsidP="00C84D27">
            <w:pPr>
              <w:suppressAutoHyphens/>
              <w:spacing w:before="60" w:after="60"/>
              <w:rPr>
                <w:rFonts w:ascii="Century Gothic" w:hAnsi="Century Gothic"/>
                <w:sz w:val="16"/>
                <w:szCs w:val="16"/>
              </w:rPr>
            </w:pPr>
          </w:p>
        </w:tc>
        <w:tc>
          <w:tcPr>
            <w:tcW w:w="990" w:type="dxa"/>
            <w:tcBorders>
              <w:left w:val="single" w:sz="6" w:space="0" w:color="auto"/>
              <w:right w:val="single" w:sz="6" w:space="0" w:color="auto"/>
            </w:tcBorders>
            <w:tcMar>
              <w:top w:w="28" w:type="dxa"/>
              <w:left w:w="57" w:type="dxa"/>
              <w:bottom w:w="28" w:type="dxa"/>
              <w:right w:w="57" w:type="dxa"/>
            </w:tcMar>
          </w:tcPr>
          <w:p w14:paraId="3CB25E87" w14:textId="77777777" w:rsidR="00583CFF" w:rsidRPr="00F522E4" w:rsidRDefault="00583CFF" w:rsidP="00C84D27">
            <w:pPr>
              <w:suppressAutoHyphens/>
              <w:spacing w:before="60" w:after="60"/>
              <w:rPr>
                <w:rFonts w:ascii="Century Gothic" w:hAnsi="Century Gothic"/>
                <w:sz w:val="16"/>
                <w:szCs w:val="16"/>
              </w:rPr>
            </w:pPr>
          </w:p>
        </w:tc>
        <w:tc>
          <w:tcPr>
            <w:tcW w:w="990" w:type="dxa"/>
            <w:tcBorders>
              <w:left w:val="single" w:sz="6" w:space="0" w:color="auto"/>
              <w:right w:val="single" w:sz="6" w:space="0" w:color="auto"/>
            </w:tcBorders>
            <w:tcMar>
              <w:top w:w="28" w:type="dxa"/>
              <w:left w:w="57" w:type="dxa"/>
              <w:bottom w:w="28" w:type="dxa"/>
              <w:right w:w="57" w:type="dxa"/>
            </w:tcMar>
          </w:tcPr>
          <w:p w14:paraId="21E1266E" w14:textId="77777777" w:rsidR="00583CFF" w:rsidRPr="00F522E4" w:rsidRDefault="00583CFF" w:rsidP="00C84D27">
            <w:pPr>
              <w:suppressAutoHyphens/>
              <w:spacing w:before="60" w:after="60"/>
              <w:rPr>
                <w:rFonts w:ascii="Century Gothic" w:hAnsi="Century Gothic"/>
                <w:sz w:val="16"/>
                <w:szCs w:val="16"/>
              </w:rPr>
            </w:pPr>
          </w:p>
        </w:tc>
        <w:tc>
          <w:tcPr>
            <w:tcW w:w="12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8C0514" w14:textId="77777777" w:rsidR="00583CFF" w:rsidRPr="00F522E4" w:rsidRDefault="00583CFF" w:rsidP="00C84D27">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7ABB62A" w14:textId="77777777" w:rsidR="00583CFF" w:rsidRPr="00F522E4" w:rsidRDefault="00583CFF" w:rsidP="00C84D27">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86AAA" w14:textId="77777777" w:rsidR="00583CFF" w:rsidRPr="00F522E4" w:rsidRDefault="00583CFF" w:rsidP="00C84D27">
            <w:pPr>
              <w:suppressAutoHyphens/>
              <w:spacing w:before="60" w:after="60"/>
              <w:rPr>
                <w:rFonts w:ascii="Century Gothic" w:hAnsi="Century Gothic"/>
                <w:sz w:val="16"/>
                <w:szCs w:val="16"/>
              </w:rPr>
            </w:pPr>
          </w:p>
        </w:tc>
        <w:tc>
          <w:tcPr>
            <w:tcW w:w="1890" w:type="dxa"/>
            <w:tcBorders>
              <w:top w:val="single" w:sz="6" w:space="0" w:color="auto"/>
              <w:left w:val="single" w:sz="6" w:space="0" w:color="auto"/>
              <w:bottom w:val="single" w:sz="6" w:space="0" w:color="auto"/>
              <w:right w:val="single" w:sz="6" w:space="0" w:color="auto"/>
            </w:tcBorders>
          </w:tcPr>
          <w:p w14:paraId="51C046F1" w14:textId="77777777" w:rsidR="00583CFF" w:rsidRPr="00F522E4" w:rsidRDefault="00583CFF" w:rsidP="00C84D27">
            <w:pPr>
              <w:suppressAutoHyphens/>
              <w:spacing w:before="60" w:after="60"/>
              <w:rPr>
                <w:rFonts w:ascii="Century Gothic" w:hAnsi="Century Gothic"/>
                <w:sz w:val="16"/>
                <w:szCs w:val="16"/>
              </w:rPr>
            </w:pPr>
          </w:p>
        </w:tc>
        <w:tc>
          <w:tcPr>
            <w:tcW w:w="1890"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A0A38B" w14:textId="599C06DE" w:rsidR="00583CFF" w:rsidRPr="00F522E4" w:rsidRDefault="00583CFF" w:rsidP="00C84D27">
            <w:pPr>
              <w:suppressAutoHyphens/>
              <w:spacing w:before="60" w:after="60"/>
              <w:rPr>
                <w:rFonts w:ascii="Century Gothic" w:hAnsi="Century Gothic"/>
                <w:sz w:val="16"/>
                <w:szCs w:val="16"/>
              </w:rPr>
            </w:pPr>
          </w:p>
        </w:tc>
        <w:tc>
          <w:tcPr>
            <w:tcW w:w="234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4AEF6A5" w14:textId="77777777" w:rsidR="00583CFF" w:rsidRPr="00F522E4" w:rsidRDefault="00583CFF" w:rsidP="00C84D27">
            <w:pPr>
              <w:suppressAutoHyphens/>
              <w:spacing w:before="60" w:after="60"/>
              <w:rPr>
                <w:rFonts w:ascii="Century Gothic" w:hAnsi="Century Gothic"/>
                <w:sz w:val="16"/>
                <w:szCs w:val="16"/>
              </w:rPr>
            </w:pPr>
          </w:p>
        </w:tc>
      </w:tr>
      <w:tr w:rsidR="00583CFF" w:rsidRPr="00F522E4" w14:paraId="3054CB3E" w14:textId="77777777" w:rsidTr="00E51259">
        <w:trPr>
          <w:jc w:val="center"/>
        </w:trPr>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583CFF" w:rsidRPr="00F522E4" w:rsidRDefault="00583CFF" w:rsidP="00C84D27">
            <w:pPr>
              <w:suppressAutoHyphens/>
              <w:spacing w:before="60" w:after="60"/>
              <w:rPr>
                <w:rFonts w:ascii="Century Gothic" w:hAnsi="Century Gothic"/>
                <w:sz w:val="16"/>
                <w:szCs w:val="16"/>
              </w:rPr>
            </w:pPr>
          </w:p>
        </w:tc>
        <w:tc>
          <w:tcPr>
            <w:tcW w:w="1631"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583CFF" w:rsidRPr="00F522E4" w:rsidRDefault="00583CFF" w:rsidP="00C84D27">
            <w:pPr>
              <w:suppressAutoHyphens/>
              <w:spacing w:before="60" w:after="60"/>
              <w:rPr>
                <w:rFonts w:ascii="Century Gothic" w:hAnsi="Century Gothic"/>
                <w:sz w:val="16"/>
                <w:szCs w:val="16"/>
              </w:rPr>
            </w:pPr>
          </w:p>
        </w:tc>
        <w:tc>
          <w:tcPr>
            <w:tcW w:w="9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583CFF" w:rsidRPr="00F522E4" w:rsidRDefault="00583CFF" w:rsidP="00C84D27">
            <w:pPr>
              <w:suppressAutoHyphens/>
              <w:spacing w:before="60" w:after="60"/>
              <w:rPr>
                <w:rFonts w:ascii="Century Gothic" w:hAnsi="Century Gothic"/>
                <w:sz w:val="16"/>
                <w:szCs w:val="16"/>
              </w:rPr>
            </w:pPr>
          </w:p>
        </w:tc>
        <w:tc>
          <w:tcPr>
            <w:tcW w:w="9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583CFF" w:rsidRPr="00F522E4" w:rsidRDefault="00583CFF" w:rsidP="00C84D27">
            <w:pPr>
              <w:suppressAutoHyphens/>
              <w:spacing w:before="60" w:after="60"/>
              <w:rPr>
                <w:rFonts w:ascii="Century Gothic" w:hAnsi="Century Gothic"/>
                <w:sz w:val="16"/>
                <w:szCs w:val="16"/>
              </w:rPr>
            </w:pPr>
          </w:p>
        </w:tc>
        <w:tc>
          <w:tcPr>
            <w:tcW w:w="12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583CFF" w:rsidRPr="00F522E4" w:rsidRDefault="00583CFF" w:rsidP="00C84D27">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583CFF" w:rsidRPr="00F522E4" w:rsidRDefault="00583CFF" w:rsidP="00C84D27">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583CFF" w:rsidRPr="00F522E4" w:rsidRDefault="00583CFF" w:rsidP="00C84D27">
            <w:pPr>
              <w:suppressAutoHyphens/>
              <w:spacing w:before="60" w:after="60"/>
              <w:rPr>
                <w:rFonts w:ascii="Century Gothic" w:hAnsi="Century Gothic"/>
                <w:sz w:val="16"/>
                <w:szCs w:val="16"/>
              </w:rPr>
            </w:pPr>
          </w:p>
        </w:tc>
        <w:tc>
          <w:tcPr>
            <w:tcW w:w="1890" w:type="dxa"/>
            <w:tcBorders>
              <w:top w:val="single" w:sz="6" w:space="0" w:color="auto"/>
              <w:left w:val="single" w:sz="6" w:space="0" w:color="auto"/>
              <w:bottom w:val="nil"/>
              <w:right w:val="single" w:sz="6" w:space="0" w:color="auto"/>
            </w:tcBorders>
          </w:tcPr>
          <w:p w14:paraId="2031481D" w14:textId="77777777" w:rsidR="00583CFF" w:rsidRPr="00F522E4" w:rsidRDefault="00583CFF" w:rsidP="00C84D27">
            <w:pPr>
              <w:suppressAutoHyphens/>
              <w:spacing w:before="60" w:after="60"/>
              <w:rPr>
                <w:rFonts w:ascii="Century Gothic" w:hAnsi="Century Gothic"/>
                <w:sz w:val="16"/>
                <w:szCs w:val="16"/>
              </w:rPr>
            </w:pPr>
          </w:p>
        </w:tc>
        <w:tc>
          <w:tcPr>
            <w:tcW w:w="1890" w:type="dxa"/>
            <w:gridSpan w:val="3"/>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586E72A7" w:rsidR="00583CFF" w:rsidRPr="00F522E4" w:rsidRDefault="00583CFF" w:rsidP="00C84D27">
            <w:pPr>
              <w:suppressAutoHyphens/>
              <w:spacing w:before="60" w:after="60"/>
              <w:rPr>
                <w:rFonts w:ascii="Century Gothic" w:hAnsi="Century Gothic"/>
                <w:sz w:val="16"/>
                <w:szCs w:val="16"/>
              </w:rPr>
            </w:pPr>
          </w:p>
        </w:tc>
        <w:tc>
          <w:tcPr>
            <w:tcW w:w="234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583CFF" w:rsidRPr="00F522E4" w:rsidRDefault="00583CFF" w:rsidP="00C84D27">
            <w:pPr>
              <w:suppressAutoHyphens/>
              <w:spacing w:before="60" w:after="60"/>
              <w:rPr>
                <w:rFonts w:ascii="Century Gothic" w:hAnsi="Century Gothic"/>
                <w:sz w:val="16"/>
                <w:szCs w:val="16"/>
              </w:rPr>
            </w:pPr>
          </w:p>
        </w:tc>
      </w:tr>
      <w:tr w:rsidR="00583CFF" w:rsidRPr="00F522E4" w14:paraId="1B31F73D" w14:textId="77777777" w:rsidTr="00E51259">
        <w:trPr>
          <w:jc w:val="center"/>
        </w:trPr>
        <w:tc>
          <w:tcPr>
            <w:tcW w:w="1890" w:type="dxa"/>
            <w:gridSpan w:val="2"/>
            <w:tcBorders>
              <w:top w:val="double" w:sz="6" w:space="0" w:color="auto"/>
              <w:left w:val="nil"/>
              <w:bottom w:val="nil"/>
              <w:right w:val="double" w:sz="6" w:space="0" w:color="auto"/>
            </w:tcBorders>
          </w:tcPr>
          <w:p w14:paraId="58BACA71" w14:textId="77777777" w:rsidR="00583CFF" w:rsidRPr="00F522E4" w:rsidRDefault="00583CFF" w:rsidP="00C84D27">
            <w:pPr>
              <w:suppressAutoHyphens/>
              <w:rPr>
                <w:rFonts w:ascii="Century Gothic" w:hAnsi="Century Gothic"/>
                <w:sz w:val="16"/>
                <w:szCs w:val="16"/>
              </w:rPr>
            </w:pPr>
          </w:p>
        </w:tc>
        <w:tc>
          <w:tcPr>
            <w:tcW w:w="9018" w:type="dxa"/>
            <w:gridSpan w:val="8"/>
            <w:tcBorders>
              <w:top w:val="double" w:sz="6" w:space="0" w:color="auto"/>
              <w:left w:val="nil"/>
              <w:bottom w:val="nil"/>
              <w:right w:val="double" w:sz="6" w:space="0" w:color="auto"/>
            </w:tcBorders>
            <w:tcMar>
              <w:top w:w="28" w:type="dxa"/>
              <w:left w:w="57" w:type="dxa"/>
              <w:bottom w:w="28" w:type="dxa"/>
              <w:right w:w="57" w:type="dxa"/>
            </w:tcMar>
          </w:tcPr>
          <w:p w14:paraId="4005DE7E" w14:textId="1DA8330A" w:rsidR="00583CFF" w:rsidRPr="00F522E4" w:rsidRDefault="00583CFF" w:rsidP="00C84D27">
            <w:pPr>
              <w:suppressAutoHyphens/>
              <w:rPr>
                <w:rFonts w:ascii="Century Gothic" w:hAnsi="Century Gothic"/>
                <w:sz w:val="16"/>
                <w:szCs w:val="16"/>
              </w:rPr>
            </w:pPr>
          </w:p>
        </w:tc>
        <w:tc>
          <w:tcPr>
            <w:tcW w:w="1859"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77777777" w:rsidR="00583CFF" w:rsidRPr="00F522E4" w:rsidRDefault="00583CFF" w:rsidP="00C84D27">
            <w:pPr>
              <w:pStyle w:val="Textocomentario"/>
              <w:suppressAutoHyphens/>
              <w:spacing w:before="60" w:after="60"/>
              <w:rPr>
                <w:rFonts w:ascii="Century Gothic" w:hAnsi="Century Gothic"/>
                <w:sz w:val="16"/>
                <w:szCs w:val="16"/>
              </w:rPr>
            </w:pPr>
            <w:r w:rsidRPr="00F522E4">
              <w:rPr>
                <w:rFonts w:ascii="Century Gothic" w:hAnsi="Century Gothic"/>
                <w:sz w:val="16"/>
                <w:szCs w:val="16"/>
              </w:rPr>
              <w:t>Precio Total</w:t>
            </w:r>
          </w:p>
        </w:tc>
        <w:tc>
          <w:tcPr>
            <w:tcW w:w="2353"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583CFF" w:rsidRPr="00F522E4" w:rsidRDefault="00583CFF" w:rsidP="00C84D27">
            <w:pPr>
              <w:suppressAutoHyphens/>
              <w:spacing w:before="60" w:after="60"/>
              <w:rPr>
                <w:rFonts w:ascii="Century Gothic" w:hAnsi="Century Gothic"/>
                <w:sz w:val="16"/>
                <w:szCs w:val="16"/>
              </w:rPr>
            </w:pPr>
          </w:p>
        </w:tc>
      </w:tr>
      <w:tr w:rsidR="00583CFF" w:rsidRPr="00F522E4" w14:paraId="3A06C12F" w14:textId="77777777" w:rsidTr="00E51259">
        <w:trPr>
          <w:jc w:val="center"/>
        </w:trPr>
        <w:tc>
          <w:tcPr>
            <w:tcW w:w="1890" w:type="dxa"/>
            <w:gridSpan w:val="2"/>
            <w:tcBorders>
              <w:top w:val="nil"/>
              <w:left w:val="nil"/>
              <w:bottom w:val="nil"/>
              <w:right w:val="nil"/>
            </w:tcBorders>
          </w:tcPr>
          <w:p w14:paraId="2AB18506" w14:textId="77777777" w:rsidR="00583CFF" w:rsidRPr="00F522E4" w:rsidRDefault="00583CFF" w:rsidP="00C84D27">
            <w:pPr>
              <w:suppressAutoHyphens/>
              <w:spacing w:before="100"/>
              <w:rPr>
                <w:rFonts w:ascii="Century Gothic" w:hAnsi="Century Gothic"/>
                <w:sz w:val="16"/>
                <w:szCs w:val="16"/>
              </w:rPr>
            </w:pPr>
          </w:p>
        </w:tc>
        <w:tc>
          <w:tcPr>
            <w:tcW w:w="13230" w:type="dxa"/>
            <w:gridSpan w:val="11"/>
            <w:tcBorders>
              <w:top w:val="nil"/>
              <w:left w:val="nil"/>
              <w:bottom w:val="nil"/>
              <w:right w:val="nil"/>
            </w:tcBorders>
            <w:tcMar>
              <w:top w:w="28" w:type="dxa"/>
              <w:left w:w="57" w:type="dxa"/>
              <w:bottom w:w="28" w:type="dxa"/>
              <w:right w:w="57" w:type="dxa"/>
            </w:tcMar>
          </w:tcPr>
          <w:p w14:paraId="66E6A9A3" w14:textId="10F539A7" w:rsidR="00583CFF" w:rsidRPr="00F522E4" w:rsidRDefault="00583CFF" w:rsidP="00C84D27">
            <w:pPr>
              <w:suppressAutoHyphens/>
              <w:spacing w:before="100"/>
              <w:rPr>
                <w:rFonts w:ascii="Century Gothic" w:hAnsi="Century Gothic"/>
                <w:i/>
                <w:iCs/>
                <w:sz w:val="16"/>
                <w:szCs w:val="16"/>
              </w:rPr>
            </w:pPr>
            <w:r w:rsidRPr="00F522E4">
              <w:rPr>
                <w:rFonts w:ascii="Century Gothic" w:hAnsi="Century Gothic"/>
                <w:sz w:val="16"/>
                <w:szCs w:val="16"/>
              </w:rPr>
              <w:t xml:space="preserve">Nombre del Oferente: </w:t>
            </w:r>
            <w:r w:rsidRPr="00F522E4">
              <w:rPr>
                <w:rFonts w:ascii="Century Gothic" w:hAnsi="Century Gothic"/>
                <w:i/>
                <w:iCs/>
                <w:sz w:val="16"/>
                <w:szCs w:val="16"/>
              </w:rPr>
              <w:t xml:space="preserve">[indique el nombre completo del Oferente] </w:t>
            </w:r>
            <w:r w:rsidRPr="00F522E4">
              <w:rPr>
                <w:rFonts w:ascii="Century Gothic" w:hAnsi="Century Gothic"/>
                <w:sz w:val="16"/>
                <w:szCs w:val="16"/>
              </w:rPr>
              <w:t xml:space="preserve">Firma del Oferente: </w:t>
            </w:r>
            <w:r w:rsidRPr="00F522E4">
              <w:rPr>
                <w:rFonts w:ascii="Century Gothic" w:hAnsi="Century Gothic"/>
                <w:i/>
                <w:iCs/>
                <w:sz w:val="16"/>
                <w:szCs w:val="16"/>
              </w:rPr>
              <w:t>[firma de la persona que firma la oferta]</w:t>
            </w:r>
            <w:r w:rsidRPr="00F522E4">
              <w:rPr>
                <w:rFonts w:ascii="Century Gothic" w:hAnsi="Century Gothic"/>
                <w:sz w:val="16"/>
                <w:szCs w:val="16"/>
              </w:rPr>
              <w:t xml:space="preserve"> Fecha: </w:t>
            </w:r>
            <w:r w:rsidRPr="00F522E4">
              <w:rPr>
                <w:rFonts w:ascii="Century Gothic" w:hAnsi="Century Gothic"/>
                <w:i/>
                <w:iCs/>
                <w:sz w:val="16"/>
                <w:szCs w:val="16"/>
              </w:rPr>
              <w:t>[indique la fecha]</w:t>
            </w:r>
          </w:p>
        </w:tc>
      </w:tr>
    </w:tbl>
    <w:p w14:paraId="302E024A" w14:textId="77777777" w:rsidR="00DE33B8" w:rsidRPr="00F522E4" w:rsidRDefault="00DE33B8" w:rsidP="00DE33B8">
      <w:r w:rsidRPr="00F522E4">
        <w:br w:type="page"/>
      </w:r>
    </w:p>
    <w:tbl>
      <w:tblPr>
        <w:tblW w:w="14368"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134"/>
        <w:gridCol w:w="993"/>
        <w:gridCol w:w="850"/>
        <w:gridCol w:w="1348"/>
        <w:gridCol w:w="1173"/>
        <w:gridCol w:w="1350"/>
        <w:gridCol w:w="1170"/>
        <w:gridCol w:w="1260"/>
        <w:gridCol w:w="1440"/>
        <w:gridCol w:w="1473"/>
        <w:gridCol w:w="1375"/>
      </w:tblGrid>
      <w:tr w:rsidR="00DE33B8" w:rsidRPr="00F522E4" w14:paraId="4853E10E" w14:textId="77777777" w:rsidTr="00E51259">
        <w:trPr>
          <w:jc w:val="center"/>
        </w:trPr>
        <w:tc>
          <w:tcPr>
            <w:tcW w:w="14368" w:type="dxa"/>
            <w:gridSpan w:val="12"/>
            <w:tcBorders>
              <w:top w:val="nil"/>
              <w:left w:val="nil"/>
              <w:bottom w:val="nil"/>
              <w:right w:val="nil"/>
            </w:tcBorders>
            <w:tcMar>
              <w:top w:w="28" w:type="dxa"/>
              <w:left w:w="57" w:type="dxa"/>
              <w:bottom w:w="28" w:type="dxa"/>
              <w:right w:w="57" w:type="dxa"/>
            </w:tcMar>
          </w:tcPr>
          <w:p w14:paraId="701A9F08" w14:textId="19282A7B" w:rsidR="00DE33B8" w:rsidRPr="00F522E4" w:rsidRDefault="00DE33B8" w:rsidP="00583CFF">
            <w:pPr>
              <w:pStyle w:val="Formularios"/>
              <w:rPr>
                <w:lang w:val="es-EC"/>
              </w:rPr>
            </w:pPr>
            <w:bookmarkStart w:id="731" w:name="_Toc454620979"/>
            <w:bookmarkStart w:id="732" w:name="_Toc347230623"/>
            <w:bookmarkStart w:id="733" w:name="_Toc486939189"/>
            <w:bookmarkStart w:id="734" w:name="_Toc175250622"/>
            <w:r w:rsidRPr="00F522E4">
              <w:rPr>
                <w:lang w:val="es-EC"/>
              </w:rPr>
              <w:lastRenderedPageBreak/>
              <w:t>Lista de Precios: Bienes fabricados fuera del País del Comprador, previamente importados*</w:t>
            </w:r>
            <w:bookmarkEnd w:id="731"/>
            <w:bookmarkEnd w:id="732"/>
            <w:bookmarkEnd w:id="733"/>
            <w:bookmarkEnd w:id="734"/>
            <w:r w:rsidR="00B97297">
              <w:rPr>
                <w:lang w:val="es-EC"/>
              </w:rPr>
              <w:t xml:space="preserve"> NO APLICA</w:t>
            </w:r>
          </w:p>
        </w:tc>
      </w:tr>
      <w:tr w:rsidR="00DE33B8" w:rsidRPr="00F522E4" w14:paraId="0E69086F" w14:textId="77777777" w:rsidTr="00E51259">
        <w:trPr>
          <w:trHeight w:val="834"/>
          <w:jc w:val="center"/>
        </w:trPr>
        <w:tc>
          <w:tcPr>
            <w:tcW w:w="2929" w:type="dxa"/>
            <w:gridSpan w:val="3"/>
            <w:tcBorders>
              <w:top w:val="double" w:sz="6" w:space="0" w:color="auto"/>
              <w:bottom w:val="nil"/>
              <w:right w:val="nil"/>
            </w:tcBorders>
            <w:tcMar>
              <w:top w:w="28" w:type="dxa"/>
              <w:left w:w="57" w:type="dxa"/>
              <w:bottom w:w="28" w:type="dxa"/>
              <w:right w:w="57" w:type="dxa"/>
            </w:tcMar>
          </w:tcPr>
          <w:p w14:paraId="54EDA655" w14:textId="77777777" w:rsidR="00DE33B8" w:rsidRPr="00F522E4" w:rsidRDefault="00DE33B8" w:rsidP="00C84D27">
            <w:pPr>
              <w:suppressAutoHyphens/>
              <w:jc w:val="center"/>
              <w:rPr>
                <w:rFonts w:ascii="Century Gothic" w:hAnsi="Century Gothic"/>
                <w:sz w:val="16"/>
                <w:szCs w:val="16"/>
              </w:rPr>
            </w:pPr>
          </w:p>
        </w:tc>
        <w:tc>
          <w:tcPr>
            <w:tcW w:w="7151" w:type="dxa"/>
            <w:gridSpan w:val="6"/>
            <w:tcBorders>
              <w:top w:val="double" w:sz="6" w:space="0" w:color="auto"/>
              <w:left w:val="nil"/>
              <w:bottom w:val="nil"/>
              <w:right w:val="nil"/>
            </w:tcBorders>
            <w:tcMar>
              <w:top w:w="28" w:type="dxa"/>
              <w:left w:w="57" w:type="dxa"/>
              <w:bottom w:w="28" w:type="dxa"/>
              <w:right w:w="57" w:type="dxa"/>
            </w:tcMar>
          </w:tcPr>
          <w:p w14:paraId="3C12F953" w14:textId="77777777" w:rsidR="00DE33B8" w:rsidRPr="00F522E4" w:rsidRDefault="00DE33B8" w:rsidP="00C84D27">
            <w:pPr>
              <w:suppressAutoHyphens/>
              <w:spacing w:before="240"/>
              <w:jc w:val="center"/>
              <w:rPr>
                <w:rFonts w:ascii="Century Gothic" w:hAnsi="Century Gothic"/>
                <w:sz w:val="16"/>
                <w:szCs w:val="16"/>
              </w:rPr>
            </w:pPr>
            <w:r w:rsidRPr="00F522E4">
              <w:rPr>
                <w:rFonts w:ascii="Century Gothic" w:hAnsi="Century Gothic"/>
                <w:sz w:val="16"/>
                <w:szCs w:val="16"/>
              </w:rPr>
              <w:t>(Ofertas Grupo C, Bienes ya importados)</w:t>
            </w:r>
          </w:p>
          <w:p w14:paraId="3EF3B4F4" w14:textId="7494046C" w:rsidR="00DE33B8" w:rsidRPr="00F522E4" w:rsidRDefault="00DE33B8" w:rsidP="00C84D27">
            <w:pPr>
              <w:suppressAutoHyphens/>
              <w:spacing w:before="240" w:after="240"/>
              <w:jc w:val="center"/>
              <w:rPr>
                <w:rFonts w:ascii="Century Gothic" w:hAnsi="Century Gothic"/>
                <w:sz w:val="16"/>
                <w:szCs w:val="16"/>
              </w:rPr>
            </w:pPr>
            <w:r w:rsidRPr="00F522E4">
              <w:rPr>
                <w:rFonts w:ascii="Century Gothic" w:hAnsi="Century Gothic"/>
                <w:sz w:val="16"/>
                <w:szCs w:val="16"/>
              </w:rPr>
              <w:t xml:space="preserve">Monedas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6</w:t>
            </w:r>
          </w:p>
        </w:tc>
        <w:tc>
          <w:tcPr>
            <w:tcW w:w="4288" w:type="dxa"/>
            <w:gridSpan w:val="3"/>
            <w:tcBorders>
              <w:top w:val="double" w:sz="6" w:space="0" w:color="auto"/>
              <w:left w:val="nil"/>
              <w:bottom w:val="nil"/>
            </w:tcBorders>
            <w:tcMar>
              <w:top w:w="28" w:type="dxa"/>
              <w:left w:w="57" w:type="dxa"/>
              <w:bottom w:w="28" w:type="dxa"/>
              <w:right w:w="57" w:type="dxa"/>
            </w:tcMar>
          </w:tcPr>
          <w:p w14:paraId="2671B947" w14:textId="77777777" w:rsidR="00DE33B8" w:rsidRPr="00F522E4" w:rsidRDefault="00DE33B8" w:rsidP="00C84D27">
            <w:pPr>
              <w:rPr>
                <w:rFonts w:ascii="Century Gothic" w:hAnsi="Century Gothic"/>
                <w:sz w:val="16"/>
                <w:szCs w:val="16"/>
              </w:rPr>
            </w:pPr>
            <w:r w:rsidRPr="00F522E4">
              <w:rPr>
                <w:rFonts w:ascii="Century Gothic" w:hAnsi="Century Gothic"/>
                <w:sz w:val="16"/>
                <w:szCs w:val="16"/>
              </w:rPr>
              <w:t>Fecha: _______________________</w:t>
            </w:r>
          </w:p>
          <w:p w14:paraId="73DD9AF4"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SDO n.</w:t>
            </w:r>
            <w:r w:rsidRPr="00F522E4">
              <w:rPr>
                <w:rFonts w:ascii="Century Gothic" w:hAnsi="Century Gothic"/>
                <w:sz w:val="16"/>
                <w:szCs w:val="16"/>
              </w:rPr>
              <w:sym w:font="Symbol" w:char="F0B0"/>
            </w:r>
            <w:r w:rsidRPr="00F522E4">
              <w:rPr>
                <w:rFonts w:ascii="Century Gothic" w:hAnsi="Century Gothic"/>
                <w:sz w:val="16"/>
                <w:szCs w:val="16"/>
              </w:rPr>
              <w:t>: _____________________</w:t>
            </w:r>
          </w:p>
          <w:p w14:paraId="178E6B65"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Alternativa n.</w:t>
            </w:r>
            <w:r w:rsidRPr="00F522E4">
              <w:rPr>
                <w:rFonts w:ascii="Century Gothic" w:hAnsi="Century Gothic"/>
                <w:sz w:val="16"/>
                <w:szCs w:val="16"/>
              </w:rPr>
              <w:sym w:font="Symbol" w:char="F0B0"/>
            </w:r>
            <w:r w:rsidRPr="00F522E4">
              <w:rPr>
                <w:rFonts w:ascii="Century Gothic" w:hAnsi="Century Gothic"/>
                <w:sz w:val="16"/>
                <w:szCs w:val="16"/>
              </w:rPr>
              <w:t>: ________________</w:t>
            </w:r>
          </w:p>
          <w:p w14:paraId="4DBAB2C5" w14:textId="77777777" w:rsidR="00DE33B8" w:rsidRPr="00F522E4" w:rsidRDefault="00DE33B8" w:rsidP="00C84D27">
            <w:pPr>
              <w:suppressAutoHyphens/>
              <w:spacing w:after="120"/>
              <w:rPr>
                <w:rFonts w:ascii="Century Gothic" w:hAnsi="Century Gothic"/>
                <w:sz w:val="16"/>
                <w:szCs w:val="16"/>
              </w:rPr>
            </w:pPr>
            <w:r w:rsidRPr="00F522E4">
              <w:rPr>
                <w:rFonts w:ascii="Century Gothic" w:hAnsi="Century Gothic"/>
                <w:sz w:val="16"/>
                <w:szCs w:val="16"/>
              </w:rPr>
              <w:t>Página n.</w:t>
            </w:r>
            <w:r w:rsidRPr="00F522E4">
              <w:rPr>
                <w:rFonts w:ascii="Century Gothic" w:hAnsi="Century Gothic"/>
                <w:sz w:val="16"/>
                <w:szCs w:val="16"/>
              </w:rPr>
              <w:sym w:font="Symbol" w:char="F0B0"/>
            </w:r>
            <w:r w:rsidRPr="00F522E4">
              <w:rPr>
                <w:rFonts w:ascii="Century Gothic" w:hAnsi="Century Gothic"/>
                <w:sz w:val="16"/>
                <w:szCs w:val="16"/>
              </w:rPr>
              <w:t xml:space="preserve"> ______ de ______</w:t>
            </w:r>
          </w:p>
        </w:tc>
      </w:tr>
      <w:tr w:rsidR="00DE33B8" w:rsidRPr="00F522E4" w14:paraId="6FCB3049" w14:textId="77777777" w:rsidTr="00E51259">
        <w:trPr>
          <w:jc w:val="center"/>
        </w:trPr>
        <w:tc>
          <w:tcPr>
            <w:tcW w:w="802" w:type="dxa"/>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w:t>
            </w:r>
          </w:p>
        </w:tc>
        <w:tc>
          <w:tcPr>
            <w:tcW w:w="113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3</w:t>
            </w:r>
          </w:p>
        </w:tc>
        <w:tc>
          <w:tcPr>
            <w:tcW w:w="8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4</w:t>
            </w:r>
          </w:p>
        </w:tc>
        <w:tc>
          <w:tcPr>
            <w:tcW w:w="134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5</w:t>
            </w:r>
          </w:p>
        </w:tc>
        <w:tc>
          <w:tcPr>
            <w:tcW w:w="11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6</w:t>
            </w:r>
          </w:p>
        </w:tc>
        <w:tc>
          <w:tcPr>
            <w:tcW w:w="13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7</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8</w:t>
            </w:r>
          </w:p>
        </w:tc>
        <w:tc>
          <w:tcPr>
            <w:tcW w:w="12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10</w:t>
            </w:r>
          </w:p>
        </w:tc>
        <w:tc>
          <w:tcPr>
            <w:tcW w:w="14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12</w:t>
            </w:r>
          </w:p>
        </w:tc>
      </w:tr>
      <w:tr w:rsidR="00DE33B8" w:rsidRPr="00F522E4" w14:paraId="103AA049" w14:textId="77777777" w:rsidTr="00E512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47"/>
          <w:jc w:val="center"/>
        </w:trPr>
        <w:tc>
          <w:tcPr>
            <w:tcW w:w="80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N.</w:t>
            </w:r>
            <w:r w:rsidRPr="00F522E4">
              <w:rPr>
                <w:rFonts w:ascii="Century Gothic" w:hAnsi="Century Gothic"/>
                <w:sz w:val="16"/>
                <w:szCs w:val="16"/>
              </w:rPr>
              <w:sym w:font="Symbol" w:char="F0B0"/>
            </w:r>
            <w:r w:rsidRPr="00F522E4">
              <w:rPr>
                <w:rFonts w:ascii="Century Gothic" w:hAnsi="Century Gothic"/>
                <w:sz w:val="16"/>
                <w:szCs w:val="16"/>
              </w:rPr>
              <w:t>de artículo</w:t>
            </w:r>
          </w:p>
        </w:tc>
        <w:tc>
          <w:tcPr>
            <w:tcW w:w="113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Descripción de los bienes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País de origen</w:t>
            </w:r>
          </w:p>
        </w:tc>
        <w:tc>
          <w:tcPr>
            <w:tcW w:w="8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Fecha de entrega según definición de Incoterms</w:t>
            </w:r>
          </w:p>
        </w:tc>
        <w:tc>
          <w:tcPr>
            <w:tcW w:w="134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Cantidad y unidad física</w:t>
            </w:r>
          </w:p>
        </w:tc>
        <w:tc>
          <w:tcPr>
            <w:tcW w:w="11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7011EA6B"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unitario, incluyendo derechos de aduana e impuestos de importación pagados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(c) (i)</w:t>
            </w:r>
          </w:p>
        </w:tc>
        <w:tc>
          <w:tcPr>
            <w:tcW w:w="13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0F1E482C"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Derechos de aduana e impuestos de importación pagados por unidad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(c) (</w:t>
            </w:r>
            <w:proofErr w:type="spellStart"/>
            <w:r w:rsidRPr="00F522E4">
              <w:rPr>
                <w:rFonts w:ascii="Century Gothic" w:hAnsi="Century Gothic"/>
                <w:sz w:val="16"/>
                <w:szCs w:val="16"/>
              </w:rPr>
              <w:t>ii</w:t>
            </w:r>
            <w:proofErr w:type="spellEnd"/>
            <w:r w:rsidRPr="00F522E4">
              <w:rPr>
                <w:rFonts w:ascii="Century Gothic" w:hAnsi="Century Gothic"/>
                <w:sz w:val="16"/>
                <w:szCs w:val="16"/>
              </w:rPr>
              <w:t xml:space="preserve">) (respaldado con documentos)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4333A4E1"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unitario neto, sin incluir derechos de aduana e impuestos de importación pagados de acuerdo con la </w:t>
            </w:r>
            <w:r w:rsidR="005240C2" w:rsidRPr="00F522E4">
              <w:rPr>
                <w:rFonts w:ascii="Century Gothic" w:hAnsi="Century Gothic"/>
                <w:spacing w:val="-6"/>
                <w:sz w:val="16"/>
                <w:szCs w:val="16"/>
              </w:rPr>
              <w:t>IAO</w:t>
            </w:r>
            <w:r w:rsidRPr="00F522E4">
              <w:rPr>
                <w:rFonts w:ascii="Century Gothic" w:hAnsi="Century Gothic"/>
                <w:spacing w:val="-6"/>
                <w:sz w:val="16"/>
                <w:szCs w:val="16"/>
              </w:rPr>
              <w:t> 1</w:t>
            </w:r>
            <w:r w:rsidR="004274E6" w:rsidRPr="00F522E4">
              <w:rPr>
                <w:rFonts w:ascii="Century Gothic" w:hAnsi="Century Gothic"/>
                <w:spacing w:val="-6"/>
                <w:sz w:val="16"/>
                <w:szCs w:val="16"/>
              </w:rPr>
              <w:t>5</w:t>
            </w:r>
            <w:r w:rsidRPr="00F522E4">
              <w:rPr>
                <w:rFonts w:ascii="Century Gothic" w:hAnsi="Century Gothic"/>
                <w:spacing w:val="-6"/>
                <w:sz w:val="16"/>
                <w:szCs w:val="16"/>
              </w:rPr>
              <w:t>.8 (c) (</w:t>
            </w:r>
            <w:proofErr w:type="spellStart"/>
            <w:r w:rsidRPr="00F522E4">
              <w:rPr>
                <w:rFonts w:ascii="Century Gothic" w:hAnsi="Century Gothic"/>
                <w:spacing w:val="-6"/>
                <w:sz w:val="16"/>
                <w:szCs w:val="16"/>
              </w:rPr>
              <w:t>iii</w:t>
            </w:r>
            <w:proofErr w:type="spellEnd"/>
            <w:r w:rsidRPr="00F522E4">
              <w:rPr>
                <w:rFonts w:ascii="Century Gothic" w:hAnsi="Century Gothic"/>
                <w:spacing w:val="-6"/>
                <w:sz w:val="16"/>
                <w:szCs w:val="16"/>
              </w:rPr>
              <w:t>)</w:t>
            </w:r>
          </w:p>
          <w:p w14:paraId="051A7D91"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 (Col. 6 − Col.7)</w:t>
            </w:r>
          </w:p>
        </w:tc>
        <w:tc>
          <w:tcPr>
            <w:tcW w:w="12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2558A340"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por artículo neto, sin incluir derechos de aduana e impuestos de importación,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(c) (i)</w:t>
            </w:r>
          </w:p>
          <w:p w14:paraId="68B285A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(Col. 5</w:t>
            </w:r>
            <w:r w:rsidRPr="00F522E4">
              <w:rPr>
                <w:rFonts w:ascii="Century Gothic" w:hAnsi="Century Gothic"/>
                <w:sz w:val="16"/>
                <w:szCs w:val="16"/>
              </w:rPr>
              <w:sym w:font="Symbol" w:char="F0B4"/>
            </w:r>
            <w:r w:rsidRPr="00F522E4">
              <w:rPr>
                <w:rFonts w:ascii="Century Gothic" w:hAnsi="Century Gothic"/>
                <w:sz w:val="16"/>
                <w:szCs w:val="16"/>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215A8C2D"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por artículo por concepto de transporte interno y por otros servicios requeridos en el País del Comprador para hacer llegar los bienes al destino final establecido en los DDL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(c) (v)</w:t>
            </w:r>
          </w:p>
        </w:tc>
        <w:tc>
          <w:tcPr>
            <w:tcW w:w="14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5303177A"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Impuestos sobre la venta y otros impuestos pagados o por pagar sobre el artículo, si el Contrato es adjudicado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(c) (</w:t>
            </w:r>
            <w:proofErr w:type="spellStart"/>
            <w:r w:rsidRPr="00F522E4">
              <w:rPr>
                <w:rFonts w:ascii="Century Gothic" w:hAnsi="Century Gothic"/>
                <w:sz w:val="16"/>
                <w:szCs w:val="16"/>
              </w:rPr>
              <w:t>iv</w:t>
            </w:r>
            <w:proofErr w:type="spellEnd"/>
            <w:r w:rsidRPr="00F522E4">
              <w:rPr>
                <w:rFonts w:ascii="Century Gothic" w:hAnsi="Century Gothic"/>
                <w:sz w:val="16"/>
                <w:szCs w:val="16"/>
              </w:rPr>
              <w:t>)</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Precio Total por artículo</w:t>
            </w:r>
          </w:p>
          <w:p w14:paraId="290DC490"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(Col. 9 + 10)</w:t>
            </w:r>
          </w:p>
        </w:tc>
      </w:tr>
      <w:tr w:rsidR="00DE33B8" w:rsidRPr="00F522E4" w14:paraId="2EEAA809" w14:textId="77777777" w:rsidTr="00E51259">
        <w:trPr>
          <w:trHeight w:val="390"/>
          <w:jc w:val="center"/>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número del artículo].</w:t>
            </w: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A3FC986"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nombre de los bienes].</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país de origen de los bienes].</w:t>
            </w: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469F8790"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la Fecha de Entrega ofertada].</w:t>
            </w: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número de unidades que se proveerán y el nombre de la unidad física de medida].</w:t>
            </w: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52B0679"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precio unitario por unidad].</w:t>
            </w: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5EA41005"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los derechos de aduana e impuestos de importación pagados por unidad].</w:t>
            </w: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7077545"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 unitario CIP neto, sin incluir derechos de aduana e impuestos de importación].</w:t>
            </w: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42AAFA8"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precios CIP por artículo neto sin incluir derechos de aduana e impuestos de 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 por transporte interno y por otros servicios requeridos en el País del Comprador].</w:t>
            </w: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los impuestos sobre la venta y otros impuestos pagaderos sobre el artículo si el Contrato es 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precio total por artículo].</w:t>
            </w:r>
          </w:p>
        </w:tc>
      </w:tr>
      <w:tr w:rsidR="00DE33B8" w:rsidRPr="00F522E4" w14:paraId="0180E182" w14:textId="77777777" w:rsidTr="00E51259">
        <w:trPr>
          <w:trHeight w:val="390"/>
          <w:jc w:val="center"/>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DE33B8" w:rsidRPr="00F522E4" w:rsidRDefault="00DE33B8" w:rsidP="00C84D27">
            <w:pPr>
              <w:suppressAutoHyphens/>
              <w:rPr>
                <w:rFonts w:ascii="Century Gothic" w:hAnsi="Century Gothic"/>
                <w:sz w:val="16"/>
                <w:szCs w:val="16"/>
              </w:rPr>
            </w:pP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DE33B8" w:rsidRPr="00F522E4" w:rsidRDefault="00DE33B8" w:rsidP="00C84D27">
            <w:pPr>
              <w:suppressAutoHyphens/>
              <w:rPr>
                <w:rFonts w:ascii="Century Gothic" w:hAnsi="Century Gothic"/>
                <w:sz w:val="16"/>
                <w:szCs w:val="16"/>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DE33B8" w:rsidRPr="00F522E4" w:rsidRDefault="00DE33B8" w:rsidP="00C84D27">
            <w:pPr>
              <w:suppressAutoHyphens/>
              <w:rPr>
                <w:rFonts w:ascii="Century Gothic" w:hAnsi="Century Gothic"/>
                <w:sz w:val="16"/>
                <w:szCs w:val="16"/>
              </w:rPr>
            </w:pP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DE33B8" w:rsidRPr="00F522E4" w:rsidRDefault="00DE33B8" w:rsidP="00C84D27">
            <w:pPr>
              <w:suppressAutoHyphens/>
              <w:rPr>
                <w:rFonts w:ascii="Century Gothic" w:hAnsi="Century Gothic"/>
                <w:sz w:val="16"/>
                <w:szCs w:val="16"/>
              </w:rPr>
            </w:pP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DE33B8" w:rsidRPr="00F522E4" w:rsidRDefault="00DE33B8" w:rsidP="00C84D27">
            <w:pPr>
              <w:suppressAutoHyphens/>
              <w:rPr>
                <w:rFonts w:ascii="Century Gothic" w:hAnsi="Century Gothic"/>
                <w:sz w:val="16"/>
                <w:szCs w:val="16"/>
              </w:rPr>
            </w:pP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DE33B8" w:rsidRPr="00F522E4" w:rsidRDefault="00DE33B8" w:rsidP="00C84D27">
            <w:pPr>
              <w:suppressAutoHyphens/>
              <w:rPr>
                <w:rFonts w:ascii="Century Gothic" w:hAnsi="Century Gothic"/>
                <w:sz w:val="16"/>
                <w:szCs w:val="16"/>
              </w:rPr>
            </w:pP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DE33B8" w:rsidRPr="00F522E4" w:rsidRDefault="00DE33B8" w:rsidP="00C84D27">
            <w:pPr>
              <w:suppressAutoHyphens/>
              <w:rPr>
                <w:rFonts w:ascii="Century Gothic" w:hAnsi="Century Gothic"/>
                <w:sz w:val="16"/>
                <w:szCs w:val="16"/>
              </w:rPr>
            </w:pP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DE33B8" w:rsidRPr="00F522E4" w:rsidRDefault="00DE33B8" w:rsidP="00C84D27">
            <w:pPr>
              <w:suppressAutoHyphens/>
              <w:rPr>
                <w:rFonts w:ascii="Century Gothic" w:hAnsi="Century Gothic"/>
                <w:sz w:val="16"/>
                <w:szCs w:val="16"/>
              </w:rPr>
            </w:pP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DE33B8" w:rsidRPr="00F522E4" w:rsidRDefault="00DE33B8" w:rsidP="00C84D27">
            <w:pPr>
              <w:suppressAutoHyphens/>
              <w:rPr>
                <w:rFonts w:ascii="Century Gothic" w:hAnsi="Century Gothic"/>
                <w:sz w:val="16"/>
                <w:szCs w:val="16"/>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DE33B8" w:rsidRPr="00F522E4" w:rsidRDefault="00DE33B8" w:rsidP="00C84D27">
            <w:pPr>
              <w:suppressAutoHyphens/>
              <w:rPr>
                <w:rFonts w:ascii="Century Gothic" w:hAnsi="Century Gothic"/>
                <w:sz w:val="16"/>
                <w:szCs w:val="16"/>
              </w:rPr>
            </w:pP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DE33B8" w:rsidRPr="00F522E4" w:rsidRDefault="00DE33B8" w:rsidP="00C84D27">
            <w:pPr>
              <w:suppressAutoHyphens/>
              <w:rPr>
                <w:rFonts w:ascii="Century Gothic" w:hAnsi="Century Gothic"/>
                <w:sz w:val="16"/>
                <w:szCs w:val="16"/>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DE33B8" w:rsidRPr="00F522E4" w:rsidRDefault="00DE33B8" w:rsidP="00C84D27">
            <w:pPr>
              <w:suppressAutoHyphens/>
              <w:rPr>
                <w:rFonts w:ascii="Century Gothic" w:hAnsi="Century Gothic"/>
                <w:sz w:val="16"/>
                <w:szCs w:val="16"/>
              </w:rPr>
            </w:pPr>
          </w:p>
        </w:tc>
      </w:tr>
      <w:tr w:rsidR="00DE33B8" w:rsidRPr="00F522E4" w14:paraId="0054F08C" w14:textId="77777777" w:rsidTr="00E51259">
        <w:trPr>
          <w:trHeight w:val="333"/>
          <w:jc w:val="center"/>
        </w:trPr>
        <w:tc>
          <w:tcPr>
            <w:tcW w:w="11520" w:type="dxa"/>
            <w:gridSpan w:val="10"/>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DE33B8" w:rsidRPr="00F522E4" w:rsidRDefault="00DE33B8" w:rsidP="00C84D27">
            <w:pPr>
              <w:suppressAutoHyphens/>
              <w:rPr>
                <w:rFonts w:ascii="Century Gothic" w:hAnsi="Century Gothic"/>
                <w:sz w:val="16"/>
                <w:szCs w:val="16"/>
              </w:rPr>
            </w:pPr>
          </w:p>
        </w:tc>
        <w:tc>
          <w:tcPr>
            <w:tcW w:w="1473"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77777777" w:rsidR="00DE33B8" w:rsidRPr="00F522E4" w:rsidRDefault="00DE33B8" w:rsidP="00C84D27">
            <w:pPr>
              <w:pStyle w:val="Textocomentario"/>
              <w:suppressAutoHyphens/>
              <w:spacing w:before="60" w:after="60"/>
              <w:jc w:val="center"/>
              <w:rPr>
                <w:rFonts w:ascii="Century Gothic" w:hAnsi="Century Gothic"/>
                <w:sz w:val="16"/>
                <w:szCs w:val="16"/>
              </w:rPr>
            </w:pPr>
            <w:r w:rsidRPr="00F522E4">
              <w:rPr>
                <w:rFonts w:ascii="Century Gothic" w:hAnsi="Century Gothic"/>
                <w:sz w:val="16"/>
                <w:szCs w:val="16"/>
              </w:rPr>
              <w:t>Precio total de la 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DE33B8" w:rsidRPr="00F522E4" w:rsidRDefault="00DE33B8" w:rsidP="00C84D27">
            <w:pPr>
              <w:suppressAutoHyphens/>
              <w:spacing w:before="60" w:after="60"/>
              <w:rPr>
                <w:rFonts w:ascii="Century Gothic" w:hAnsi="Century Gothic"/>
                <w:sz w:val="16"/>
                <w:szCs w:val="16"/>
              </w:rPr>
            </w:pPr>
          </w:p>
        </w:tc>
      </w:tr>
      <w:tr w:rsidR="00DE33B8" w:rsidRPr="00F522E4" w14:paraId="7C60EE0D" w14:textId="77777777" w:rsidTr="00E51259">
        <w:trPr>
          <w:trHeight w:hRule="exact" w:val="495"/>
          <w:jc w:val="center"/>
        </w:trPr>
        <w:tc>
          <w:tcPr>
            <w:tcW w:w="14368" w:type="dxa"/>
            <w:gridSpan w:val="12"/>
            <w:tcBorders>
              <w:top w:val="nil"/>
              <w:left w:val="nil"/>
              <w:bottom w:val="nil"/>
              <w:right w:val="nil"/>
            </w:tcBorders>
            <w:tcMar>
              <w:top w:w="28" w:type="dxa"/>
              <w:left w:w="57" w:type="dxa"/>
              <w:bottom w:w="28" w:type="dxa"/>
              <w:right w:w="57" w:type="dxa"/>
            </w:tcMar>
          </w:tcPr>
          <w:p w14:paraId="559CD33F" w14:textId="3CEBF44F" w:rsidR="00DE33B8" w:rsidRPr="00F522E4" w:rsidRDefault="00DE33B8" w:rsidP="00C84D27">
            <w:pPr>
              <w:suppressAutoHyphens/>
              <w:spacing w:before="100"/>
              <w:rPr>
                <w:rFonts w:ascii="Century Gothic" w:hAnsi="Century Gothic"/>
                <w:i/>
                <w:iCs/>
                <w:sz w:val="16"/>
                <w:szCs w:val="16"/>
              </w:rPr>
            </w:pPr>
            <w:r w:rsidRPr="00F522E4">
              <w:rPr>
                <w:rFonts w:ascii="Century Gothic" w:hAnsi="Century Gothic"/>
                <w:sz w:val="16"/>
                <w:szCs w:val="16"/>
              </w:rPr>
              <w:lastRenderedPageBreak/>
              <w:t xml:space="preserve">Nombre del </w:t>
            </w:r>
            <w:r w:rsidR="005240C2" w:rsidRPr="00F522E4">
              <w:rPr>
                <w:rFonts w:ascii="Century Gothic" w:hAnsi="Century Gothic"/>
                <w:sz w:val="16"/>
                <w:szCs w:val="16"/>
              </w:rPr>
              <w:t>Oferente</w:t>
            </w:r>
            <w:r w:rsidRPr="00F522E4">
              <w:rPr>
                <w:rFonts w:ascii="Century Gothic" w:hAnsi="Century Gothic"/>
                <w:sz w:val="16"/>
                <w:szCs w:val="16"/>
              </w:rPr>
              <w:t xml:space="preserve">: </w:t>
            </w:r>
            <w:r w:rsidRPr="00F522E4">
              <w:rPr>
                <w:rFonts w:ascii="Century Gothic" w:hAnsi="Century Gothic"/>
                <w:i/>
                <w:iCs/>
                <w:sz w:val="16"/>
                <w:szCs w:val="16"/>
              </w:rPr>
              <w:t xml:space="preserve">[indique el nombre completo del </w:t>
            </w:r>
            <w:r w:rsidR="005240C2" w:rsidRPr="00F522E4">
              <w:rPr>
                <w:rFonts w:ascii="Century Gothic" w:hAnsi="Century Gothic"/>
                <w:i/>
                <w:iCs/>
                <w:sz w:val="16"/>
                <w:szCs w:val="16"/>
              </w:rPr>
              <w:t>Oferente</w:t>
            </w:r>
            <w:r w:rsidRPr="00F522E4">
              <w:rPr>
                <w:rFonts w:ascii="Century Gothic" w:hAnsi="Century Gothic"/>
                <w:i/>
                <w:iCs/>
                <w:sz w:val="16"/>
                <w:szCs w:val="16"/>
              </w:rPr>
              <w:t xml:space="preserve">] </w:t>
            </w:r>
            <w:r w:rsidRPr="00F522E4">
              <w:rPr>
                <w:rFonts w:ascii="Century Gothic" w:hAnsi="Century Gothic"/>
                <w:sz w:val="16"/>
                <w:szCs w:val="16"/>
              </w:rPr>
              <w:t xml:space="preserve">Firma del </w:t>
            </w:r>
            <w:r w:rsidR="005240C2" w:rsidRPr="00F522E4">
              <w:rPr>
                <w:rFonts w:ascii="Century Gothic" w:hAnsi="Century Gothic"/>
                <w:sz w:val="16"/>
                <w:szCs w:val="16"/>
              </w:rPr>
              <w:t>Oferente</w:t>
            </w:r>
            <w:r w:rsidRPr="00F522E4">
              <w:rPr>
                <w:rFonts w:ascii="Century Gothic" w:hAnsi="Century Gothic"/>
                <w:sz w:val="16"/>
                <w:szCs w:val="16"/>
              </w:rPr>
              <w:t xml:space="preserve">: </w:t>
            </w:r>
            <w:r w:rsidRPr="00F522E4">
              <w:rPr>
                <w:rFonts w:ascii="Century Gothic" w:hAnsi="Century Gothic"/>
                <w:i/>
                <w:iCs/>
                <w:sz w:val="16"/>
                <w:szCs w:val="16"/>
              </w:rPr>
              <w:t>[firma de la persona que firma la oferta]</w:t>
            </w:r>
            <w:r w:rsidRPr="00F522E4">
              <w:rPr>
                <w:rFonts w:ascii="Century Gothic" w:hAnsi="Century Gothic"/>
                <w:sz w:val="16"/>
                <w:szCs w:val="16"/>
              </w:rPr>
              <w:t xml:space="preserve"> Fecha: </w:t>
            </w:r>
            <w:r w:rsidRPr="00F522E4">
              <w:rPr>
                <w:rFonts w:ascii="Century Gothic" w:hAnsi="Century Gothic"/>
                <w:i/>
                <w:iCs/>
                <w:sz w:val="16"/>
                <w:szCs w:val="16"/>
              </w:rPr>
              <w:t>[indique fecha]</w:t>
            </w:r>
          </w:p>
        </w:tc>
      </w:tr>
    </w:tbl>
    <w:p w14:paraId="2D9972F8" w14:textId="2074F2D5" w:rsidR="00DE33B8" w:rsidRPr="00F522E4" w:rsidRDefault="00DE33B8" w:rsidP="00DE33B8">
      <w:pPr>
        <w:pStyle w:val="Sangra3detindependiente"/>
        <w:spacing w:after="200"/>
        <w:ind w:left="-709" w:firstLine="0"/>
        <w:jc w:val="both"/>
        <w:rPr>
          <w:rFonts w:ascii="Times New Roman" w:hAnsi="Times New Roman" w:cs="Times New Roman"/>
        </w:rPr>
      </w:pPr>
      <w:r w:rsidRPr="00F522E4">
        <w:rPr>
          <w:rFonts w:ascii="Century Gothic" w:hAnsi="Century Gothic" w:cs="Times New Roman"/>
          <w:i/>
          <w:iCs/>
          <w:sz w:val="16"/>
          <w:szCs w:val="16"/>
        </w:rPr>
        <w:t xml:space="preserve">* [Para Bienes importados previamente, el precio cotizado debe ser distinguible del valor original de importación de estos bienes declarados en la aduana y debe incluir cualquier reembolso o remarcación del agente local o representante y todos los costos locales, excepto impuestos y obligaciones de importación, que el Comprador haya pagado o deba pagar. Como aclaración, se solicitará a los </w:t>
      </w:r>
      <w:r w:rsidR="000D7E17" w:rsidRPr="00F522E4">
        <w:rPr>
          <w:rFonts w:ascii="Century Gothic" w:hAnsi="Century Gothic" w:cs="Times New Roman"/>
          <w:i/>
          <w:iCs/>
          <w:sz w:val="16"/>
          <w:szCs w:val="16"/>
        </w:rPr>
        <w:t>Oferente</w:t>
      </w:r>
      <w:r w:rsidRPr="00F522E4">
        <w:rPr>
          <w:rFonts w:ascii="Century Gothic" w:hAnsi="Century Gothic" w:cs="Times New Roman"/>
          <w:i/>
          <w:iCs/>
          <w:sz w:val="16"/>
          <w:szCs w:val="16"/>
        </w:rPr>
        <w:t>s que coticen el precio incluyendo las tasas de importación y, adicionalmente, proveer las tasas de importación y el precio neto de obligaciones de importación, el cual será la diferencia entre esos valores].</w:t>
      </w:r>
      <w:r w:rsidRPr="00F522E4">
        <w:rPr>
          <w:rFonts w:ascii="Times New Roman" w:hAnsi="Times New Roman" w:cs="Times New Roman"/>
        </w:rPr>
        <w:br w:type="page"/>
      </w:r>
    </w:p>
    <w:p w14:paraId="72DC4C83" w14:textId="525B6E3E" w:rsidR="00DE33B8" w:rsidRPr="00F522E4" w:rsidRDefault="00DE33B8" w:rsidP="00583CFF">
      <w:pPr>
        <w:pStyle w:val="Formularios"/>
        <w:rPr>
          <w:lang w:val="es-EC"/>
        </w:rPr>
      </w:pPr>
      <w:bookmarkStart w:id="735" w:name="_Toc454620980"/>
      <w:bookmarkStart w:id="736" w:name="_Toc347230624"/>
      <w:bookmarkStart w:id="737" w:name="_Toc486939190"/>
      <w:bookmarkStart w:id="738" w:name="_Toc175250623"/>
      <w:r w:rsidRPr="00F522E4">
        <w:rPr>
          <w:lang w:val="es-EC"/>
        </w:rPr>
        <w:lastRenderedPageBreak/>
        <w:t>Lista de Precios: Bienes fabricados en el País del Comprador</w:t>
      </w:r>
      <w:bookmarkEnd w:id="735"/>
      <w:bookmarkEnd w:id="736"/>
      <w:bookmarkEnd w:id="737"/>
      <w:bookmarkEnd w:id="738"/>
      <w:r w:rsidR="00B97297">
        <w:rPr>
          <w:lang w:val="es-EC"/>
        </w:rPr>
        <w:t xml:space="preserve"> NO APLICA</w:t>
      </w:r>
    </w:p>
    <w:tbl>
      <w:tblPr>
        <w:tblW w:w="13500"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F522E4" w14:paraId="0F9CAE58" w14:textId="77777777" w:rsidTr="00E51259">
        <w:trPr>
          <w:jc w:val="center"/>
        </w:trPr>
        <w:tc>
          <w:tcPr>
            <w:tcW w:w="4716" w:type="dxa"/>
            <w:gridSpan w:val="4"/>
            <w:tcBorders>
              <w:top w:val="double" w:sz="6" w:space="0" w:color="auto"/>
              <w:bottom w:val="nil"/>
              <w:right w:val="nil"/>
            </w:tcBorders>
            <w:tcMar>
              <w:top w:w="28" w:type="dxa"/>
              <w:left w:w="57" w:type="dxa"/>
              <w:bottom w:w="28" w:type="dxa"/>
              <w:right w:w="57" w:type="dxa"/>
            </w:tcMar>
          </w:tcPr>
          <w:p w14:paraId="0870352E" w14:textId="77777777" w:rsidR="00DE33B8" w:rsidRPr="00F522E4" w:rsidRDefault="00DE33B8" w:rsidP="00C84D27">
            <w:pPr>
              <w:suppressAutoHyphens/>
              <w:spacing w:before="240"/>
              <w:jc w:val="center"/>
              <w:rPr>
                <w:rFonts w:ascii="Century Gothic" w:hAnsi="Century Gothic"/>
                <w:sz w:val="16"/>
                <w:szCs w:val="16"/>
              </w:rPr>
            </w:pPr>
            <w:r w:rsidRPr="00F522E4">
              <w:rPr>
                <w:rFonts w:ascii="Century Gothic" w:hAnsi="Century Gothic"/>
                <w:sz w:val="16"/>
                <w:szCs w:val="16"/>
              </w:rPr>
              <w:t>País del Comprador</w:t>
            </w:r>
          </w:p>
          <w:p w14:paraId="53B4D54A" w14:textId="77777777" w:rsidR="00DE33B8" w:rsidRPr="00F522E4" w:rsidRDefault="00DE33B8" w:rsidP="00C84D27">
            <w:pPr>
              <w:suppressAutoHyphens/>
              <w:spacing w:before="120"/>
              <w:jc w:val="center"/>
              <w:rPr>
                <w:rFonts w:ascii="Century Gothic" w:hAnsi="Century Gothic"/>
                <w:sz w:val="16"/>
                <w:szCs w:val="16"/>
              </w:rPr>
            </w:pPr>
            <w:r w:rsidRPr="00F522E4">
              <w:rPr>
                <w:rFonts w:ascii="Century Gothic" w:hAnsi="Century Gothic"/>
                <w:sz w:val="16"/>
                <w:szCs w:val="16"/>
              </w:rPr>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77777" w:rsidR="00DE33B8" w:rsidRPr="00F522E4" w:rsidRDefault="00DE33B8" w:rsidP="00C84D27">
            <w:pPr>
              <w:suppressAutoHyphens/>
              <w:spacing w:before="240"/>
              <w:jc w:val="center"/>
              <w:rPr>
                <w:rFonts w:ascii="Century Gothic" w:hAnsi="Century Gothic"/>
                <w:sz w:val="16"/>
                <w:szCs w:val="16"/>
              </w:rPr>
            </w:pPr>
            <w:r w:rsidRPr="00F522E4">
              <w:rPr>
                <w:rFonts w:ascii="Century Gothic" w:hAnsi="Century Gothic"/>
                <w:sz w:val="16"/>
                <w:szCs w:val="16"/>
              </w:rPr>
              <w:t>(Ofertas de los Grupos A y B)</w:t>
            </w:r>
          </w:p>
          <w:p w14:paraId="27AE0140" w14:textId="33C7D4B4" w:rsidR="00DE33B8" w:rsidRPr="00F522E4" w:rsidRDefault="00DE33B8" w:rsidP="00C84D27">
            <w:pPr>
              <w:suppressAutoHyphens/>
              <w:spacing w:before="240" w:after="240"/>
              <w:jc w:val="center"/>
              <w:rPr>
                <w:rFonts w:ascii="Century Gothic" w:hAnsi="Century Gothic"/>
                <w:sz w:val="16"/>
                <w:szCs w:val="16"/>
              </w:rPr>
            </w:pPr>
            <w:r w:rsidRPr="00F522E4">
              <w:rPr>
                <w:rFonts w:ascii="Century Gothic" w:hAnsi="Century Gothic"/>
                <w:sz w:val="16"/>
                <w:szCs w:val="16"/>
              </w:rPr>
              <w:t xml:space="preserve">Monedas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77777777" w:rsidR="00DE33B8" w:rsidRPr="00F522E4" w:rsidRDefault="00DE33B8" w:rsidP="00C84D27">
            <w:pPr>
              <w:rPr>
                <w:rFonts w:ascii="Century Gothic" w:hAnsi="Century Gothic"/>
                <w:sz w:val="16"/>
                <w:szCs w:val="16"/>
              </w:rPr>
            </w:pPr>
            <w:r w:rsidRPr="00F522E4">
              <w:rPr>
                <w:rFonts w:ascii="Century Gothic" w:hAnsi="Century Gothic"/>
                <w:sz w:val="16"/>
                <w:szCs w:val="16"/>
              </w:rPr>
              <w:t>Fecha: _______________________</w:t>
            </w:r>
          </w:p>
          <w:p w14:paraId="1FB02FB3"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SDO n.</w:t>
            </w:r>
            <w:r w:rsidRPr="00F522E4">
              <w:rPr>
                <w:rFonts w:ascii="Century Gothic" w:hAnsi="Century Gothic"/>
                <w:sz w:val="16"/>
                <w:szCs w:val="16"/>
              </w:rPr>
              <w:sym w:font="Symbol" w:char="F0B0"/>
            </w:r>
            <w:r w:rsidRPr="00F522E4">
              <w:rPr>
                <w:rFonts w:ascii="Century Gothic" w:hAnsi="Century Gothic"/>
                <w:sz w:val="16"/>
                <w:szCs w:val="16"/>
              </w:rPr>
              <w:t>: _____________________</w:t>
            </w:r>
          </w:p>
          <w:p w14:paraId="4522AF4F"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Alternativa n.</w:t>
            </w:r>
            <w:r w:rsidRPr="00F522E4">
              <w:rPr>
                <w:rFonts w:ascii="Century Gothic" w:hAnsi="Century Gothic"/>
                <w:sz w:val="16"/>
                <w:szCs w:val="16"/>
              </w:rPr>
              <w:sym w:font="Symbol" w:char="F0B0"/>
            </w:r>
            <w:r w:rsidRPr="00F522E4">
              <w:rPr>
                <w:rFonts w:ascii="Century Gothic" w:hAnsi="Century Gothic"/>
                <w:sz w:val="16"/>
                <w:szCs w:val="16"/>
              </w:rPr>
              <w:t>: ________________</w:t>
            </w:r>
          </w:p>
          <w:p w14:paraId="5EAC35E6"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Página n.</w:t>
            </w:r>
            <w:r w:rsidRPr="00F522E4">
              <w:rPr>
                <w:rFonts w:ascii="Century Gothic" w:hAnsi="Century Gothic"/>
                <w:sz w:val="16"/>
                <w:szCs w:val="16"/>
              </w:rPr>
              <w:sym w:font="Symbol" w:char="F0B0"/>
            </w:r>
            <w:r w:rsidRPr="00F522E4">
              <w:rPr>
                <w:rFonts w:ascii="Century Gothic" w:hAnsi="Century Gothic"/>
                <w:sz w:val="16"/>
                <w:szCs w:val="16"/>
              </w:rPr>
              <w:t xml:space="preserve"> ______ de ______</w:t>
            </w:r>
          </w:p>
        </w:tc>
      </w:tr>
      <w:tr w:rsidR="00DE33B8" w:rsidRPr="00F522E4" w14:paraId="3CE90091" w14:textId="77777777" w:rsidTr="00E51259">
        <w:trPr>
          <w:jc w:val="center"/>
        </w:trPr>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10</w:t>
            </w:r>
          </w:p>
        </w:tc>
      </w:tr>
      <w:tr w:rsidR="00DE33B8" w:rsidRPr="00F522E4" w14:paraId="1D075466" w14:textId="77777777" w:rsidTr="00E512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N.</w:t>
            </w:r>
            <w:r w:rsidRPr="00F522E4">
              <w:rPr>
                <w:rFonts w:ascii="Century Gothic" w:hAnsi="Century Gothic"/>
                <w:sz w:val="16"/>
                <w:szCs w:val="16"/>
              </w:rPr>
              <w:sym w:font="Symbol" w:char="F0B0"/>
            </w:r>
            <w:r w:rsidRPr="00F522E4">
              <w:rPr>
                <w:rFonts w:ascii="Century Gothic" w:hAnsi="Century Gothic"/>
                <w:sz w:val="16"/>
                <w:szCs w:val="16"/>
              </w:rPr>
              <w:t>de 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Descripción de los bienes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Fecha de entrega según definición de 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Cantidad y unidad 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unitario EXW de cada artículo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Precio total EXW por cada artículo</w:t>
            </w:r>
          </w:p>
          <w:p w14:paraId="0644EA18"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(col. 4</w:t>
            </w:r>
            <w:r w:rsidRPr="00F522E4">
              <w:rPr>
                <w:rFonts w:ascii="Century Gothic" w:hAnsi="Century Gothic"/>
                <w:sz w:val="16"/>
                <w:szCs w:val="16"/>
              </w:rPr>
              <w:sym w:font="Symbol" w:char="F0B4"/>
            </w:r>
            <w:r w:rsidRPr="00F522E4">
              <w:rPr>
                <w:rFonts w:ascii="Century Gothic" w:hAnsi="Century Gothic"/>
                <w:sz w:val="16"/>
                <w:szCs w:val="16"/>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Precio por artículo por concepto de transporte interno y otros servicios requeridos en el País del Comprador para enviar los Bienes al destino 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Costo de la mano de obra local, la materia prima y los componentes de origen en el País del Comprador</w:t>
            </w:r>
          </w:p>
          <w:p w14:paraId="1DD8AD93"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de la col. 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3D15066F"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Impuestos sobre la venta y otros pagaderos por artículo si el Contrato es adjudicado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5</w:t>
            </w:r>
            <w:r w:rsidRPr="00F522E4">
              <w:rPr>
                <w:rFonts w:ascii="Century Gothic" w:hAnsi="Century Gothic"/>
                <w:sz w:val="16"/>
                <w:szCs w:val="16"/>
              </w:rPr>
              <w:t>.8 (a) (</w:t>
            </w:r>
            <w:proofErr w:type="spellStart"/>
            <w:r w:rsidRPr="00F522E4">
              <w:rPr>
                <w:rFonts w:ascii="Century Gothic" w:hAnsi="Century Gothic"/>
                <w:sz w:val="16"/>
                <w:szCs w:val="16"/>
              </w:rPr>
              <w:t>ii</w:t>
            </w:r>
            <w:proofErr w:type="spellEnd"/>
            <w:r w:rsidRPr="00F522E4">
              <w:rPr>
                <w:rFonts w:ascii="Century Gothic" w:hAnsi="Century Gothic"/>
                <w:sz w:val="16"/>
                <w:szCs w:val="16"/>
              </w:rPr>
              <w:t>)</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Precio total por artículo</w:t>
            </w:r>
          </w:p>
          <w:p w14:paraId="0435BFAF"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(col. 6 + 7)</w:t>
            </w:r>
          </w:p>
        </w:tc>
      </w:tr>
      <w:tr w:rsidR="00DE33B8" w:rsidRPr="00F522E4" w14:paraId="39EA92A2" w14:textId="77777777" w:rsidTr="00E51259">
        <w:trPr>
          <w:jc w:val="center"/>
        </w:trPr>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número del 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D52FDBC"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nombre de los Bienes].</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la Fecha de Entrega 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número de unidades que se proveerán y el nombre de la unidad física de 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 unitario 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 total EXW por cada 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precio correspondiente por 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costo de la mano de obra local, materia prima y componentes de origen en el País del Comprador como % del precio EXW de cada 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impuestos sobre la venta y otros pagaderos por artículo si el Contrato es 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77777777" w:rsidR="00DE33B8" w:rsidRPr="00F522E4" w:rsidRDefault="00DE33B8" w:rsidP="00C84D27">
            <w:pPr>
              <w:pStyle w:val="Textocomentario"/>
              <w:suppressAutoHyphens/>
              <w:rPr>
                <w:rFonts w:ascii="Century Gothic" w:hAnsi="Century Gothic"/>
                <w:i/>
                <w:iCs/>
                <w:sz w:val="16"/>
                <w:szCs w:val="16"/>
              </w:rPr>
            </w:pPr>
            <w:r w:rsidRPr="00F522E4">
              <w:rPr>
                <w:rFonts w:ascii="Century Gothic" w:hAnsi="Century Gothic"/>
                <w:i/>
                <w:iCs/>
                <w:sz w:val="16"/>
                <w:szCs w:val="16"/>
              </w:rPr>
              <w:t>[Indique precio total por artículo].</w:t>
            </w:r>
          </w:p>
        </w:tc>
      </w:tr>
      <w:tr w:rsidR="00DE33B8" w:rsidRPr="00F522E4" w14:paraId="5BFD7AB4" w14:textId="77777777" w:rsidTr="00E51259">
        <w:trPr>
          <w:jc w:val="center"/>
        </w:trPr>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F522E4" w:rsidRDefault="00DE33B8" w:rsidP="00C84D27">
            <w:pPr>
              <w:suppressAutoHyphens/>
              <w:spacing w:before="60" w:after="60"/>
              <w:rPr>
                <w:rFonts w:ascii="Century Gothic" w:hAnsi="Century Gothic"/>
                <w:sz w:val="16"/>
                <w:szCs w:val="16"/>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F522E4" w:rsidRDefault="00DE33B8" w:rsidP="00C84D27">
            <w:pPr>
              <w:suppressAutoHyphens/>
              <w:spacing w:before="60" w:after="60"/>
              <w:rPr>
                <w:rFonts w:ascii="Century Gothic" w:hAnsi="Century Gothic"/>
                <w:sz w:val="16"/>
                <w:szCs w:val="16"/>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F522E4" w:rsidRDefault="00DE33B8" w:rsidP="00C84D27">
            <w:pPr>
              <w:suppressAutoHyphens/>
              <w:spacing w:before="60" w:after="60"/>
              <w:rPr>
                <w:rFonts w:ascii="Century Gothic" w:hAnsi="Century Gothic"/>
                <w:sz w:val="16"/>
                <w:szCs w:val="16"/>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F522E4" w:rsidRDefault="00DE33B8" w:rsidP="00C84D27">
            <w:pPr>
              <w:suppressAutoHyphens/>
              <w:spacing w:before="60" w:after="60"/>
              <w:rPr>
                <w:rFonts w:ascii="Century Gothic" w:hAnsi="Century Gothic"/>
                <w:sz w:val="16"/>
                <w:szCs w:val="16"/>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F522E4" w:rsidRDefault="00DE33B8" w:rsidP="00C84D27">
            <w:pPr>
              <w:suppressAutoHyphens/>
              <w:spacing w:before="60" w:after="60"/>
              <w:rPr>
                <w:rFonts w:ascii="Century Gothic" w:hAnsi="Century Gothic"/>
                <w:sz w:val="16"/>
                <w:szCs w:val="16"/>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F522E4" w:rsidRDefault="00DE33B8" w:rsidP="00C84D27">
            <w:pPr>
              <w:suppressAutoHyphens/>
              <w:spacing w:before="60" w:after="60"/>
              <w:rPr>
                <w:rFonts w:ascii="Century Gothic" w:hAnsi="Century Gothic"/>
                <w:sz w:val="16"/>
                <w:szCs w:val="16"/>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F522E4" w:rsidRDefault="00DE33B8" w:rsidP="00C84D27">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F522E4" w:rsidRDefault="00DE33B8" w:rsidP="00C84D27">
            <w:pPr>
              <w:suppressAutoHyphens/>
              <w:spacing w:before="60" w:after="60"/>
              <w:rPr>
                <w:rFonts w:ascii="Century Gothic" w:hAnsi="Century Gothic"/>
                <w:sz w:val="16"/>
                <w:szCs w:val="16"/>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F522E4" w:rsidRDefault="00DE33B8" w:rsidP="00C84D27">
            <w:pPr>
              <w:suppressAutoHyphens/>
              <w:spacing w:before="60" w:after="60"/>
              <w:rPr>
                <w:rFonts w:ascii="Century Gothic" w:hAnsi="Century Gothic"/>
                <w:sz w:val="16"/>
                <w:szCs w:val="16"/>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F522E4" w:rsidRDefault="00DE33B8" w:rsidP="00C84D27">
            <w:pPr>
              <w:suppressAutoHyphens/>
              <w:spacing w:before="60" w:after="60"/>
              <w:rPr>
                <w:rFonts w:ascii="Century Gothic" w:hAnsi="Century Gothic"/>
                <w:sz w:val="16"/>
                <w:szCs w:val="16"/>
              </w:rPr>
            </w:pPr>
          </w:p>
        </w:tc>
      </w:tr>
      <w:tr w:rsidR="00DE33B8" w:rsidRPr="00F522E4" w14:paraId="185A8B09" w14:textId="77777777" w:rsidTr="00E51259">
        <w:trPr>
          <w:jc w:val="center"/>
        </w:trPr>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F522E4" w:rsidRDefault="00DE33B8" w:rsidP="00C84D27">
            <w:pPr>
              <w:suppressAutoHyphens/>
              <w:spacing w:before="60" w:after="60"/>
              <w:rPr>
                <w:rFonts w:ascii="Century Gothic" w:hAnsi="Century Gothic"/>
                <w:sz w:val="16"/>
                <w:szCs w:val="16"/>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F522E4" w:rsidRDefault="00DE33B8" w:rsidP="00C84D27">
            <w:pPr>
              <w:suppressAutoHyphens/>
              <w:spacing w:before="60" w:after="60"/>
              <w:rPr>
                <w:rFonts w:ascii="Century Gothic" w:hAnsi="Century Gothic"/>
                <w:sz w:val="16"/>
                <w:szCs w:val="16"/>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F522E4" w:rsidRDefault="00DE33B8" w:rsidP="00C84D27">
            <w:pPr>
              <w:suppressAutoHyphens/>
              <w:spacing w:before="60" w:after="60"/>
              <w:rPr>
                <w:rFonts w:ascii="Century Gothic" w:hAnsi="Century Gothic"/>
                <w:sz w:val="16"/>
                <w:szCs w:val="16"/>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F522E4" w:rsidRDefault="00DE33B8" w:rsidP="00C84D27">
            <w:pPr>
              <w:suppressAutoHyphens/>
              <w:spacing w:before="60" w:after="60"/>
              <w:rPr>
                <w:rFonts w:ascii="Century Gothic" w:hAnsi="Century Gothic"/>
                <w:sz w:val="16"/>
                <w:szCs w:val="16"/>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F522E4" w:rsidRDefault="00DE33B8" w:rsidP="00C84D27">
            <w:pPr>
              <w:suppressAutoHyphens/>
              <w:spacing w:before="60" w:after="60"/>
              <w:rPr>
                <w:rFonts w:ascii="Century Gothic" w:hAnsi="Century Gothic"/>
                <w:sz w:val="16"/>
                <w:szCs w:val="16"/>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F522E4" w:rsidRDefault="00DE33B8" w:rsidP="00C84D27">
            <w:pPr>
              <w:suppressAutoHyphens/>
              <w:spacing w:before="60" w:after="60"/>
              <w:rPr>
                <w:rFonts w:ascii="Century Gothic" w:hAnsi="Century Gothic"/>
                <w:sz w:val="16"/>
                <w:szCs w:val="16"/>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F522E4" w:rsidRDefault="00DE33B8" w:rsidP="00C84D27">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F522E4" w:rsidRDefault="00DE33B8" w:rsidP="00C84D27">
            <w:pPr>
              <w:suppressAutoHyphens/>
              <w:spacing w:before="60" w:after="60"/>
              <w:rPr>
                <w:rFonts w:ascii="Century Gothic" w:hAnsi="Century Gothic"/>
                <w:sz w:val="16"/>
                <w:szCs w:val="16"/>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F522E4" w:rsidRDefault="00DE33B8" w:rsidP="00C84D27">
            <w:pPr>
              <w:suppressAutoHyphens/>
              <w:spacing w:before="60" w:after="60"/>
              <w:rPr>
                <w:rFonts w:ascii="Century Gothic" w:hAnsi="Century Gothic"/>
                <w:sz w:val="16"/>
                <w:szCs w:val="16"/>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F522E4" w:rsidRDefault="00DE33B8" w:rsidP="00C84D27">
            <w:pPr>
              <w:suppressAutoHyphens/>
              <w:spacing w:before="60" w:after="60"/>
              <w:rPr>
                <w:rFonts w:ascii="Century Gothic" w:hAnsi="Century Gothic"/>
                <w:sz w:val="16"/>
                <w:szCs w:val="16"/>
              </w:rPr>
            </w:pPr>
          </w:p>
        </w:tc>
      </w:tr>
      <w:tr w:rsidR="00DE33B8" w:rsidRPr="00F522E4" w14:paraId="60CC01B7" w14:textId="77777777" w:rsidTr="00E51259">
        <w:trPr>
          <w:jc w:val="center"/>
        </w:trPr>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F522E4" w:rsidRDefault="00DE33B8" w:rsidP="00C84D27">
            <w:pPr>
              <w:suppressAutoHyphens/>
              <w:spacing w:before="60" w:after="60"/>
              <w:rPr>
                <w:rFonts w:ascii="Century Gothic" w:hAnsi="Century Gothic"/>
                <w:sz w:val="16"/>
                <w:szCs w:val="16"/>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F522E4" w:rsidRDefault="00DE33B8" w:rsidP="00C84D27">
            <w:pPr>
              <w:suppressAutoHyphens/>
              <w:spacing w:before="60" w:after="60"/>
              <w:rPr>
                <w:rFonts w:ascii="Century Gothic" w:hAnsi="Century Gothic"/>
                <w:sz w:val="16"/>
                <w:szCs w:val="16"/>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F522E4" w:rsidRDefault="00DE33B8" w:rsidP="00C84D27">
            <w:pPr>
              <w:suppressAutoHyphens/>
              <w:spacing w:before="60" w:after="60"/>
              <w:rPr>
                <w:rFonts w:ascii="Century Gothic" w:hAnsi="Century Gothic"/>
                <w:sz w:val="16"/>
                <w:szCs w:val="16"/>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F522E4" w:rsidRDefault="00DE33B8" w:rsidP="00C84D27">
            <w:pPr>
              <w:suppressAutoHyphens/>
              <w:spacing w:before="60" w:after="60"/>
              <w:rPr>
                <w:rFonts w:ascii="Century Gothic" w:hAnsi="Century Gothic"/>
                <w:sz w:val="16"/>
                <w:szCs w:val="16"/>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F522E4" w:rsidRDefault="00DE33B8" w:rsidP="00C84D27">
            <w:pPr>
              <w:suppressAutoHyphens/>
              <w:spacing w:before="60" w:after="60"/>
              <w:rPr>
                <w:rFonts w:ascii="Century Gothic" w:hAnsi="Century Gothic"/>
                <w:sz w:val="16"/>
                <w:szCs w:val="16"/>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F522E4" w:rsidRDefault="00DE33B8" w:rsidP="00C84D27">
            <w:pPr>
              <w:suppressAutoHyphens/>
              <w:spacing w:before="60" w:after="60"/>
              <w:rPr>
                <w:rFonts w:ascii="Century Gothic" w:hAnsi="Century Gothic"/>
                <w:sz w:val="16"/>
                <w:szCs w:val="16"/>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F522E4" w:rsidRDefault="00DE33B8" w:rsidP="00C84D27">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F522E4" w:rsidRDefault="00DE33B8" w:rsidP="00C84D27">
            <w:pPr>
              <w:suppressAutoHyphens/>
              <w:spacing w:before="60" w:after="60"/>
              <w:rPr>
                <w:rFonts w:ascii="Century Gothic" w:hAnsi="Century Gothic"/>
                <w:sz w:val="16"/>
                <w:szCs w:val="16"/>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F522E4" w:rsidRDefault="00DE33B8" w:rsidP="00C84D27">
            <w:pPr>
              <w:suppressAutoHyphens/>
              <w:spacing w:before="60" w:after="60"/>
              <w:rPr>
                <w:rFonts w:ascii="Century Gothic" w:hAnsi="Century Gothic"/>
                <w:sz w:val="16"/>
                <w:szCs w:val="16"/>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F522E4" w:rsidRDefault="00DE33B8" w:rsidP="00C84D27">
            <w:pPr>
              <w:suppressAutoHyphens/>
              <w:spacing w:before="60" w:after="60"/>
              <w:rPr>
                <w:rFonts w:ascii="Century Gothic" w:hAnsi="Century Gothic"/>
                <w:sz w:val="16"/>
                <w:szCs w:val="16"/>
              </w:rPr>
            </w:pPr>
          </w:p>
        </w:tc>
      </w:tr>
      <w:tr w:rsidR="00DE33B8" w:rsidRPr="00F522E4" w14:paraId="116A0EE1" w14:textId="77777777" w:rsidTr="00E51259">
        <w:trPr>
          <w:jc w:val="center"/>
        </w:trPr>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F522E4" w:rsidRDefault="00DE33B8" w:rsidP="00C84D27">
            <w:pPr>
              <w:suppressAutoHyphens/>
              <w:rPr>
                <w:rFonts w:ascii="Century Gothic" w:hAnsi="Century Gothic"/>
                <w:sz w:val="16"/>
                <w:szCs w:val="16"/>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7777777" w:rsidR="00DE33B8" w:rsidRPr="00F522E4" w:rsidRDefault="00DE33B8" w:rsidP="00C84D27">
            <w:pPr>
              <w:pStyle w:val="Textocomentario"/>
              <w:suppressAutoHyphens/>
              <w:spacing w:before="60" w:after="60"/>
              <w:jc w:val="center"/>
              <w:rPr>
                <w:rFonts w:ascii="Century Gothic" w:hAnsi="Century Gothic"/>
                <w:sz w:val="16"/>
                <w:szCs w:val="16"/>
              </w:rPr>
            </w:pPr>
            <w:r w:rsidRPr="00F522E4">
              <w:rPr>
                <w:rFonts w:ascii="Century Gothic" w:hAnsi="Century Gothic"/>
                <w:sz w:val="16"/>
                <w:szCs w:val="16"/>
              </w:rPr>
              <w:t>Precio 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F522E4" w:rsidRDefault="00DE33B8" w:rsidP="00C84D27">
            <w:pPr>
              <w:suppressAutoHyphens/>
              <w:spacing w:before="60" w:after="60"/>
              <w:rPr>
                <w:rFonts w:ascii="Century Gothic" w:hAnsi="Century Gothic"/>
                <w:sz w:val="16"/>
                <w:szCs w:val="16"/>
              </w:rPr>
            </w:pPr>
          </w:p>
        </w:tc>
      </w:tr>
      <w:tr w:rsidR="00DE33B8" w:rsidRPr="00F522E4" w14:paraId="491010EB" w14:textId="77777777" w:rsidTr="00E51259">
        <w:trPr>
          <w:jc w:val="center"/>
        </w:trPr>
        <w:tc>
          <w:tcPr>
            <w:tcW w:w="13500" w:type="dxa"/>
            <w:gridSpan w:val="10"/>
            <w:tcBorders>
              <w:top w:val="nil"/>
              <w:left w:val="nil"/>
              <w:bottom w:val="nil"/>
              <w:right w:val="nil"/>
            </w:tcBorders>
            <w:tcMar>
              <w:top w:w="28" w:type="dxa"/>
              <w:left w:w="57" w:type="dxa"/>
              <w:bottom w:w="28" w:type="dxa"/>
              <w:right w:w="57" w:type="dxa"/>
            </w:tcMar>
          </w:tcPr>
          <w:p w14:paraId="2CC97EBE" w14:textId="729008A0" w:rsidR="00DE33B8" w:rsidRPr="00F522E4" w:rsidRDefault="00DE33B8" w:rsidP="00C84D27">
            <w:pPr>
              <w:suppressAutoHyphens/>
              <w:spacing w:before="100"/>
              <w:rPr>
                <w:rFonts w:ascii="Century Gothic" w:hAnsi="Century Gothic"/>
                <w:sz w:val="16"/>
                <w:szCs w:val="16"/>
              </w:rPr>
            </w:pPr>
            <w:r w:rsidRPr="00F522E4">
              <w:rPr>
                <w:rFonts w:ascii="Century Gothic" w:hAnsi="Century Gothic"/>
                <w:sz w:val="16"/>
                <w:szCs w:val="16"/>
              </w:rPr>
              <w:t xml:space="preserve">Nombre del </w:t>
            </w:r>
            <w:r w:rsidR="005240C2" w:rsidRPr="00F522E4">
              <w:rPr>
                <w:rFonts w:ascii="Century Gothic" w:hAnsi="Century Gothic"/>
                <w:sz w:val="16"/>
                <w:szCs w:val="16"/>
              </w:rPr>
              <w:t>Oferente</w:t>
            </w:r>
            <w:r w:rsidRPr="00F522E4">
              <w:rPr>
                <w:rFonts w:ascii="Century Gothic" w:hAnsi="Century Gothic"/>
                <w:sz w:val="16"/>
                <w:szCs w:val="16"/>
              </w:rPr>
              <w:t xml:space="preserve">: </w:t>
            </w:r>
            <w:r w:rsidRPr="00F522E4">
              <w:rPr>
                <w:rFonts w:ascii="Century Gothic" w:hAnsi="Century Gothic"/>
                <w:i/>
                <w:iCs/>
                <w:sz w:val="16"/>
                <w:szCs w:val="16"/>
              </w:rPr>
              <w:t xml:space="preserve">[indique el nombre completo del </w:t>
            </w:r>
            <w:r w:rsidR="005240C2" w:rsidRPr="00F522E4">
              <w:rPr>
                <w:rFonts w:ascii="Century Gothic" w:hAnsi="Century Gothic"/>
                <w:i/>
                <w:iCs/>
                <w:sz w:val="16"/>
                <w:szCs w:val="16"/>
              </w:rPr>
              <w:t>Oferente</w:t>
            </w:r>
            <w:r w:rsidRPr="00F522E4">
              <w:rPr>
                <w:rFonts w:ascii="Century Gothic" w:hAnsi="Century Gothic"/>
                <w:i/>
                <w:iCs/>
                <w:sz w:val="16"/>
                <w:szCs w:val="16"/>
              </w:rPr>
              <w:t xml:space="preserve">] </w:t>
            </w:r>
            <w:r w:rsidRPr="00F522E4">
              <w:rPr>
                <w:rFonts w:ascii="Century Gothic" w:hAnsi="Century Gothic"/>
                <w:sz w:val="16"/>
                <w:szCs w:val="16"/>
              </w:rPr>
              <w:t xml:space="preserve">Firma del </w:t>
            </w:r>
            <w:r w:rsidR="005240C2" w:rsidRPr="00F522E4">
              <w:rPr>
                <w:rFonts w:ascii="Century Gothic" w:hAnsi="Century Gothic"/>
                <w:sz w:val="16"/>
                <w:szCs w:val="16"/>
              </w:rPr>
              <w:t>Oferente</w:t>
            </w:r>
            <w:r w:rsidRPr="00F522E4">
              <w:rPr>
                <w:rFonts w:ascii="Century Gothic" w:hAnsi="Century Gothic"/>
                <w:sz w:val="16"/>
                <w:szCs w:val="16"/>
              </w:rPr>
              <w:t xml:space="preserve">: </w:t>
            </w:r>
            <w:r w:rsidRPr="00F522E4">
              <w:rPr>
                <w:rFonts w:ascii="Century Gothic" w:hAnsi="Century Gothic"/>
                <w:i/>
                <w:iCs/>
                <w:sz w:val="16"/>
                <w:szCs w:val="16"/>
              </w:rPr>
              <w:t>[firma de la persona que firma la oferta]</w:t>
            </w:r>
            <w:r w:rsidRPr="00F522E4">
              <w:rPr>
                <w:rFonts w:ascii="Century Gothic" w:hAnsi="Century Gothic"/>
                <w:sz w:val="16"/>
                <w:szCs w:val="16"/>
              </w:rPr>
              <w:t xml:space="preserve"> Fecha: </w:t>
            </w:r>
            <w:r w:rsidRPr="00F522E4">
              <w:rPr>
                <w:rFonts w:ascii="Century Gothic" w:hAnsi="Century Gothic"/>
                <w:i/>
                <w:iCs/>
                <w:sz w:val="16"/>
                <w:szCs w:val="16"/>
              </w:rPr>
              <w:t>[indique fecha]</w:t>
            </w:r>
          </w:p>
        </w:tc>
      </w:tr>
    </w:tbl>
    <w:p w14:paraId="0865F5AB" w14:textId="77777777" w:rsidR="00DE33B8" w:rsidRPr="00F522E4" w:rsidRDefault="00DE33B8" w:rsidP="00DE33B8">
      <w:pPr>
        <w:spacing w:before="240"/>
      </w:pPr>
    </w:p>
    <w:p w14:paraId="4A8E62FC" w14:textId="77777777" w:rsidR="00DE33B8" w:rsidRPr="00F522E4" w:rsidRDefault="00DE33B8" w:rsidP="00DE33B8">
      <w:pPr>
        <w:spacing w:before="240"/>
      </w:pPr>
      <w:r w:rsidRPr="00F522E4">
        <w:br w:type="page"/>
      </w:r>
    </w:p>
    <w:tbl>
      <w:tblPr>
        <w:tblW w:w="13680"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F522E4" w14:paraId="44005903" w14:textId="77777777" w:rsidTr="00E51259">
        <w:trPr>
          <w:trHeight w:val="140"/>
          <w:jc w:val="center"/>
        </w:trPr>
        <w:tc>
          <w:tcPr>
            <w:tcW w:w="13680" w:type="dxa"/>
            <w:gridSpan w:val="8"/>
            <w:tcBorders>
              <w:top w:val="nil"/>
              <w:left w:val="nil"/>
              <w:bottom w:val="nil"/>
              <w:right w:val="nil"/>
            </w:tcBorders>
            <w:tcMar>
              <w:top w:w="28" w:type="dxa"/>
              <w:left w:w="57" w:type="dxa"/>
              <w:bottom w:w="28" w:type="dxa"/>
              <w:right w:w="57" w:type="dxa"/>
            </w:tcMar>
          </w:tcPr>
          <w:p w14:paraId="53782A6C" w14:textId="67037D4A" w:rsidR="00DE33B8" w:rsidRPr="00F522E4" w:rsidRDefault="00DE33B8" w:rsidP="00583CFF">
            <w:pPr>
              <w:pStyle w:val="Formularios"/>
              <w:rPr>
                <w:lang w:val="es-EC"/>
              </w:rPr>
            </w:pPr>
            <w:bookmarkStart w:id="739" w:name="_Toc454620981"/>
            <w:bookmarkStart w:id="740" w:name="_Toc347230625"/>
            <w:bookmarkStart w:id="741" w:name="_Toc486939191"/>
            <w:bookmarkStart w:id="742" w:name="_Toc175250624"/>
            <w:r w:rsidRPr="00F522E4">
              <w:rPr>
                <w:lang w:val="es-EC"/>
              </w:rPr>
              <w:lastRenderedPageBreak/>
              <w:t xml:space="preserve">Precio y Cronograma de Cumplimiento: </w:t>
            </w:r>
            <w:r w:rsidR="009A6325" w:rsidRPr="001A7C36">
              <w:rPr>
                <w:lang w:val="es-EC"/>
              </w:rPr>
              <w:t xml:space="preserve">Servicios / </w:t>
            </w:r>
            <w:r w:rsidRPr="001A7C36">
              <w:rPr>
                <w:lang w:val="es-EC"/>
              </w:rPr>
              <w:t>Servicios conexos</w:t>
            </w:r>
            <w:bookmarkEnd w:id="739"/>
            <w:bookmarkEnd w:id="740"/>
            <w:bookmarkEnd w:id="741"/>
            <w:bookmarkEnd w:id="742"/>
          </w:p>
        </w:tc>
      </w:tr>
      <w:tr w:rsidR="00DE33B8" w:rsidRPr="00F522E4" w14:paraId="299D7725" w14:textId="77777777" w:rsidTr="00E51259">
        <w:trPr>
          <w:jc w:val="center"/>
        </w:trPr>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F522E4" w:rsidRDefault="00DE33B8" w:rsidP="00C84D27">
            <w:pPr>
              <w:suppressAutoHyphens/>
              <w:jc w:val="center"/>
              <w:rPr>
                <w:rFonts w:ascii="Century Gothic" w:hAnsi="Century Gothic"/>
                <w:sz w:val="16"/>
                <w:szCs w:val="16"/>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9ADE41A" w:rsidR="00DE33B8" w:rsidRPr="00F522E4" w:rsidRDefault="00DE33B8" w:rsidP="00C84D27">
            <w:pPr>
              <w:suppressAutoHyphens/>
              <w:spacing w:before="240"/>
              <w:jc w:val="center"/>
              <w:rPr>
                <w:rFonts w:ascii="Century Gothic" w:hAnsi="Century Gothic"/>
                <w:sz w:val="16"/>
                <w:szCs w:val="16"/>
              </w:rPr>
            </w:pPr>
            <w:r w:rsidRPr="00F522E4">
              <w:rPr>
                <w:rFonts w:ascii="Century Gothic" w:hAnsi="Century Gothic"/>
                <w:sz w:val="16"/>
                <w:szCs w:val="16"/>
              </w:rPr>
              <w:t xml:space="preserve">Monedas de acuerdo con la </w:t>
            </w:r>
            <w:r w:rsidR="005240C2" w:rsidRPr="00F522E4">
              <w:rPr>
                <w:rFonts w:ascii="Century Gothic" w:hAnsi="Century Gothic"/>
                <w:sz w:val="16"/>
                <w:szCs w:val="16"/>
              </w:rPr>
              <w:t>IAO</w:t>
            </w:r>
            <w:r w:rsidRPr="00F522E4">
              <w:rPr>
                <w:rFonts w:ascii="Century Gothic" w:hAnsi="Century Gothic"/>
                <w:sz w:val="16"/>
                <w:szCs w:val="16"/>
              </w:rPr>
              <w:t> 1</w:t>
            </w:r>
            <w:r w:rsidR="004274E6" w:rsidRPr="00F522E4">
              <w:rPr>
                <w:rFonts w:ascii="Century Gothic" w:hAnsi="Century Gothic"/>
                <w:sz w:val="16"/>
                <w:szCs w:val="16"/>
              </w:rPr>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77777777" w:rsidR="00DE33B8" w:rsidRPr="00F522E4" w:rsidRDefault="00DE33B8" w:rsidP="00C84D27">
            <w:pPr>
              <w:rPr>
                <w:rFonts w:ascii="Century Gothic" w:hAnsi="Century Gothic"/>
                <w:sz w:val="16"/>
                <w:szCs w:val="16"/>
              </w:rPr>
            </w:pPr>
            <w:r w:rsidRPr="00F522E4">
              <w:rPr>
                <w:rFonts w:ascii="Century Gothic" w:hAnsi="Century Gothic"/>
                <w:sz w:val="16"/>
                <w:szCs w:val="16"/>
              </w:rPr>
              <w:t>Fecha: _______________________</w:t>
            </w:r>
          </w:p>
          <w:p w14:paraId="4782B8FE"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SDO n.</w:t>
            </w:r>
            <w:r w:rsidRPr="00F522E4">
              <w:rPr>
                <w:rFonts w:ascii="Century Gothic" w:hAnsi="Century Gothic"/>
                <w:sz w:val="16"/>
                <w:szCs w:val="16"/>
              </w:rPr>
              <w:sym w:font="Symbol" w:char="F0B0"/>
            </w:r>
            <w:r w:rsidRPr="00F522E4">
              <w:rPr>
                <w:rFonts w:ascii="Century Gothic" w:hAnsi="Century Gothic"/>
                <w:sz w:val="16"/>
                <w:szCs w:val="16"/>
              </w:rPr>
              <w:t>: _____________________</w:t>
            </w:r>
          </w:p>
          <w:p w14:paraId="7CFFC5EE" w14:textId="77777777" w:rsidR="00DE33B8" w:rsidRPr="00F522E4" w:rsidRDefault="00DE33B8" w:rsidP="00C84D27">
            <w:pPr>
              <w:suppressAutoHyphens/>
              <w:rPr>
                <w:rFonts w:ascii="Century Gothic" w:hAnsi="Century Gothic"/>
                <w:sz w:val="16"/>
                <w:szCs w:val="16"/>
              </w:rPr>
            </w:pPr>
            <w:r w:rsidRPr="00F522E4">
              <w:rPr>
                <w:rFonts w:ascii="Century Gothic" w:hAnsi="Century Gothic"/>
                <w:sz w:val="16"/>
                <w:szCs w:val="16"/>
              </w:rPr>
              <w:t>Alternativa n.</w:t>
            </w:r>
            <w:r w:rsidRPr="00F522E4">
              <w:rPr>
                <w:rFonts w:ascii="Century Gothic" w:hAnsi="Century Gothic"/>
                <w:sz w:val="16"/>
                <w:szCs w:val="16"/>
              </w:rPr>
              <w:sym w:font="Symbol" w:char="F0B0"/>
            </w:r>
            <w:r w:rsidRPr="00F522E4">
              <w:rPr>
                <w:rFonts w:ascii="Century Gothic" w:hAnsi="Century Gothic"/>
                <w:sz w:val="16"/>
                <w:szCs w:val="16"/>
              </w:rPr>
              <w:t>: ________________</w:t>
            </w:r>
          </w:p>
          <w:p w14:paraId="7B593D9C" w14:textId="77777777" w:rsidR="00DE33B8" w:rsidRPr="00F522E4" w:rsidRDefault="00DE33B8" w:rsidP="00C84D27">
            <w:pPr>
              <w:suppressAutoHyphens/>
              <w:spacing w:after="120"/>
              <w:rPr>
                <w:rFonts w:ascii="Century Gothic" w:hAnsi="Century Gothic"/>
                <w:sz w:val="16"/>
                <w:szCs w:val="16"/>
              </w:rPr>
            </w:pPr>
            <w:r w:rsidRPr="00F522E4">
              <w:rPr>
                <w:rFonts w:ascii="Century Gothic" w:hAnsi="Century Gothic"/>
                <w:sz w:val="16"/>
                <w:szCs w:val="16"/>
              </w:rPr>
              <w:t>Página n.</w:t>
            </w:r>
            <w:r w:rsidRPr="00F522E4">
              <w:rPr>
                <w:rFonts w:ascii="Century Gothic" w:hAnsi="Century Gothic"/>
                <w:sz w:val="16"/>
                <w:szCs w:val="16"/>
              </w:rPr>
              <w:sym w:font="Symbol" w:char="F0B0"/>
            </w:r>
            <w:r w:rsidRPr="00F522E4">
              <w:rPr>
                <w:rFonts w:ascii="Century Gothic" w:hAnsi="Century Gothic"/>
                <w:sz w:val="16"/>
                <w:szCs w:val="16"/>
              </w:rPr>
              <w:t xml:space="preserve"> ______ de ______</w:t>
            </w:r>
          </w:p>
        </w:tc>
      </w:tr>
      <w:tr w:rsidR="00DE33B8" w:rsidRPr="00F522E4" w14:paraId="15AABDD8" w14:textId="77777777" w:rsidTr="00E51259">
        <w:trPr>
          <w:jc w:val="center"/>
        </w:trPr>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7</w:t>
            </w:r>
          </w:p>
        </w:tc>
      </w:tr>
      <w:tr w:rsidR="00DE33B8" w:rsidRPr="00F522E4" w14:paraId="3DFEB64A" w14:textId="77777777" w:rsidTr="00E512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jc w:val="center"/>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Servicio </w:t>
            </w:r>
          </w:p>
          <w:p w14:paraId="3F1DC28B"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N.</w:t>
            </w:r>
            <w:r w:rsidRPr="00F522E4">
              <w:rPr>
                <w:rFonts w:ascii="Century Gothic" w:hAnsi="Century Gothic"/>
                <w:sz w:val="16"/>
                <w:szCs w:val="16"/>
              </w:rPr>
              <w:sym w:font="Symbol" w:char="F0B0"/>
            </w:r>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Descripción de los servicios (excluye transporte interno y otros servicios requeridos en el País del Comprador para transportar los bienes a su destino final)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País de 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Fecha de entrega en el lugar de destino 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Cantidad y unidad 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unitario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 xml:space="preserve">Precio total por servicio </w:t>
            </w:r>
          </w:p>
          <w:p w14:paraId="2807601B" w14:textId="77777777" w:rsidR="00DE33B8" w:rsidRPr="00F522E4" w:rsidRDefault="00DE33B8" w:rsidP="00C84D27">
            <w:pPr>
              <w:suppressAutoHyphens/>
              <w:jc w:val="center"/>
              <w:rPr>
                <w:rFonts w:ascii="Century Gothic" w:hAnsi="Century Gothic"/>
                <w:sz w:val="16"/>
                <w:szCs w:val="16"/>
              </w:rPr>
            </w:pPr>
            <w:r w:rsidRPr="00F522E4">
              <w:rPr>
                <w:rFonts w:ascii="Century Gothic" w:hAnsi="Century Gothic"/>
                <w:sz w:val="16"/>
                <w:szCs w:val="16"/>
              </w:rPr>
              <w:t>(Col. 5 x 6 o un estimado)</w:t>
            </w:r>
          </w:p>
        </w:tc>
      </w:tr>
      <w:tr w:rsidR="00DE33B8" w:rsidRPr="00F522E4" w14:paraId="6A9BC474" w14:textId="77777777" w:rsidTr="00E51259">
        <w:trPr>
          <w:trHeight w:val="390"/>
          <w:jc w:val="center"/>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número del 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1407EA1" w14:textId="77777777" w:rsidR="00DE33B8" w:rsidRPr="00F522E4" w:rsidRDefault="00DE33B8" w:rsidP="00C84D27">
            <w:pPr>
              <w:suppressAutoHyphens/>
              <w:jc w:val="center"/>
              <w:rPr>
                <w:rFonts w:ascii="Century Gothic" w:hAnsi="Century Gothic"/>
                <w:i/>
                <w:iCs/>
                <w:sz w:val="16"/>
                <w:szCs w:val="16"/>
              </w:rPr>
            </w:pPr>
            <w:r w:rsidRPr="00F522E4">
              <w:rPr>
                <w:rFonts w:ascii="Century Gothic" w:hAnsi="Century Gothic"/>
                <w:i/>
                <w:iCs/>
                <w:sz w:val="16"/>
                <w:szCs w:val="16"/>
              </w:rPr>
              <w:t>[Indique el nombre de los servicios].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país de origen de los 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la fecha de entrega al lugar de destino final por 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el número de unidades que se proveerán y el nombre de la unidad física de 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77777777" w:rsidR="00DE33B8" w:rsidRPr="00F522E4" w:rsidRDefault="00DE33B8" w:rsidP="00C84D27">
            <w:pPr>
              <w:suppressAutoHyphens/>
              <w:ind w:right="-65"/>
              <w:rPr>
                <w:rFonts w:ascii="Century Gothic" w:hAnsi="Century Gothic"/>
                <w:i/>
                <w:iCs/>
                <w:sz w:val="16"/>
                <w:szCs w:val="16"/>
              </w:rPr>
            </w:pPr>
            <w:r w:rsidRPr="00F522E4">
              <w:rPr>
                <w:rFonts w:ascii="Century Gothic" w:hAnsi="Century Gothic"/>
                <w:i/>
                <w:iCs/>
                <w:sz w:val="16"/>
                <w:szCs w:val="16"/>
              </w:rPr>
              <w:t>[Indique el precio unitario por 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77777777" w:rsidR="00DE33B8" w:rsidRPr="00F522E4" w:rsidRDefault="00DE33B8" w:rsidP="00C84D27">
            <w:pPr>
              <w:suppressAutoHyphens/>
              <w:rPr>
                <w:rFonts w:ascii="Century Gothic" w:hAnsi="Century Gothic"/>
                <w:i/>
                <w:iCs/>
                <w:sz w:val="16"/>
                <w:szCs w:val="16"/>
              </w:rPr>
            </w:pPr>
            <w:r w:rsidRPr="00F522E4">
              <w:rPr>
                <w:rFonts w:ascii="Century Gothic" w:hAnsi="Century Gothic"/>
                <w:i/>
                <w:iCs/>
                <w:sz w:val="16"/>
                <w:szCs w:val="16"/>
              </w:rPr>
              <w:t>[Indique precio total por artículo].</w:t>
            </w:r>
          </w:p>
        </w:tc>
      </w:tr>
      <w:tr w:rsidR="001A7C36" w:rsidRPr="00F522E4" w14:paraId="16E4FF36" w14:textId="77777777" w:rsidTr="002E1FA5">
        <w:trPr>
          <w:trHeight w:val="390"/>
          <w:jc w:val="center"/>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41B58172"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1</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67DE7D92" w14:textId="2C50442A" w:rsidR="001A7C36" w:rsidRPr="001A7C36" w:rsidRDefault="001A7C36" w:rsidP="00582B69">
            <w:pPr>
              <w:suppressAutoHyphens/>
              <w:spacing w:before="60" w:after="60"/>
              <w:jc w:val="center"/>
              <w:rPr>
                <w:rFonts w:ascii="Century Gothic" w:hAnsi="Century Gothic"/>
                <w:sz w:val="16"/>
                <w:szCs w:val="16"/>
              </w:rPr>
            </w:pPr>
            <w:r w:rsidRPr="001A7C36">
              <w:rPr>
                <w:rFonts w:ascii="Century Gothic" w:hAnsi="Century Gothic" w:cs="Calibri"/>
                <w:sz w:val="16"/>
                <w:szCs w:val="16"/>
              </w:rPr>
              <w:t xml:space="preserve">Licenciamiento/suscripción y mantenimiento/soporte de fábrica de la Herramienta Gestión de Accesos Privilegiados 7X24 por </w:t>
            </w:r>
            <w:bookmarkStart w:id="743" w:name="OLE_LINK166"/>
            <w:r w:rsidRPr="001A7C36">
              <w:rPr>
                <w:rFonts w:ascii="Century Gothic" w:hAnsi="Century Gothic" w:cs="Calibri"/>
                <w:sz w:val="16"/>
                <w:szCs w:val="16"/>
              </w:rPr>
              <w:t>3 años (1.096 días)</w:t>
            </w:r>
            <w:bookmarkEnd w:id="743"/>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1A7C36" w:rsidRPr="00F522E4" w:rsidRDefault="001A7C36" w:rsidP="001A7C36">
            <w:pPr>
              <w:suppressAutoHyphens/>
              <w:spacing w:before="60" w:after="60"/>
              <w:rPr>
                <w:rFonts w:ascii="Century Gothic" w:hAnsi="Century Gothic"/>
                <w:sz w:val="16"/>
                <w:szCs w:val="16"/>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473B0B09"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47</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0260C880" w14:textId="77777777" w:rsidTr="00E51259">
        <w:trPr>
          <w:trHeight w:val="390"/>
          <w:jc w:val="center"/>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6B33C67B"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2</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C1F19" w14:textId="3413D64D" w:rsidR="001A7C36" w:rsidRPr="001A7C36" w:rsidRDefault="001A7C36" w:rsidP="00582B69">
            <w:pPr>
              <w:suppressAutoHyphens/>
              <w:spacing w:before="60" w:after="60"/>
              <w:jc w:val="center"/>
              <w:rPr>
                <w:rFonts w:ascii="Century Gothic" w:hAnsi="Century Gothic"/>
                <w:sz w:val="16"/>
                <w:szCs w:val="16"/>
              </w:rPr>
            </w:pPr>
            <w:bookmarkStart w:id="744" w:name="OLE_LINK148"/>
            <w:r w:rsidRPr="001A7C36">
              <w:rPr>
                <w:rFonts w:ascii="Century Gothic" w:hAnsi="Century Gothic" w:cs="Calibri"/>
                <w:sz w:val="16"/>
                <w:szCs w:val="16"/>
              </w:rPr>
              <w:t xml:space="preserve">Soporte local de la herramienta Gestión de Accesos Privilegiados 7X24 por </w:t>
            </w:r>
            <w:bookmarkEnd w:id="744"/>
            <w:r w:rsidRPr="001A7C36">
              <w:rPr>
                <w:rFonts w:ascii="Century Gothic" w:hAnsi="Century Gothic" w:cs="Calibri"/>
                <w:sz w:val="16"/>
                <w:szCs w:val="16"/>
              </w:rPr>
              <w:t>1.006 días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904418" w14:textId="77777777" w:rsidR="001A7C36" w:rsidRPr="00F522E4" w:rsidRDefault="001A7C36" w:rsidP="001A7C36">
            <w:pPr>
              <w:suppressAutoHyphens/>
              <w:spacing w:before="60" w:after="60"/>
              <w:rPr>
                <w:rFonts w:ascii="Century Gothic" w:hAnsi="Century Gothic"/>
                <w:sz w:val="16"/>
                <w:szCs w:val="16"/>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3F232812"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2038D451" w14:textId="77777777" w:rsidTr="00E51259">
        <w:trPr>
          <w:trHeight w:val="390"/>
          <w:jc w:val="center"/>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3C52553E"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3</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228AD5" w14:textId="77777777" w:rsidR="001A7C36" w:rsidRPr="001A7C36" w:rsidRDefault="001A7C36" w:rsidP="00582B69">
            <w:pPr>
              <w:snapToGrid w:val="0"/>
              <w:jc w:val="center"/>
              <w:rPr>
                <w:rFonts w:ascii="Century Gothic" w:hAnsi="Century Gothic" w:cs="Calibri"/>
                <w:sz w:val="16"/>
                <w:szCs w:val="16"/>
              </w:rPr>
            </w:pPr>
            <w:r w:rsidRPr="001A7C36">
              <w:rPr>
                <w:rFonts w:ascii="Century Gothic" w:hAnsi="Century Gothic" w:cs="Calibri"/>
                <w:sz w:val="16"/>
                <w:szCs w:val="16"/>
              </w:rPr>
              <w:t>Implementación de la herramienta de Accesos Privilegiados en producción y contingencia en modo activo-pasivo. En el centro principal y alterno de datos del SRI.</w:t>
            </w:r>
          </w:p>
          <w:p w14:paraId="3B142A85" w14:textId="1534C966" w:rsidR="001A7C36" w:rsidRPr="001A7C36" w:rsidRDefault="001A7C36" w:rsidP="00582B69">
            <w:pPr>
              <w:suppressAutoHyphens/>
              <w:spacing w:before="60" w:after="60"/>
              <w:jc w:val="center"/>
              <w:rPr>
                <w:rFonts w:ascii="Century Gothic" w:hAnsi="Century Gothic"/>
                <w:sz w:val="16"/>
                <w:szCs w:val="16"/>
              </w:rPr>
            </w:pPr>
            <w:bookmarkStart w:id="745" w:name="OLE_LINK71"/>
            <w:r w:rsidRPr="001A7C36">
              <w:rPr>
                <w:rFonts w:ascii="Century Gothic" w:hAnsi="Century Gothic" w:cs="Calibri"/>
                <w:sz w:val="16"/>
                <w:szCs w:val="16"/>
              </w:rPr>
              <w:t>Incluye la transferencia de conocimientos</w:t>
            </w:r>
            <w:bookmarkEnd w:id="745"/>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02EEA71" w14:textId="77777777" w:rsidR="001A7C36" w:rsidRPr="00F522E4" w:rsidRDefault="001A7C36" w:rsidP="001A7C36">
            <w:pPr>
              <w:suppressAutoHyphens/>
              <w:spacing w:before="60" w:after="60"/>
              <w:rPr>
                <w:rFonts w:ascii="Century Gothic" w:hAnsi="Century Gothic"/>
                <w:sz w:val="16"/>
                <w:szCs w:val="16"/>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42C4FF2C" w:rsidR="001A7C36" w:rsidRPr="00F522E4" w:rsidRDefault="001A7C36" w:rsidP="001A7C36">
            <w:pPr>
              <w:suppressAutoHyphens/>
              <w:spacing w:before="60" w:after="60"/>
              <w:rPr>
                <w:rFonts w:ascii="Century Gothic" w:hAnsi="Century Gothic"/>
                <w:sz w:val="16"/>
                <w:szCs w:val="16"/>
              </w:rPr>
            </w:pPr>
            <w:r>
              <w:rPr>
                <w:rFonts w:ascii="Century Gothic" w:hAnsi="Century Gothic"/>
                <w:sz w:val="16"/>
                <w:szCs w:val="16"/>
              </w:rPr>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134407E6" w14:textId="77777777" w:rsidTr="00E51259">
        <w:trPr>
          <w:trHeight w:val="390"/>
          <w:jc w:val="center"/>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F35DF9F" w14:textId="77777777" w:rsidR="001A7C36" w:rsidRPr="00F522E4" w:rsidRDefault="001A7C36" w:rsidP="001A7C36">
            <w:pPr>
              <w:suppressAutoHyphens/>
              <w:spacing w:before="60" w:after="60"/>
              <w:rPr>
                <w:rFonts w:ascii="Century Gothic" w:hAnsi="Century Gothic"/>
                <w:sz w:val="16"/>
                <w:szCs w:val="16"/>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D0B972" w14:textId="77777777" w:rsidR="001A7C36" w:rsidRPr="00F522E4" w:rsidRDefault="001A7C36" w:rsidP="001A7C36">
            <w:pPr>
              <w:suppressAutoHyphens/>
              <w:spacing w:before="60" w:after="60"/>
              <w:rPr>
                <w:rFonts w:ascii="Century Gothic" w:hAnsi="Century Gothic"/>
                <w:sz w:val="16"/>
                <w:szCs w:val="16"/>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67065C"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56BB6E3" w14:textId="77777777" w:rsidR="001A7C36" w:rsidRPr="00F522E4" w:rsidRDefault="001A7C36" w:rsidP="001A7C36">
            <w:pPr>
              <w:suppressAutoHyphens/>
              <w:spacing w:before="60" w:after="60"/>
              <w:rPr>
                <w:rFonts w:ascii="Century Gothic" w:hAnsi="Century Gothic"/>
                <w:sz w:val="16"/>
                <w:szCs w:val="16"/>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53F68A" w14:textId="77777777" w:rsidR="001A7C36" w:rsidRPr="00F522E4" w:rsidRDefault="001A7C36" w:rsidP="001A7C36">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025B7F8"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20F628A"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12E34257" w14:textId="77777777" w:rsidTr="00E51259">
        <w:trPr>
          <w:trHeight w:val="390"/>
          <w:jc w:val="center"/>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1A7C36" w:rsidRPr="00F522E4" w:rsidRDefault="001A7C36" w:rsidP="001A7C36">
            <w:pPr>
              <w:suppressAutoHyphens/>
              <w:spacing w:before="60" w:after="60"/>
              <w:rPr>
                <w:rFonts w:ascii="Century Gothic" w:hAnsi="Century Gothic"/>
                <w:sz w:val="16"/>
                <w:szCs w:val="16"/>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1A7C36" w:rsidRPr="00F522E4" w:rsidRDefault="001A7C36" w:rsidP="001A7C36">
            <w:pPr>
              <w:suppressAutoHyphens/>
              <w:spacing w:before="60" w:after="60"/>
              <w:rPr>
                <w:rFonts w:ascii="Century Gothic" w:hAnsi="Century Gothic"/>
                <w:sz w:val="16"/>
                <w:szCs w:val="16"/>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1A7C36" w:rsidRPr="00F522E4" w:rsidRDefault="001A7C36" w:rsidP="001A7C36">
            <w:pPr>
              <w:suppressAutoHyphens/>
              <w:spacing w:before="60" w:after="60"/>
              <w:rPr>
                <w:rFonts w:ascii="Century Gothic" w:hAnsi="Century Gothic"/>
                <w:sz w:val="16"/>
                <w:szCs w:val="16"/>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1A7C36" w:rsidRPr="00F522E4" w:rsidRDefault="001A7C36" w:rsidP="001A7C36">
            <w:pPr>
              <w:suppressAutoHyphens/>
              <w:spacing w:before="60" w:after="60"/>
              <w:rPr>
                <w:rFonts w:ascii="Century Gothic" w:hAnsi="Century Gothic"/>
                <w:sz w:val="16"/>
                <w:szCs w:val="16"/>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1A7C36" w:rsidRPr="00F522E4" w:rsidRDefault="001A7C36" w:rsidP="001A7C36">
            <w:pPr>
              <w:suppressAutoHyphens/>
              <w:spacing w:before="60" w:after="60"/>
              <w:rPr>
                <w:rFonts w:ascii="Century Gothic" w:hAnsi="Century Gothic"/>
                <w:sz w:val="16"/>
                <w:szCs w:val="16"/>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536B74A7" w14:textId="77777777" w:rsidTr="00E51259">
        <w:trPr>
          <w:trHeight w:val="333"/>
          <w:jc w:val="center"/>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1A7C36" w:rsidRPr="00F522E4" w:rsidRDefault="001A7C36" w:rsidP="001A7C36">
            <w:pPr>
              <w:suppressAutoHyphens/>
              <w:rPr>
                <w:rFonts w:ascii="Century Gothic" w:hAnsi="Century Gothic"/>
                <w:sz w:val="16"/>
                <w:szCs w:val="16"/>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77777777" w:rsidR="001A7C36" w:rsidRPr="00F522E4" w:rsidRDefault="001A7C36" w:rsidP="001A7C36">
            <w:pPr>
              <w:suppressAutoHyphens/>
              <w:spacing w:before="60" w:after="60"/>
              <w:rPr>
                <w:rFonts w:ascii="Century Gothic" w:hAnsi="Century Gothic"/>
                <w:sz w:val="16"/>
                <w:szCs w:val="16"/>
              </w:rPr>
            </w:pPr>
            <w:r w:rsidRPr="00F522E4">
              <w:rPr>
                <w:rFonts w:ascii="Century Gothic" w:hAnsi="Century Gothic"/>
                <w:sz w:val="16"/>
                <w:szCs w:val="16"/>
              </w:rPr>
              <w:t>Precio total de la 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1A7C36" w:rsidRPr="00F522E4" w:rsidRDefault="001A7C36" w:rsidP="001A7C36">
            <w:pPr>
              <w:suppressAutoHyphens/>
              <w:spacing w:before="60" w:after="60"/>
              <w:rPr>
                <w:rFonts w:ascii="Century Gothic" w:hAnsi="Century Gothic"/>
                <w:sz w:val="16"/>
                <w:szCs w:val="16"/>
              </w:rPr>
            </w:pPr>
          </w:p>
        </w:tc>
      </w:tr>
      <w:tr w:rsidR="001A7C36" w:rsidRPr="00F522E4" w14:paraId="75925300" w14:textId="77777777" w:rsidTr="00E51259">
        <w:trPr>
          <w:trHeight w:hRule="exact" w:val="495"/>
          <w:jc w:val="center"/>
        </w:trPr>
        <w:tc>
          <w:tcPr>
            <w:tcW w:w="13680" w:type="dxa"/>
            <w:gridSpan w:val="8"/>
            <w:tcBorders>
              <w:top w:val="nil"/>
              <w:left w:val="nil"/>
              <w:bottom w:val="nil"/>
              <w:right w:val="nil"/>
            </w:tcBorders>
            <w:tcMar>
              <w:top w:w="28" w:type="dxa"/>
              <w:left w:w="57" w:type="dxa"/>
              <w:bottom w:w="28" w:type="dxa"/>
              <w:right w:w="57" w:type="dxa"/>
            </w:tcMar>
          </w:tcPr>
          <w:p w14:paraId="5C66FA04" w14:textId="6C0E8AA6" w:rsidR="001A7C36" w:rsidRPr="00F522E4" w:rsidRDefault="001A7C36" w:rsidP="001A7C36">
            <w:pPr>
              <w:suppressAutoHyphens/>
              <w:spacing w:before="100"/>
              <w:rPr>
                <w:rFonts w:ascii="Century Gothic" w:hAnsi="Century Gothic"/>
                <w:sz w:val="16"/>
                <w:szCs w:val="16"/>
              </w:rPr>
            </w:pPr>
            <w:r w:rsidRPr="00F522E4">
              <w:rPr>
                <w:rFonts w:ascii="Century Gothic" w:hAnsi="Century Gothic"/>
                <w:sz w:val="16"/>
                <w:szCs w:val="16"/>
              </w:rPr>
              <w:t xml:space="preserve">Nombre del Oferente: </w:t>
            </w:r>
            <w:r w:rsidRPr="00F522E4">
              <w:rPr>
                <w:rFonts w:ascii="Century Gothic" w:hAnsi="Century Gothic"/>
                <w:i/>
                <w:iCs/>
                <w:sz w:val="16"/>
                <w:szCs w:val="16"/>
              </w:rPr>
              <w:t xml:space="preserve">[indique el nombre completo del Oferente] </w:t>
            </w:r>
            <w:r w:rsidRPr="00F522E4">
              <w:rPr>
                <w:rFonts w:ascii="Century Gothic" w:hAnsi="Century Gothic"/>
                <w:sz w:val="16"/>
                <w:szCs w:val="16"/>
              </w:rPr>
              <w:t xml:space="preserve">Firma del Oferente: </w:t>
            </w:r>
            <w:r w:rsidRPr="00F522E4">
              <w:rPr>
                <w:rFonts w:ascii="Century Gothic" w:hAnsi="Century Gothic"/>
                <w:i/>
                <w:iCs/>
                <w:sz w:val="16"/>
                <w:szCs w:val="16"/>
              </w:rPr>
              <w:t>[firma de la persona que firma la oferta]</w:t>
            </w:r>
            <w:r w:rsidRPr="00F522E4">
              <w:rPr>
                <w:rFonts w:ascii="Century Gothic" w:hAnsi="Century Gothic"/>
                <w:sz w:val="16"/>
                <w:szCs w:val="16"/>
              </w:rPr>
              <w:t xml:space="preserve"> Fecha: </w:t>
            </w:r>
            <w:r w:rsidRPr="00F522E4">
              <w:rPr>
                <w:rFonts w:ascii="Century Gothic" w:hAnsi="Century Gothic"/>
                <w:i/>
                <w:iCs/>
                <w:sz w:val="16"/>
                <w:szCs w:val="16"/>
              </w:rPr>
              <w:t>[indique fecha]</w:t>
            </w:r>
          </w:p>
        </w:tc>
      </w:tr>
    </w:tbl>
    <w:p w14:paraId="47334BAA" w14:textId="48D15D38" w:rsidR="00583CFF" w:rsidRPr="00F522E4" w:rsidRDefault="00583CFF" w:rsidP="00583CFF">
      <w:pPr>
        <w:tabs>
          <w:tab w:val="center" w:pos="4333"/>
        </w:tabs>
        <w:sectPr w:rsidR="00583CFF" w:rsidRPr="00F522E4" w:rsidSect="00583CFF">
          <w:headerReference w:type="even" r:id="rId38"/>
          <w:headerReference w:type="default" r:id="rId39"/>
          <w:headerReference w:type="first" r:id="rId40"/>
          <w:pgSz w:w="16838" w:h="11906" w:orient="landscape" w:code="9"/>
          <w:pgMar w:top="1797" w:right="1440" w:bottom="1440" w:left="1440" w:header="720" w:footer="720" w:gutter="0"/>
          <w:paperSrc w:first="261" w:other="261"/>
          <w:cols w:space="720"/>
        </w:sectPr>
      </w:pPr>
    </w:p>
    <w:p w14:paraId="212005D4" w14:textId="77777777" w:rsidR="00DE33B8" w:rsidRPr="00F522E4" w:rsidRDefault="00DE33B8" w:rsidP="00583CFF">
      <w:pPr>
        <w:pStyle w:val="Formularios"/>
        <w:rPr>
          <w:lang w:val="es-EC"/>
        </w:rPr>
      </w:pPr>
      <w:bookmarkStart w:id="746" w:name="_Toc454620982"/>
      <w:bookmarkStart w:id="747" w:name="_Toc347230626"/>
      <w:bookmarkStart w:id="748" w:name="_Toc463858680"/>
      <w:bookmarkStart w:id="749" w:name="_Toc486939192"/>
      <w:bookmarkStart w:id="750" w:name="_Toc175250625"/>
      <w:r w:rsidRPr="00F522E4">
        <w:rPr>
          <w:lang w:val="es-EC"/>
        </w:rPr>
        <w:lastRenderedPageBreak/>
        <w:t>Formulario de Garantía de Mantenimiento de Oferta</w:t>
      </w:r>
      <w:bookmarkEnd w:id="746"/>
      <w:bookmarkEnd w:id="747"/>
      <w:bookmarkEnd w:id="748"/>
      <w:bookmarkEnd w:id="749"/>
      <w:bookmarkEnd w:id="750"/>
    </w:p>
    <w:p w14:paraId="648C630A" w14:textId="490672D7" w:rsidR="00DE33B8" w:rsidRPr="00F522E4" w:rsidRDefault="00DE33B8" w:rsidP="00DE33B8">
      <w:pPr>
        <w:jc w:val="center"/>
        <w:rPr>
          <w:rFonts w:ascii="Century Gothic" w:hAnsi="Century Gothic"/>
          <w:b/>
          <w:sz w:val="22"/>
          <w:szCs w:val="22"/>
        </w:rPr>
      </w:pPr>
      <w:r w:rsidRPr="00F522E4">
        <w:rPr>
          <w:rFonts w:ascii="Century Gothic" w:hAnsi="Century Gothic"/>
          <w:b/>
          <w:bCs/>
          <w:sz w:val="22"/>
          <w:szCs w:val="22"/>
        </w:rPr>
        <w:t>(Garantía bancaria)</w:t>
      </w:r>
      <w:r w:rsidR="00863E14">
        <w:rPr>
          <w:rFonts w:ascii="Century Gothic" w:hAnsi="Century Gothic"/>
          <w:b/>
          <w:bCs/>
          <w:sz w:val="22"/>
          <w:szCs w:val="22"/>
        </w:rPr>
        <w:t xml:space="preserve"> NO APLICA</w:t>
      </w:r>
    </w:p>
    <w:p w14:paraId="78C06C58" w14:textId="77777777" w:rsidR="00DE33B8" w:rsidRPr="00F522E4" w:rsidRDefault="00DE33B8" w:rsidP="00DE33B8">
      <w:pPr>
        <w:jc w:val="center"/>
        <w:rPr>
          <w:rFonts w:ascii="Century Gothic" w:hAnsi="Century Gothic"/>
          <w:sz w:val="22"/>
          <w:szCs w:val="22"/>
        </w:rPr>
      </w:pPr>
    </w:p>
    <w:p w14:paraId="09095386" w14:textId="77777777" w:rsidR="00DE33B8" w:rsidRPr="00F522E4" w:rsidRDefault="00DE33B8" w:rsidP="00DE33B8">
      <w:pPr>
        <w:rPr>
          <w:rFonts w:ascii="Century Gothic" w:hAnsi="Century Gothic"/>
          <w:i/>
          <w:iCs/>
          <w:sz w:val="22"/>
          <w:szCs w:val="22"/>
        </w:rPr>
      </w:pPr>
      <w:r w:rsidRPr="00F522E4">
        <w:rPr>
          <w:rFonts w:ascii="Century Gothic" w:hAnsi="Century Gothic"/>
          <w:i/>
          <w:iCs/>
          <w:sz w:val="22"/>
          <w:szCs w:val="22"/>
        </w:rPr>
        <w:t>[El banco completará este formulario de garantía bancaria según las instrucciones indicadas].</w:t>
      </w:r>
    </w:p>
    <w:p w14:paraId="3B72A122" w14:textId="77777777" w:rsidR="00DE33B8" w:rsidRPr="00F522E4" w:rsidRDefault="00DE33B8" w:rsidP="00DE33B8">
      <w:pPr>
        <w:pStyle w:val="NormalWeb"/>
        <w:rPr>
          <w:rFonts w:ascii="Century Gothic" w:hAnsi="Century Gothic"/>
          <w:i/>
          <w:iCs/>
          <w:sz w:val="22"/>
          <w:szCs w:val="22"/>
        </w:rPr>
      </w:pPr>
      <w:r w:rsidRPr="00F522E4">
        <w:rPr>
          <w:rFonts w:ascii="Century Gothic" w:hAnsi="Century Gothic"/>
          <w:i/>
          <w:iCs/>
          <w:sz w:val="22"/>
          <w:szCs w:val="22"/>
        </w:rPr>
        <w:t>[Membrete del Garante o código de identificación SWIFT].</w:t>
      </w:r>
    </w:p>
    <w:p w14:paraId="379C7988" w14:textId="77777777" w:rsidR="00DE33B8" w:rsidRPr="00F522E4" w:rsidRDefault="00DE33B8" w:rsidP="00DE33B8">
      <w:pPr>
        <w:pStyle w:val="NormalWeb"/>
        <w:rPr>
          <w:rFonts w:ascii="Century Gothic" w:hAnsi="Century Gothic"/>
          <w:sz w:val="22"/>
          <w:szCs w:val="22"/>
        </w:rPr>
      </w:pPr>
      <w:r w:rsidRPr="00F522E4">
        <w:rPr>
          <w:rFonts w:ascii="Century Gothic" w:hAnsi="Century Gothic"/>
          <w:b/>
          <w:bCs/>
          <w:sz w:val="22"/>
          <w:szCs w:val="22"/>
        </w:rPr>
        <w:t xml:space="preserve">Beneficiario: </w:t>
      </w:r>
      <w:r w:rsidRPr="00F522E4">
        <w:rPr>
          <w:rFonts w:ascii="Century Gothic" w:hAnsi="Century Gothic"/>
          <w:i/>
          <w:iCs/>
          <w:sz w:val="22"/>
          <w:szCs w:val="22"/>
        </w:rPr>
        <w:t>[Indique el nombre y la dirección del Comprador].</w:t>
      </w:r>
    </w:p>
    <w:p w14:paraId="08EF2AA1" w14:textId="666FEF6E" w:rsidR="00DE33B8" w:rsidRPr="00F522E4" w:rsidRDefault="00DE33B8" w:rsidP="00DE33B8">
      <w:pPr>
        <w:pStyle w:val="NormalWeb"/>
        <w:rPr>
          <w:rFonts w:ascii="Century Gothic" w:hAnsi="Century Gothic"/>
          <w:i/>
          <w:iCs/>
          <w:sz w:val="22"/>
          <w:szCs w:val="22"/>
        </w:rPr>
      </w:pPr>
      <w:r w:rsidRPr="00F522E4">
        <w:rPr>
          <w:rFonts w:ascii="Century Gothic" w:hAnsi="Century Gothic"/>
          <w:b/>
          <w:bCs/>
          <w:sz w:val="22"/>
          <w:szCs w:val="22"/>
        </w:rPr>
        <w:t>SDO n.</w:t>
      </w:r>
      <w:r w:rsidRPr="00F522E4">
        <w:rPr>
          <w:rFonts w:ascii="Century Gothic" w:hAnsi="Century Gothic"/>
          <w:b/>
          <w:bCs/>
          <w:sz w:val="22"/>
          <w:szCs w:val="22"/>
        </w:rPr>
        <w:sym w:font="Symbol" w:char="F0B0"/>
      </w:r>
      <w:r w:rsidRPr="00F522E4">
        <w:rPr>
          <w:rFonts w:ascii="Century Gothic" w:hAnsi="Century Gothic"/>
          <w:b/>
          <w:bCs/>
          <w:sz w:val="22"/>
          <w:szCs w:val="22"/>
        </w:rPr>
        <w:t xml:space="preserve">: </w:t>
      </w:r>
      <w:r w:rsidR="00863E14" w:rsidRPr="00F522E4">
        <w:rPr>
          <w:rFonts w:ascii="Century Gothic" w:hAnsi="Century Gothic"/>
          <w:iCs/>
          <w:sz w:val="22"/>
          <w:szCs w:val="22"/>
        </w:rPr>
        <w:fldChar w:fldCharType="begin"/>
      </w:r>
      <w:r w:rsidR="00863E14" w:rsidRPr="00F522E4">
        <w:rPr>
          <w:rFonts w:ascii="Century Gothic" w:hAnsi="Century Gothic"/>
          <w:iCs/>
          <w:sz w:val="22"/>
          <w:szCs w:val="22"/>
        </w:rPr>
        <w:instrText xml:space="preserve"> REF  CódigoProceso  \* MERGEFORMAT </w:instrText>
      </w:r>
      <w:r w:rsidR="00863E14" w:rsidRPr="00F522E4">
        <w:rPr>
          <w:rFonts w:ascii="Century Gothic" w:hAnsi="Century Gothic"/>
          <w:iCs/>
          <w:sz w:val="22"/>
          <w:szCs w:val="22"/>
        </w:rPr>
        <w:fldChar w:fldCharType="separate"/>
      </w:r>
      <w:r w:rsidR="00863E14" w:rsidRPr="00F522E4">
        <w:rPr>
          <w:rFonts w:ascii="Century Gothic" w:hAnsi="Century Gothic"/>
          <w:snapToGrid w:val="0"/>
          <w:sz w:val="22"/>
          <w:szCs w:val="22"/>
        </w:rPr>
        <w:t>EC-L1253-P00098</w:t>
      </w:r>
      <w:r w:rsidR="00863E14" w:rsidRPr="00F522E4">
        <w:rPr>
          <w:rFonts w:ascii="Century Gothic" w:hAnsi="Century Gothic"/>
          <w:iCs/>
          <w:sz w:val="22"/>
          <w:szCs w:val="22"/>
        </w:rPr>
        <w:fldChar w:fldCharType="end"/>
      </w:r>
      <w:r w:rsidRPr="00F522E4">
        <w:rPr>
          <w:rFonts w:ascii="Century Gothic" w:hAnsi="Century Gothic"/>
          <w:i/>
          <w:iCs/>
          <w:sz w:val="22"/>
          <w:szCs w:val="22"/>
        </w:rPr>
        <w:t>.</w:t>
      </w:r>
    </w:p>
    <w:p w14:paraId="5A431C42" w14:textId="77777777" w:rsidR="00DE33B8" w:rsidRPr="00F522E4" w:rsidRDefault="00DE33B8" w:rsidP="00DE33B8">
      <w:pPr>
        <w:pStyle w:val="NormalWeb"/>
        <w:rPr>
          <w:rFonts w:ascii="Century Gothic" w:hAnsi="Century Gothic"/>
          <w:i/>
          <w:iCs/>
          <w:sz w:val="22"/>
          <w:szCs w:val="22"/>
        </w:rPr>
      </w:pPr>
      <w:r w:rsidRPr="00F522E4">
        <w:rPr>
          <w:rFonts w:ascii="Century Gothic" w:hAnsi="Century Gothic"/>
          <w:b/>
          <w:bCs/>
          <w:sz w:val="22"/>
          <w:szCs w:val="22"/>
        </w:rPr>
        <w:t>Alternativa n.</w:t>
      </w:r>
      <w:r w:rsidRPr="00F522E4">
        <w:rPr>
          <w:rFonts w:ascii="Century Gothic" w:hAnsi="Century Gothic"/>
          <w:b/>
          <w:bCs/>
          <w:sz w:val="22"/>
          <w:szCs w:val="22"/>
        </w:rPr>
        <w:sym w:font="Symbol" w:char="F0B0"/>
      </w:r>
      <w:r w:rsidRPr="00F522E4">
        <w:rPr>
          <w:rFonts w:ascii="Century Gothic" w:hAnsi="Century Gothic"/>
          <w:b/>
          <w:bCs/>
          <w:sz w:val="22"/>
          <w:szCs w:val="22"/>
        </w:rPr>
        <w:t xml:space="preserve">: </w:t>
      </w:r>
      <w:r w:rsidRPr="00F522E4">
        <w:rPr>
          <w:rFonts w:ascii="Century Gothic" w:hAnsi="Century Gothic"/>
          <w:i/>
          <w:iCs/>
          <w:sz w:val="22"/>
          <w:szCs w:val="22"/>
        </w:rPr>
        <w:t>[Indique el número de identificación si esta es una oferta alternativa].</w:t>
      </w:r>
    </w:p>
    <w:p w14:paraId="5B9FEB8A" w14:textId="77777777" w:rsidR="00DE33B8" w:rsidRPr="00F522E4" w:rsidRDefault="00DE33B8" w:rsidP="00DE33B8">
      <w:pPr>
        <w:pStyle w:val="NormalWeb"/>
        <w:rPr>
          <w:rFonts w:ascii="Century Gothic" w:hAnsi="Century Gothic"/>
          <w:sz w:val="22"/>
          <w:szCs w:val="22"/>
        </w:rPr>
      </w:pPr>
      <w:r w:rsidRPr="00F522E4">
        <w:rPr>
          <w:rFonts w:ascii="Century Gothic" w:hAnsi="Century Gothic"/>
          <w:b/>
          <w:bCs/>
          <w:sz w:val="22"/>
          <w:szCs w:val="22"/>
        </w:rPr>
        <w:t>Fecha:</w:t>
      </w:r>
      <w:r w:rsidRPr="00F522E4">
        <w:rPr>
          <w:rFonts w:ascii="Century Gothic" w:hAnsi="Century Gothic"/>
          <w:i/>
          <w:iCs/>
          <w:sz w:val="22"/>
          <w:szCs w:val="22"/>
        </w:rPr>
        <w:t xml:space="preserve"> [Indique la fecha].</w:t>
      </w:r>
    </w:p>
    <w:p w14:paraId="211BE5A0" w14:textId="77777777" w:rsidR="00DE33B8" w:rsidRPr="00F522E4" w:rsidRDefault="00DE33B8" w:rsidP="00DE33B8">
      <w:pPr>
        <w:pStyle w:val="NormalWeb"/>
        <w:rPr>
          <w:rFonts w:ascii="Century Gothic" w:hAnsi="Century Gothic"/>
          <w:i/>
          <w:iCs/>
          <w:sz w:val="22"/>
          <w:szCs w:val="22"/>
        </w:rPr>
      </w:pPr>
      <w:r w:rsidRPr="00F522E4">
        <w:rPr>
          <w:rFonts w:ascii="Century Gothic" w:hAnsi="Century Gothic"/>
          <w:b/>
          <w:bCs/>
          <w:sz w:val="22"/>
          <w:szCs w:val="22"/>
        </w:rPr>
        <w:t>GARANTÍA DE MANTENIMIENTO DE OFERTA N.</w:t>
      </w:r>
      <w:r w:rsidRPr="00F522E4">
        <w:rPr>
          <w:rFonts w:ascii="Century Gothic" w:hAnsi="Century Gothic"/>
          <w:b/>
          <w:bCs/>
          <w:sz w:val="22"/>
          <w:szCs w:val="22"/>
        </w:rPr>
        <w:sym w:font="Symbol" w:char="F0B0"/>
      </w:r>
      <w:r w:rsidRPr="00F522E4">
        <w:rPr>
          <w:rFonts w:ascii="Century Gothic" w:hAnsi="Century Gothic"/>
          <w:b/>
          <w:bCs/>
          <w:sz w:val="22"/>
          <w:szCs w:val="22"/>
        </w:rPr>
        <w:t>:</w:t>
      </w:r>
      <w:r w:rsidRPr="00F522E4">
        <w:rPr>
          <w:rFonts w:ascii="Century Gothic" w:hAnsi="Century Gothic"/>
          <w:i/>
          <w:iCs/>
          <w:sz w:val="22"/>
          <w:szCs w:val="22"/>
        </w:rPr>
        <w:t xml:space="preserve"> [Indique el número de referencia de la Garantía].</w:t>
      </w:r>
    </w:p>
    <w:p w14:paraId="4644F275" w14:textId="77777777" w:rsidR="00DE33B8" w:rsidRPr="00F522E4" w:rsidRDefault="00DE33B8" w:rsidP="00DE33B8">
      <w:pPr>
        <w:pStyle w:val="NormalWeb"/>
        <w:jc w:val="both"/>
        <w:rPr>
          <w:rFonts w:ascii="Century Gothic" w:hAnsi="Century Gothic"/>
          <w:i/>
          <w:iCs/>
          <w:sz w:val="22"/>
          <w:szCs w:val="22"/>
        </w:rPr>
      </w:pPr>
      <w:r w:rsidRPr="00F522E4">
        <w:rPr>
          <w:rFonts w:ascii="Century Gothic" w:hAnsi="Century Gothic"/>
          <w:b/>
          <w:bCs/>
          <w:sz w:val="22"/>
          <w:szCs w:val="22"/>
        </w:rPr>
        <w:t xml:space="preserve">Garante: </w:t>
      </w:r>
      <w:r w:rsidRPr="00F522E4">
        <w:rPr>
          <w:rFonts w:ascii="Century Gothic" w:hAnsi="Century Gothic"/>
          <w:i/>
          <w:iCs/>
          <w:sz w:val="22"/>
          <w:szCs w:val="22"/>
        </w:rPr>
        <w:t>[Indique el nombre y la dirección del emisor de la garantía, a menos que esté indicado en el membrete].</w:t>
      </w:r>
    </w:p>
    <w:p w14:paraId="5E164958" w14:textId="1F9A508C" w:rsidR="00DE33B8" w:rsidRPr="00F522E4" w:rsidRDefault="00DE33B8" w:rsidP="00DE33B8">
      <w:pPr>
        <w:pStyle w:val="NormalWeb"/>
        <w:jc w:val="both"/>
        <w:rPr>
          <w:rFonts w:ascii="Century Gothic" w:hAnsi="Century Gothic"/>
          <w:sz w:val="22"/>
          <w:szCs w:val="22"/>
        </w:rPr>
      </w:pPr>
      <w:r w:rsidRPr="00F522E4">
        <w:rPr>
          <w:rFonts w:ascii="Century Gothic" w:hAnsi="Century Gothic"/>
          <w:sz w:val="22"/>
          <w:szCs w:val="22"/>
        </w:rPr>
        <w:t xml:space="preserve">Se nos ha informado que ______ </w:t>
      </w:r>
      <w:r w:rsidRPr="00F522E4">
        <w:rPr>
          <w:rFonts w:ascii="Century Gothic" w:hAnsi="Century Gothic"/>
          <w:i/>
          <w:iCs/>
          <w:sz w:val="22"/>
          <w:szCs w:val="22"/>
        </w:rPr>
        <w:t xml:space="preserve">[indique el nombre del </w:t>
      </w:r>
      <w:r w:rsidR="005240C2" w:rsidRPr="00F522E4">
        <w:rPr>
          <w:rFonts w:ascii="Century Gothic" w:hAnsi="Century Gothic"/>
          <w:i/>
          <w:iCs/>
          <w:sz w:val="22"/>
          <w:szCs w:val="22"/>
        </w:rPr>
        <w:t>Oferente</w:t>
      </w:r>
      <w:r w:rsidRPr="00F522E4">
        <w:rPr>
          <w:rFonts w:ascii="Century Gothic" w:hAnsi="Century Gothic"/>
          <w:i/>
          <w:iCs/>
          <w:sz w:val="22"/>
          <w:szCs w:val="22"/>
        </w:rPr>
        <w:t xml:space="preserve">; en el caso de que se trate de una APCA, será el nombre de esta (legalmente constituida o en proceso de constitución) o los nombres de todos sus miembros, en su defecto] </w:t>
      </w:r>
      <w:r w:rsidRPr="00F522E4">
        <w:rPr>
          <w:rFonts w:ascii="Century Gothic" w:hAnsi="Century Gothic"/>
          <w:sz w:val="22"/>
          <w:szCs w:val="22"/>
        </w:rPr>
        <w:t xml:space="preserve">(en adelante, el “Solicitante”) ha presentado o presentará al Beneficiario su oferta el </w:t>
      </w:r>
      <w:r w:rsidRPr="00F522E4">
        <w:rPr>
          <w:rFonts w:ascii="Century Gothic" w:hAnsi="Century Gothic"/>
          <w:i/>
          <w:iCs/>
          <w:sz w:val="22"/>
          <w:szCs w:val="22"/>
        </w:rPr>
        <w:t>[indique la fecha de presentación de la Oferta]</w:t>
      </w:r>
      <w:r w:rsidRPr="00F522E4">
        <w:rPr>
          <w:rFonts w:ascii="Century Gothic" w:hAnsi="Century Gothic"/>
          <w:sz w:val="22"/>
          <w:szCs w:val="22"/>
        </w:rPr>
        <w:t xml:space="preserve"> (en adelante, la “Oferta”) para la celebración de </w:t>
      </w:r>
      <w:r w:rsidRPr="00F522E4">
        <w:rPr>
          <w:rFonts w:ascii="Century Gothic" w:hAnsi="Century Gothic"/>
          <w:i/>
          <w:iCs/>
          <w:sz w:val="22"/>
          <w:szCs w:val="22"/>
        </w:rPr>
        <w:t xml:space="preserve">[indique el nombre del Contrato] </w:t>
      </w:r>
      <w:r w:rsidRPr="00F522E4">
        <w:rPr>
          <w:rFonts w:ascii="Century Gothic" w:hAnsi="Century Gothic"/>
          <w:sz w:val="22"/>
          <w:szCs w:val="22"/>
        </w:rPr>
        <w:t>en virtud de la Solicitud de Ofertas n.</w:t>
      </w:r>
      <w:r w:rsidRPr="00F522E4">
        <w:rPr>
          <w:rFonts w:ascii="Century Gothic" w:hAnsi="Century Gothic"/>
          <w:bCs/>
          <w:sz w:val="22"/>
          <w:szCs w:val="22"/>
        </w:rPr>
        <w:sym w:font="Symbol" w:char="F0B0"/>
      </w:r>
      <w:r w:rsidRPr="00F522E4">
        <w:rPr>
          <w:rFonts w:ascii="Century Gothic" w:hAnsi="Century Gothic"/>
          <w:sz w:val="22"/>
          <w:szCs w:val="22"/>
        </w:rPr>
        <w:t xml:space="preserve"> _____________ (“la SDO”). </w:t>
      </w:r>
    </w:p>
    <w:p w14:paraId="1808A2D1" w14:textId="77777777" w:rsidR="00DE33B8" w:rsidRPr="00F522E4" w:rsidRDefault="00DE33B8" w:rsidP="00DE33B8">
      <w:pPr>
        <w:pStyle w:val="NormalWeb"/>
        <w:jc w:val="both"/>
        <w:rPr>
          <w:rFonts w:ascii="Century Gothic" w:hAnsi="Century Gothic"/>
          <w:sz w:val="22"/>
          <w:szCs w:val="22"/>
        </w:rPr>
      </w:pPr>
      <w:r w:rsidRPr="00F522E4">
        <w:rPr>
          <w:rFonts w:ascii="Century Gothic" w:hAnsi="Century Gothic"/>
          <w:sz w:val="22"/>
          <w:szCs w:val="22"/>
        </w:rPr>
        <w:t>Asimismo, entendemos que, de acuerdo con sus condiciones, una garantía de mantenimiento deberá respaldar dicha Oferta.</w:t>
      </w:r>
    </w:p>
    <w:p w14:paraId="1E5AEA58" w14:textId="77777777" w:rsidR="00DE33B8" w:rsidRPr="00F522E4" w:rsidRDefault="00DE33B8" w:rsidP="00DE33B8">
      <w:pPr>
        <w:pStyle w:val="NormalWeb"/>
        <w:jc w:val="both"/>
        <w:rPr>
          <w:rFonts w:ascii="Century Gothic" w:hAnsi="Century Gothic"/>
          <w:sz w:val="22"/>
          <w:szCs w:val="22"/>
        </w:rPr>
      </w:pPr>
      <w:r w:rsidRPr="00F522E4">
        <w:rPr>
          <w:rFonts w:ascii="Century Gothic" w:hAnsi="Century Gothic"/>
          <w:sz w:val="22"/>
          <w:szCs w:val="22"/>
        </w:rPr>
        <w:t>A solicitud del Solicitante, nosotros, en calidad de Garantes, por medio de la presente Garantía nos obligamos irrevocablemente a pagar al Beneficiario una suma que no exceda un monto total de ___________ (____________) al recibo de la demanda del Beneficiario, respaldada por la declaración del Beneficiario, ya sea en la misma demanda o en un documento aparte firmado para acompañar o identificar la demanda, en el que se indique que el Solicitante:</w:t>
      </w:r>
    </w:p>
    <w:p w14:paraId="20DCF136" w14:textId="77777777" w:rsidR="00DE33B8" w:rsidRPr="00F522E4" w:rsidRDefault="00DE33B8">
      <w:pPr>
        <w:pStyle w:val="NormalWeb"/>
        <w:numPr>
          <w:ilvl w:val="1"/>
          <w:numId w:val="88"/>
        </w:numPr>
        <w:tabs>
          <w:tab w:val="left" w:pos="540"/>
        </w:tabs>
        <w:spacing w:after="200" w:afterAutospacing="0"/>
        <w:ind w:left="539" w:hanging="539"/>
        <w:jc w:val="both"/>
        <w:rPr>
          <w:rFonts w:ascii="Century Gothic" w:hAnsi="Century Gothic"/>
          <w:sz w:val="22"/>
          <w:szCs w:val="22"/>
        </w:rPr>
      </w:pPr>
      <w:r w:rsidRPr="00F522E4">
        <w:rPr>
          <w:rFonts w:ascii="Century Gothic" w:hAnsi="Century Gothic"/>
          <w:sz w:val="22"/>
          <w:szCs w:val="22"/>
        </w:rPr>
        <w:t>ha retirado su Oferta durante el período de validez establecido en la Carta de la Oferta del Solicitante (el “período de validez de la Oferta”), o cualquier prórroga provista por el Solicitante, o</w:t>
      </w:r>
    </w:p>
    <w:p w14:paraId="571E63C8" w14:textId="3AD2A765" w:rsidR="00DE33B8" w:rsidRPr="00F522E4" w:rsidRDefault="00DE33B8">
      <w:pPr>
        <w:pStyle w:val="NormalWeb"/>
        <w:numPr>
          <w:ilvl w:val="1"/>
          <w:numId w:val="88"/>
        </w:numPr>
        <w:tabs>
          <w:tab w:val="left" w:pos="540"/>
        </w:tabs>
        <w:ind w:left="539" w:hanging="539"/>
        <w:jc w:val="both"/>
        <w:rPr>
          <w:rFonts w:ascii="Century Gothic" w:hAnsi="Century Gothic"/>
          <w:sz w:val="22"/>
          <w:szCs w:val="22"/>
        </w:rPr>
      </w:pPr>
      <w:r w:rsidRPr="00F522E4">
        <w:rPr>
          <w:rFonts w:ascii="Century Gothic" w:hAnsi="Century Gothic"/>
          <w:sz w:val="22"/>
          <w:szCs w:val="22"/>
        </w:rPr>
        <w:t xml:space="preserve">después de haber sido notificado por el Beneficiario de la aceptación de su Oferta durante el período de validez de la Oferta o cualquier extensión provista por el Solicitante, (i) no ha firmado el </w:t>
      </w:r>
      <w:r w:rsidR="00BD7827" w:rsidRPr="00F522E4">
        <w:rPr>
          <w:rFonts w:ascii="Century Gothic" w:hAnsi="Century Gothic"/>
          <w:sz w:val="22"/>
          <w:szCs w:val="22"/>
        </w:rPr>
        <w:t>Convenio Contractual</w:t>
      </w:r>
      <w:r w:rsidRPr="00F522E4">
        <w:rPr>
          <w:rFonts w:ascii="Century Gothic" w:hAnsi="Century Gothic"/>
          <w:sz w:val="22"/>
          <w:szCs w:val="22"/>
        </w:rPr>
        <w:t>, o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no ha suministrado la Garantía de Cumplimiento de conformidad con las </w:t>
      </w:r>
      <w:r w:rsidR="005240C2" w:rsidRPr="00F522E4">
        <w:rPr>
          <w:rFonts w:ascii="Century Gothic" w:hAnsi="Century Gothic"/>
          <w:sz w:val="22"/>
          <w:szCs w:val="22"/>
        </w:rPr>
        <w:t>IAO</w:t>
      </w:r>
      <w:r w:rsidRPr="00F522E4">
        <w:rPr>
          <w:rFonts w:ascii="Century Gothic" w:hAnsi="Century Gothic"/>
          <w:sz w:val="22"/>
          <w:szCs w:val="22"/>
        </w:rPr>
        <w:t xml:space="preserve"> del Documento de Licitación del Beneficiario.</w:t>
      </w:r>
    </w:p>
    <w:p w14:paraId="43E6CE37" w14:textId="265C5D97" w:rsidR="00DE33B8" w:rsidRPr="00F522E4" w:rsidRDefault="00DE33B8" w:rsidP="00DE33B8">
      <w:pPr>
        <w:pStyle w:val="NormalWeb"/>
        <w:spacing w:before="0" w:after="0"/>
        <w:jc w:val="both"/>
        <w:rPr>
          <w:rFonts w:ascii="Century Gothic" w:hAnsi="Century Gothic"/>
          <w:sz w:val="22"/>
          <w:szCs w:val="22"/>
        </w:rPr>
      </w:pPr>
      <w:r w:rsidRPr="00F522E4">
        <w:rPr>
          <w:rFonts w:ascii="Century Gothic" w:hAnsi="Century Gothic"/>
          <w:sz w:val="22"/>
          <w:szCs w:val="22"/>
        </w:rPr>
        <w:lastRenderedPageBreak/>
        <w:t xml:space="preserve">Esta Garantía vencerá: (a) en el caso del Solicitante seleccionado, cuando recibamos en nuestras oficinas las copias del </w:t>
      </w:r>
      <w:r w:rsidR="00BD7827" w:rsidRPr="00F522E4">
        <w:rPr>
          <w:rFonts w:ascii="Century Gothic" w:hAnsi="Century Gothic"/>
          <w:sz w:val="22"/>
          <w:szCs w:val="22"/>
        </w:rPr>
        <w:t>Convenio Contractual</w:t>
      </w:r>
      <w:r w:rsidRPr="00F522E4">
        <w:rPr>
          <w:rFonts w:ascii="Century Gothic" w:hAnsi="Century Gothic"/>
          <w:sz w:val="22"/>
          <w:szCs w:val="22"/>
        </w:rPr>
        <w:t xml:space="preserve"> firmado por el Solicitante y de la Garantía de Cumplimiento emitida al Beneficiario en relación con dicho </w:t>
      </w:r>
      <w:r w:rsidR="00BD7827" w:rsidRPr="00F522E4">
        <w:rPr>
          <w:rFonts w:ascii="Century Gothic" w:hAnsi="Century Gothic"/>
          <w:sz w:val="22"/>
          <w:szCs w:val="22"/>
        </w:rPr>
        <w:t xml:space="preserve">Convenio Contractual </w:t>
      </w:r>
      <w:r w:rsidRPr="00F522E4">
        <w:rPr>
          <w:rFonts w:ascii="Century Gothic" w:hAnsi="Century Gothic"/>
          <w:sz w:val="22"/>
          <w:szCs w:val="22"/>
        </w:rPr>
        <w:t>o (b) en el caso de no ser el Solicitante seleccionado, cuando: (i) recibamos una copia de la notificación del Beneficiario al Solicitante en la que se le comuniquen los resultados del proceso de Licitación, o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transcurran 28 días una vez finalizado el período de validez de la Oferta, lo que ocurra primero. </w:t>
      </w:r>
    </w:p>
    <w:p w14:paraId="0881F6AA" w14:textId="77777777" w:rsidR="00DE33B8" w:rsidRPr="00F522E4" w:rsidRDefault="00DE33B8" w:rsidP="00DE33B8">
      <w:pPr>
        <w:pStyle w:val="NormalWeb"/>
        <w:spacing w:before="0" w:after="0"/>
        <w:jc w:val="both"/>
        <w:rPr>
          <w:rFonts w:ascii="Century Gothic" w:hAnsi="Century Gothic"/>
          <w:sz w:val="22"/>
          <w:szCs w:val="22"/>
        </w:rPr>
      </w:pPr>
      <w:r w:rsidRPr="00F522E4">
        <w:rPr>
          <w:rFonts w:ascii="Century Gothic" w:hAnsi="Century Gothic"/>
          <w:sz w:val="22"/>
          <w:szCs w:val="22"/>
        </w:rPr>
        <w:t>Consecuentemente, cualquier demanda de pago en virtud de esta Garantía deberá recibirse en la oficina antes mencionada a más tardar en esa fecha.</w:t>
      </w:r>
    </w:p>
    <w:p w14:paraId="7CE093B2" w14:textId="77777777" w:rsidR="00DE33B8" w:rsidRPr="00F522E4" w:rsidRDefault="00DE33B8" w:rsidP="00DE33B8">
      <w:pPr>
        <w:pStyle w:val="NormalWeb"/>
        <w:spacing w:before="0" w:after="0"/>
        <w:jc w:val="both"/>
        <w:rPr>
          <w:rFonts w:ascii="Century Gothic" w:hAnsi="Century Gothic"/>
          <w:sz w:val="22"/>
          <w:szCs w:val="22"/>
        </w:rPr>
      </w:pPr>
      <w:r w:rsidRPr="00F522E4">
        <w:rPr>
          <w:rFonts w:ascii="Century Gothic" w:hAnsi="Century Gothic"/>
          <w:sz w:val="22"/>
          <w:szCs w:val="22"/>
        </w:rPr>
        <w:t>Esta Garantía está sujeta a las Reglas Uniformes de la Cámara de Comercio Internacional (CCI) relativas a las garantías contra primera solicitud, revisión de 2010, publicación n.</w:t>
      </w:r>
      <w:r w:rsidRPr="00F522E4">
        <w:rPr>
          <w:rFonts w:ascii="Century Gothic" w:hAnsi="Century Gothic"/>
          <w:sz w:val="22"/>
          <w:szCs w:val="22"/>
        </w:rPr>
        <w:sym w:font="Symbol" w:char="F0B0"/>
      </w:r>
      <w:r w:rsidRPr="00F522E4">
        <w:rPr>
          <w:rFonts w:ascii="Century Gothic" w:hAnsi="Century Gothic"/>
          <w:sz w:val="22"/>
          <w:szCs w:val="22"/>
          <w:vertAlign w:val="superscript"/>
        </w:rPr>
        <w:t> </w:t>
      </w:r>
      <w:r w:rsidRPr="00F522E4">
        <w:rPr>
          <w:rFonts w:ascii="Century Gothic" w:hAnsi="Century Gothic"/>
          <w:sz w:val="22"/>
          <w:szCs w:val="22"/>
        </w:rPr>
        <w:t>758 de la CCI.</w:t>
      </w:r>
    </w:p>
    <w:p w14:paraId="4E8F1FDB" w14:textId="77777777" w:rsidR="00DE33B8" w:rsidRPr="00F522E4" w:rsidRDefault="00DE33B8" w:rsidP="00DE33B8">
      <w:pPr>
        <w:pStyle w:val="NormalWeb"/>
        <w:spacing w:before="0" w:after="0"/>
        <w:rPr>
          <w:rFonts w:ascii="Century Gothic" w:hAnsi="Century Gothic"/>
          <w:sz w:val="22"/>
          <w:szCs w:val="22"/>
        </w:rPr>
      </w:pPr>
    </w:p>
    <w:p w14:paraId="63C5E8B4" w14:textId="77777777" w:rsidR="00DE33B8" w:rsidRPr="00F522E4" w:rsidRDefault="00DE33B8" w:rsidP="00DE33B8">
      <w:pPr>
        <w:pStyle w:val="NormalWeb"/>
        <w:spacing w:before="0" w:after="0"/>
        <w:rPr>
          <w:rFonts w:ascii="Century Gothic" w:hAnsi="Century Gothic"/>
          <w:b/>
          <w:bCs/>
          <w:sz w:val="22"/>
          <w:szCs w:val="22"/>
        </w:rPr>
      </w:pPr>
      <w:r w:rsidRPr="00F522E4">
        <w:rPr>
          <w:rFonts w:ascii="Century Gothic" w:hAnsi="Century Gothic"/>
          <w:b/>
          <w:bCs/>
          <w:sz w:val="22"/>
          <w:szCs w:val="22"/>
        </w:rPr>
        <w:t>_____________________________</w:t>
      </w:r>
    </w:p>
    <w:p w14:paraId="3A7D1A8E" w14:textId="77777777" w:rsidR="00DE33B8" w:rsidRPr="00F522E4" w:rsidRDefault="00DE33B8" w:rsidP="00DE33B8">
      <w:pPr>
        <w:pStyle w:val="NormalWeb"/>
        <w:spacing w:before="0" w:after="0"/>
        <w:rPr>
          <w:rFonts w:ascii="Century Gothic" w:hAnsi="Century Gothic"/>
          <w:i/>
          <w:iCs/>
          <w:sz w:val="22"/>
          <w:szCs w:val="22"/>
        </w:rPr>
      </w:pPr>
      <w:r w:rsidRPr="00F522E4">
        <w:rPr>
          <w:rFonts w:ascii="Century Gothic" w:hAnsi="Century Gothic"/>
          <w:i/>
          <w:iCs/>
          <w:sz w:val="22"/>
          <w:szCs w:val="22"/>
        </w:rPr>
        <w:t>[Firma(s)]</w:t>
      </w:r>
    </w:p>
    <w:p w14:paraId="6C709944" w14:textId="77777777" w:rsidR="00DE33B8" w:rsidRPr="00F522E4" w:rsidRDefault="00DE33B8" w:rsidP="00DE33B8">
      <w:pPr>
        <w:pStyle w:val="NormalWeb"/>
        <w:spacing w:before="0" w:after="0"/>
        <w:rPr>
          <w:rFonts w:ascii="Century Gothic" w:hAnsi="Century Gothic"/>
          <w:i/>
          <w:iCs/>
          <w:sz w:val="22"/>
          <w:szCs w:val="22"/>
        </w:rPr>
      </w:pPr>
    </w:p>
    <w:p w14:paraId="36B4C42F" w14:textId="77777777" w:rsidR="00DE33B8" w:rsidRPr="00F522E4" w:rsidRDefault="00DE33B8" w:rsidP="00DE33B8">
      <w:pPr>
        <w:pStyle w:val="Encabezado"/>
        <w:rPr>
          <w:rFonts w:ascii="Century Gothic" w:hAnsi="Century Gothic"/>
          <w:b/>
          <w:bCs/>
          <w:i/>
          <w:iCs/>
          <w:sz w:val="22"/>
          <w:szCs w:val="22"/>
        </w:rPr>
      </w:pPr>
      <w:r w:rsidRPr="00F522E4">
        <w:rPr>
          <w:rFonts w:ascii="Century Gothic" w:hAnsi="Century Gothic"/>
          <w:b/>
          <w:bCs/>
          <w:i/>
          <w:iCs/>
          <w:sz w:val="22"/>
          <w:szCs w:val="22"/>
        </w:rPr>
        <w:t>Nota: Los textos en cursiva se incluyen al solo efecto de preparar el presente formulario y deben ser eliminados en el texto final.</w:t>
      </w:r>
    </w:p>
    <w:p w14:paraId="4FD709ED" w14:textId="77777777" w:rsidR="00DE33B8" w:rsidRPr="00F522E4" w:rsidRDefault="00DE33B8" w:rsidP="00DE33B8">
      <w:pPr>
        <w:rPr>
          <w:rFonts w:ascii="Century Gothic" w:hAnsi="Century Gothic"/>
          <w:i/>
          <w:iCs/>
          <w:sz w:val="22"/>
          <w:szCs w:val="22"/>
        </w:rPr>
      </w:pPr>
    </w:p>
    <w:p w14:paraId="6A949A54" w14:textId="77777777" w:rsidR="00583CFF" w:rsidRPr="00F522E4" w:rsidRDefault="00DE33B8" w:rsidP="00583CFF">
      <w:pPr>
        <w:pStyle w:val="Formularios"/>
        <w:rPr>
          <w:rFonts w:cs="Times New Roman"/>
          <w:sz w:val="36"/>
          <w:lang w:val="es-EC"/>
        </w:rPr>
      </w:pPr>
      <w:r w:rsidRPr="00F522E4">
        <w:rPr>
          <w:rFonts w:cs="Times New Roman"/>
          <w:lang w:val="es-EC"/>
        </w:rPr>
        <w:br w:type="page"/>
      </w:r>
      <w:bookmarkStart w:id="751" w:name="_Toc175250626"/>
      <w:bookmarkStart w:id="752" w:name="_Toc454620983"/>
      <w:bookmarkStart w:id="753" w:name="_Toc347230627"/>
      <w:bookmarkStart w:id="754" w:name="_Toc486939193"/>
      <w:bookmarkStart w:id="755" w:name="_Toc488411755"/>
      <w:r w:rsidRPr="00F522E4">
        <w:rPr>
          <w:lang w:val="es-EC"/>
        </w:rPr>
        <w:lastRenderedPageBreak/>
        <w:t>Formulario de Garantía de Mantenimiento de Oferta</w:t>
      </w:r>
      <w:bookmarkEnd w:id="751"/>
      <w:r w:rsidRPr="00F522E4">
        <w:rPr>
          <w:rFonts w:cs="Times New Roman"/>
          <w:sz w:val="36"/>
          <w:lang w:val="es-EC"/>
        </w:rPr>
        <w:t xml:space="preserve"> </w:t>
      </w:r>
    </w:p>
    <w:p w14:paraId="07A4B48C" w14:textId="69ABFC8B" w:rsidR="00DE33B8" w:rsidRPr="00F522E4" w:rsidRDefault="00DE33B8" w:rsidP="00727E21">
      <w:pPr>
        <w:pStyle w:val="Ttulo5"/>
        <w:jc w:val="center"/>
        <w:rPr>
          <w:rFonts w:ascii="Century Gothic" w:hAnsi="Century Gothic" w:cs="Times New Roman"/>
          <w:sz w:val="22"/>
          <w:szCs w:val="22"/>
        </w:rPr>
      </w:pPr>
      <w:r w:rsidRPr="00F522E4">
        <w:rPr>
          <w:rFonts w:ascii="Century Gothic" w:hAnsi="Century Gothic" w:cs="Times New Roman"/>
          <w:sz w:val="22"/>
          <w:szCs w:val="22"/>
        </w:rPr>
        <w:t>(Fianza)</w:t>
      </w:r>
      <w:bookmarkEnd w:id="752"/>
      <w:bookmarkEnd w:id="753"/>
      <w:bookmarkEnd w:id="754"/>
      <w:r w:rsidR="00863E14">
        <w:rPr>
          <w:rFonts w:ascii="Century Gothic" w:hAnsi="Century Gothic" w:cs="Times New Roman"/>
          <w:sz w:val="22"/>
          <w:szCs w:val="22"/>
        </w:rPr>
        <w:t xml:space="preserve"> NO APLICA</w:t>
      </w:r>
    </w:p>
    <w:p w14:paraId="54AF2478" w14:textId="77777777" w:rsidR="00DE33B8" w:rsidRPr="00F522E4" w:rsidRDefault="00DE33B8" w:rsidP="00DE33B8">
      <w:pPr>
        <w:rPr>
          <w:rFonts w:ascii="Century Gothic" w:hAnsi="Century Gothic"/>
          <w:sz w:val="22"/>
          <w:szCs w:val="22"/>
        </w:rPr>
      </w:pPr>
    </w:p>
    <w:p w14:paraId="5E16DF9E" w14:textId="77777777" w:rsidR="00DE33B8" w:rsidRPr="00F522E4" w:rsidRDefault="00DE33B8" w:rsidP="00DE33B8">
      <w:pPr>
        <w:rPr>
          <w:rFonts w:ascii="Century Gothic" w:hAnsi="Century Gothic"/>
          <w:i/>
          <w:iCs/>
          <w:sz w:val="22"/>
          <w:szCs w:val="22"/>
        </w:rPr>
      </w:pPr>
      <w:r w:rsidRPr="00F522E4">
        <w:rPr>
          <w:rFonts w:ascii="Century Gothic" w:hAnsi="Century Gothic"/>
          <w:i/>
          <w:iCs/>
          <w:sz w:val="22"/>
          <w:szCs w:val="22"/>
        </w:rPr>
        <w:t>[El Garante completará este Formulario de Fianza de la Oferta de acuerdo con las instrucciones indicadas].</w:t>
      </w:r>
    </w:p>
    <w:p w14:paraId="2E8D89F0" w14:textId="77777777" w:rsidR="00DE33B8" w:rsidRPr="00F522E4" w:rsidRDefault="00DE33B8" w:rsidP="00DE33B8">
      <w:pPr>
        <w:rPr>
          <w:rFonts w:ascii="Century Gothic" w:hAnsi="Century Gothic"/>
          <w:sz w:val="22"/>
          <w:szCs w:val="22"/>
        </w:rPr>
      </w:pPr>
    </w:p>
    <w:p w14:paraId="06F1985A" w14:textId="77777777" w:rsidR="00DE33B8" w:rsidRPr="00F522E4" w:rsidRDefault="00DE33B8" w:rsidP="00DE33B8">
      <w:pPr>
        <w:spacing w:after="200"/>
        <w:rPr>
          <w:rFonts w:ascii="Century Gothic" w:hAnsi="Century Gothic"/>
          <w:sz w:val="22"/>
          <w:szCs w:val="22"/>
        </w:rPr>
      </w:pPr>
      <w:r w:rsidRPr="00F522E4">
        <w:rPr>
          <w:rFonts w:ascii="Century Gothic" w:hAnsi="Century Gothic"/>
          <w:sz w:val="22"/>
          <w:szCs w:val="22"/>
        </w:rPr>
        <w:t>FIANZA N.</w:t>
      </w:r>
      <w:r w:rsidRPr="00F522E4">
        <w:rPr>
          <w:rFonts w:ascii="Century Gothic" w:hAnsi="Century Gothic"/>
          <w:bCs/>
          <w:sz w:val="22"/>
          <w:szCs w:val="22"/>
        </w:rPr>
        <w:sym w:font="Symbol" w:char="F0B0"/>
      </w:r>
      <w:r w:rsidRPr="00F522E4">
        <w:rPr>
          <w:rFonts w:ascii="Century Gothic" w:hAnsi="Century Gothic"/>
          <w:sz w:val="22"/>
          <w:szCs w:val="22"/>
        </w:rPr>
        <w:t xml:space="preserve"> _________________</w:t>
      </w:r>
    </w:p>
    <w:p w14:paraId="7D6E7834" w14:textId="64121306"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t xml:space="preserve">POR ESTA FIANZA </w:t>
      </w:r>
      <w:r w:rsidRPr="00F522E4">
        <w:rPr>
          <w:rFonts w:ascii="Century Gothic" w:hAnsi="Century Gothic"/>
          <w:i/>
          <w:iCs/>
          <w:sz w:val="22"/>
          <w:szCs w:val="22"/>
        </w:rPr>
        <w:t xml:space="preserve">[nombre del </w:t>
      </w:r>
      <w:r w:rsidR="005240C2" w:rsidRPr="00F522E4">
        <w:rPr>
          <w:rFonts w:ascii="Century Gothic" w:hAnsi="Century Gothic"/>
          <w:i/>
          <w:iCs/>
          <w:sz w:val="22"/>
          <w:szCs w:val="22"/>
        </w:rPr>
        <w:t>Oferente</w:t>
      </w:r>
      <w:r w:rsidRPr="00F522E4">
        <w:rPr>
          <w:rFonts w:ascii="Century Gothic" w:hAnsi="Century Gothic"/>
          <w:i/>
          <w:iCs/>
          <w:sz w:val="22"/>
          <w:szCs w:val="22"/>
        </w:rPr>
        <w:t>],</w:t>
      </w:r>
      <w:r w:rsidRPr="00F522E4">
        <w:rPr>
          <w:rFonts w:ascii="Century Gothic" w:hAnsi="Century Gothic"/>
          <w:sz w:val="22"/>
          <w:szCs w:val="22"/>
        </w:rPr>
        <w:t xml:space="preserve"> obrando en calidad de Mandante (en adelante, el “Mandante”), y </w:t>
      </w:r>
      <w:r w:rsidRPr="00F522E4">
        <w:rPr>
          <w:rFonts w:ascii="Century Gothic" w:hAnsi="Century Gothic"/>
          <w:i/>
          <w:iCs/>
          <w:sz w:val="22"/>
          <w:szCs w:val="22"/>
        </w:rPr>
        <w:t xml:space="preserve">[nombre, denominación legal y dirección del Garante], </w:t>
      </w:r>
      <w:r w:rsidRPr="00F522E4">
        <w:rPr>
          <w:rFonts w:ascii="Century Gothic" w:hAnsi="Century Gothic"/>
          <w:b/>
          <w:bCs/>
          <w:sz w:val="22"/>
          <w:szCs w:val="22"/>
        </w:rPr>
        <w:t xml:space="preserve">autorizado para operar en </w:t>
      </w:r>
      <w:r w:rsidRPr="00F522E4">
        <w:rPr>
          <w:rFonts w:ascii="Century Gothic" w:hAnsi="Century Gothic"/>
          <w:i/>
          <w:iCs/>
          <w:sz w:val="22"/>
          <w:szCs w:val="22"/>
        </w:rPr>
        <w:t xml:space="preserve">[nombre del País del Comprador], </w:t>
      </w:r>
      <w:r w:rsidRPr="00F522E4">
        <w:rPr>
          <w:rFonts w:ascii="Century Gothic" w:hAnsi="Century Gothic"/>
          <w:sz w:val="22"/>
          <w:szCs w:val="22"/>
        </w:rPr>
        <w:t xml:space="preserve">y quien obre como Garante (en adelante, el “Garante”) por este instrumento se obligan y se comprometen firmemente con </w:t>
      </w:r>
      <w:r w:rsidRPr="00F522E4">
        <w:rPr>
          <w:rFonts w:ascii="Century Gothic" w:hAnsi="Century Gothic"/>
          <w:i/>
          <w:iCs/>
          <w:sz w:val="22"/>
          <w:szCs w:val="22"/>
        </w:rPr>
        <w:t>[nombre del Comprador]</w:t>
      </w:r>
      <w:r w:rsidRPr="00F522E4">
        <w:rPr>
          <w:rFonts w:ascii="Century Gothic" w:hAnsi="Century Gothic"/>
          <w:sz w:val="22"/>
          <w:szCs w:val="22"/>
        </w:rPr>
        <w:t xml:space="preserve"> como Demandante (en adelante, el “Comprador”) por el monto de </w:t>
      </w:r>
      <w:r w:rsidRPr="00F522E4">
        <w:rPr>
          <w:rFonts w:ascii="Century Gothic" w:hAnsi="Century Gothic"/>
          <w:i/>
          <w:iCs/>
          <w:sz w:val="22"/>
          <w:szCs w:val="22"/>
        </w:rPr>
        <w:t>[monto de la fianza]</w:t>
      </w:r>
      <w:r w:rsidRPr="00F522E4">
        <w:rPr>
          <w:rStyle w:val="Refdenotaalpie"/>
          <w:rFonts w:ascii="Century Gothic" w:hAnsi="Century Gothic"/>
          <w:sz w:val="22"/>
          <w:szCs w:val="22"/>
        </w:rPr>
        <w:footnoteReference w:id="7"/>
      </w:r>
      <w:r w:rsidRPr="00F522E4">
        <w:rPr>
          <w:rFonts w:ascii="Century Gothic" w:hAnsi="Century Gothic"/>
          <w:i/>
          <w:iCs/>
          <w:sz w:val="22"/>
          <w:szCs w:val="22"/>
        </w:rPr>
        <w:t xml:space="preserve"> [indique la suma en letras], </w:t>
      </w:r>
      <w:r w:rsidRPr="00F522E4">
        <w:rPr>
          <w:rFonts w:ascii="Century Gothic" w:hAnsi="Century Gothic"/>
          <w:sz w:val="22"/>
          <w:szCs w:val="22"/>
        </w:rPr>
        <w:t>a cuyo pago en legal forma, en los tipos y proporciones de monedas en que deba pagarse el precio de la Garantía, nosotros, el Mandante y el Garante antes mencionados por este instrumento, nos comprometemos y obligamos colectiva y solidariamente a estos términos a nuestros sucesores y cesionarios.</w:t>
      </w:r>
    </w:p>
    <w:p w14:paraId="120655FC" w14:textId="77777777"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t xml:space="preserve">CONSIDERANDO que el Mandante ha presentado o presentará al Comprador una Oferta escrita con fecha del ____ de _______, del 20__, para la provisión de </w:t>
      </w:r>
      <w:r w:rsidRPr="00F522E4">
        <w:rPr>
          <w:rFonts w:ascii="Century Gothic" w:hAnsi="Century Gothic"/>
          <w:i/>
          <w:iCs/>
          <w:sz w:val="22"/>
          <w:szCs w:val="22"/>
        </w:rPr>
        <w:t>[indique el nombre y/o la descripción de los bienes]</w:t>
      </w:r>
      <w:r w:rsidRPr="00F522E4">
        <w:rPr>
          <w:rFonts w:ascii="Century Gothic" w:hAnsi="Century Gothic"/>
          <w:sz w:val="22"/>
          <w:szCs w:val="22"/>
        </w:rPr>
        <w:t xml:space="preserve"> (en adelante, la “Oferta”),</w:t>
      </w:r>
    </w:p>
    <w:p w14:paraId="181D5806" w14:textId="77777777"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t>POR LO TANTO, LA CONDICIÓN DE ESTA OBLIGACIÓN es tal que, si el Mandante:</w:t>
      </w:r>
    </w:p>
    <w:p w14:paraId="38C6AFDA" w14:textId="77777777" w:rsidR="00DE33B8" w:rsidRPr="00F522E4" w:rsidRDefault="00DE33B8">
      <w:pPr>
        <w:numPr>
          <w:ilvl w:val="0"/>
          <w:numId w:val="87"/>
        </w:numPr>
        <w:tabs>
          <w:tab w:val="clear" w:pos="720"/>
          <w:tab w:val="num" w:pos="1440"/>
        </w:tabs>
        <w:spacing w:after="200"/>
        <w:ind w:hanging="720"/>
        <w:jc w:val="both"/>
        <w:rPr>
          <w:rFonts w:ascii="Century Gothic" w:hAnsi="Century Gothic"/>
          <w:sz w:val="22"/>
          <w:szCs w:val="22"/>
        </w:rPr>
      </w:pPr>
      <w:r w:rsidRPr="00F522E4">
        <w:rPr>
          <w:rFonts w:ascii="Century Gothic" w:hAnsi="Century Gothic"/>
          <w:sz w:val="22"/>
          <w:szCs w:val="22"/>
        </w:rPr>
        <w:t>ha retirado su Oferta durante el período de validez de la Oferta estipulado en la Carta de la Oferta del Mandante (“el período de validez de la Oferta”), o cualquier prórroga del plazo que haya provisto, o,</w:t>
      </w:r>
    </w:p>
    <w:p w14:paraId="39551796" w14:textId="407F3203" w:rsidR="00DE33B8" w:rsidRPr="00F522E4" w:rsidRDefault="00DE33B8">
      <w:pPr>
        <w:numPr>
          <w:ilvl w:val="0"/>
          <w:numId w:val="87"/>
        </w:numPr>
        <w:tabs>
          <w:tab w:val="num" w:pos="1440"/>
        </w:tabs>
        <w:spacing w:after="200"/>
        <w:ind w:hanging="720"/>
        <w:jc w:val="both"/>
        <w:rPr>
          <w:rFonts w:ascii="Century Gothic" w:hAnsi="Century Gothic"/>
          <w:sz w:val="22"/>
          <w:szCs w:val="22"/>
        </w:rPr>
      </w:pPr>
      <w:r w:rsidRPr="00F522E4">
        <w:rPr>
          <w:rFonts w:ascii="Century Gothic" w:hAnsi="Century Gothic"/>
          <w:sz w:val="22"/>
          <w:szCs w:val="22"/>
        </w:rPr>
        <w:t xml:space="preserve">luego de que el Comparador lo ha notificado de la aceptación de su Oferta durante el Período de Validez de la Oferta o cualquier prórroga del plazo que haya provisto, (i) no ha suscripto el Convenio </w:t>
      </w:r>
      <w:r w:rsidR="00BD7827" w:rsidRPr="00F522E4">
        <w:rPr>
          <w:rFonts w:ascii="Century Gothic" w:hAnsi="Century Gothic"/>
          <w:sz w:val="22"/>
          <w:szCs w:val="22"/>
        </w:rPr>
        <w:t>Contractual</w:t>
      </w:r>
      <w:r w:rsidRPr="00F522E4">
        <w:rPr>
          <w:rFonts w:ascii="Century Gothic" w:hAnsi="Century Gothic"/>
          <w:sz w:val="22"/>
          <w:szCs w:val="22"/>
        </w:rPr>
        <w:t xml:space="preserve"> o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no ha presentado la Garantía de Cumplimiento, de conformidad con las Instrucciones a los </w:t>
      </w:r>
      <w:r w:rsidR="000D7E17" w:rsidRPr="00F522E4">
        <w:rPr>
          <w:rFonts w:ascii="Century Gothic" w:hAnsi="Century Gothic"/>
          <w:sz w:val="22"/>
          <w:szCs w:val="22"/>
        </w:rPr>
        <w:t>Oferente</w:t>
      </w:r>
      <w:r w:rsidRPr="00F522E4">
        <w:rPr>
          <w:rFonts w:ascii="Century Gothic" w:hAnsi="Century Gothic"/>
          <w:sz w:val="22"/>
          <w:szCs w:val="22"/>
        </w:rPr>
        <w:t>s (“</w:t>
      </w:r>
      <w:r w:rsidR="005240C2" w:rsidRPr="00F522E4">
        <w:rPr>
          <w:rFonts w:ascii="Century Gothic" w:hAnsi="Century Gothic"/>
          <w:sz w:val="22"/>
          <w:szCs w:val="22"/>
        </w:rPr>
        <w:t>IAO</w:t>
      </w:r>
      <w:r w:rsidRPr="00F522E4">
        <w:rPr>
          <w:rFonts w:ascii="Century Gothic" w:hAnsi="Century Gothic"/>
          <w:sz w:val="22"/>
          <w:szCs w:val="22"/>
        </w:rPr>
        <w:t>”) del Documento de Licitación del Comprador,</w:t>
      </w:r>
    </w:p>
    <w:p w14:paraId="1076A3B8" w14:textId="77777777"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t xml:space="preserve">el Garante procederá inmediatamente a pagar al Comprador, como máximo, la suma antes mencionada al recibir la primera solicitud por escrito de este, sin que el Comprador deba sustentar su demanda, siempre y cuando manifieste que esta se encuentra motivada por cualquiera de las situaciones descritas anteriormente, especificando cuál de ellas ha tenido lugar. </w:t>
      </w:r>
    </w:p>
    <w:p w14:paraId="32739599" w14:textId="77777777"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t xml:space="preserve">Por medio del presente, el Garante conviene que su obligación permanecerá vigente y tendrá pleno efecto inclusive hasta 28 días después del vencimiento del período de validez de la Oferta tal como se establece en la Carta de la Oferta o cualquier prórroga proporcionada por el Mandante. </w:t>
      </w:r>
    </w:p>
    <w:p w14:paraId="173EDA90" w14:textId="77777777" w:rsidR="00DE33B8" w:rsidRPr="00F522E4" w:rsidRDefault="00DE33B8" w:rsidP="00DE33B8">
      <w:pPr>
        <w:spacing w:after="200"/>
        <w:jc w:val="both"/>
        <w:rPr>
          <w:rFonts w:ascii="Century Gothic" w:hAnsi="Century Gothic"/>
          <w:sz w:val="22"/>
          <w:szCs w:val="22"/>
        </w:rPr>
      </w:pPr>
      <w:r w:rsidRPr="00F522E4">
        <w:rPr>
          <w:rFonts w:ascii="Century Gothic" w:hAnsi="Century Gothic"/>
          <w:sz w:val="22"/>
          <w:szCs w:val="22"/>
        </w:rPr>
        <w:lastRenderedPageBreak/>
        <w:t>EN PRUEBA DE CONFORMIDAD</w:t>
      </w:r>
      <w:r w:rsidRPr="00F522E4">
        <w:rPr>
          <w:rFonts w:ascii="Century Gothic" w:hAnsi="Century Gothic"/>
          <w:i/>
          <w:iCs/>
          <w:sz w:val="22"/>
          <w:szCs w:val="22"/>
        </w:rPr>
        <w:t xml:space="preserve">, </w:t>
      </w:r>
      <w:r w:rsidRPr="00F522E4">
        <w:rPr>
          <w:rFonts w:ascii="Century Gothic" w:hAnsi="Century Gothic"/>
          <w:sz w:val="22"/>
          <w:szCs w:val="22"/>
        </w:rPr>
        <w:t>el Mandante y el Garante han dispuesto la suscripción del presente en sus respectivos nombres el día ____ del mes de _____________ del año 20__.</w:t>
      </w:r>
    </w:p>
    <w:p w14:paraId="615380D4" w14:textId="77777777" w:rsidR="00DE33B8" w:rsidRPr="00F522E4" w:rsidRDefault="00DE33B8" w:rsidP="00DE33B8">
      <w:pPr>
        <w:spacing w:after="200"/>
        <w:rPr>
          <w:rFonts w:ascii="Century Gothic" w:hAnsi="Century Gothic"/>
          <w:sz w:val="22"/>
          <w:szCs w:val="22"/>
        </w:rPr>
      </w:pPr>
      <w:r w:rsidRPr="00F522E4">
        <w:rPr>
          <w:rFonts w:ascii="Century Gothic" w:hAnsi="Century Gothic"/>
          <w:sz w:val="22"/>
          <w:szCs w:val="22"/>
        </w:rPr>
        <w:t>Mandante: _______________________</w:t>
      </w:r>
      <w:r w:rsidRPr="00F522E4">
        <w:rPr>
          <w:rFonts w:ascii="Century Gothic" w:hAnsi="Century Gothic"/>
          <w:sz w:val="22"/>
          <w:szCs w:val="22"/>
        </w:rPr>
        <w:tab/>
        <w:t>Garante: _____________________________</w:t>
      </w:r>
      <w:r w:rsidRPr="00F522E4">
        <w:rPr>
          <w:rFonts w:ascii="Century Gothic" w:hAnsi="Century Gothic"/>
          <w:sz w:val="22"/>
          <w:szCs w:val="22"/>
        </w:rPr>
        <w:br/>
      </w:r>
      <w:r w:rsidRPr="00F522E4">
        <w:rPr>
          <w:rFonts w:ascii="Century Gothic" w:hAnsi="Century Gothic"/>
          <w:sz w:val="22"/>
          <w:szCs w:val="22"/>
        </w:rPr>
        <w:tab/>
        <w:t>Sello corporativo (si lo hubiera)</w:t>
      </w:r>
    </w:p>
    <w:p w14:paraId="5B823FE6" w14:textId="77777777" w:rsidR="00DE33B8" w:rsidRPr="00F522E4" w:rsidRDefault="00DE33B8" w:rsidP="00DE33B8">
      <w:pPr>
        <w:tabs>
          <w:tab w:val="left" w:pos="4320"/>
        </w:tabs>
        <w:rPr>
          <w:rFonts w:ascii="Century Gothic" w:hAnsi="Century Gothic"/>
          <w:i/>
          <w:iCs/>
          <w:color w:val="000000"/>
          <w:sz w:val="22"/>
          <w:szCs w:val="22"/>
        </w:rPr>
      </w:pPr>
      <w:r w:rsidRPr="00F522E4">
        <w:rPr>
          <w:rFonts w:ascii="Century Gothic" w:hAnsi="Century Gothic"/>
          <w:sz w:val="22"/>
          <w:szCs w:val="22"/>
        </w:rPr>
        <w:t>_______________________________</w:t>
      </w:r>
      <w:r w:rsidRPr="00F522E4">
        <w:rPr>
          <w:rFonts w:ascii="Century Gothic" w:hAnsi="Century Gothic"/>
          <w:sz w:val="22"/>
          <w:szCs w:val="22"/>
        </w:rPr>
        <w:tab/>
        <w:t>____________________________________</w:t>
      </w:r>
      <w:r w:rsidRPr="00F522E4">
        <w:rPr>
          <w:rFonts w:ascii="Century Gothic" w:hAnsi="Century Gothic"/>
          <w:sz w:val="22"/>
          <w:szCs w:val="22"/>
        </w:rPr>
        <w:br/>
      </w:r>
      <w:r w:rsidRPr="00F522E4">
        <w:rPr>
          <w:rFonts w:ascii="Century Gothic" w:hAnsi="Century Gothic"/>
          <w:i/>
          <w:iCs/>
          <w:sz w:val="22"/>
          <w:szCs w:val="22"/>
        </w:rPr>
        <w:t>(Firma)</w:t>
      </w:r>
      <w:r w:rsidRPr="00F522E4">
        <w:rPr>
          <w:rFonts w:ascii="Century Gothic" w:hAnsi="Century Gothic"/>
          <w:i/>
          <w:iCs/>
          <w:sz w:val="22"/>
          <w:szCs w:val="22"/>
        </w:rPr>
        <w:tab/>
        <w:t>(Firma)</w:t>
      </w:r>
      <w:r w:rsidRPr="00F522E4">
        <w:rPr>
          <w:rFonts w:ascii="Century Gothic" w:hAnsi="Century Gothic"/>
          <w:sz w:val="22"/>
          <w:szCs w:val="22"/>
        </w:rPr>
        <w:br/>
      </w:r>
      <w:r w:rsidRPr="00F522E4">
        <w:rPr>
          <w:rFonts w:ascii="Century Gothic" w:hAnsi="Century Gothic"/>
          <w:i/>
          <w:iCs/>
          <w:sz w:val="22"/>
          <w:szCs w:val="22"/>
        </w:rPr>
        <w:t>(Aclaración y cargo)</w:t>
      </w:r>
      <w:r w:rsidRPr="00F522E4">
        <w:rPr>
          <w:rFonts w:ascii="Century Gothic" w:hAnsi="Century Gothic"/>
          <w:i/>
          <w:iCs/>
          <w:sz w:val="22"/>
          <w:szCs w:val="22"/>
        </w:rPr>
        <w:tab/>
        <w:t>(Aclaración y cargo)</w:t>
      </w:r>
    </w:p>
    <w:p w14:paraId="2EDA3033" w14:textId="77777777" w:rsidR="00DE33B8" w:rsidRPr="00F522E4" w:rsidRDefault="00DE33B8" w:rsidP="00583CFF">
      <w:pPr>
        <w:pStyle w:val="Formularios"/>
        <w:rPr>
          <w:lang w:val="es-EC"/>
        </w:rPr>
      </w:pPr>
      <w:r w:rsidRPr="00F522E4">
        <w:rPr>
          <w:lang w:val="es-EC"/>
        </w:rPr>
        <w:br w:type="page"/>
      </w:r>
      <w:bookmarkStart w:id="756" w:name="_Toc454620984"/>
      <w:bookmarkStart w:id="757" w:name="_Toc347230628"/>
      <w:bookmarkStart w:id="758" w:name="_Toc486939194"/>
      <w:bookmarkStart w:id="759" w:name="_Toc175250627"/>
      <w:r w:rsidRPr="00F522E4">
        <w:rPr>
          <w:lang w:val="es-EC"/>
        </w:rPr>
        <w:lastRenderedPageBreak/>
        <w:t>Formulario de Declaración de Mantenimiento de Oferta</w:t>
      </w:r>
      <w:bookmarkEnd w:id="756"/>
      <w:bookmarkEnd w:id="757"/>
      <w:bookmarkEnd w:id="758"/>
      <w:bookmarkEnd w:id="759"/>
    </w:p>
    <w:p w14:paraId="0377DF9C" w14:textId="13481F86" w:rsidR="00DE33B8" w:rsidRPr="00F522E4" w:rsidRDefault="00DE33B8" w:rsidP="00DE33B8">
      <w:pPr>
        <w:rPr>
          <w:rFonts w:ascii="Century Gothic" w:hAnsi="Century Gothic"/>
          <w:i/>
          <w:iCs/>
          <w:color w:val="0070C0"/>
          <w:sz w:val="18"/>
          <w:szCs w:val="18"/>
        </w:rPr>
      </w:pPr>
      <w:r w:rsidRPr="00F522E4">
        <w:rPr>
          <w:rFonts w:ascii="Century Gothic" w:hAnsi="Century Gothic"/>
          <w:i/>
          <w:iCs/>
          <w:color w:val="0070C0"/>
          <w:sz w:val="18"/>
          <w:szCs w:val="18"/>
        </w:rPr>
        <w:t xml:space="preserve">[El </w:t>
      </w:r>
      <w:r w:rsidR="005240C2" w:rsidRPr="00F522E4">
        <w:rPr>
          <w:rFonts w:ascii="Century Gothic" w:hAnsi="Century Gothic"/>
          <w:i/>
          <w:iCs/>
          <w:color w:val="0070C0"/>
          <w:sz w:val="18"/>
          <w:szCs w:val="18"/>
        </w:rPr>
        <w:t>Oferente</w:t>
      </w:r>
      <w:r w:rsidRPr="00F522E4">
        <w:rPr>
          <w:rFonts w:ascii="Century Gothic" w:hAnsi="Century Gothic"/>
          <w:i/>
          <w:iCs/>
          <w:color w:val="0070C0"/>
          <w:sz w:val="18"/>
          <w:szCs w:val="18"/>
        </w:rPr>
        <w:t xml:space="preserve"> completará este Formulario de Declaración de Mantenimiento de Oferta de acuerdo con las instrucciones indicadas].</w:t>
      </w:r>
    </w:p>
    <w:p w14:paraId="6F7E9B7D" w14:textId="77777777" w:rsidR="00DE33B8" w:rsidRPr="00F522E4" w:rsidRDefault="00DE33B8" w:rsidP="00DE33B8">
      <w:pPr>
        <w:tabs>
          <w:tab w:val="right" w:pos="9360"/>
        </w:tabs>
        <w:ind w:left="720" w:hanging="720"/>
        <w:jc w:val="right"/>
        <w:rPr>
          <w:rFonts w:ascii="Century Gothic" w:hAnsi="Century Gothic"/>
          <w:sz w:val="22"/>
          <w:szCs w:val="22"/>
        </w:rPr>
      </w:pPr>
      <w:r w:rsidRPr="00F522E4">
        <w:rPr>
          <w:rFonts w:ascii="Century Gothic" w:hAnsi="Century Gothic"/>
          <w:sz w:val="22"/>
          <w:szCs w:val="22"/>
        </w:rPr>
        <w:t xml:space="preserve">Fecha: </w:t>
      </w:r>
      <w:r w:rsidRPr="00F522E4">
        <w:rPr>
          <w:rFonts w:ascii="Century Gothic" w:hAnsi="Century Gothic"/>
          <w:i/>
          <w:iCs/>
          <w:sz w:val="22"/>
          <w:szCs w:val="22"/>
        </w:rPr>
        <w:t>[indique día, mes y año de presentación de la oferta].</w:t>
      </w:r>
    </w:p>
    <w:p w14:paraId="671FFFD2" w14:textId="6FE1F180" w:rsidR="00DE33B8" w:rsidRPr="00F522E4" w:rsidRDefault="00797B85" w:rsidP="00DE33B8">
      <w:pPr>
        <w:tabs>
          <w:tab w:val="right" w:pos="9360"/>
        </w:tabs>
        <w:ind w:left="720" w:hanging="720"/>
        <w:jc w:val="right"/>
        <w:rPr>
          <w:rFonts w:ascii="Century Gothic" w:hAnsi="Century Gothic"/>
          <w:i/>
          <w:sz w:val="22"/>
          <w:szCs w:val="22"/>
        </w:rPr>
      </w:pPr>
      <w:r w:rsidRPr="00F522E4">
        <w:rPr>
          <w:rFonts w:ascii="Century Gothic" w:hAnsi="Century Gothic"/>
          <w:sz w:val="22"/>
          <w:szCs w:val="22"/>
        </w:rPr>
        <w:t>SDO</w:t>
      </w:r>
      <w:r w:rsidR="00DE33B8" w:rsidRPr="00F522E4">
        <w:rPr>
          <w:rFonts w:ascii="Century Gothic" w:hAnsi="Century Gothic"/>
          <w:sz w:val="22"/>
          <w:szCs w:val="22"/>
        </w:rPr>
        <w:t xml:space="preserve"> n.</w:t>
      </w:r>
      <w:r w:rsidR="00DE33B8" w:rsidRPr="00F522E4">
        <w:rPr>
          <w:rFonts w:ascii="Century Gothic" w:hAnsi="Century Gothic"/>
          <w:bCs/>
          <w:sz w:val="22"/>
          <w:szCs w:val="22"/>
        </w:rPr>
        <w:sym w:font="Symbol" w:char="F0B0"/>
      </w:r>
      <w:r w:rsidR="00DE33B8" w:rsidRPr="00F522E4">
        <w:rPr>
          <w:rFonts w:ascii="Century Gothic" w:hAnsi="Century Gothic"/>
          <w:sz w:val="22"/>
          <w:szCs w:val="22"/>
        </w:rPr>
        <w:t xml:space="preserve">: </w:t>
      </w:r>
      <w:bookmarkStart w:id="760" w:name="OLE_LINK50"/>
      <w:r w:rsidR="00863E14" w:rsidRPr="00F522E4">
        <w:rPr>
          <w:rFonts w:ascii="Century Gothic" w:hAnsi="Century Gothic"/>
          <w:iCs/>
          <w:sz w:val="22"/>
          <w:szCs w:val="22"/>
        </w:rPr>
        <w:fldChar w:fldCharType="begin"/>
      </w:r>
      <w:r w:rsidR="00863E14" w:rsidRPr="00F522E4">
        <w:rPr>
          <w:rFonts w:ascii="Century Gothic" w:hAnsi="Century Gothic"/>
          <w:iCs/>
          <w:sz w:val="22"/>
          <w:szCs w:val="22"/>
        </w:rPr>
        <w:instrText xml:space="preserve"> REF  CódigoProceso  \* MERGEFORMAT </w:instrText>
      </w:r>
      <w:r w:rsidR="00863E14" w:rsidRPr="00F522E4">
        <w:rPr>
          <w:rFonts w:ascii="Century Gothic" w:hAnsi="Century Gothic"/>
          <w:iCs/>
          <w:sz w:val="22"/>
          <w:szCs w:val="22"/>
        </w:rPr>
        <w:fldChar w:fldCharType="separate"/>
      </w:r>
      <w:r w:rsidR="00863E14" w:rsidRPr="00F522E4">
        <w:rPr>
          <w:rFonts w:ascii="Century Gothic" w:hAnsi="Century Gothic"/>
          <w:snapToGrid w:val="0"/>
          <w:sz w:val="22"/>
          <w:szCs w:val="22"/>
        </w:rPr>
        <w:t>EC-L1253-P00098</w:t>
      </w:r>
      <w:r w:rsidR="00863E14" w:rsidRPr="00F522E4">
        <w:rPr>
          <w:rFonts w:ascii="Century Gothic" w:hAnsi="Century Gothic"/>
          <w:iCs/>
          <w:sz w:val="22"/>
          <w:szCs w:val="22"/>
        </w:rPr>
        <w:fldChar w:fldCharType="end"/>
      </w:r>
      <w:bookmarkEnd w:id="760"/>
      <w:r w:rsidR="00DE33B8" w:rsidRPr="00F522E4">
        <w:rPr>
          <w:rFonts w:ascii="Century Gothic" w:hAnsi="Century Gothic"/>
          <w:i/>
          <w:iCs/>
          <w:sz w:val="22"/>
          <w:szCs w:val="22"/>
        </w:rPr>
        <w:t>.</w:t>
      </w:r>
    </w:p>
    <w:p w14:paraId="51A60D67" w14:textId="0925C251" w:rsidR="00DE33B8" w:rsidRPr="00F522E4" w:rsidRDefault="00DE33B8" w:rsidP="00DE33B8">
      <w:pPr>
        <w:tabs>
          <w:tab w:val="right" w:pos="9360"/>
        </w:tabs>
        <w:ind w:left="720" w:hanging="720"/>
        <w:jc w:val="right"/>
        <w:rPr>
          <w:rFonts w:ascii="Century Gothic" w:hAnsi="Century Gothic"/>
          <w:spacing w:val="-1"/>
          <w:sz w:val="22"/>
          <w:szCs w:val="22"/>
        </w:rPr>
      </w:pPr>
      <w:r w:rsidRPr="00F522E4">
        <w:rPr>
          <w:rFonts w:ascii="Century Gothic" w:hAnsi="Century Gothic"/>
          <w:spacing w:val="-1"/>
          <w:sz w:val="22"/>
          <w:szCs w:val="22"/>
        </w:rPr>
        <w:t>Alternativa n.</w:t>
      </w:r>
      <w:r w:rsidRPr="00F522E4">
        <w:rPr>
          <w:rFonts w:ascii="Century Gothic" w:hAnsi="Century Gothic"/>
          <w:bCs/>
          <w:spacing w:val="-1"/>
          <w:sz w:val="22"/>
          <w:szCs w:val="22"/>
        </w:rPr>
        <w:sym w:font="Symbol" w:char="F0B0"/>
      </w:r>
      <w:r w:rsidRPr="00F522E4">
        <w:rPr>
          <w:rFonts w:ascii="Century Gothic" w:hAnsi="Century Gothic"/>
          <w:spacing w:val="-1"/>
          <w:sz w:val="22"/>
          <w:szCs w:val="22"/>
        </w:rPr>
        <w:t>:</w:t>
      </w:r>
      <w:r w:rsidRPr="00F522E4">
        <w:rPr>
          <w:rFonts w:ascii="Century Gothic" w:hAnsi="Century Gothic"/>
          <w:i/>
          <w:iCs/>
          <w:spacing w:val="-1"/>
          <w:sz w:val="22"/>
          <w:szCs w:val="22"/>
        </w:rPr>
        <w:t xml:space="preserve"> </w:t>
      </w:r>
      <w:r w:rsidR="00863E14">
        <w:rPr>
          <w:rFonts w:ascii="Century Gothic" w:hAnsi="Century Gothic"/>
          <w:i/>
          <w:iCs/>
          <w:spacing w:val="-1"/>
          <w:sz w:val="22"/>
          <w:szCs w:val="22"/>
        </w:rPr>
        <w:t>NO APLICA</w:t>
      </w:r>
      <w:r w:rsidRPr="00F522E4">
        <w:rPr>
          <w:rFonts w:ascii="Century Gothic" w:hAnsi="Century Gothic"/>
          <w:i/>
          <w:iCs/>
          <w:spacing w:val="-1"/>
          <w:sz w:val="22"/>
          <w:szCs w:val="22"/>
        </w:rPr>
        <w:t>.</w:t>
      </w:r>
    </w:p>
    <w:p w14:paraId="6A5D1AC2" w14:textId="77777777" w:rsidR="00DE33B8" w:rsidRPr="00F522E4" w:rsidRDefault="00DE33B8" w:rsidP="00DE33B8">
      <w:pPr>
        <w:rPr>
          <w:rFonts w:ascii="Century Gothic" w:hAnsi="Century Gothic"/>
          <w:sz w:val="22"/>
          <w:szCs w:val="22"/>
        </w:rPr>
      </w:pPr>
    </w:p>
    <w:p w14:paraId="58B54EF1" w14:textId="77777777" w:rsidR="00DE33B8" w:rsidRPr="00F522E4" w:rsidRDefault="00DE33B8" w:rsidP="00DE33B8">
      <w:pPr>
        <w:rPr>
          <w:rFonts w:ascii="Century Gothic" w:hAnsi="Century Gothic"/>
          <w:b/>
          <w:sz w:val="22"/>
          <w:szCs w:val="22"/>
        </w:rPr>
      </w:pPr>
      <w:r w:rsidRPr="00F522E4">
        <w:rPr>
          <w:rFonts w:ascii="Century Gothic" w:hAnsi="Century Gothic"/>
          <w:sz w:val="22"/>
          <w:szCs w:val="22"/>
        </w:rPr>
        <w:t xml:space="preserve">Para: </w:t>
      </w:r>
      <w:r w:rsidRPr="00F522E4">
        <w:rPr>
          <w:rFonts w:ascii="Century Gothic" w:hAnsi="Century Gothic"/>
          <w:i/>
          <w:iCs/>
          <w:sz w:val="22"/>
          <w:szCs w:val="22"/>
        </w:rPr>
        <w:t>[indique el nombre completo del Comprador].</w:t>
      </w:r>
    </w:p>
    <w:p w14:paraId="3EA24932" w14:textId="77777777" w:rsidR="00DE33B8" w:rsidRPr="00F522E4" w:rsidRDefault="00DE33B8" w:rsidP="00DE33B8">
      <w:pPr>
        <w:rPr>
          <w:rFonts w:ascii="Century Gothic" w:hAnsi="Century Gothic"/>
          <w:sz w:val="22"/>
          <w:szCs w:val="22"/>
        </w:rPr>
      </w:pPr>
    </w:p>
    <w:p w14:paraId="72DECE3D" w14:textId="77777777" w:rsidR="00DE33B8" w:rsidRPr="00F522E4" w:rsidRDefault="00DE33B8" w:rsidP="00DE33B8">
      <w:pPr>
        <w:rPr>
          <w:rFonts w:ascii="Century Gothic" w:hAnsi="Century Gothic"/>
          <w:sz w:val="22"/>
          <w:szCs w:val="22"/>
        </w:rPr>
      </w:pPr>
      <w:r w:rsidRPr="00F522E4">
        <w:rPr>
          <w:rFonts w:ascii="Century Gothic" w:hAnsi="Century Gothic"/>
          <w:sz w:val="22"/>
          <w:szCs w:val="22"/>
        </w:rPr>
        <w:t xml:space="preserve">Los suscriptos declaramos que: </w:t>
      </w:r>
    </w:p>
    <w:p w14:paraId="689AFA83" w14:textId="77777777" w:rsidR="00DE33B8" w:rsidRPr="00F522E4" w:rsidRDefault="00DE33B8" w:rsidP="00DE33B8">
      <w:pPr>
        <w:pStyle w:val="NormalWeb"/>
        <w:spacing w:before="0" w:beforeAutospacing="0" w:after="0" w:afterAutospacing="0"/>
        <w:jc w:val="both"/>
        <w:rPr>
          <w:rFonts w:ascii="Century Gothic" w:hAnsi="Century Gothic"/>
          <w:sz w:val="22"/>
          <w:szCs w:val="22"/>
        </w:rPr>
      </w:pPr>
    </w:p>
    <w:p w14:paraId="1C895347" w14:textId="77777777" w:rsidR="00DE33B8" w:rsidRPr="00F522E4" w:rsidRDefault="00DE33B8" w:rsidP="00DE33B8">
      <w:pPr>
        <w:pStyle w:val="NormalWeb"/>
        <w:spacing w:before="0" w:beforeAutospacing="0" w:after="0" w:afterAutospacing="0"/>
        <w:jc w:val="both"/>
        <w:rPr>
          <w:rFonts w:ascii="Century Gothic" w:hAnsi="Century Gothic"/>
          <w:sz w:val="22"/>
          <w:szCs w:val="22"/>
        </w:rPr>
      </w:pPr>
      <w:r w:rsidRPr="00F522E4">
        <w:rPr>
          <w:rFonts w:ascii="Century Gothic" w:hAnsi="Century Gothic"/>
          <w:sz w:val="22"/>
          <w:szCs w:val="22"/>
        </w:rPr>
        <w:t>Entendemos que, de acuerdo con sus condiciones, las Ofertas deberán estar respaldadas por una Declaración de Mantenimiento de Oferta.</w:t>
      </w:r>
    </w:p>
    <w:p w14:paraId="5B4C7C8B" w14:textId="77777777" w:rsidR="00DE33B8" w:rsidRPr="00F522E4" w:rsidRDefault="00DE33B8" w:rsidP="00DE33B8">
      <w:pPr>
        <w:pStyle w:val="NormalWeb"/>
        <w:spacing w:before="0" w:beforeAutospacing="0" w:after="0" w:afterAutospacing="0"/>
        <w:jc w:val="both"/>
        <w:rPr>
          <w:rFonts w:ascii="Century Gothic" w:hAnsi="Century Gothic"/>
          <w:sz w:val="22"/>
          <w:szCs w:val="22"/>
        </w:rPr>
      </w:pPr>
    </w:p>
    <w:p w14:paraId="2052D1B7" w14:textId="73EBC130" w:rsidR="00DE33B8" w:rsidRPr="00F522E4" w:rsidRDefault="00DE33B8" w:rsidP="00DE33B8">
      <w:pPr>
        <w:pStyle w:val="NormalWeb"/>
        <w:spacing w:before="0" w:beforeAutospacing="0" w:after="0" w:afterAutospacing="0"/>
        <w:jc w:val="both"/>
        <w:rPr>
          <w:rFonts w:ascii="Century Gothic" w:hAnsi="Century Gothic"/>
          <w:sz w:val="22"/>
          <w:szCs w:val="22"/>
        </w:rPr>
      </w:pPr>
      <w:r w:rsidRPr="00F522E4">
        <w:rPr>
          <w:rFonts w:ascii="Century Gothic" w:hAnsi="Century Gothic"/>
          <w:sz w:val="22"/>
          <w:szCs w:val="22"/>
        </w:rPr>
        <w:t xml:space="preserve">Aceptamos que seremos declarados automáticamente inelegibles para participar en cualquier licitación de contrato con el Comprador por un período de </w:t>
      </w:r>
      <w:r w:rsidR="00863E14" w:rsidRPr="00507AA4">
        <w:rPr>
          <w:rFonts w:ascii="Century Gothic" w:hAnsi="Century Gothic"/>
          <w:b/>
          <w:bCs/>
          <w:sz w:val="22"/>
          <w:szCs w:val="22"/>
        </w:rPr>
        <w:t>3</w:t>
      </w:r>
      <w:r w:rsidRPr="00507AA4">
        <w:rPr>
          <w:rFonts w:ascii="Century Gothic" w:hAnsi="Century Gothic"/>
          <w:b/>
          <w:bCs/>
          <w:sz w:val="22"/>
          <w:szCs w:val="22"/>
        </w:rPr>
        <w:t xml:space="preserve"> años</w:t>
      </w:r>
      <w:r w:rsidRPr="00F522E4">
        <w:rPr>
          <w:rFonts w:ascii="Century Gothic" w:hAnsi="Century Gothic"/>
          <w:i/>
          <w:iCs/>
          <w:sz w:val="22"/>
          <w:szCs w:val="22"/>
        </w:rPr>
        <w:t xml:space="preserve"> </w:t>
      </w:r>
      <w:r w:rsidRPr="00F522E4">
        <w:rPr>
          <w:rFonts w:ascii="Century Gothic" w:hAnsi="Century Gothic"/>
          <w:sz w:val="22"/>
          <w:szCs w:val="22"/>
        </w:rPr>
        <w:t>contado</w:t>
      </w:r>
      <w:r w:rsidR="00863E14">
        <w:rPr>
          <w:rFonts w:ascii="Century Gothic" w:hAnsi="Century Gothic"/>
          <w:sz w:val="22"/>
          <w:szCs w:val="22"/>
        </w:rPr>
        <w:t>s</w:t>
      </w:r>
      <w:r w:rsidRPr="00F522E4">
        <w:rPr>
          <w:rFonts w:ascii="Century Gothic" w:hAnsi="Century Gothic"/>
          <w:sz w:val="22"/>
          <w:szCs w:val="22"/>
        </w:rPr>
        <w:t xml:space="preserve"> a partir de </w:t>
      </w:r>
      <w:r w:rsidR="00863E14" w:rsidRPr="00863E14">
        <w:rPr>
          <w:rFonts w:ascii="Century Gothic" w:hAnsi="Century Gothic"/>
          <w:sz w:val="22"/>
          <w:szCs w:val="22"/>
        </w:rPr>
        <w:t xml:space="preserve">la fecha de presentación de </w:t>
      </w:r>
      <w:r w:rsidR="00863E14">
        <w:rPr>
          <w:rFonts w:ascii="Century Gothic" w:hAnsi="Century Gothic"/>
          <w:sz w:val="22"/>
          <w:szCs w:val="22"/>
        </w:rPr>
        <w:t xml:space="preserve">la </w:t>
      </w:r>
      <w:r w:rsidR="00863E14" w:rsidRPr="00863E14">
        <w:rPr>
          <w:rFonts w:ascii="Century Gothic" w:hAnsi="Century Gothic"/>
          <w:sz w:val="22"/>
          <w:szCs w:val="22"/>
        </w:rPr>
        <w:t>oferta</w:t>
      </w:r>
      <w:r w:rsidR="00863E14">
        <w:rPr>
          <w:rFonts w:ascii="Century Gothic" w:hAnsi="Century Gothic"/>
          <w:sz w:val="22"/>
          <w:szCs w:val="22"/>
        </w:rPr>
        <w:t>,</w:t>
      </w:r>
      <w:r w:rsidRPr="00F522E4">
        <w:rPr>
          <w:rFonts w:ascii="Century Gothic" w:hAnsi="Century Gothic"/>
          <w:i/>
          <w:iCs/>
          <w:sz w:val="22"/>
          <w:szCs w:val="22"/>
        </w:rPr>
        <w:t xml:space="preserve"> </w:t>
      </w:r>
      <w:r w:rsidRPr="00F522E4">
        <w:rPr>
          <w:rFonts w:ascii="Century Gothic" w:hAnsi="Century Gothic"/>
          <w:sz w:val="22"/>
          <w:szCs w:val="22"/>
        </w:rPr>
        <w:t>si incumplimos nuestras obligaciones derivadas de las condiciones de la oferta, a saber:</w:t>
      </w:r>
    </w:p>
    <w:p w14:paraId="24441E91" w14:textId="77777777" w:rsidR="00DE33B8" w:rsidRPr="00F522E4" w:rsidRDefault="00DE33B8" w:rsidP="00DE33B8">
      <w:pPr>
        <w:pStyle w:val="NormalWeb"/>
        <w:spacing w:before="0" w:beforeAutospacing="0" w:after="0" w:afterAutospacing="0"/>
        <w:ind w:left="720" w:hanging="720"/>
        <w:jc w:val="both"/>
        <w:rPr>
          <w:rFonts w:ascii="Century Gothic" w:hAnsi="Century Gothic"/>
          <w:sz w:val="22"/>
          <w:szCs w:val="22"/>
        </w:rPr>
      </w:pPr>
    </w:p>
    <w:p w14:paraId="64556648" w14:textId="77777777" w:rsidR="00DE33B8" w:rsidRPr="00F522E4" w:rsidRDefault="00DE33B8">
      <w:pPr>
        <w:pStyle w:val="NormalWeb"/>
        <w:numPr>
          <w:ilvl w:val="4"/>
          <w:numId w:val="98"/>
        </w:numPr>
        <w:spacing w:before="0" w:beforeAutospacing="0" w:after="200" w:afterAutospacing="0"/>
        <w:ind w:left="720" w:hanging="720"/>
        <w:jc w:val="both"/>
        <w:rPr>
          <w:rFonts w:ascii="Century Gothic" w:hAnsi="Century Gothic"/>
          <w:sz w:val="22"/>
          <w:szCs w:val="22"/>
        </w:rPr>
      </w:pPr>
      <w:proofErr w:type="spellStart"/>
      <w:r w:rsidRPr="00F522E4">
        <w:rPr>
          <w:rFonts w:ascii="Century Gothic" w:hAnsi="Century Gothic"/>
          <w:sz w:val="22"/>
          <w:szCs w:val="22"/>
        </w:rPr>
        <w:t>si</w:t>
      </w:r>
      <w:proofErr w:type="spellEnd"/>
      <w:r w:rsidRPr="00F522E4">
        <w:rPr>
          <w:rFonts w:ascii="Century Gothic" w:hAnsi="Century Gothic"/>
          <w:sz w:val="22"/>
          <w:szCs w:val="22"/>
        </w:rPr>
        <w:t xml:space="preserve"> retiramos nuestra Oferta durante el período de vigencia de la Oferta especificado en la Carta de la Oferta, o</w:t>
      </w:r>
    </w:p>
    <w:p w14:paraId="3B41CE8B" w14:textId="04587014" w:rsidR="00DE33B8" w:rsidRPr="00F522E4" w:rsidRDefault="00DE33B8">
      <w:pPr>
        <w:pStyle w:val="NormalWeb"/>
        <w:numPr>
          <w:ilvl w:val="4"/>
          <w:numId w:val="98"/>
        </w:numPr>
        <w:spacing w:before="0" w:beforeAutospacing="0" w:after="0" w:afterAutospacing="0"/>
        <w:ind w:left="720" w:hanging="720"/>
        <w:jc w:val="both"/>
        <w:rPr>
          <w:rFonts w:ascii="Century Gothic" w:hAnsi="Century Gothic"/>
          <w:sz w:val="22"/>
          <w:szCs w:val="22"/>
        </w:rPr>
      </w:pPr>
      <w:proofErr w:type="spellStart"/>
      <w:r w:rsidRPr="00F522E4">
        <w:rPr>
          <w:rFonts w:ascii="Century Gothic" w:hAnsi="Century Gothic"/>
          <w:sz w:val="22"/>
          <w:szCs w:val="22"/>
        </w:rPr>
        <w:t>si</w:t>
      </w:r>
      <w:proofErr w:type="spellEnd"/>
      <w:r w:rsidRPr="00F522E4">
        <w:rPr>
          <w:rFonts w:ascii="Century Gothic" w:hAnsi="Century Gothic"/>
          <w:sz w:val="22"/>
          <w:szCs w:val="22"/>
        </w:rPr>
        <w:t>, una vez que el Comprador nos ha notificado de la aceptación de nuestra Oferta dentro del período de validez de la Oferta, (i) no firmamos o nos negamos a firmar el Contrato, o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no suministramos o nos negamos a suministrar la Garantía de Cumplimiento de conformidad con las </w:t>
      </w:r>
      <w:r w:rsidR="005240C2" w:rsidRPr="00F522E4">
        <w:rPr>
          <w:rFonts w:ascii="Century Gothic" w:hAnsi="Century Gothic"/>
          <w:sz w:val="22"/>
          <w:szCs w:val="22"/>
        </w:rPr>
        <w:t>IAO</w:t>
      </w:r>
      <w:r w:rsidRPr="00F522E4">
        <w:rPr>
          <w:rFonts w:ascii="Century Gothic" w:hAnsi="Century Gothic"/>
          <w:sz w:val="22"/>
          <w:szCs w:val="22"/>
        </w:rPr>
        <w:t>.</w:t>
      </w:r>
    </w:p>
    <w:p w14:paraId="669D8409" w14:textId="77777777" w:rsidR="00DE33B8" w:rsidRPr="00F522E4" w:rsidRDefault="00DE33B8" w:rsidP="00DE33B8">
      <w:pPr>
        <w:pStyle w:val="NormalWeb"/>
        <w:spacing w:before="0" w:beforeAutospacing="0" w:after="0" w:afterAutospacing="0"/>
        <w:jc w:val="both"/>
        <w:rPr>
          <w:rFonts w:ascii="Century Gothic" w:hAnsi="Century Gothic"/>
          <w:sz w:val="22"/>
          <w:szCs w:val="22"/>
        </w:rPr>
      </w:pPr>
    </w:p>
    <w:p w14:paraId="43DF296E" w14:textId="56C1941E" w:rsidR="00DE33B8" w:rsidRPr="00F522E4" w:rsidRDefault="00DE33B8" w:rsidP="00DE33B8">
      <w:pPr>
        <w:pStyle w:val="NormalWeb"/>
        <w:spacing w:before="0" w:beforeAutospacing="0" w:after="0" w:afterAutospacing="0"/>
        <w:jc w:val="both"/>
        <w:rPr>
          <w:rFonts w:ascii="Century Gothic" w:hAnsi="Century Gothic"/>
          <w:sz w:val="22"/>
          <w:szCs w:val="22"/>
        </w:rPr>
      </w:pPr>
      <w:r w:rsidRPr="00F522E4">
        <w:rPr>
          <w:rFonts w:ascii="Century Gothic" w:hAnsi="Century Gothic"/>
          <w:sz w:val="22"/>
          <w:szCs w:val="22"/>
        </w:rPr>
        <w:t xml:space="preserve">Entendemos que esta Declaración de Mantenimiento de Oferta expirará en el caso de que no seamos seleccionados, y (i) si recibimos una notificación con el nombre del </w:t>
      </w:r>
      <w:r w:rsidR="005240C2" w:rsidRPr="00F522E4">
        <w:rPr>
          <w:rFonts w:ascii="Century Gothic" w:hAnsi="Century Gothic"/>
          <w:sz w:val="22"/>
          <w:szCs w:val="22"/>
        </w:rPr>
        <w:t>Oferente</w:t>
      </w:r>
      <w:r w:rsidRPr="00F522E4">
        <w:rPr>
          <w:rFonts w:ascii="Century Gothic" w:hAnsi="Century Gothic"/>
          <w:sz w:val="22"/>
          <w:szCs w:val="22"/>
        </w:rPr>
        <w:t xml:space="preserve"> seleccionado, o (</w:t>
      </w:r>
      <w:proofErr w:type="spellStart"/>
      <w:r w:rsidRPr="00F522E4">
        <w:rPr>
          <w:rFonts w:ascii="Century Gothic" w:hAnsi="Century Gothic"/>
          <w:sz w:val="22"/>
          <w:szCs w:val="22"/>
        </w:rPr>
        <w:t>ii</w:t>
      </w:r>
      <w:proofErr w:type="spellEnd"/>
      <w:r w:rsidRPr="00F522E4">
        <w:rPr>
          <w:rFonts w:ascii="Century Gothic" w:hAnsi="Century Gothic"/>
          <w:sz w:val="22"/>
          <w:szCs w:val="22"/>
        </w:rPr>
        <w:t>) han transcurrido 28 días después de la expiración de nuestra Oferta, lo que ocurra primero.</w:t>
      </w:r>
    </w:p>
    <w:p w14:paraId="2759F9E7" w14:textId="77777777" w:rsidR="00E51259" w:rsidRPr="00F522E4" w:rsidRDefault="00E51259" w:rsidP="00DE33B8">
      <w:pPr>
        <w:tabs>
          <w:tab w:val="left" w:pos="6120"/>
        </w:tabs>
        <w:spacing w:after="200"/>
        <w:rPr>
          <w:rFonts w:ascii="Century Gothic" w:hAnsi="Century Gothic"/>
          <w:sz w:val="22"/>
          <w:szCs w:val="22"/>
        </w:rPr>
      </w:pPr>
    </w:p>
    <w:p w14:paraId="7454C077" w14:textId="23AC62E0" w:rsidR="00DE33B8" w:rsidRPr="00F522E4" w:rsidRDefault="00DE33B8" w:rsidP="00DE33B8">
      <w:pPr>
        <w:tabs>
          <w:tab w:val="left" w:pos="6120"/>
        </w:tabs>
        <w:spacing w:after="200"/>
        <w:rPr>
          <w:rFonts w:ascii="Century Gothic" w:hAnsi="Century Gothic"/>
          <w:iCs/>
          <w:sz w:val="22"/>
          <w:szCs w:val="22"/>
        </w:rPr>
      </w:pPr>
      <w:r w:rsidRPr="00F522E4">
        <w:rPr>
          <w:rFonts w:ascii="Century Gothic" w:hAnsi="Century Gothic"/>
          <w:sz w:val="22"/>
          <w:szCs w:val="22"/>
        </w:rPr>
        <w:t xml:space="preserve">Nombre del </w:t>
      </w:r>
      <w:r w:rsidR="005240C2" w:rsidRPr="00F522E4">
        <w:rPr>
          <w:rFonts w:ascii="Century Gothic" w:hAnsi="Century Gothic"/>
          <w:sz w:val="22"/>
          <w:szCs w:val="22"/>
        </w:rPr>
        <w:t>Oferente</w:t>
      </w:r>
      <w:r w:rsidRPr="00F522E4">
        <w:rPr>
          <w:rFonts w:ascii="Century Gothic" w:hAnsi="Century Gothic"/>
          <w:sz w:val="22"/>
          <w:szCs w:val="22"/>
        </w:rPr>
        <w:t>*:</w:t>
      </w:r>
      <w:r w:rsidRPr="00F522E4">
        <w:rPr>
          <w:rFonts w:ascii="Century Gothic" w:hAnsi="Century Gothic"/>
          <w:iCs/>
          <w:sz w:val="22"/>
          <w:szCs w:val="22"/>
          <w:u w:val="single"/>
        </w:rPr>
        <w:tab/>
      </w:r>
    </w:p>
    <w:p w14:paraId="7268956E" w14:textId="17EFBAAB" w:rsidR="00DE33B8" w:rsidRPr="00F522E4" w:rsidRDefault="00DE33B8" w:rsidP="00DE33B8">
      <w:pPr>
        <w:tabs>
          <w:tab w:val="right" w:leader="underscore" w:pos="9000"/>
        </w:tabs>
        <w:spacing w:after="200"/>
        <w:rPr>
          <w:rFonts w:ascii="Century Gothic" w:hAnsi="Century Gothic"/>
          <w:iCs/>
          <w:sz w:val="22"/>
          <w:szCs w:val="22"/>
          <w:u w:val="single"/>
        </w:rPr>
      </w:pPr>
      <w:r w:rsidRPr="00F522E4">
        <w:rPr>
          <w:rFonts w:ascii="Century Gothic" w:hAnsi="Century Gothic"/>
          <w:sz w:val="22"/>
          <w:szCs w:val="22"/>
        </w:rPr>
        <w:t xml:space="preserve">Nombre de la persona debidamente autorizada para firmar la Oferta en nombre del </w:t>
      </w:r>
      <w:r w:rsidR="005240C2" w:rsidRPr="00F522E4">
        <w:rPr>
          <w:rFonts w:ascii="Century Gothic" w:hAnsi="Century Gothic"/>
          <w:sz w:val="22"/>
          <w:szCs w:val="22"/>
        </w:rPr>
        <w:t>Oferente</w:t>
      </w:r>
      <w:r w:rsidRPr="00F522E4">
        <w:rPr>
          <w:rFonts w:ascii="Century Gothic" w:hAnsi="Century Gothic"/>
          <w:sz w:val="22"/>
          <w:szCs w:val="22"/>
        </w:rPr>
        <w:t xml:space="preserve">**: </w:t>
      </w:r>
      <w:r w:rsidRPr="00F522E4">
        <w:rPr>
          <w:rFonts w:ascii="Century Gothic" w:hAnsi="Century Gothic"/>
          <w:sz w:val="22"/>
          <w:szCs w:val="22"/>
        </w:rPr>
        <w:tab/>
      </w:r>
    </w:p>
    <w:p w14:paraId="31399512" w14:textId="77777777" w:rsidR="00DE33B8" w:rsidRPr="00F522E4" w:rsidRDefault="00DE33B8" w:rsidP="00DE33B8">
      <w:pPr>
        <w:tabs>
          <w:tab w:val="right" w:leader="underscore" w:pos="9000"/>
        </w:tabs>
        <w:spacing w:after="200"/>
        <w:rPr>
          <w:rFonts w:ascii="Century Gothic" w:hAnsi="Century Gothic"/>
          <w:iCs/>
          <w:sz w:val="22"/>
          <w:szCs w:val="22"/>
        </w:rPr>
      </w:pPr>
      <w:r w:rsidRPr="00F522E4">
        <w:rPr>
          <w:rFonts w:ascii="Century Gothic" w:hAnsi="Century Gothic"/>
          <w:sz w:val="22"/>
          <w:szCs w:val="22"/>
        </w:rPr>
        <w:t xml:space="preserve">Cargo de la persona firmante del Formulario de la Oferta: </w:t>
      </w:r>
      <w:r w:rsidRPr="00F522E4">
        <w:rPr>
          <w:rFonts w:ascii="Century Gothic" w:hAnsi="Century Gothic"/>
          <w:sz w:val="22"/>
          <w:szCs w:val="22"/>
        </w:rPr>
        <w:tab/>
      </w:r>
    </w:p>
    <w:p w14:paraId="0918B3FA" w14:textId="77777777" w:rsidR="00DE33B8" w:rsidRPr="00F522E4" w:rsidRDefault="00DE33B8" w:rsidP="00DE33B8">
      <w:pPr>
        <w:tabs>
          <w:tab w:val="right" w:leader="underscore" w:pos="9000"/>
        </w:tabs>
        <w:spacing w:after="200"/>
        <w:rPr>
          <w:rFonts w:ascii="Century Gothic" w:hAnsi="Century Gothic"/>
          <w:iCs/>
          <w:sz w:val="22"/>
          <w:szCs w:val="22"/>
        </w:rPr>
      </w:pPr>
      <w:r w:rsidRPr="00F522E4">
        <w:rPr>
          <w:rFonts w:ascii="Century Gothic" w:hAnsi="Century Gothic"/>
          <w:sz w:val="22"/>
          <w:szCs w:val="22"/>
        </w:rPr>
        <w:t xml:space="preserve">Firma de la persona nombrada anteriormente: </w:t>
      </w:r>
      <w:r w:rsidRPr="00F522E4">
        <w:rPr>
          <w:rFonts w:ascii="Century Gothic" w:hAnsi="Century Gothic"/>
          <w:sz w:val="22"/>
          <w:szCs w:val="22"/>
        </w:rPr>
        <w:tab/>
      </w:r>
    </w:p>
    <w:p w14:paraId="13BD2888" w14:textId="77777777" w:rsidR="00DE33B8" w:rsidRPr="00F522E4" w:rsidRDefault="00DE33B8" w:rsidP="00DE33B8">
      <w:pPr>
        <w:tabs>
          <w:tab w:val="left" w:pos="6120"/>
        </w:tabs>
        <w:spacing w:after="200"/>
        <w:rPr>
          <w:rFonts w:ascii="Century Gothic" w:hAnsi="Century Gothic"/>
          <w:iCs/>
          <w:sz w:val="22"/>
          <w:szCs w:val="22"/>
        </w:rPr>
      </w:pPr>
      <w:r w:rsidRPr="00F522E4">
        <w:rPr>
          <w:rFonts w:ascii="Century Gothic" w:hAnsi="Century Gothic"/>
          <w:sz w:val="22"/>
          <w:szCs w:val="22"/>
        </w:rPr>
        <w:t>Fecha de la firma: El día ____________ del mes __________________ del año __________.</w:t>
      </w:r>
    </w:p>
    <w:p w14:paraId="5AC8B169" w14:textId="38DB2E80" w:rsidR="00DE33B8" w:rsidRPr="00F522E4" w:rsidRDefault="00DE33B8" w:rsidP="00DE33B8">
      <w:pPr>
        <w:tabs>
          <w:tab w:val="left" w:pos="6120"/>
        </w:tabs>
        <w:spacing w:after="200"/>
        <w:rPr>
          <w:rFonts w:ascii="Century Gothic" w:hAnsi="Century Gothic"/>
          <w:iCs/>
          <w:sz w:val="22"/>
          <w:szCs w:val="22"/>
        </w:rPr>
      </w:pPr>
      <w:r w:rsidRPr="00F522E4">
        <w:rPr>
          <w:rFonts w:ascii="Century Gothic" w:hAnsi="Century Gothic"/>
          <w:b/>
          <w:bCs/>
          <w:sz w:val="22"/>
          <w:szCs w:val="22"/>
        </w:rPr>
        <w:t>*</w:t>
      </w:r>
      <w:r w:rsidRPr="00F522E4">
        <w:rPr>
          <w:rFonts w:ascii="Century Gothic" w:hAnsi="Century Gothic"/>
          <w:sz w:val="22"/>
          <w:szCs w:val="22"/>
        </w:rPr>
        <w:t xml:space="preserve"> En el caso de las Ofertas presentadas por una APCA, especifique el nombre de la APCA que actúa como </w:t>
      </w:r>
      <w:r w:rsidR="005240C2" w:rsidRPr="00F522E4">
        <w:rPr>
          <w:rFonts w:ascii="Century Gothic" w:hAnsi="Century Gothic"/>
          <w:sz w:val="22"/>
          <w:szCs w:val="22"/>
        </w:rPr>
        <w:t>Oferente</w:t>
      </w:r>
      <w:r w:rsidRPr="00F522E4">
        <w:rPr>
          <w:rFonts w:ascii="Century Gothic" w:hAnsi="Century Gothic"/>
          <w:sz w:val="22"/>
          <w:szCs w:val="22"/>
        </w:rPr>
        <w:t>.</w:t>
      </w:r>
    </w:p>
    <w:p w14:paraId="3725EA5D" w14:textId="158DD8C3" w:rsidR="00DE33B8" w:rsidRPr="00F522E4" w:rsidRDefault="00DE33B8" w:rsidP="00DE33B8">
      <w:pPr>
        <w:tabs>
          <w:tab w:val="right" w:pos="9000"/>
        </w:tabs>
        <w:suppressAutoHyphens/>
        <w:rPr>
          <w:rFonts w:ascii="Century Gothic" w:hAnsi="Century Gothic"/>
          <w:bCs/>
          <w:iCs/>
          <w:sz w:val="22"/>
          <w:szCs w:val="22"/>
        </w:rPr>
      </w:pPr>
      <w:r w:rsidRPr="00F522E4">
        <w:rPr>
          <w:rFonts w:ascii="Century Gothic" w:hAnsi="Century Gothic"/>
          <w:sz w:val="22"/>
          <w:szCs w:val="22"/>
        </w:rPr>
        <w:t xml:space="preserve">** La persona que firme la Oferta deberá contar con el poder otorgado por el </w:t>
      </w:r>
      <w:r w:rsidR="005240C2" w:rsidRPr="00F522E4">
        <w:rPr>
          <w:rFonts w:ascii="Century Gothic" w:hAnsi="Century Gothic"/>
          <w:sz w:val="22"/>
          <w:szCs w:val="22"/>
        </w:rPr>
        <w:t>Oferente</w:t>
      </w:r>
      <w:r w:rsidRPr="00F522E4">
        <w:rPr>
          <w:rFonts w:ascii="Century Gothic" w:hAnsi="Century Gothic"/>
          <w:sz w:val="22"/>
          <w:szCs w:val="22"/>
        </w:rPr>
        <w:t xml:space="preserve">. El poder deberá adjuntarse a los </w:t>
      </w:r>
      <w:r w:rsidR="00004267" w:rsidRPr="00F522E4">
        <w:rPr>
          <w:rFonts w:ascii="Century Gothic" w:hAnsi="Century Gothic"/>
          <w:sz w:val="22"/>
          <w:szCs w:val="22"/>
        </w:rPr>
        <w:t>Formularios de la Oferta</w:t>
      </w:r>
      <w:r w:rsidRPr="00F522E4">
        <w:rPr>
          <w:rFonts w:ascii="Century Gothic" w:hAnsi="Century Gothic"/>
          <w:sz w:val="22"/>
          <w:szCs w:val="22"/>
        </w:rPr>
        <w:t>.</w:t>
      </w:r>
    </w:p>
    <w:p w14:paraId="449CB392" w14:textId="77777777" w:rsidR="00DE33B8" w:rsidRPr="003B0C98" w:rsidRDefault="00DE33B8" w:rsidP="00DE33B8">
      <w:pPr>
        <w:tabs>
          <w:tab w:val="right" w:pos="9000"/>
        </w:tabs>
        <w:suppressAutoHyphens/>
        <w:rPr>
          <w:rFonts w:ascii="Century Gothic" w:hAnsi="Century Gothic"/>
          <w:i/>
          <w:iCs/>
          <w:sz w:val="20"/>
          <w:szCs w:val="20"/>
        </w:rPr>
      </w:pPr>
      <w:r w:rsidRPr="00F522E4">
        <w:rPr>
          <w:rFonts w:ascii="Century Gothic" w:hAnsi="Century Gothic"/>
          <w:i/>
          <w:iCs/>
          <w:sz w:val="22"/>
          <w:szCs w:val="22"/>
        </w:rPr>
        <w:t>[Nota: En caso de que se trate de una APCA, la Declaración de Mantenimiento de Oferta deberá emitirse en nombre de todos los miembros de la APCA que presenta la Oferta].</w:t>
      </w:r>
    </w:p>
    <w:p w14:paraId="269D19A0" w14:textId="77777777" w:rsidR="003B0C98" w:rsidRPr="003B0C98" w:rsidRDefault="003B0C98" w:rsidP="003B0C98">
      <w:pPr>
        <w:pStyle w:val="Tanla4titulo"/>
        <w:spacing w:before="240"/>
        <w:jc w:val="both"/>
        <w:rPr>
          <w:rFonts w:ascii="Century Gothic" w:hAnsi="Century Gothic"/>
          <w:sz w:val="22"/>
          <w:szCs w:val="22"/>
          <w:lang w:val="es-EC"/>
        </w:rPr>
      </w:pPr>
      <w:r w:rsidRPr="003B0C98">
        <w:rPr>
          <w:rFonts w:ascii="Century Gothic" w:hAnsi="Century Gothic"/>
          <w:sz w:val="22"/>
          <w:szCs w:val="22"/>
          <w:lang w:val="es-EC"/>
        </w:rPr>
        <w:lastRenderedPageBreak/>
        <w:t xml:space="preserve">* </w:t>
      </w:r>
      <w:r w:rsidRPr="003B0C98">
        <w:rPr>
          <w:rFonts w:ascii="Century Gothic" w:hAnsi="Century Gothic"/>
          <w:sz w:val="22"/>
          <w:szCs w:val="22"/>
          <w:u w:val="single"/>
          <w:lang w:val="es-EC"/>
        </w:rPr>
        <w:t xml:space="preserve">El presente formulario debe ser suscrito de manera manuscrita en el espacio indicado como: </w:t>
      </w:r>
      <w:r w:rsidRPr="003B0C98">
        <w:rPr>
          <w:rFonts w:ascii="Century Gothic" w:hAnsi="Century Gothic"/>
          <w:i/>
          <w:iCs/>
          <w:sz w:val="22"/>
          <w:szCs w:val="22"/>
          <w:u w:val="single"/>
          <w:lang w:val="es-EC"/>
        </w:rPr>
        <w:t>“Firma de la persona nombrada anteriormente”.</w:t>
      </w:r>
    </w:p>
    <w:p w14:paraId="3AE9638E" w14:textId="77777777" w:rsidR="003B0C98" w:rsidRPr="00F522E4" w:rsidRDefault="003B0C98" w:rsidP="00DE33B8">
      <w:pPr>
        <w:tabs>
          <w:tab w:val="right" w:pos="9000"/>
        </w:tabs>
        <w:suppressAutoHyphens/>
        <w:rPr>
          <w:rFonts w:ascii="Century Gothic" w:hAnsi="Century Gothic"/>
          <w:i/>
          <w:iCs/>
          <w:sz w:val="22"/>
          <w:szCs w:val="22"/>
        </w:rPr>
      </w:pPr>
    </w:p>
    <w:p w14:paraId="69A4DDED" w14:textId="77777777" w:rsidR="00181BD4" w:rsidRDefault="00DE33B8" w:rsidP="00583CFF">
      <w:pPr>
        <w:pStyle w:val="Formularios"/>
        <w:rPr>
          <w:lang w:val="es-EC"/>
        </w:rPr>
      </w:pPr>
      <w:r w:rsidRPr="00F522E4">
        <w:rPr>
          <w:lang w:val="es-EC"/>
        </w:rPr>
        <w:br w:type="page"/>
      </w:r>
      <w:bookmarkStart w:id="761" w:name="_Toc454620985"/>
      <w:bookmarkStart w:id="762" w:name="_Toc486939195"/>
      <w:bookmarkStart w:id="763" w:name="_Toc175250628"/>
      <w:r w:rsidRPr="00BA68AF">
        <w:rPr>
          <w:lang w:val="es-EC"/>
        </w:rPr>
        <w:lastRenderedPageBreak/>
        <w:t>Autorización</w:t>
      </w:r>
      <w:bookmarkEnd w:id="755"/>
      <w:r w:rsidRPr="00BA68AF">
        <w:rPr>
          <w:lang w:val="es-EC"/>
        </w:rPr>
        <w:t xml:space="preserve"> del Fabricante</w:t>
      </w:r>
      <w:bookmarkEnd w:id="761"/>
      <w:bookmarkEnd w:id="762"/>
      <w:bookmarkEnd w:id="763"/>
      <w:r w:rsidR="00BA68AF" w:rsidRPr="00BA68AF">
        <w:rPr>
          <w:lang w:val="es-EC"/>
        </w:rPr>
        <w:t xml:space="preserve"> </w:t>
      </w:r>
    </w:p>
    <w:p w14:paraId="4AA1D44F" w14:textId="52217C28" w:rsidR="00DE33B8" w:rsidRPr="00F522E4" w:rsidRDefault="00BA68AF" w:rsidP="00583CFF">
      <w:pPr>
        <w:pStyle w:val="Formularios"/>
        <w:rPr>
          <w:lang w:val="es-EC"/>
        </w:rPr>
      </w:pPr>
      <w:r w:rsidRPr="00BA68AF">
        <w:rPr>
          <w:lang w:val="es-EC"/>
        </w:rPr>
        <w:t>NO APLICA</w:t>
      </w:r>
    </w:p>
    <w:p w14:paraId="3D5AC699" w14:textId="77777777" w:rsidR="00DE33B8" w:rsidRPr="00F522E4" w:rsidRDefault="00DE33B8" w:rsidP="00DE33B8"/>
    <w:p w14:paraId="5E81A4A3" w14:textId="79227E1A" w:rsidR="00DE33B8" w:rsidRPr="00F522E4" w:rsidRDefault="00DE33B8" w:rsidP="00DE33B8">
      <w:pPr>
        <w:jc w:val="both"/>
        <w:rPr>
          <w:rFonts w:ascii="Century Gothic" w:hAnsi="Century Gothic"/>
          <w:i/>
          <w:iCs/>
          <w:sz w:val="22"/>
          <w:szCs w:val="22"/>
        </w:rPr>
      </w:pPr>
      <w:r w:rsidRPr="00F522E4">
        <w:rPr>
          <w:rFonts w:ascii="Century Gothic" w:hAnsi="Century Gothic"/>
          <w:i/>
          <w:iCs/>
          <w:sz w:val="22"/>
          <w:szCs w:val="22"/>
        </w:rPr>
        <w:t xml:space="preserve">[El </w:t>
      </w:r>
      <w:r w:rsidR="005240C2" w:rsidRPr="00F522E4">
        <w:rPr>
          <w:rFonts w:ascii="Century Gothic" w:hAnsi="Century Gothic"/>
          <w:i/>
          <w:iCs/>
          <w:sz w:val="22"/>
          <w:szCs w:val="22"/>
        </w:rPr>
        <w:t>Oferente</w:t>
      </w:r>
      <w:r w:rsidRPr="00F522E4">
        <w:rPr>
          <w:rFonts w:ascii="Century Gothic" w:hAnsi="Century Gothic"/>
          <w:i/>
          <w:iCs/>
          <w:sz w:val="22"/>
          <w:szCs w:val="22"/>
        </w:rPr>
        <w:t xml:space="preserve"> solicitará al Fabricante que complete este formulario de acuerdo con las instrucciones indicadas. Esta carta de autorización deberá estar escrita en papel membretado del Fabricante y deberá estar firmada por una persona debidamente autorizada para firmar documentos que comprometan jurídicamente al Fabricante. El </w:t>
      </w:r>
      <w:r w:rsidR="005240C2" w:rsidRPr="00F522E4">
        <w:rPr>
          <w:rFonts w:ascii="Century Gothic" w:hAnsi="Century Gothic"/>
          <w:i/>
          <w:iCs/>
          <w:sz w:val="22"/>
          <w:szCs w:val="22"/>
        </w:rPr>
        <w:t>Oferente</w:t>
      </w:r>
      <w:r w:rsidRPr="00F522E4">
        <w:rPr>
          <w:rFonts w:ascii="Century Gothic" w:hAnsi="Century Gothic"/>
          <w:i/>
          <w:iCs/>
          <w:sz w:val="22"/>
          <w:szCs w:val="22"/>
        </w:rPr>
        <w:t xml:space="preserve"> lo deberá incluirá en su Oferta, si así se establece en los DDL].</w:t>
      </w:r>
    </w:p>
    <w:p w14:paraId="2E95DEE0" w14:textId="77777777" w:rsidR="00DE33B8" w:rsidRPr="00F522E4" w:rsidRDefault="00DE33B8" w:rsidP="00DE33B8">
      <w:pPr>
        <w:rPr>
          <w:rFonts w:ascii="Century Gothic" w:hAnsi="Century Gothic"/>
          <w:sz w:val="22"/>
          <w:szCs w:val="22"/>
        </w:rPr>
      </w:pPr>
    </w:p>
    <w:p w14:paraId="46941329" w14:textId="77777777" w:rsidR="00DE33B8" w:rsidRPr="00F522E4" w:rsidRDefault="00DE33B8" w:rsidP="00DE33B8">
      <w:pPr>
        <w:ind w:left="720" w:hanging="720"/>
        <w:jc w:val="right"/>
        <w:rPr>
          <w:rFonts w:ascii="Century Gothic" w:hAnsi="Century Gothic"/>
          <w:sz w:val="22"/>
          <w:szCs w:val="22"/>
        </w:rPr>
      </w:pPr>
      <w:r w:rsidRPr="00F522E4">
        <w:rPr>
          <w:rFonts w:ascii="Century Gothic" w:hAnsi="Century Gothic"/>
          <w:sz w:val="22"/>
          <w:szCs w:val="22"/>
        </w:rPr>
        <w:t xml:space="preserve">Fecha: </w:t>
      </w:r>
      <w:r w:rsidRPr="00F522E4">
        <w:rPr>
          <w:rFonts w:ascii="Century Gothic" w:hAnsi="Century Gothic"/>
          <w:i/>
          <w:iCs/>
          <w:sz w:val="22"/>
          <w:szCs w:val="22"/>
        </w:rPr>
        <w:t>[indique día, mes y año de presentación de la oferta].</w:t>
      </w:r>
    </w:p>
    <w:p w14:paraId="39AFF94A" w14:textId="636D7285" w:rsidR="00DE33B8" w:rsidRPr="00F522E4" w:rsidRDefault="00DE33B8" w:rsidP="00DE33B8">
      <w:pPr>
        <w:ind w:left="720" w:hanging="720"/>
        <w:jc w:val="right"/>
        <w:rPr>
          <w:rFonts w:ascii="Century Gothic" w:hAnsi="Century Gothic"/>
          <w:i/>
          <w:sz w:val="22"/>
          <w:szCs w:val="22"/>
        </w:rPr>
      </w:pPr>
      <w:r w:rsidRPr="00F522E4">
        <w:rPr>
          <w:rFonts w:ascii="Century Gothic" w:hAnsi="Century Gothic"/>
          <w:sz w:val="22"/>
          <w:szCs w:val="22"/>
        </w:rPr>
        <w:t>SDO n.</w:t>
      </w:r>
      <w:r w:rsidRPr="00F522E4">
        <w:rPr>
          <w:rFonts w:ascii="Century Gothic" w:hAnsi="Century Gothic"/>
          <w:bCs/>
          <w:sz w:val="22"/>
          <w:szCs w:val="22"/>
        </w:rPr>
        <w:sym w:font="Symbol" w:char="F0B0"/>
      </w:r>
      <w:r w:rsidRPr="00F522E4">
        <w:rPr>
          <w:rFonts w:ascii="Century Gothic" w:hAnsi="Century Gothic"/>
          <w:sz w:val="22"/>
          <w:szCs w:val="22"/>
        </w:rPr>
        <w:t>:</w:t>
      </w:r>
      <w:r w:rsidRPr="00F522E4">
        <w:rPr>
          <w:rFonts w:ascii="Century Gothic" w:hAnsi="Century Gothic"/>
          <w:i/>
          <w:iCs/>
          <w:sz w:val="22"/>
          <w:szCs w:val="22"/>
        </w:rPr>
        <w:t xml:space="preserve"> </w:t>
      </w:r>
      <w:r w:rsidR="00A8333B" w:rsidRPr="00F522E4">
        <w:rPr>
          <w:rFonts w:ascii="Century Gothic" w:hAnsi="Century Gothic"/>
          <w:iCs/>
          <w:sz w:val="22"/>
          <w:szCs w:val="22"/>
        </w:rPr>
        <w:fldChar w:fldCharType="begin"/>
      </w:r>
      <w:r w:rsidR="00A8333B" w:rsidRPr="00F522E4">
        <w:rPr>
          <w:rFonts w:ascii="Century Gothic" w:hAnsi="Century Gothic"/>
          <w:iCs/>
          <w:sz w:val="22"/>
          <w:szCs w:val="22"/>
        </w:rPr>
        <w:instrText xml:space="preserve"> REF  CódigoProceso  \* MERGEFORMAT </w:instrText>
      </w:r>
      <w:r w:rsidR="00A8333B" w:rsidRPr="00F522E4">
        <w:rPr>
          <w:rFonts w:ascii="Century Gothic" w:hAnsi="Century Gothic"/>
          <w:iCs/>
          <w:sz w:val="22"/>
          <w:szCs w:val="22"/>
        </w:rPr>
        <w:fldChar w:fldCharType="separate"/>
      </w:r>
      <w:r w:rsidR="00A8333B" w:rsidRPr="00F522E4">
        <w:rPr>
          <w:rFonts w:ascii="Century Gothic" w:hAnsi="Century Gothic"/>
          <w:snapToGrid w:val="0"/>
          <w:sz w:val="22"/>
          <w:szCs w:val="22"/>
        </w:rPr>
        <w:t>EC-L1253-P00098</w:t>
      </w:r>
      <w:r w:rsidR="00A8333B" w:rsidRPr="00F522E4">
        <w:rPr>
          <w:rFonts w:ascii="Century Gothic" w:hAnsi="Century Gothic"/>
          <w:iCs/>
          <w:sz w:val="22"/>
          <w:szCs w:val="22"/>
        </w:rPr>
        <w:fldChar w:fldCharType="end"/>
      </w:r>
      <w:r w:rsidRPr="00F522E4">
        <w:rPr>
          <w:rFonts w:ascii="Century Gothic" w:hAnsi="Century Gothic"/>
          <w:i/>
          <w:iCs/>
          <w:sz w:val="22"/>
          <w:szCs w:val="22"/>
        </w:rPr>
        <w:t>.</w:t>
      </w:r>
    </w:p>
    <w:p w14:paraId="2EFB6D37" w14:textId="3EA1625A" w:rsidR="00DE33B8" w:rsidRPr="00F522E4" w:rsidRDefault="00DE33B8" w:rsidP="00DE33B8">
      <w:pPr>
        <w:ind w:left="720" w:hanging="720"/>
        <w:jc w:val="right"/>
        <w:rPr>
          <w:rFonts w:ascii="Century Gothic" w:hAnsi="Century Gothic"/>
          <w:spacing w:val="-1"/>
          <w:sz w:val="22"/>
          <w:szCs w:val="22"/>
        </w:rPr>
      </w:pPr>
      <w:r w:rsidRPr="00F522E4">
        <w:rPr>
          <w:rFonts w:ascii="Century Gothic" w:hAnsi="Century Gothic"/>
          <w:spacing w:val="-1"/>
          <w:sz w:val="22"/>
          <w:szCs w:val="22"/>
        </w:rPr>
        <w:t>Alternativa n.</w:t>
      </w:r>
      <w:r w:rsidRPr="00F522E4">
        <w:rPr>
          <w:rFonts w:ascii="Century Gothic" w:hAnsi="Century Gothic"/>
          <w:bCs/>
          <w:spacing w:val="-1"/>
          <w:sz w:val="22"/>
          <w:szCs w:val="22"/>
        </w:rPr>
        <w:sym w:font="Symbol" w:char="F0B0"/>
      </w:r>
      <w:r w:rsidRPr="00F522E4">
        <w:rPr>
          <w:rFonts w:ascii="Century Gothic" w:hAnsi="Century Gothic"/>
          <w:spacing w:val="-1"/>
          <w:sz w:val="22"/>
          <w:szCs w:val="22"/>
        </w:rPr>
        <w:t>:</w:t>
      </w:r>
      <w:r w:rsidRPr="00F522E4">
        <w:rPr>
          <w:rFonts w:ascii="Century Gothic" w:hAnsi="Century Gothic"/>
          <w:i/>
          <w:iCs/>
          <w:spacing w:val="-1"/>
          <w:sz w:val="22"/>
          <w:szCs w:val="22"/>
        </w:rPr>
        <w:t xml:space="preserve"> </w:t>
      </w:r>
      <w:r w:rsidR="00A8333B">
        <w:rPr>
          <w:rFonts w:ascii="Century Gothic" w:hAnsi="Century Gothic"/>
          <w:i/>
          <w:iCs/>
          <w:spacing w:val="-1"/>
          <w:sz w:val="22"/>
          <w:szCs w:val="22"/>
        </w:rPr>
        <w:t>NO APLICA</w:t>
      </w:r>
      <w:r w:rsidRPr="00F522E4">
        <w:rPr>
          <w:rFonts w:ascii="Century Gothic" w:hAnsi="Century Gothic"/>
          <w:i/>
          <w:iCs/>
          <w:spacing w:val="-1"/>
          <w:sz w:val="22"/>
          <w:szCs w:val="22"/>
        </w:rPr>
        <w:t>.</w:t>
      </w:r>
    </w:p>
    <w:p w14:paraId="7E99AEF1" w14:textId="77777777" w:rsidR="00DE33B8" w:rsidRPr="00F522E4" w:rsidRDefault="00DE33B8" w:rsidP="00DE33B8">
      <w:pPr>
        <w:ind w:left="720" w:hanging="720"/>
        <w:jc w:val="right"/>
        <w:rPr>
          <w:rFonts w:ascii="Century Gothic" w:hAnsi="Century Gothic"/>
          <w:i/>
          <w:sz w:val="22"/>
          <w:szCs w:val="22"/>
        </w:rPr>
      </w:pPr>
    </w:p>
    <w:p w14:paraId="75D91490" w14:textId="77777777" w:rsidR="00DE33B8" w:rsidRPr="00F522E4" w:rsidRDefault="00DE33B8" w:rsidP="00DE33B8">
      <w:pPr>
        <w:rPr>
          <w:rFonts w:ascii="Century Gothic" w:hAnsi="Century Gothic"/>
          <w:color w:val="FF0000"/>
          <w:sz w:val="22"/>
          <w:szCs w:val="22"/>
        </w:rPr>
      </w:pPr>
      <w:r w:rsidRPr="00F522E4">
        <w:rPr>
          <w:rFonts w:ascii="Century Gothic" w:hAnsi="Century Gothic"/>
          <w:sz w:val="22"/>
          <w:szCs w:val="22"/>
        </w:rPr>
        <w:t xml:space="preserve">Para: </w:t>
      </w:r>
      <w:r w:rsidRPr="00F522E4">
        <w:rPr>
          <w:rFonts w:ascii="Century Gothic" w:hAnsi="Century Gothic"/>
          <w:i/>
          <w:iCs/>
          <w:sz w:val="22"/>
          <w:szCs w:val="22"/>
        </w:rPr>
        <w:t>[indique el nombre completo del Comprador].</w:t>
      </w:r>
    </w:p>
    <w:p w14:paraId="23F6CA81" w14:textId="77777777" w:rsidR="00DE33B8" w:rsidRPr="00F522E4" w:rsidRDefault="00DE33B8" w:rsidP="00DE33B8">
      <w:pPr>
        <w:rPr>
          <w:rFonts w:ascii="Century Gothic" w:hAnsi="Century Gothic"/>
          <w:i/>
          <w:sz w:val="22"/>
          <w:szCs w:val="22"/>
        </w:rPr>
      </w:pPr>
    </w:p>
    <w:p w14:paraId="4DC389CF" w14:textId="77777777" w:rsidR="00DE33B8" w:rsidRPr="00F522E4" w:rsidRDefault="00DE33B8" w:rsidP="00DE33B8">
      <w:pPr>
        <w:rPr>
          <w:rFonts w:ascii="Century Gothic" w:hAnsi="Century Gothic"/>
          <w:sz w:val="22"/>
          <w:szCs w:val="22"/>
        </w:rPr>
      </w:pPr>
      <w:r w:rsidRPr="00F522E4">
        <w:rPr>
          <w:rFonts w:ascii="Century Gothic" w:hAnsi="Century Gothic"/>
          <w:sz w:val="22"/>
          <w:szCs w:val="22"/>
        </w:rPr>
        <w:t>POR CUANTO</w:t>
      </w:r>
    </w:p>
    <w:p w14:paraId="618AA6F5" w14:textId="77777777" w:rsidR="00DE33B8" w:rsidRPr="00F522E4" w:rsidRDefault="00DE33B8" w:rsidP="00DE33B8">
      <w:pPr>
        <w:rPr>
          <w:rFonts w:ascii="Century Gothic" w:hAnsi="Century Gothic"/>
          <w:sz w:val="22"/>
          <w:szCs w:val="22"/>
        </w:rPr>
      </w:pPr>
    </w:p>
    <w:p w14:paraId="1F340043" w14:textId="0622BF56" w:rsidR="00DE33B8" w:rsidRPr="00F522E4" w:rsidRDefault="00DE33B8" w:rsidP="00DE33B8">
      <w:pPr>
        <w:jc w:val="both"/>
        <w:rPr>
          <w:rFonts w:ascii="Century Gothic" w:hAnsi="Century Gothic"/>
          <w:sz w:val="22"/>
          <w:szCs w:val="22"/>
        </w:rPr>
      </w:pPr>
      <w:r w:rsidRPr="00F522E4">
        <w:rPr>
          <w:rFonts w:ascii="Century Gothic" w:hAnsi="Century Gothic"/>
          <w:sz w:val="22"/>
          <w:szCs w:val="22"/>
        </w:rPr>
        <w:t xml:space="preserve">Nosotros </w:t>
      </w:r>
      <w:r w:rsidRPr="00F522E4">
        <w:rPr>
          <w:rFonts w:ascii="Century Gothic" w:hAnsi="Century Gothic"/>
          <w:i/>
          <w:iCs/>
          <w:sz w:val="22"/>
          <w:szCs w:val="22"/>
        </w:rPr>
        <w:t>[indique nombre completo del Fabricante]</w:t>
      </w:r>
      <w:r w:rsidRPr="00F522E4">
        <w:rPr>
          <w:rFonts w:ascii="Century Gothic" w:hAnsi="Century Gothic"/>
          <w:sz w:val="22"/>
          <w:szCs w:val="22"/>
        </w:rPr>
        <w:t xml:space="preserve">, como fabricantes oficiales de </w:t>
      </w:r>
      <w:r w:rsidRPr="00F522E4">
        <w:rPr>
          <w:rFonts w:ascii="Century Gothic" w:hAnsi="Century Gothic"/>
          <w:i/>
          <w:iCs/>
          <w:sz w:val="22"/>
          <w:szCs w:val="22"/>
        </w:rPr>
        <w:t>[indique el nombre de los bienes fabricados]</w:t>
      </w:r>
      <w:r w:rsidRPr="00F522E4">
        <w:rPr>
          <w:rFonts w:ascii="Century Gothic" w:hAnsi="Century Gothic"/>
          <w:sz w:val="22"/>
          <w:szCs w:val="22"/>
        </w:rPr>
        <w:t xml:space="preserve">, con fábricas ubicadas en </w:t>
      </w:r>
      <w:r w:rsidRPr="00F522E4">
        <w:rPr>
          <w:rFonts w:ascii="Century Gothic" w:hAnsi="Century Gothic"/>
          <w:i/>
          <w:iCs/>
          <w:sz w:val="22"/>
          <w:szCs w:val="22"/>
        </w:rPr>
        <w:t xml:space="preserve">[indique la dirección completa de las fábricas], </w:t>
      </w:r>
      <w:r w:rsidRPr="00F522E4">
        <w:rPr>
          <w:rFonts w:ascii="Century Gothic" w:hAnsi="Century Gothic"/>
          <w:sz w:val="22"/>
          <w:szCs w:val="22"/>
        </w:rPr>
        <w:t xml:space="preserve">autorizamos mediante el presente a </w:t>
      </w:r>
      <w:r w:rsidRPr="00F522E4">
        <w:rPr>
          <w:rFonts w:ascii="Century Gothic" w:hAnsi="Century Gothic"/>
          <w:i/>
          <w:iCs/>
          <w:sz w:val="22"/>
          <w:szCs w:val="22"/>
        </w:rPr>
        <w:t xml:space="preserve">[indique el nombre completo del </w:t>
      </w:r>
      <w:r w:rsidR="005240C2" w:rsidRPr="00F522E4">
        <w:rPr>
          <w:rFonts w:ascii="Century Gothic" w:hAnsi="Century Gothic"/>
          <w:i/>
          <w:iCs/>
          <w:sz w:val="22"/>
          <w:szCs w:val="22"/>
        </w:rPr>
        <w:t>Oferente</w:t>
      </w:r>
      <w:r w:rsidRPr="00F522E4">
        <w:rPr>
          <w:rFonts w:ascii="Century Gothic" w:hAnsi="Century Gothic"/>
          <w:i/>
          <w:iCs/>
          <w:sz w:val="22"/>
          <w:szCs w:val="22"/>
        </w:rPr>
        <w:t>]</w:t>
      </w:r>
      <w:r w:rsidRPr="00F522E4">
        <w:rPr>
          <w:rFonts w:ascii="Century Gothic" w:hAnsi="Century Gothic"/>
          <w:sz w:val="22"/>
          <w:szCs w:val="22"/>
        </w:rPr>
        <w:t xml:space="preserve"> a presentar una Oferta con el propósito de suministrar los siguientes Bienes de nuestra fabricación </w:t>
      </w:r>
      <w:r w:rsidRPr="00F522E4">
        <w:rPr>
          <w:rFonts w:ascii="Century Gothic" w:hAnsi="Century Gothic"/>
          <w:i/>
          <w:iCs/>
          <w:sz w:val="22"/>
          <w:szCs w:val="22"/>
        </w:rPr>
        <w:t>[nombre y breve descripción de los bienes]</w:t>
      </w:r>
      <w:r w:rsidRPr="00F522E4">
        <w:rPr>
          <w:rFonts w:ascii="Century Gothic" w:hAnsi="Century Gothic"/>
          <w:sz w:val="22"/>
          <w:szCs w:val="22"/>
        </w:rPr>
        <w:t>, y a posteriormente negociar y firmar el Contrato.</w:t>
      </w:r>
    </w:p>
    <w:p w14:paraId="28FADC77" w14:textId="77777777" w:rsidR="00DE33B8" w:rsidRPr="00F522E4" w:rsidRDefault="00DE33B8" w:rsidP="00DE33B8">
      <w:pPr>
        <w:jc w:val="both"/>
        <w:rPr>
          <w:rFonts w:ascii="Century Gothic" w:hAnsi="Century Gothic"/>
          <w:sz w:val="22"/>
          <w:szCs w:val="22"/>
        </w:rPr>
      </w:pPr>
    </w:p>
    <w:p w14:paraId="3AE877B4" w14:textId="4506D64F" w:rsidR="00DE33B8" w:rsidRPr="00F522E4" w:rsidRDefault="00DE33B8" w:rsidP="00DE33B8">
      <w:pPr>
        <w:jc w:val="both"/>
        <w:rPr>
          <w:rFonts w:ascii="Century Gothic" w:hAnsi="Century Gothic"/>
          <w:sz w:val="22"/>
          <w:szCs w:val="22"/>
        </w:rPr>
      </w:pPr>
      <w:r w:rsidRPr="00F522E4">
        <w:rPr>
          <w:rFonts w:ascii="Century Gothic" w:hAnsi="Century Gothic"/>
          <w:sz w:val="22"/>
          <w:szCs w:val="22"/>
        </w:rPr>
        <w:t xml:space="preserve">Por este medio extendemos nuestro aval y plena garantía, conforme a la </w:t>
      </w:r>
      <w:r w:rsidR="005240C2" w:rsidRPr="00F522E4">
        <w:rPr>
          <w:rFonts w:ascii="Century Gothic" w:hAnsi="Century Gothic"/>
          <w:sz w:val="22"/>
          <w:szCs w:val="22"/>
        </w:rPr>
        <w:t>IAO</w:t>
      </w:r>
      <w:r w:rsidRPr="00F522E4">
        <w:rPr>
          <w:rFonts w:ascii="Century Gothic" w:hAnsi="Century Gothic"/>
          <w:sz w:val="22"/>
          <w:szCs w:val="22"/>
        </w:rPr>
        <w:t> 2</w:t>
      </w:r>
      <w:r w:rsidR="004274E6" w:rsidRPr="00F522E4">
        <w:rPr>
          <w:rFonts w:ascii="Century Gothic" w:hAnsi="Century Gothic"/>
          <w:sz w:val="22"/>
          <w:szCs w:val="22"/>
        </w:rPr>
        <w:t>9</w:t>
      </w:r>
      <w:r w:rsidRPr="00F522E4">
        <w:rPr>
          <w:rFonts w:ascii="Century Gothic" w:hAnsi="Century Gothic"/>
          <w:sz w:val="22"/>
          <w:szCs w:val="22"/>
        </w:rPr>
        <w:t xml:space="preserve"> de las Condiciones Generales del Contrato, respecto de los Bienes ofrecidos por la firma antes mencionada.</w:t>
      </w:r>
    </w:p>
    <w:p w14:paraId="03451042" w14:textId="77777777" w:rsidR="00DE33B8" w:rsidRPr="00F522E4" w:rsidRDefault="00DE33B8" w:rsidP="00DE33B8">
      <w:pPr>
        <w:jc w:val="both"/>
        <w:rPr>
          <w:rFonts w:ascii="Century Gothic" w:hAnsi="Century Gothic"/>
          <w:sz w:val="22"/>
          <w:szCs w:val="22"/>
        </w:rPr>
      </w:pPr>
    </w:p>
    <w:p w14:paraId="0B8D5B9E" w14:textId="77777777" w:rsidR="00DE33B8" w:rsidRPr="00F522E4" w:rsidRDefault="00DE33B8" w:rsidP="00DE33B8">
      <w:pPr>
        <w:jc w:val="both"/>
        <w:rPr>
          <w:rFonts w:ascii="Century Gothic" w:hAnsi="Century Gothic"/>
          <w:sz w:val="22"/>
          <w:szCs w:val="22"/>
        </w:rPr>
      </w:pPr>
      <w:r w:rsidRPr="00F522E4">
        <w:rPr>
          <w:rFonts w:ascii="Century Gothic" w:hAnsi="Century Gothic"/>
          <w:sz w:val="22"/>
          <w:szCs w:val="22"/>
        </w:rPr>
        <w:t xml:space="preserve">Firma: </w:t>
      </w:r>
      <w:r w:rsidRPr="00F522E4">
        <w:rPr>
          <w:rFonts w:ascii="Century Gothic" w:hAnsi="Century Gothic"/>
          <w:i/>
          <w:iCs/>
          <w:sz w:val="22"/>
          <w:szCs w:val="22"/>
        </w:rPr>
        <w:t xml:space="preserve">[indique firma de los representantes autorizados del Fabricante]. </w:t>
      </w:r>
    </w:p>
    <w:p w14:paraId="49007340" w14:textId="77777777" w:rsidR="00DE33B8" w:rsidRPr="00F522E4" w:rsidRDefault="00DE33B8" w:rsidP="00DE33B8">
      <w:pPr>
        <w:rPr>
          <w:rFonts w:ascii="Century Gothic" w:hAnsi="Century Gothic"/>
          <w:sz w:val="22"/>
          <w:szCs w:val="22"/>
        </w:rPr>
      </w:pPr>
    </w:p>
    <w:p w14:paraId="31522739" w14:textId="77777777" w:rsidR="00DE33B8" w:rsidRPr="00F522E4" w:rsidRDefault="00DE33B8" w:rsidP="00DE33B8">
      <w:pPr>
        <w:rPr>
          <w:rFonts w:ascii="Century Gothic" w:hAnsi="Century Gothic"/>
          <w:sz w:val="22"/>
          <w:szCs w:val="22"/>
        </w:rPr>
      </w:pPr>
    </w:p>
    <w:p w14:paraId="37B77D1D" w14:textId="77777777" w:rsidR="00DE33B8" w:rsidRPr="00F522E4" w:rsidRDefault="00DE33B8" w:rsidP="00DE33B8">
      <w:pPr>
        <w:rPr>
          <w:rFonts w:ascii="Century Gothic" w:hAnsi="Century Gothic"/>
          <w:sz w:val="22"/>
          <w:szCs w:val="22"/>
        </w:rPr>
      </w:pPr>
      <w:r w:rsidRPr="00F522E4">
        <w:rPr>
          <w:rFonts w:ascii="Century Gothic" w:hAnsi="Century Gothic"/>
          <w:sz w:val="22"/>
          <w:szCs w:val="22"/>
        </w:rPr>
        <w:t xml:space="preserve">Nombre: </w:t>
      </w:r>
      <w:r w:rsidRPr="00F522E4">
        <w:rPr>
          <w:rFonts w:ascii="Century Gothic" w:hAnsi="Century Gothic"/>
          <w:i/>
          <w:iCs/>
          <w:sz w:val="22"/>
          <w:szCs w:val="22"/>
        </w:rPr>
        <w:t>[indique el nombre completo de los representantes autorizados del Fabricante]</w:t>
      </w:r>
      <w:r w:rsidRPr="00F522E4">
        <w:rPr>
          <w:rFonts w:ascii="Century Gothic" w:hAnsi="Century Gothic"/>
          <w:sz w:val="22"/>
          <w:szCs w:val="22"/>
        </w:rPr>
        <w:t>.</w:t>
      </w:r>
    </w:p>
    <w:p w14:paraId="15479F59" w14:textId="77777777" w:rsidR="00DE33B8" w:rsidRPr="00F522E4" w:rsidRDefault="00DE33B8" w:rsidP="00DE33B8">
      <w:pPr>
        <w:rPr>
          <w:rFonts w:ascii="Century Gothic" w:hAnsi="Century Gothic"/>
          <w:sz w:val="22"/>
          <w:szCs w:val="22"/>
        </w:rPr>
      </w:pPr>
    </w:p>
    <w:p w14:paraId="77B8DCB1" w14:textId="77777777" w:rsidR="00DE33B8" w:rsidRPr="00F522E4" w:rsidRDefault="00DE33B8" w:rsidP="00DE33B8">
      <w:pPr>
        <w:rPr>
          <w:rFonts w:ascii="Century Gothic" w:hAnsi="Century Gothic"/>
          <w:sz w:val="22"/>
          <w:szCs w:val="22"/>
        </w:rPr>
      </w:pPr>
      <w:r w:rsidRPr="00F522E4">
        <w:rPr>
          <w:rFonts w:ascii="Century Gothic" w:hAnsi="Century Gothic"/>
          <w:sz w:val="22"/>
          <w:szCs w:val="22"/>
        </w:rPr>
        <w:t>Cargo:</w:t>
      </w:r>
      <w:r w:rsidRPr="00F522E4">
        <w:rPr>
          <w:rFonts w:ascii="Century Gothic" w:hAnsi="Century Gothic"/>
          <w:i/>
          <w:iCs/>
          <w:sz w:val="22"/>
          <w:szCs w:val="22"/>
        </w:rPr>
        <w:t xml:space="preserve"> [indique el cargo].</w:t>
      </w:r>
    </w:p>
    <w:p w14:paraId="09F75775" w14:textId="77777777" w:rsidR="00DE33B8" w:rsidRPr="00F522E4" w:rsidRDefault="00DE33B8" w:rsidP="00DE33B8">
      <w:pPr>
        <w:rPr>
          <w:rFonts w:ascii="Century Gothic" w:hAnsi="Century Gothic"/>
          <w:sz w:val="22"/>
          <w:szCs w:val="22"/>
        </w:rPr>
      </w:pPr>
    </w:p>
    <w:p w14:paraId="70E2DF5E" w14:textId="77777777" w:rsidR="00DE33B8" w:rsidRPr="00F522E4" w:rsidRDefault="00DE33B8" w:rsidP="00DE33B8">
      <w:pPr>
        <w:rPr>
          <w:rFonts w:ascii="Century Gothic" w:hAnsi="Century Gothic"/>
          <w:i/>
          <w:sz w:val="22"/>
          <w:szCs w:val="22"/>
        </w:rPr>
      </w:pPr>
    </w:p>
    <w:p w14:paraId="4AA01E5F" w14:textId="77777777" w:rsidR="00DE33B8" w:rsidRPr="00F522E4" w:rsidRDefault="00DE33B8" w:rsidP="00DE33B8">
      <w:pPr>
        <w:rPr>
          <w:rFonts w:ascii="Century Gothic" w:hAnsi="Century Gothic"/>
          <w:sz w:val="22"/>
          <w:szCs w:val="22"/>
        </w:rPr>
      </w:pPr>
    </w:p>
    <w:p w14:paraId="7BB9FAD9" w14:textId="77777777" w:rsidR="00DE33B8" w:rsidRPr="00F522E4" w:rsidRDefault="00DE33B8" w:rsidP="00DE33B8">
      <w:pPr>
        <w:rPr>
          <w:rFonts w:ascii="Century Gothic" w:hAnsi="Century Gothic"/>
          <w:sz w:val="22"/>
          <w:szCs w:val="22"/>
        </w:rPr>
      </w:pPr>
      <w:r w:rsidRPr="00F522E4">
        <w:rPr>
          <w:rFonts w:ascii="Century Gothic" w:hAnsi="Century Gothic"/>
          <w:sz w:val="22"/>
          <w:szCs w:val="22"/>
        </w:rPr>
        <w:t xml:space="preserve">Fechado el día ____________ de __________________del año _______ </w:t>
      </w:r>
      <w:r w:rsidRPr="00F522E4">
        <w:rPr>
          <w:rFonts w:ascii="Century Gothic" w:hAnsi="Century Gothic"/>
          <w:i/>
          <w:iCs/>
          <w:sz w:val="22"/>
          <w:szCs w:val="22"/>
        </w:rPr>
        <w:t>[fecha de la firma].</w:t>
      </w:r>
    </w:p>
    <w:p w14:paraId="7E1D1936" w14:textId="77777777" w:rsidR="00A60B5E" w:rsidRPr="00F522E4" w:rsidRDefault="00A60B5E" w:rsidP="00D01818">
      <w:pPr>
        <w:suppressAutoHyphens/>
        <w:rPr>
          <w:rFonts w:ascii="Century Gothic" w:hAnsi="Century Gothic"/>
          <w:sz w:val="22"/>
          <w:szCs w:val="22"/>
        </w:rPr>
      </w:pPr>
      <w:bookmarkStart w:id="764" w:name="_Toc482500892"/>
    </w:p>
    <w:p w14:paraId="51E9B171" w14:textId="77777777" w:rsidR="00796E10" w:rsidRDefault="00796E10" w:rsidP="00D01818">
      <w:pPr>
        <w:suppressAutoHyphens/>
      </w:pPr>
    </w:p>
    <w:p w14:paraId="44F90461" w14:textId="77777777" w:rsidR="003B0C98" w:rsidRDefault="003B0C98" w:rsidP="00D01818">
      <w:pPr>
        <w:suppressAutoHyphens/>
      </w:pPr>
    </w:p>
    <w:p w14:paraId="011B8CAC" w14:textId="77777777" w:rsidR="003B0C98" w:rsidRDefault="003B0C98" w:rsidP="00D01818">
      <w:pPr>
        <w:suppressAutoHyphens/>
      </w:pPr>
    </w:p>
    <w:p w14:paraId="56555918" w14:textId="77777777" w:rsidR="003B0C98" w:rsidRDefault="003B0C98" w:rsidP="00D01818">
      <w:pPr>
        <w:suppressAutoHyphens/>
      </w:pPr>
    </w:p>
    <w:p w14:paraId="13ABCBB4" w14:textId="77777777" w:rsidR="009B493E" w:rsidRDefault="009B493E" w:rsidP="00D01818">
      <w:pPr>
        <w:suppressAutoHyphens/>
      </w:pPr>
    </w:p>
    <w:p w14:paraId="1AD22A71" w14:textId="77777777" w:rsidR="009B493E" w:rsidRDefault="009B493E" w:rsidP="00D01818">
      <w:pPr>
        <w:suppressAutoHyphens/>
      </w:pPr>
    </w:p>
    <w:p w14:paraId="6C73D87E" w14:textId="77777777" w:rsidR="009B493E" w:rsidRDefault="009B493E" w:rsidP="00D01818">
      <w:pPr>
        <w:suppressAutoHyphens/>
      </w:pPr>
    </w:p>
    <w:p w14:paraId="12A46766" w14:textId="77777777" w:rsidR="003B0C98" w:rsidRDefault="003B0C98" w:rsidP="00D01818">
      <w:pPr>
        <w:suppressAutoHyphens/>
      </w:pPr>
    </w:p>
    <w:p w14:paraId="7B9F325D" w14:textId="77777777" w:rsidR="003B0C98" w:rsidRDefault="003B0C98" w:rsidP="00D01818">
      <w:pPr>
        <w:suppressAutoHyphens/>
      </w:pPr>
    </w:p>
    <w:p w14:paraId="6FBB9079" w14:textId="77777777" w:rsidR="003B0C98" w:rsidRPr="003B0C98" w:rsidRDefault="003B0C98" w:rsidP="003B0C98">
      <w:pPr>
        <w:spacing w:after="120"/>
        <w:jc w:val="center"/>
        <w:rPr>
          <w:rFonts w:ascii="Century Gothic" w:hAnsi="Century Gothic"/>
          <w:b/>
          <w:bCs/>
          <w:spacing w:val="-3"/>
          <w:sz w:val="22"/>
          <w:szCs w:val="22"/>
        </w:rPr>
      </w:pPr>
      <w:r w:rsidRPr="003B0C98">
        <w:rPr>
          <w:rFonts w:ascii="Century Gothic" w:hAnsi="Century Gothic"/>
          <w:b/>
          <w:bCs/>
          <w:spacing w:val="-3"/>
          <w:sz w:val="22"/>
          <w:szCs w:val="22"/>
        </w:rPr>
        <w:lastRenderedPageBreak/>
        <w:t>Formulario - Capacidad Financiera</w:t>
      </w:r>
    </w:p>
    <w:p w14:paraId="09A277C9" w14:textId="77777777" w:rsidR="003B0C98" w:rsidRPr="003B0C98" w:rsidRDefault="003B0C98" w:rsidP="003B0C98">
      <w:pPr>
        <w:ind w:left="720" w:hanging="720"/>
        <w:jc w:val="right"/>
        <w:rPr>
          <w:rFonts w:ascii="Century Gothic" w:hAnsi="Century Gothic"/>
          <w:sz w:val="22"/>
          <w:szCs w:val="22"/>
        </w:rPr>
      </w:pPr>
      <w:r w:rsidRPr="003B0C98">
        <w:rPr>
          <w:rFonts w:ascii="Century Gothic" w:hAnsi="Century Gothic"/>
          <w:sz w:val="22"/>
          <w:szCs w:val="22"/>
        </w:rPr>
        <w:t xml:space="preserve">Fecha: </w:t>
      </w:r>
      <w:r w:rsidRPr="003B0C98">
        <w:rPr>
          <w:rFonts w:ascii="Century Gothic" w:hAnsi="Century Gothic"/>
          <w:i/>
          <w:iCs/>
          <w:sz w:val="22"/>
          <w:szCs w:val="22"/>
        </w:rPr>
        <w:t>[indique día, mes y año de presentación de la oferta].</w:t>
      </w:r>
    </w:p>
    <w:p w14:paraId="38DA0DF2" w14:textId="72E83B47" w:rsidR="003B0C98" w:rsidRPr="003B0C98" w:rsidRDefault="003B0C98" w:rsidP="003B0C98">
      <w:pPr>
        <w:ind w:left="720" w:hanging="720"/>
        <w:jc w:val="right"/>
        <w:rPr>
          <w:rFonts w:ascii="Century Gothic" w:hAnsi="Century Gothic"/>
          <w:i/>
          <w:sz w:val="22"/>
          <w:szCs w:val="22"/>
        </w:rPr>
      </w:pPr>
      <w:r w:rsidRPr="003B0C98">
        <w:rPr>
          <w:rFonts w:ascii="Century Gothic" w:hAnsi="Century Gothic"/>
          <w:sz w:val="22"/>
          <w:szCs w:val="22"/>
        </w:rPr>
        <w:t>SDO n.</w:t>
      </w:r>
      <w:r w:rsidRPr="003B0C98">
        <w:rPr>
          <w:rFonts w:ascii="Century Gothic" w:hAnsi="Century Gothic"/>
          <w:bCs/>
          <w:sz w:val="22"/>
          <w:szCs w:val="22"/>
        </w:rPr>
        <w:sym w:font="Symbol" w:char="F0B0"/>
      </w:r>
      <w:r w:rsidRPr="003B0C98">
        <w:rPr>
          <w:rFonts w:ascii="Century Gothic" w:hAnsi="Century Gothic"/>
          <w:sz w:val="22"/>
          <w:szCs w:val="22"/>
        </w:rPr>
        <w:t>:</w:t>
      </w:r>
      <w:r w:rsidRPr="003B0C98">
        <w:rPr>
          <w:rFonts w:ascii="Century Gothic" w:hAnsi="Century Gothic"/>
          <w:i/>
          <w:iCs/>
          <w:sz w:val="22"/>
          <w:szCs w:val="22"/>
        </w:rPr>
        <w:t xml:space="preserve"> </w:t>
      </w:r>
      <w:r w:rsidRPr="003B0C98">
        <w:rPr>
          <w:rFonts w:ascii="Century Gothic" w:hAnsi="Century Gothic"/>
          <w:sz w:val="22"/>
          <w:szCs w:val="22"/>
        </w:rPr>
        <w:t>EC-L1253-P000</w:t>
      </w:r>
      <w:r>
        <w:rPr>
          <w:rFonts w:ascii="Century Gothic" w:hAnsi="Century Gothic"/>
          <w:sz w:val="22"/>
          <w:szCs w:val="22"/>
        </w:rPr>
        <w:t>98</w:t>
      </w:r>
    </w:p>
    <w:p w14:paraId="2055D209" w14:textId="77777777" w:rsidR="003B0C98" w:rsidRPr="003B0C98" w:rsidRDefault="003B0C98" w:rsidP="003B0C98">
      <w:pPr>
        <w:rPr>
          <w:rFonts w:ascii="Century Gothic" w:hAnsi="Century Gothic"/>
          <w:sz w:val="22"/>
          <w:szCs w:val="22"/>
        </w:rPr>
      </w:pPr>
    </w:p>
    <w:p w14:paraId="176763EF" w14:textId="77777777" w:rsidR="003B0C98" w:rsidRPr="003B0C98" w:rsidRDefault="003B0C98" w:rsidP="003B0C98">
      <w:pPr>
        <w:rPr>
          <w:rFonts w:ascii="Century Gothic" w:hAnsi="Century Gothic"/>
          <w:i/>
          <w:iCs/>
          <w:sz w:val="22"/>
          <w:szCs w:val="22"/>
        </w:rPr>
      </w:pPr>
      <w:r w:rsidRPr="003B0C98">
        <w:rPr>
          <w:rFonts w:ascii="Century Gothic" w:hAnsi="Century Gothic"/>
          <w:sz w:val="22"/>
          <w:szCs w:val="22"/>
        </w:rPr>
        <w:t xml:space="preserve">Para: </w:t>
      </w:r>
      <w:r w:rsidRPr="003B0C98">
        <w:rPr>
          <w:rFonts w:ascii="Century Gothic" w:hAnsi="Century Gothic"/>
          <w:i/>
          <w:iCs/>
          <w:sz w:val="22"/>
          <w:szCs w:val="22"/>
        </w:rPr>
        <w:t>[indique el nombre completo del Comprador].</w:t>
      </w:r>
    </w:p>
    <w:p w14:paraId="7471984B" w14:textId="77777777" w:rsidR="003B0C98" w:rsidRPr="003B0C98" w:rsidRDefault="003B0C98" w:rsidP="003B0C98">
      <w:pPr>
        <w:rPr>
          <w:rFonts w:ascii="Century Gothic" w:hAnsi="Century Gothic"/>
          <w:b/>
          <w:sz w:val="22"/>
          <w:szCs w:val="22"/>
        </w:rPr>
      </w:pPr>
      <w:r w:rsidRPr="003B0C98">
        <w:rPr>
          <w:rFonts w:ascii="Century Gothic" w:hAnsi="Century Gothic"/>
          <w:sz w:val="22"/>
          <w:szCs w:val="22"/>
        </w:rPr>
        <w:t xml:space="preserve">Presente. - </w:t>
      </w:r>
    </w:p>
    <w:p w14:paraId="44EC7898" w14:textId="77777777" w:rsidR="003B0C98" w:rsidRPr="003B0C98" w:rsidRDefault="003B0C98" w:rsidP="003B0C98">
      <w:pPr>
        <w:spacing w:after="120"/>
        <w:jc w:val="both"/>
        <w:rPr>
          <w:rFonts w:ascii="Century Gothic" w:hAnsi="Century Gothic"/>
          <w:sz w:val="22"/>
          <w:szCs w:val="22"/>
        </w:rPr>
      </w:pPr>
    </w:p>
    <w:p w14:paraId="3EDB4918" w14:textId="77777777" w:rsidR="003B0C98" w:rsidRPr="003B0C98" w:rsidRDefault="003B0C98" w:rsidP="003B0C98">
      <w:pPr>
        <w:spacing w:after="120"/>
        <w:jc w:val="both"/>
        <w:rPr>
          <w:rFonts w:ascii="Century Gothic" w:hAnsi="Century Gothic"/>
          <w:i/>
          <w:iCs/>
          <w:color w:val="2E74B5" w:themeColor="accent1" w:themeShade="BF"/>
          <w:sz w:val="22"/>
          <w:szCs w:val="22"/>
        </w:rPr>
      </w:pPr>
      <w:r w:rsidRPr="003B0C98">
        <w:rPr>
          <w:rFonts w:ascii="Century Gothic" w:hAnsi="Century Gothic"/>
          <w:sz w:val="22"/>
          <w:szCs w:val="22"/>
        </w:rPr>
        <w:t xml:space="preserve">Mi representada </w:t>
      </w:r>
      <w:r w:rsidRPr="003B0C98">
        <w:rPr>
          <w:rFonts w:ascii="Century Gothic" w:hAnsi="Century Gothic"/>
          <w:i/>
          <w:iCs/>
          <w:color w:val="2E74B5" w:themeColor="accent1" w:themeShade="BF"/>
          <w:sz w:val="22"/>
          <w:szCs w:val="22"/>
        </w:rPr>
        <w:t>detallar nombre del oferente o miembro del APCA</w:t>
      </w:r>
      <w:r w:rsidRPr="003B0C98">
        <w:rPr>
          <w:rFonts w:ascii="Century Gothic" w:hAnsi="Century Gothic"/>
          <w:color w:val="2E74B5" w:themeColor="accent1" w:themeShade="BF"/>
          <w:sz w:val="22"/>
          <w:szCs w:val="22"/>
        </w:rPr>
        <w:t xml:space="preserve">, </w:t>
      </w:r>
      <w:r w:rsidRPr="003B0C98">
        <w:rPr>
          <w:rFonts w:ascii="Century Gothic" w:hAnsi="Century Gothic"/>
          <w:sz w:val="22"/>
          <w:szCs w:val="22"/>
        </w:rPr>
        <w:t xml:space="preserve">tiene una facturación promedio anual por </w:t>
      </w:r>
      <w:r w:rsidRPr="003B0C98">
        <w:rPr>
          <w:rFonts w:ascii="Century Gothic" w:hAnsi="Century Gothic"/>
          <w:i/>
          <w:iCs/>
          <w:color w:val="2E74B5" w:themeColor="accent1" w:themeShade="BF"/>
          <w:spacing w:val="-3"/>
          <w:sz w:val="22"/>
          <w:szCs w:val="22"/>
        </w:rPr>
        <w:t xml:space="preserve">[venta de los siguientes bienes y/o servicios </w:t>
      </w:r>
      <w:proofErr w:type="gramStart"/>
      <w:r w:rsidRPr="003B0C98">
        <w:rPr>
          <w:rFonts w:ascii="Century Gothic" w:hAnsi="Century Gothic"/>
          <w:i/>
          <w:iCs/>
          <w:color w:val="2E74B5" w:themeColor="accent1" w:themeShade="BF"/>
          <w:spacing w:val="-3"/>
          <w:sz w:val="22"/>
          <w:szCs w:val="22"/>
        </w:rPr>
        <w:t>de acuerdo a</w:t>
      </w:r>
      <w:proofErr w:type="gramEnd"/>
      <w:r w:rsidRPr="003B0C98">
        <w:rPr>
          <w:rFonts w:ascii="Century Gothic" w:hAnsi="Century Gothic"/>
          <w:i/>
          <w:iCs/>
          <w:color w:val="2E74B5" w:themeColor="accent1" w:themeShade="BF"/>
          <w:spacing w:val="-3"/>
          <w:sz w:val="22"/>
          <w:szCs w:val="22"/>
        </w:rPr>
        <w:t xml:space="preserve"> lo requerido en el pliego como: (detallar)] </w:t>
      </w:r>
      <w:r w:rsidRPr="003B0C98">
        <w:rPr>
          <w:rFonts w:ascii="Century Gothic" w:hAnsi="Century Gothic"/>
          <w:sz w:val="22"/>
          <w:szCs w:val="22"/>
        </w:rPr>
        <w:t xml:space="preserve">por el período del </w:t>
      </w:r>
      <w:r w:rsidRPr="003B0C98">
        <w:rPr>
          <w:rFonts w:ascii="Century Gothic" w:hAnsi="Century Gothic"/>
          <w:i/>
          <w:iCs/>
          <w:color w:val="2E74B5" w:themeColor="accent1" w:themeShade="BF"/>
          <w:sz w:val="22"/>
          <w:szCs w:val="22"/>
        </w:rPr>
        <w:t xml:space="preserve">(indicar </w:t>
      </w:r>
      <w:proofErr w:type="gramStart"/>
      <w:r w:rsidRPr="003B0C98">
        <w:rPr>
          <w:rFonts w:ascii="Century Gothic" w:hAnsi="Century Gothic"/>
          <w:i/>
          <w:iCs/>
          <w:color w:val="2E74B5" w:themeColor="accent1" w:themeShade="BF"/>
          <w:sz w:val="22"/>
          <w:szCs w:val="22"/>
        </w:rPr>
        <w:t>fecha)_</w:t>
      </w:r>
      <w:proofErr w:type="gramEnd"/>
      <w:r w:rsidRPr="003B0C98">
        <w:rPr>
          <w:rFonts w:ascii="Century Gothic" w:hAnsi="Century Gothic"/>
          <w:i/>
          <w:iCs/>
          <w:color w:val="2E74B5" w:themeColor="accent1" w:themeShade="BF"/>
          <w:sz w:val="22"/>
          <w:szCs w:val="22"/>
        </w:rPr>
        <w:t xml:space="preserve">_ al </w:t>
      </w:r>
      <w:proofErr w:type="gramStart"/>
      <w:r w:rsidRPr="003B0C98">
        <w:rPr>
          <w:rFonts w:ascii="Century Gothic" w:hAnsi="Century Gothic"/>
          <w:i/>
          <w:iCs/>
          <w:color w:val="2E74B5" w:themeColor="accent1" w:themeShade="BF"/>
          <w:sz w:val="22"/>
          <w:szCs w:val="22"/>
        </w:rPr>
        <w:t>_(</w:t>
      </w:r>
      <w:proofErr w:type="gramEnd"/>
      <w:r w:rsidRPr="003B0C98">
        <w:rPr>
          <w:rFonts w:ascii="Century Gothic" w:hAnsi="Century Gothic"/>
          <w:i/>
          <w:iCs/>
          <w:color w:val="2E74B5" w:themeColor="accent1" w:themeShade="BF"/>
          <w:sz w:val="22"/>
          <w:szCs w:val="22"/>
        </w:rPr>
        <w:t xml:space="preserve">indicar </w:t>
      </w:r>
      <w:proofErr w:type="gramStart"/>
      <w:r w:rsidRPr="003B0C98">
        <w:rPr>
          <w:rFonts w:ascii="Century Gothic" w:hAnsi="Century Gothic"/>
          <w:i/>
          <w:iCs/>
          <w:color w:val="2E74B5" w:themeColor="accent1" w:themeShade="BF"/>
          <w:sz w:val="22"/>
          <w:szCs w:val="22"/>
        </w:rPr>
        <w:t>fecha)_</w:t>
      </w:r>
      <w:proofErr w:type="gramEnd"/>
      <w:r w:rsidRPr="003B0C98">
        <w:rPr>
          <w:rFonts w:ascii="Century Gothic" w:hAnsi="Century Gothic"/>
          <w:i/>
          <w:iCs/>
          <w:color w:val="2E74B5" w:themeColor="accent1" w:themeShade="BF"/>
          <w:sz w:val="22"/>
          <w:szCs w:val="22"/>
        </w:rPr>
        <w:t xml:space="preserve">_, de </w:t>
      </w:r>
      <w:proofErr w:type="gramStart"/>
      <w:r w:rsidRPr="003B0C98">
        <w:rPr>
          <w:rFonts w:ascii="Century Gothic" w:hAnsi="Century Gothic"/>
          <w:i/>
          <w:iCs/>
          <w:color w:val="2E74B5" w:themeColor="accent1" w:themeShade="BF"/>
          <w:sz w:val="22"/>
          <w:szCs w:val="22"/>
        </w:rPr>
        <w:t>_(</w:t>
      </w:r>
      <w:proofErr w:type="gramEnd"/>
      <w:r w:rsidRPr="003B0C98">
        <w:rPr>
          <w:rFonts w:ascii="Century Gothic" w:hAnsi="Century Gothic"/>
          <w:i/>
          <w:iCs/>
          <w:color w:val="2E74B5" w:themeColor="accent1" w:themeShade="BF"/>
          <w:sz w:val="22"/>
          <w:szCs w:val="22"/>
        </w:rPr>
        <w:t xml:space="preserve">indicar monto) </w:t>
      </w:r>
      <w:r w:rsidRPr="003B0C98">
        <w:rPr>
          <w:rFonts w:ascii="Century Gothic" w:hAnsi="Century Gothic"/>
          <w:sz w:val="22"/>
          <w:szCs w:val="22"/>
        </w:rPr>
        <w:t xml:space="preserve">y adjunto documentos de respaldo conforme a lo solicitado en el Pliego. </w:t>
      </w:r>
      <w:r w:rsidRPr="003B0C98">
        <w:rPr>
          <w:rFonts w:ascii="Century Gothic" w:hAnsi="Century Gothic"/>
          <w:i/>
          <w:iCs/>
          <w:color w:val="2E74B5" w:themeColor="accent1" w:themeShade="BF"/>
          <w:sz w:val="22"/>
          <w:szCs w:val="22"/>
        </w:rPr>
        <w:t>(Ejem: facturas, declaración del impuesto a la renta, etc.)</w:t>
      </w:r>
    </w:p>
    <w:p w14:paraId="1521F142" w14:textId="77777777" w:rsidR="003B0C98" w:rsidRPr="003B0C98" w:rsidRDefault="003B0C98" w:rsidP="003B0C98">
      <w:pPr>
        <w:spacing w:after="120"/>
        <w:jc w:val="both"/>
        <w:rPr>
          <w:rFonts w:ascii="Century Gothic" w:hAnsi="Century Gothic"/>
          <w:b/>
          <w:bCs/>
          <w:sz w:val="22"/>
          <w:szCs w:val="22"/>
        </w:rPr>
      </w:pPr>
      <w:r w:rsidRPr="003B0C98">
        <w:rPr>
          <w:rFonts w:ascii="Century Gothic" w:hAnsi="Century Gothic"/>
          <w:b/>
          <w:bCs/>
          <w:sz w:val="22"/>
          <w:szCs w:val="22"/>
        </w:rPr>
        <w:t>Resumen Ejecutivo Facturación</w:t>
      </w:r>
    </w:p>
    <w:tbl>
      <w:tblPr>
        <w:tblStyle w:val="Tablaconcuadrcula"/>
        <w:tblW w:w="5000" w:type="pct"/>
        <w:tblLook w:val="04A0" w:firstRow="1" w:lastRow="0" w:firstColumn="1" w:lastColumn="0" w:noHBand="0" w:noVBand="1"/>
      </w:tblPr>
      <w:tblGrid>
        <w:gridCol w:w="1728"/>
        <w:gridCol w:w="1783"/>
        <w:gridCol w:w="1834"/>
        <w:gridCol w:w="1682"/>
        <w:gridCol w:w="1989"/>
      </w:tblGrid>
      <w:tr w:rsidR="003B0C98" w:rsidRPr="003B0C98" w14:paraId="172B23C3" w14:textId="77777777" w:rsidTr="003B0C98">
        <w:tc>
          <w:tcPr>
            <w:tcW w:w="5000" w:type="pct"/>
            <w:gridSpan w:val="5"/>
          </w:tcPr>
          <w:p w14:paraId="4119D5C8" w14:textId="77777777" w:rsidR="003B0C98" w:rsidRPr="003B0C98" w:rsidRDefault="003B0C98" w:rsidP="00925D35">
            <w:pPr>
              <w:jc w:val="center"/>
              <w:rPr>
                <w:rFonts w:ascii="Century Gothic" w:hAnsi="Century Gothic"/>
                <w:b/>
                <w:bCs/>
                <w:sz w:val="22"/>
                <w:szCs w:val="22"/>
              </w:rPr>
            </w:pPr>
            <w:r w:rsidRPr="003B0C98">
              <w:rPr>
                <w:rFonts w:ascii="Century Gothic" w:hAnsi="Century Gothic"/>
                <w:b/>
                <w:bCs/>
                <w:sz w:val="22"/>
                <w:szCs w:val="22"/>
              </w:rPr>
              <w:t>Nro. de facturas presentadas</w:t>
            </w:r>
          </w:p>
        </w:tc>
      </w:tr>
      <w:tr w:rsidR="003B0C98" w:rsidRPr="003B0C98" w14:paraId="0A23EF6B" w14:textId="77777777" w:rsidTr="009B493E">
        <w:tc>
          <w:tcPr>
            <w:tcW w:w="958" w:type="pct"/>
          </w:tcPr>
          <w:p w14:paraId="6D07BBF7" w14:textId="5202E3C0" w:rsidR="003B0C98" w:rsidRPr="003B0C98" w:rsidRDefault="003B0C98" w:rsidP="00925D35">
            <w:pPr>
              <w:rPr>
                <w:rFonts w:ascii="Century Gothic" w:hAnsi="Century Gothic"/>
                <w:b/>
                <w:bCs/>
                <w:sz w:val="22"/>
                <w:szCs w:val="22"/>
              </w:rPr>
            </w:pPr>
            <w:r w:rsidRPr="003B0C98">
              <w:rPr>
                <w:rFonts w:ascii="Century Gothic" w:hAnsi="Century Gothic"/>
                <w:b/>
                <w:bCs/>
                <w:sz w:val="22"/>
                <w:szCs w:val="22"/>
              </w:rPr>
              <w:t>Año 1 (202</w:t>
            </w:r>
            <w:r>
              <w:rPr>
                <w:rFonts w:ascii="Century Gothic" w:hAnsi="Century Gothic"/>
                <w:b/>
                <w:bCs/>
                <w:sz w:val="22"/>
                <w:szCs w:val="22"/>
              </w:rPr>
              <w:t>1</w:t>
            </w:r>
            <w:r w:rsidRPr="003B0C98">
              <w:rPr>
                <w:rFonts w:ascii="Century Gothic" w:hAnsi="Century Gothic"/>
                <w:b/>
                <w:bCs/>
                <w:sz w:val="22"/>
                <w:szCs w:val="22"/>
              </w:rPr>
              <w:t xml:space="preserve">) </w:t>
            </w:r>
          </w:p>
        </w:tc>
        <w:tc>
          <w:tcPr>
            <w:tcW w:w="989" w:type="pct"/>
          </w:tcPr>
          <w:p w14:paraId="5CC2E18C" w14:textId="0B527E0A" w:rsidR="003B0C98" w:rsidRPr="003B0C98" w:rsidRDefault="003B0C98" w:rsidP="00925D35">
            <w:pPr>
              <w:rPr>
                <w:rFonts w:ascii="Century Gothic" w:hAnsi="Century Gothic"/>
                <w:b/>
                <w:bCs/>
                <w:sz w:val="22"/>
                <w:szCs w:val="22"/>
              </w:rPr>
            </w:pPr>
            <w:r w:rsidRPr="003B0C98">
              <w:rPr>
                <w:rFonts w:ascii="Century Gothic" w:hAnsi="Century Gothic"/>
                <w:b/>
                <w:bCs/>
                <w:sz w:val="22"/>
                <w:szCs w:val="22"/>
              </w:rPr>
              <w:t>Año 2 (202</w:t>
            </w:r>
            <w:r>
              <w:rPr>
                <w:rFonts w:ascii="Century Gothic" w:hAnsi="Century Gothic"/>
                <w:b/>
                <w:bCs/>
                <w:sz w:val="22"/>
                <w:szCs w:val="22"/>
              </w:rPr>
              <w:t>2</w:t>
            </w:r>
            <w:r w:rsidRPr="003B0C98">
              <w:rPr>
                <w:rFonts w:ascii="Century Gothic" w:hAnsi="Century Gothic"/>
                <w:b/>
                <w:bCs/>
                <w:sz w:val="22"/>
                <w:szCs w:val="22"/>
              </w:rPr>
              <w:t xml:space="preserve">) </w:t>
            </w:r>
          </w:p>
        </w:tc>
        <w:tc>
          <w:tcPr>
            <w:tcW w:w="1017" w:type="pct"/>
          </w:tcPr>
          <w:p w14:paraId="3B53AA93" w14:textId="5571718B" w:rsidR="003B0C98" w:rsidRPr="003B0C98" w:rsidRDefault="003B0C98" w:rsidP="00925D35">
            <w:pPr>
              <w:rPr>
                <w:rFonts w:ascii="Century Gothic" w:hAnsi="Century Gothic"/>
                <w:b/>
                <w:bCs/>
                <w:sz w:val="22"/>
                <w:szCs w:val="22"/>
              </w:rPr>
            </w:pPr>
            <w:r w:rsidRPr="003B0C98">
              <w:rPr>
                <w:rFonts w:ascii="Century Gothic" w:hAnsi="Century Gothic"/>
                <w:b/>
                <w:bCs/>
                <w:sz w:val="22"/>
                <w:szCs w:val="22"/>
              </w:rPr>
              <w:t>Año 3 (202</w:t>
            </w:r>
            <w:r>
              <w:rPr>
                <w:rFonts w:ascii="Century Gothic" w:hAnsi="Century Gothic"/>
                <w:b/>
                <w:bCs/>
                <w:sz w:val="22"/>
                <w:szCs w:val="22"/>
              </w:rPr>
              <w:t>3</w:t>
            </w:r>
            <w:r w:rsidRPr="003B0C98">
              <w:rPr>
                <w:rFonts w:ascii="Century Gothic" w:hAnsi="Century Gothic"/>
                <w:b/>
                <w:bCs/>
                <w:sz w:val="22"/>
                <w:szCs w:val="22"/>
              </w:rPr>
              <w:t xml:space="preserve">) </w:t>
            </w:r>
          </w:p>
        </w:tc>
        <w:tc>
          <w:tcPr>
            <w:tcW w:w="933" w:type="pct"/>
          </w:tcPr>
          <w:p w14:paraId="13C3A6C4" w14:textId="1E94024B" w:rsidR="003B0C98" w:rsidRPr="003B0C98" w:rsidRDefault="003B0C98" w:rsidP="00925D35">
            <w:pPr>
              <w:rPr>
                <w:rFonts w:ascii="Century Gothic" w:hAnsi="Century Gothic"/>
                <w:b/>
                <w:bCs/>
                <w:sz w:val="22"/>
                <w:szCs w:val="22"/>
              </w:rPr>
            </w:pPr>
            <w:r w:rsidRPr="003B0C98">
              <w:rPr>
                <w:rFonts w:ascii="Century Gothic" w:hAnsi="Century Gothic"/>
                <w:b/>
                <w:bCs/>
                <w:sz w:val="22"/>
                <w:szCs w:val="22"/>
              </w:rPr>
              <w:t>Año 4 (202</w:t>
            </w:r>
            <w:r>
              <w:rPr>
                <w:rFonts w:ascii="Century Gothic" w:hAnsi="Century Gothic"/>
                <w:b/>
                <w:bCs/>
                <w:sz w:val="22"/>
                <w:szCs w:val="22"/>
              </w:rPr>
              <w:t>4</w:t>
            </w:r>
            <w:r w:rsidRPr="003B0C98">
              <w:rPr>
                <w:rFonts w:ascii="Century Gothic" w:hAnsi="Century Gothic"/>
                <w:b/>
                <w:bCs/>
                <w:sz w:val="22"/>
                <w:szCs w:val="22"/>
              </w:rPr>
              <w:t xml:space="preserve">) </w:t>
            </w:r>
          </w:p>
        </w:tc>
        <w:tc>
          <w:tcPr>
            <w:tcW w:w="1103" w:type="pct"/>
          </w:tcPr>
          <w:p w14:paraId="53E16D1E" w14:textId="468648BE" w:rsidR="003B0C98" w:rsidRPr="003B0C98" w:rsidRDefault="003B0C98" w:rsidP="00925D35">
            <w:pPr>
              <w:rPr>
                <w:rFonts w:ascii="Century Gothic" w:hAnsi="Century Gothic"/>
                <w:b/>
                <w:bCs/>
                <w:sz w:val="22"/>
                <w:szCs w:val="22"/>
              </w:rPr>
            </w:pPr>
            <w:r w:rsidRPr="003B0C98">
              <w:rPr>
                <w:rFonts w:ascii="Century Gothic" w:hAnsi="Century Gothic"/>
                <w:b/>
                <w:bCs/>
                <w:sz w:val="22"/>
                <w:szCs w:val="22"/>
              </w:rPr>
              <w:t>Año 5 (202</w:t>
            </w:r>
            <w:r>
              <w:rPr>
                <w:rFonts w:ascii="Century Gothic" w:hAnsi="Century Gothic"/>
                <w:b/>
                <w:bCs/>
                <w:sz w:val="22"/>
                <w:szCs w:val="22"/>
              </w:rPr>
              <w:t>5</w:t>
            </w:r>
            <w:r w:rsidRPr="003B0C98">
              <w:rPr>
                <w:rFonts w:ascii="Century Gothic" w:hAnsi="Century Gothic"/>
                <w:b/>
                <w:bCs/>
                <w:sz w:val="22"/>
                <w:szCs w:val="22"/>
              </w:rPr>
              <w:t xml:space="preserve">) </w:t>
            </w:r>
          </w:p>
        </w:tc>
      </w:tr>
      <w:tr w:rsidR="003B0C98" w:rsidRPr="003B0C98" w14:paraId="296CEEEB" w14:textId="77777777" w:rsidTr="009B493E">
        <w:tc>
          <w:tcPr>
            <w:tcW w:w="958" w:type="pct"/>
          </w:tcPr>
          <w:p w14:paraId="1FA49558" w14:textId="77777777" w:rsidR="003B0C98" w:rsidRPr="003B0C98" w:rsidRDefault="003B0C98" w:rsidP="00925D35">
            <w:pPr>
              <w:rPr>
                <w:rFonts w:ascii="Century Gothic" w:hAnsi="Century Gothic"/>
                <w:sz w:val="22"/>
                <w:szCs w:val="22"/>
              </w:rPr>
            </w:pPr>
            <w:r w:rsidRPr="003B0C98">
              <w:rPr>
                <w:rFonts w:ascii="Century Gothic" w:hAnsi="Century Gothic"/>
                <w:sz w:val="22"/>
                <w:szCs w:val="22"/>
              </w:rPr>
              <w:t xml:space="preserve">Detallar Nro. facturas entregadas en la oferta clasificados por año </w:t>
            </w:r>
          </w:p>
        </w:tc>
        <w:tc>
          <w:tcPr>
            <w:tcW w:w="989" w:type="pct"/>
          </w:tcPr>
          <w:p w14:paraId="080210A9" w14:textId="77777777" w:rsidR="003B0C98" w:rsidRPr="003B0C98" w:rsidRDefault="003B0C98" w:rsidP="00925D35">
            <w:pPr>
              <w:rPr>
                <w:rFonts w:ascii="Century Gothic" w:hAnsi="Century Gothic"/>
                <w:sz w:val="22"/>
                <w:szCs w:val="22"/>
              </w:rPr>
            </w:pPr>
            <w:r w:rsidRPr="003B0C98">
              <w:rPr>
                <w:rFonts w:ascii="Century Gothic" w:hAnsi="Century Gothic"/>
                <w:sz w:val="22"/>
                <w:szCs w:val="22"/>
              </w:rPr>
              <w:t>Detallar Nro. facturas entregadas en la oferta clasificados por año</w:t>
            </w:r>
          </w:p>
        </w:tc>
        <w:tc>
          <w:tcPr>
            <w:tcW w:w="1017" w:type="pct"/>
          </w:tcPr>
          <w:p w14:paraId="5245E601" w14:textId="77777777" w:rsidR="003B0C98" w:rsidRPr="003B0C98" w:rsidRDefault="003B0C98" w:rsidP="00925D35">
            <w:pPr>
              <w:rPr>
                <w:rFonts w:ascii="Century Gothic" w:hAnsi="Century Gothic"/>
                <w:sz w:val="22"/>
                <w:szCs w:val="22"/>
              </w:rPr>
            </w:pPr>
            <w:r w:rsidRPr="003B0C98">
              <w:rPr>
                <w:rFonts w:ascii="Century Gothic" w:hAnsi="Century Gothic"/>
                <w:sz w:val="22"/>
                <w:szCs w:val="22"/>
              </w:rPr>
              <w:t>Detallar Nro. facturas entregadas en la oferta clasificados por año</w:t>
            </w:r>
          </w:p>
        </w:tc>
        <w:tc>
          <w:tcPr>
            <w:tcW w:w="933" w:type="pct"/>
          </w:tcPr>
          <w:p w14:paraId="5E95A08F" w14:textId="77777777" w:rsidR="003B0C98" w:rsidRPr="003B0C98" w:rsidRDefault="003B0C98" w:rsidP="00925D35">
            <w:pPr>
              <w:rPr>
                <w:rFonts w:ascii="Century Gothic" w:hAnsi="Century Gothic"/>
                <w:sz w:val="22"/>
                <w:szCs w:val="22"/>
              </w:rPr>
            </w:pPr>
            <w:r w:rsidRPr="003B0C98">
              <w:rPr>
                <w:rFonts w:ascii="Century Gothic" w:hAnsi="Century Gothic"/>
                <w:sz w:val="22"/>
                <w:szCs w:val="22"/>
              </w:rPr>
              <w:t>Detallar Nro. facturas entregadas en la oferta clasificados por año</w:t>
            </w:r>
          </w:p>
        </w:tc>
        <w:tc>
          <w:tcPr>
            <w:tcW w:w="1103" w:type="pct"/>
          </w:tcPr>
          <w:p w14:paraId="2D3D72E1" w14:textId="77777777" w:rsidR="003B0C98" w:rsidRPr="003B0C98" w:rsidRDefault="003B0C98" w:rsidP="00925D35">
            <w:pPr>
              <w:rPr>
                <w:rFonts w:ascii="Century Gothic" w:hAnsi="Century Gothic"/>
                <w:sz w:val="22"/>
                <w:szCs w:val="22"/>
              </w:rPr>
            </w:pPr>
            <w:r w:rsidRPr="003B0C98">
              <w:rPr>
                <w:rFonts w:ascii="Century Gothic" w:hAnsi="Century Gothic"/>
                <w:sz w:val="22"/>
                <w:szCs w:val="22"/>
              </w:rPr>
              <w:t>Detallar Nro. facturas entregadas en la oferta clasificados por año</w:t>
            </w:r>
          </w:p>
        </w:tc>
      </w:tr>
    </w:tbl>
    <w:p w14:paraId="5316644B" w14:textId="77777777" w:rsidR="003B0C98" w:rsidRPr="003B0C98" w:rsidRDefault="003B0C98" w:rsidP="003B0C98">
      <w:pPr>
        <w:rPr>
          <w:rFonts w:ascii="Century Gothic" w:hAnsi="Century Gothic"/>
          <w:sz w:val="22"/>
          <w:szCs w:val="22"/>
        </w:rPr>
      </w:pPr>
    </w:p>
    <w:tbl>
      <w:tblPr>
        <w:tblStyle w:val="Tablaconcuadrcula"/>
        <w:tblW w:w="5000" w:type="pct"/>
        <w:tblLook w:val="04A0" w:firstRow="1" w:lastRow="0" w:firstColumn="1" w:lastColumn="0" w:noHBand="0" w:noVBand="1"/>
      </w:tblPr>
      <w:tblGrid>
        <w:gridCol w:w="1804"/>
        <w:gridCol w:w="1803"/>
        <w:gridCol w:w="1803"/>
        <w:gridCol w:w="1803"/>
        <w:gridCol w:w="1803"/>
      </w:tblGrid>
      <w:tr w:rsidR="003B0C98" w:rsidRPr="003B0C98" w14:paraId="6774D339" w14:textId="77777777" w:rsidTr="003B0C98">
        <w:tc>
          <w:tcPr>
            <w:tcW w:w="5000" w:type="pct"/>
            <w:gridSpan w:val="5"/>
          </w:tcPr>
          <w:p w14:paraId="1D12708F" w14:textId="77777777" w:rsidR="003B0C98" w:rsidRPr="003B0C98" w:rsidRDefault="003B0C98" w:rsidP="00925D35">
            <w:pPr>
              <w:tabs>
                <w:tab w:val="left" w:pos="1548"/>
              </w:tabs>
              <w:jc w:val="center"/>
              <w:rPr>
                <w:rFonts w:ascii="Century Gothic" w:hAnsi="Century Gothic"/>
                <w:b/>
                <w:bCs/>
                <w:sz w:val="22"/>
                <w:szCs w:val="22"/>
              </w:rPr>
            </w:pPr>
            <w:r w:rsidRPr="003B0C98">
              <w:rPr>
                <w:rFonts w:ascii="Century Gothic" w:hAnsi="Century Gothic"/>
                <w:b/>
                <w:bCs/>
                <w:sz w:val="22"/>
                <w:szCs w:val="22"/>
              </w:rPr>
              <w:t>Facturación Anual presentada (Bienes y/o servicios de acuerdo con el Pliego) en USD</w:t>
            </w:r>
          </w:p>
        </w:tc>
      </w:tr>
      <w:tr w:rsidR="003B0C98" w:rsidRPr="003B0C98" w14:paraId="63F70F98" w14:textId="77777777" w:rsidTr="003B0C98">
        <w:tc>
          <w:tcPr>
            <w:tcW w:w="1000" w:type="pct"/>
          </w:tcPr>
          <w:p w14:paraId="07D8112B" w14:textId="00FF1934" w:rsidR="003B0C98" w:rsidRPr="003B0C98" w:rsidRDefault="003B0C98" w:rsidP="00925D35">
            <w:pPr>
              <w:tabs>
                <w:tab w:val="left" w:pos="1548"/>
              </w:tabs>
              <w:rPr>
                <w:rFonts w:ascii="Century Gothic" w:hAnsi="Century Gothic"/>
                <w:sz w:val="22"/>
                <w:szCs w:val="22"/>
              </w:rPr>
            </w:pPr>
            <w:r w:rsidRPr="003B0C98">
              <w:rPr>
                <w:rFonts w:ascii="Century Gothic" w:hAnsi="Century Gothic"/>
                <w:b/>
                <w:bCs/>
                <w:sz w:val="22"/>
                <w:szCs w:val="22"/>
              </w:rPr>
              <w:t>Año 1 (202</w:t>
            </w:r>
            <w:r>
              <w:rPr>
                <w:rFonts w:ascii="Century Gothic" w:hAnsi="Century Gothic"/>
                <w:b/>
                <w:bCs/>
                <w:sz w:val="22"/>
                <w:szCs w:val="22"/>
              </w:rPr>
              <w:t>1</w:t>
            </w:r>
            <w:r w:rsidRPr="003B0C98">
              <w:rPr>
                <w:rFonts w:ascii="Century Gothic" w:hAnsi="Century Gothic"/>
                <w:b/>
                <w:bCs/>
                <w:sz w:val="22"/>
                <w:szCs w:val="22"/>
              </w:rPr>
              <w:t xml:space="preserve">) </w:t>
            </w:r>
          </w:p>
        </w:tc>
        <w:tc>
          <w:tcPr>
            <w:tcW w:w="1000" w:type="pct"/>
          </w:tcPr>
          <w:p w14:paraId="071761D6" w14:textId="3EFDC5F9" w:rsidR="003B0C98" w:rsidRPr="003B0C98" w:rsidRDefault="003B0C98" w:rsidP="00925D35">
            <w:pPr>
              <w:tabs>
                <w:tab w:val="left" w:pos="1548"/>
              </w:tabs>
              <w:rPr>
                <w:rFonts w:ascii="Century Gothic" w:hAnsi="Century Gothic"/>
                <w:sz w:val="22"/>
                <w:szCs w:val="22"/>
              </w:rPr>
            </w:pPr>
            <w:r w:rsidRPr="003B0C98">
              <w:rPr>
                <w:rFonts w:ascii="Century Gothic" w:hAnsi="Century Gothic"/>
                <w:b/>
                <w:bCs/>
                <w:sz w:val="22"/>
                <w:szCs w:val="22"/>
              </w:rPr>
              <w:t>Año 2 (202</w:t>
            </w:r>
            <w:r>
              <w:rPr>
                <w:rFonts w:ascii="Century Gothic" w:hAnsi="Century Gothic"/>
                <w:b/>
                <w:bCs/>
                <w:sz w:val="22"/>
                <w:szCs w:val="22"/>
              </w:rPr>
              <w:t>2</w:t>
            </w:r>
            <w:r w:rsidRPr="003B0C98">
              <w:rPr>
                <w:rFonts w:ascii="Century Gothic" w:hAnsi="Century Gothic"/>
                <w:b/>
                <w:bCs/>
                <w:sz w:val="22"/>
                <w:szCs w:val="22"/>
              </w:rPr>
              <w:t xml:space="preserve">) </w:t>
            </w:r>
          </w:p>
        </w:tc>
        <w:tc>
          <w:tcPr>
            <w:tcW w:w="1000" w:type="pct"/>
          </w:tcPr>
          <w:p w14:paraId="2710FF99" w14:textId="3675445B" w:rsidR="003B0C98" w:rsidRPr="003B0C98" w:rsidRDefault="003B0C98" w:rsidP="00925D35">
            <w:pPr>
              <w:tabs>
                <w:tab w:val="left" w:pos="1548"/>
              </w:tabs>
              <w:rPr>
                <w:rFonts w:ascii="Century Gothic" w:hAnsi="Century Gothic"/>
                <w:sz w:val="22"/>
                <w:szCs w:val="22"/>
              </w:rPr>
            </w:pPr>
            <w:r w:rsidRPr="003B0C98">
              <w:rPr>
                <w:rFonts w:ascii="Century Gothic" w:hAnsi="Century Gothic"/>
                <w:b/>
                <w:bCs/>
                <w:sz w:val="22"/>
                <w:szCs w:val="22"/>
              </w:rPr>
              <w:t>Año 3 (202</w:t>
            </w:r>
            <w:r>
              <w:rPr>
                <w:rFonts w:ascii="Century Gothic" w:hAnsi="Century Gothic"/>
                <w:b/>
                <w:bCs/>
                <w:sz w:val="22"/>
                <w:szCs w:val="22"/>
              </w:rPr>
              <w:t>3</w:t>
            </w:r>
            <w:r w:rsidRPr="003B0C98">
              <w:rPr>
                <w:rFonts w:ascii="Century Gothic" w:hAnsi="Century Gothic"/>
                <w:b/>
                <w:bCs/>
                <w:sz w:val="22"/>
                <w:szCs w:val="22"/>
              </w:rPr>
              <w:t xml:space="preserve">) </w:t>
            </w:r>
          </w:p>
        </w:tc>
        <w:tc>
          <w:tcPr>
            <w:tcW w:w="1000" w:type="pct"/>
          </w:tcPr>
          <w:p w14:paraId="522A548B" w14:textId="715A91CC" w:rsidR="003B0C98" w:rsidRPr="003B0C98" w:rsidRDefault="003B0C98" w:rsidP="00925D35">
            <w:pPr>
              <w:tabs>
                <w:tab w:val="left" w:pos="1548"/>
              </w:tabs>
              <w:rPr>
                <w:rFonts w:ascii="Century Gothic" w:hAnsi="Century Gothic"/>
                <w:sz w:val="22"/>
                <w:szCs w:val="22"/>
              </w:rPr>
            </w:pPr>
            <w:r w:rsidRPr="003B0C98">
              <w:rPr>
                <w:rFonts w:ascii="Century Gothic" w:hAnsi="Century Gothic"/>
                <w:b/>
                <w:bCs/>
                <w:sz w:val="22"/>
                <w:szCs w:val="22"/>
              </w:rPr>
              <w:t>Año 4 (202</w:t>
            </w:r>
            <w:r>
              <w:rPr>
                <w:rFonts w:ascii="Century Gothic" w:hAnsi="Century Gothic"/>
                <w:b/>
                <w:bCs/>
                <w:sz w:val="22"/>
                <w:szCs w:val="22"/>
              </w:rPr>
              <w:t>4</w:t>
            </w:r>
            <w:r w:rsidRPr="003B0C98">
              <w:rPr>
                <w:rFonts w:ascii="Century Gothic" w:hAnsi="Century Gothic"/>
                <w:b/>
                <w:bCs/>
                <w:sz w:val="22"/>
                <w:szCs w:val="22"/>
              </w:rPr>
              <w:t xml:space="preserve">) </w:t>
            </w:r>
          </w:p>
        </w:tc>
        <w:tc>
          <w:tcPr>
            <w:tcW w:w="1000" w:type="pct"/>
          </w:tcPr>
          <w:p w14:paraId="3CFA28AB" w14:textId="7A4C59A3" w:rsidR="003B0C98" w:rsidRPr="003B0C98" w:rsidRDefault="003B0C98" w:rsidP="00925D35">
            <w:pPr>
              <w:tabs>
                <w:tab w:val="left" w:pos="1548"/>
              </w:tabs>
              <w:rPr>
                <w:rFonts w:ascii="Century Gothic" w:hAnsi="Century Gothic"/>
                <w:sz w:val="22"/>
                <w:szCs w:val="22"/>
              </w:rPr>
            </w:pPr>
            <w:r w:rsidRPr="003B0C98">
              <w:rPr>
                <w:rFonts w:ascii="Century Gothic" w:hAnsi="Century Gothic"/>
                <w:b/>
                <w:bCs/>
                <w:sz w:val="22"/>
                <w:szCs w:val="22"/>
              </w:rPr>
              <w:t>Año 5 (202</w:t>
            </w:r>
            <w:r>
              <w:rPr>
                <w:rFonts w:ascii="Century Gothic" w:hAnsi="Century Gothic"/>
                <w:b/>
                <w:bCs/>
                <w:sz w:val="22"/>
                <w:szCs w:val="22"/>
              </w:rPr>
              <w:t>5</w:t>
            </w:r>
            <w:r w:rsidRPr="003B0C98">
              <w:rPr>
                <w:rFonts w:ascii="Century Gothic" w:hAnsi="Century Gothic"/>
                <w:b/>
                <w:bCs/>
                <w:sz w:val="22"/>
                <w:szCs w:val="22"/>
              </w:rPr>
              <w:t xml:space="preserve">) </w:t>
            </w:r>
          </w:p>
        </w:tc>
      </w:tr>
      <w:tr w:rsidR="003B0C98" w:rsidRPr="003B0C98" w14:paraId="2E18B562" w14:textId="77777777" w:rsidTr="003B0C98">
        <w:tc>
          <w:tcPr>
            <w:tcW w:w="1000" w:type="pct"/>
          </w:tcPr>
          <w:p w14:paraId="181E3481"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 xml:space="preserve">detallar monto </w:t>
            </w:r>
          </w:p>
        </w:tc>
        <w:tc>
          <w:tcPr>
            <w:tcW w:w="1000" w:type="pct"/>
          </w:tcPr>
          <w:p w14:paraId="59D0FD1F"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detallar monto</w:t>
            </w:r>
          </w:p>
        </w:tc>
        <w:tc>
          <w:tcPr>
            <w:tcW w:w="1000" w:type="pct"/>
          </w:tcPr>
          <w:p w14:paraId="418B7A4F"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detallar monto</w:t>
            </w:r>
          </w:p>
        </w:tc>
        <w:tc>
          <w:tcPr>
            <w:tcW w:w="1000" w:type="pct"/>
          </w:tcPr>
          <w:p w14:paraId="1EDFFFB1"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detallar monto</w:t>
            </w:r>
          </w:p>
        </w:tc>
        <w:tc>
          <w:tcPr>
            <w:tcW w:w="1000" w:type="pct"/>
          </w:tcPr>
          <w:p w14:paraId="1260FEB9"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detallar monto</w:t>
            </w:r>
          </w:p>
        </w:tc>
      </w:tr>
      <w:tr w:rsidR="003B0C98" w:rsidRPr="003B0C98" w14:paraId="7939B851" w14:textId="77777777" w:rsidTr="003B0C98">
        <w:tc>
          <w:tcPr>
            <w:tcW w:w="4000" w:type="pct"/>
            <w:gridSpan w:val="4"/>
          </w:tcPr>
          <w:p w14:paraId="04F33098" w14:textId="77777777" w:rsidR="003B0C98" w:rsidRPr="003B0C98" w:rsidRDefault="003B0C98" w:rsidP="00925D35">
            <w:pPr>
              <w:tabs>
                <w:tab w:val="left" w:pos="1548"/>
              </w:tabs>
              <w:rPr>
                <w:rFonts w:ascii="Century Gothic" w:hAnsi="Century Gothic"/>
                <w:b/>
                <w:bCs/>
                <w:sz w:val="22"/>
                <w:szCs w:val="22"/>
              </w:rPr>
            </w:pPr>
            <w:r w:rsidRPr="003B0C98">
              <w:rPr>
                <w:rFonts w:ascii="Century Gothic" w:hAnsi="Century Gothic"/>
                <w:b/>
                <w:bCs/>
                <w:sz w:val="22"/>
                <w:szCs w:val="22"/>
              </w:rPr>
              <w:t xml:space="preserve">Facturación Promedio Anual últimos 5 años con cierre fiscal en USD </w:t>
            </w:r>
          </w:p>
        </w:tc>
        <w:tc>
          <w:tcPr>
            <w:tcW w:w="1000" w:type="pct"/>
          </w:tcPr>
          <w:p w14:paraId="009BEF58" w14:textId="77777777" w:rsidR="003B0C98" w:rsidRPr="003B0C98" w:rsidRDefault="003B0C98" w:rsidP="00925D35">
            <w:pPr>
              <w:tabs>
                <w:tab w:val="left" w:pos="1548"/>
              </w:tabs>
              <w:rPr>
                <w:rFonts w:ascii="Century Gothic" w:hAnsi="Century Gothic"/>
                <w:sz w:val="22"/>
                <w:szCs w:val="22"/>
              </w:rPr>
            </w:pPr>
            <w:r w:rsidRPr="003B0C98">
              <w:rPr>
                <w:rFonts w:ascii="Century Gothic" w:hAnsi="Century Gothic"/>
                <w:sz w:val="22"/>
                <w:szCs w:val="22"/>
              </w:rPr>
              <w:t>detallar monto</w:t>
            </w:r>
          </w:p>
        </w:tc>
      </w:tr>
    </w:tbl>
    <w:p w14:paraId="3660E1DB" w14:textId="77777777" w:rsidR="003B0C98" w:rsidRPr="003B0C98" w:rsidRDefault="003B0C98" w:rsidP="003B0C98">
      <w:pPr>
        <w:tabs>
          <w:tab w:val="left" w:pos="1548"/>
        </w:tabs>
        <w:rPr>
          <w:rFonts w:ascii="Century Gothic" w:hAnsi="Century Gothic"/>
          <w:sz w:val="22"/>
          <w:szCs w:val="22"/>
        </w:rPr>
      </w:pPr>
    </w:p>
    <w:p w14:paraId="56FE3CD9" w14:textId="77777777" w:rsidR="003B0C98" w:rsidRPr="003B0C98" w:rsidRDefault="003B0C98" w:rsidP="003B0C98">
      <w:pPr>
        <w:spacing w:after="120"/>
        <w:jc w:val="both"/>
        <w:rPr>
          <w:rFonts w:ascii="Century Gothic" w:hAnsi="Century Gothic"/>
          <w:b/>
          <w:bCs/>
          <w:sz w:val="22"/>
          <w:szCs w:val="22"/>
        </w:rPr>
      </w:pPr>
    </w:p>
    <w:p w14:paraId="7271450B" w14:textId="77777777" w:rsidR="003B0C98" w:rsidRPr="003B0C98" w:rsidRDefault="003B0C98" w:rsidP="003B0C98">
      <w:pPr>
        <w:spacing w:after="120"/>
        <w:jc w:val="both"/>
        <w:rPr>
          <w:rFonts w:ascii="Century Gothic" w:hAnsi="Century Gothic"/>
          <w:sz w:val="22"/>
          <w:szCs w:val="22"/>
        </w:rPr>
      </w:pPr>
      <w:r w:rsidRPr="003B0C98">
        <w:rPr>
          <w:rFonts w:ascii="Century Gothic" w:hAnsi="Century Gothic"/>
          <w:sz w:val="22"/>
          <w:szCs w:val="22"/>
        </w:rPr>
        <w:t>Atentamente,</w:t>
      </w:r>
    </w:p>
    <w:p w14:paraId="7E72ACA1" w14:textId="77777777" w:rsidR="003B0C98" w:rsidRPr="003B0C98" w:rsidRDefault="003B0C98" w:rsidP="003B0C98">
      <w:pPr>
        <w:spacing w:after="120"/>
        <w:jc w:val="both"/>
        <w:rPr>
          <w:rFonts w:ascii="Century Gothic" w:hAnsi="Century Gothic"/>
          <w:sz w:val="22"/>
          <w:szCs w:val="22"/>
        </w:rPr>
      </w:pPr>
    </w:p>
    <w:p w14:paraId="1055A396" w14:textId="77777777" w:rsidR="003B0C98" w:rsidRPr="003B0C98" w:rsidRDefault="003B0C98" w:rsidP="003B0C98">
      <w:pPr>
        <w:spacing w:after="120"/>
        <w:rPr>
          <w:rFonts w:ascii="Century Gothic" w:hAnsi="Century Gothic"/>
          <w:sz w:val="22"/>
          <w:szCs w:val="22"/>
        </w:rPr>
      </w:pPr>
      <w:r w:rsidRPr="003B0C98">
        <w:rPr>
          <w:rFonts w:ascii="Century Gothic" w:hAnsi="Century Gothic"/>
          <w:sz w:val="22"/>
          <w:szCs w:val="22"/>
        </w:rPr>
        <w:t xml:space="preserve">Firma Autorizada: </w:t>
      </w:r>
      <w:r w:rsidRPr="003B0C98">
        <w:rPr>
          <w:rFonts w:ascii="Century Gothic" w:hAnsi="Century Gothic"/>
          <w:color w:val="0070C0"/>
          <w:sz w:val="22"/>
          <w:szCs w:val="22"/>
        </w:rPr>
        <w:t>__________________________________________________________</w:t>
      </w:r>
    </w:p>
    <w:p w14:paraId="40717826" w14:textId="77777777" w:rsidR="003B0C98" w:rsidRPr="003B0C98" w:rsidRDefault="003B0C98" w:rsidP="003B0C98">
      <w:pPr>
        <w:spacing w:after="120"/>
        <w:rPr>
          <w:rFonts w:ascii="Century Gothic" w:hAnsi="Century Gothic"/>
          <w:sz w:val="22"/>
          <w:szCs w:val="22"/>
        </w:rPr>
      </w:pPr>
      <w:r w:rsidRPr="003B0C98">
        <w:rPr>
          <w:rFonts w:ascii="Century Gothic" w:hAnsi="Century Gothic"/>
          <w:sz w:val="22"/>
          <w:szCs w:val="22"/>
        </w:rPr>
        <w:t xml:space="preserve">Nombre y Cargo del Firmante:   </w:t>
      </w:r>
      <w:r w:rsidRPr="003B0C98">
        <w:rPr>
          <w:rFonts w:ascii="Century Gothic" w:hAnsi="Century Gothic"/>
          <w:color w:val="0070C0"/>
          <w:sz w:val="22"/>
          <w:szCs w:val="22"/>
        </w:rPr>
        <w:t>_______________________________________________</w:t>
      </w:r>
    </w:p>
    <w:p w14:paraId="5C1B2EA8" w14:textId="77777777" w:rsidR="003B0C98" w:rsidRPr="003B0C98" w:rsidRDefault="003B0C98" w:rsidP="003B0C98">
      <w:pPr>
        <w:spacing w:after="120"/>
        <w:rPr>
          <w:rFonts w:ascii="Century Gothic" w:hAnsi="Century Gothic"/>
          <w:sz w:val="22"/>
          <w:szCs w:val="22"/>
        </w:rPr>
      </w:pPr>
      <w:r w:rsidRPr="003B0C98">
        <w:rPr>
          <w:rFonts w:ascii="Century Gothic" w:hAnsi="Century Gothic"/>
          <w:sz w:val="22"/>
          <w:szCs w:val="22"/>
        </w:rPr>
        <w:t xml:space="preserve">Nombre del Oferente: </w:t>
      </w:r>
      <w:r w:rsidRPr="003B0C98">
        <w:rPr>
          <w:rFonts w:ascii="Century Gothic" w:hAnsi="Century Gothic"/>
          <w:color w:val="0070C0"/>
          <w:sz w:val="22"/>
          <w:szCs w:val="22"/>
        </w:rPr>
        <w:t>_______________________________________________________</w:t>
      </w:r>
    </w:p>
    <w:p w14:paraId="19D9CF9B" w14:textId="77777777" w:rsidR="003B0C98" w:rsidRPr="003B0C98" w:rsidRDefault="003B0C98" w:rsidP="003B0C98">
      <w:pPr>
        <w:spacing w:after="120"/>
        <w:jc w:val="both"/>
        <w:rPr>
          <w:rFonts w:ascii="Century Gothic" w:hAnsi="Century Gothic"/>
          <w:i/>
          <w:iCs/>
          <w:sz w:val="22"/>
          <w:szCs w:val="22"/>
          <w:u w:val="single"/>
        </w:rPr>
      </w:pPr>
      <w:r w:rsidRPr="003B0C98">
        <w:rPr>
          <w:rFonts w:ascii="Century Gothic" w:hAnsi="Century Gothic"/>
          <w:b/>
          <w:bCs/>
          <w:sz w:val="22"/>
          <w:szCs w:val="22"/>
        </w:rPr>
        <w:t xml:space="preserve">* </w:t>
      </w:r>
      <w:r w:rsidRPr="003B0C98">
        <w:rPr>
          <w:rFonts w:ascii="Century Gothic" w:hAnsi="Century Gothic"/>
          <w:sz w:val="22"/>
          <w:szCs w:val="22"/>
          <w:u w:val="single"/>
        </w:rPr>
        <w:t xml:space="preserve">El presente formulario debe ser suscrito de manera manuscrita en el espacio indicado como: </w:t>
      </w:r>
      <w:r w:rsidRPr="003B0C98">
        <w:rPr>
          <w:rFonts w:ascii="Century Gothic" w:hAnsi="Century Gothic"/>
          <w:i/>
          <w:iCs/>
          <w:sz w:val="22"/>
          <w:szCs w:val="22"/>
          <w:u w:val="single"/>
        </w:rPr>
        <w:t>“</w:t>
      </w:r>
      <w:r w:rsidRPr="003B0C98">
        <w:rPr>
          <w:rFonts w:ascii="Century Gothic" w:hAnsi="Century Gothic"/>
          <w:b/>
          <w:bCs/>
          <w:i/>
          <w:iCs/>
          <w:sz w:val="22"/>
          <w:szCs w:val="22"/>
          <w:u w:val="single"/>
        </w:rPr>
        <w:t>Firma Autorizada</w:t>
      </w:r>
      <w:r w:rsidRPr="003B0C98">
        <w:rPr>
          <w:rFonts w:ascii="Century Gothic" w:hAnsi="Century Gothic"/>
          <w:i/>
          <w:iCs/>
          <w:sz w:val="22"/>
          <w:szCs w:val="22"/>
          <w:u w:val="single"/>
        </w:rPr>
        <w:t>”.</w:t>
      </w:r>
    </w:p>
    <w:p w14:paraId="53FE285A" w14:textId="77777777" w:rsidR="003B0C98" w:rsidRPr="003B0C98" w:rsidRDefault="003B0C98" w:rsidP="003B0C98">
      <w:pPr>
        <w:spacing w:after="120"/>
        <w:jc w:val="both"/>
        <w:rPr>
          <w:rFonts w:ascii="Century Gothic" w:hAnsi="Century Gothic"/>
          <w:sz w:val="22"/>
          <w:szCs w:val="22"/>
        </w:rPr>
      </w:pPr>
      <w:r w:rsidRPr="003B0C98">
        <w:rPr>
          <w:rFonts w:ascii="Century Gothic" w:hAnsi="Century Gothic"/>
          <w:b/>
          <w:bCs/>
          <w:sz w:val="22"/>
          <w:szCs w:val="22"/>
        </w:rPr>
        <w:t>Notas:</w:t>
      </w:r>
      <w:r w:rsidRPr="003B0C98">
        <w:rPr>
          <w:rFonts w:ascii="Century Gothic" w:hAnsi="Century Gothic"/>
          <w:sz w:val="22"/>
          <w:szCs w:val="22"/>
        </w:rPr>
        <w:t xml:space="preserve"> </w:t>
      </w:r>
    </w:p>
    <w:p w14:paraId="585EE3A1" w14:textId="77777777" w:rsidR="003B0C98" w:rsidRPr="003B0C98" w:rsidRDefault="003B0C98">
      <w:pPr>
        <w:pStyle w:val="Prrafodelista"/>
        <w:numPr>
          <w:ilvl w:val="0"/>
          <w:numId w:val="175"/>
        </w:numPr>
        <w:spacing w:after="120" w:line="259" w:lineRule="auto"/>
        <w:jc w:val="both"/>
        <w:rPr>
          <w:rFonts w:ascii="Century Gothic" w:hAnsi="Century Gothic"/>
          <w:sz w:val="14"/>
          <w:szCs w:val="14"/>
        </w:rPr>
      </w:pPr>
      <w:r w:rsidRPr="003B0C98">
        <w:rPr>
          <w:rFonts w:ascii="Century Gothic" w:hAnsi="Century Gothic"/>
          <w:sz w:val="14"/>
          <w:szCs w:val="14"/>
        </w:rPr>
        <w:t>En el caso de APCA el formulario deberá ser llenado por cada uno de los miembros del APCA y suscrito por el procurador común del APCA en conjunto con el representante legal del miembro del APCA que entrega la información.</w:t>
      </w:r>
    </w:p>
    <w:p w14:paraId="3F0D5AED" w14:textId="339AD42D" w:rsidR="003B0C98" w:rsidRDefault="003B0C98" w:rsidP="00D01818">
      <w:pPr>
        <w:suppressAutoHyphens/>
      </w:pPr>
      <w:r w:rsidRPr="003B0C98">
        <w:rPr>
          <w:rFonts w:ascii="Century Gothic" w:hAnsi="Century Gothic"/>
          <w:sz w:val="14"/>
          <w:szCs w:val="14"/>
        </w:rPr>
        <w:t>Entregar como adjunto un cuadro resumen de la facturación entregada en la oferta por cada año con cierre fiscal, donde se detalle: fecha, Nro. de factura, cliente y monto facturado de acuerdo con lo requerido en los pliegos</w:t>
      </w:r>
    </w:p>
    <w:p w14:paraId="2BB2250B" w14:textId="77777777" w:rsidR="003B0C98" w:rsidRDefault="003B0C98" w:rsidP="00D01818">
      <w:pPr>
        <w:suppressAutoHyphens/>
      </w:pPr>
    </w:p>
    <w:p w14:paraId="0347ACC4" w14:textId="77777777" w:rsidR="003B0C98" w:rsidRDefault="003B0C98" w:rsidP="00D01818">
      <w:pPr>
        <w:suppressAutoHyphens/>
      </w:pPr>
    </w:p>
    <w:p w14:paraId="2DC73C34" w14:textId="63D85AB7" w:rsidR="003B0C98" w:rsidRPr="00F522E4" w:rsidRDefault="003B0C98" w:rsidP="00D01818">
      <w:pPr>
        <w:suppressAutoHyphens/>
        <w:sectPr w:rsidR="003B0C98" w:rsidRPr="00F522E4" w:rsidSect="00280E65">
          <w:headerReference w:type="even" r:id="rId41"/>
          <w:footnotePr>
            <w:numRestart w:val="eachSect"/>
          </w:footnotePr>
          <w:type w:val="continuous"/>
          <w:pgSz w:w="11906" w:h="16838" w:code="9"/>
          <w:pgMar w:top="1440" w:right="1440" w:bottom="1440" w:left="1440" w:header="720" w:footer="720" w:gutter="0"/>
          <w:paperSrc w:first="15" w:other="15"/>
          <w:cols w:space="720"/>
          <w:noEndnote/>
          <w:docGrid w:linePitch="326"/>
        </w:sectPr>
      </w:pPr>
    </w:p>
    <w:p w14:paraId="7B0F0CFC" w14:textId="4FE2339C" w:rsidR="00583CFF" w:rsidRPr="00F522E4" w:rsidRDefault="00583CFF" w:rsidP="00583CFF">
      <w:pPr>
        <w:pStyle w:val="Partes"/>
        <w:rPr>
          <w:lang w:val="es-EC"/>
        </w:rPr>
      </w:pPr>
      <w:bookmarkStart w:id="765" w:name="_Toc450041032"/>
      <w:bookmarkStart w:id="766" w:name="_Toc175256926"/>
      <w:bookmarkEnd w:id="764"/>
      <w:r w:rsidRPr="00F522E4">
        <w:rPr>
          <w:lang w:val="es-EC"/>
        </w:rPr>
        <w:lastRenderedPageBreak/>
        <w:t xml:space="preserve">SEGUNDA PARTE. Requisitos </w:t>
      </w:r>
      <w:bookmarkEnd w:id="765"/>
      <w:r w:rsidRPr="00F522E4">
        <w:rPr>
          <w:lang w:val="es-EC"/>
        </w:rPr>
        <w:t>de los Bienes y Servicios Conexos</w:t>
      </w:r>
      <w:bookmarkEnd w:id="766"/>
    </w:p>
    <w:p w14:paraId="74F98312" w14:textId="77777777" w:rsidR="007B586E" w:rsidRPr="00F522E4" w:rsidRDefault="007B586E">
      <w:pPr>
        <w:pStyle w:val="Subttulo"/>
        <w:ind w:left="180" w:right="288"/>
      </w:pPr>
    </w:p>
    <w:p w14:paraId="232635AA" w14:textId="1D47326F" w:rsidR="007B586E" w:rsidRPr="00F522E4" w:rsidRDefault="00BF6483" w:rsidP="00583CFF">
      <w:pPr>
        <w:pStyle w:val="Secciones"/>
        <w:rPr>
          <w:lang w:val="es-EC"/>
        </w:rPr>
      </w:pPr>
      <w:bookmarkStart w:id="767" w:name="_Toc450041033"/>
      <w:bookmarkStart w:id="768" w:name="_Toc175256927"/>
      <w:r w:rsidRPr="00F522E4">
        <w:rPr>
          <w:lang w:val="es-EC"/>
        </w:rPr>
        <w:t>Sección V</w:t>
      </w:r>
      <w:r w:rsidR="007B586E" w:rsidRPr="00F522E4">
        <w:rPr>
          <w:lang w:val="es-EC"/>
        </w:rPr>
        <w:t>I</w:t>
      </w:r>
      <w:r w:rsidR="00B44DA4" w:rsidRPr="00F522E4">
        <w:rPr>
          <w:lang w:val="es-EC"/>
        </w:rPr>
        <w:t xml:space="preserve">. </w:t>
      </w:r>
      <w:r w:rsidR="008F555B" w:rsidRPr="00F522E4">
        <w:rPr>
          <w:lang w:val="es-EC"/>
        </w:rPr>
        <w:t xml:space="preserve">Requisitos </w:t>
      </w:r>
      <w:r w:rsidR="005D3D76" w:rsidRPr="00F522E4">
        <w:rPr>
          <w:lang w:val="es-EC"/>
        </w:rPr>
        <w:t>de los Bienes y Servicios Conexos</w:t>
      </w:r>
      <w:bookmarkEnd w:id="767"/>
      <w:bookmarkEnd w:id="768"/>
    </w:p>
    <w:p w14:paraId="0BE5726F" w14:textId="77777777" w:rsidR="007B586E" w:rsidRPr="00F522E4" w:rsidRDefault="007B586E">
      <w:pPr>
        <w:pStyle w:val="Sangradetextonormal"/>
        <w:ind w:left="180" w:right="288"/>
        <w:rPr>
          <w:rFonts w:ascii="Times New Roman" w:hAnsi="Times New Roman" w:cs="Times New Roman"/>
        </w:rPr>
      </w:pPr>
    </w:p>
    <w:p w14:paraId="7C63BE39" w14:textId="77777777" w:rsidR="007B586E" w:rsidRPr="00F522E4" w:rsidRDefault="007B586E">
      <w:pPr>
        <w:pStyle w:val="Sangradetextonormal"/>
        <w:ind w:left="180" w:right="288"/>
        <w:rPr>
          <w:rFonts w:ascii="Times New Roman" w:hAnsi="Times New Roman" w:cs="Times New Roman"/>
          <w:u w:val="single"/>
        </w:rPr>
      </w:pPr>
    </w:p>
    <w:p w14:paraId="2D21D443" w14:textId="77777777" w:rsidR="000A6610" w:rsidRPr="00F522E4" w:rsidRDefault="000A6610">
      <w:pPr>
        <w:jc w:val="center"/>
        <w:rPr>
          <w:b/>
          <w:sz w:val="28"/>
          <w:szCs w:val="28"/>
        </w:rPr>
      </w:pPr>
    </w:p>
    <w:p w14:paraId="5F51CEB0" w14:textId="54D0525F"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r w:rsidRPr="00F522E4">
        <w:rPr>
          <w:b w:val="0"/>
          <w:sz w:val="28"/>
          <w:szCs w:val="28"/>
        </w:rPr>
        <w:fldChar w:fldCharType="begin"/>
      </w:r>
      <w:r w:rsidRPr="00F522E4">
        <w:rPr>
          <w:b w:val="0"/>
          <w:sz w:val="28"/>
          <w:szCs w:val="28"/>
        </w:rPr>
        <w:instrText xml:space="preserve"> TOC \h \z \t "Requisitos;1" </w:instrText>
      </w:r>
      <w:r w:rsidRPr="00F522E4">
        <w:rPr>
          <w:b w:val="0"/>
          <w:sz w:val="28"/>
          <w:szCs w:val="28"/>
        </w:rPr>
        <w:fldChar w:fldCharType="separate"/>
      </w:r>
      <w:hyperlink w:anchor="_Toc175251321" w:history="1">
        <w:r w:rsidRPr="00F522E4">
          <w:rPr>
            <w:rStyle w:val="Hipervnculo"/>
          </w:rPr>
          <w:t>Notas para la Preparación de los Requisitos de los Bienes y Servicios Conexos</w:t>
        </w:r>
        <w:r w:rsidRPr="00F522E4">
          <w:rPr>
            <w:webHidden/>
          </w:rPr>
          <w:tab/>
        </w:r>
        <w:r w:rsidRPr="00F522E4">
          <w:rPr>
            <w:webHidden/>
          </w:rPr>
          <w:fldChar w:fldCharType="begin"/>
        </w:r>
        <w:r w:rsidRPr="00F522E4">
          <w:rPr>
            <w:webHidden/>
          </w:rPr>
          <w:instrText xml:space="preserve"> PAGEREF _Toc175251321 \h </w:instrText>
        </w:r>
        <w:r w:rsidRPr="00F522E4">
          <w:rPr>
            <w:webHidden/>
          </w:rPr>
        </w:r>
        <w:r w:rsidRPr="00F522E4">
          <w:rPr>
            <w:webHidden/>
          </w:rPr>
          <w:fldChar w:fldCharType="separate"/>
        </w:r>
        <w:r w:rsidRPr="00F522E4">
          <w:rPr>
            <w:webHidden/>
          </w:rPr>
          <w:t>74</w:t>
        </w:r>
        <w:r w:rsidRPr="00F522E4">
          <w:rPr>
            <w:webHidden/>
          </w:rPr>
          <w:fldChar w:fldCharType="end"/>
        </w:r>
      </w:hyperlink>
    </w:p>
    <w:p w14:paraId="60732E1F" w14:textId="6B5ADE8D"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hyperlink w:anchor="_Toc175251322" w:history="1">
        <w:r w:rsidRPr="00F522E4">
          <w:rPr>
            <w:rStyle w:val="Hipervnculo"/>
          </w:rPr>
          <w:t>1. Lista de Bienes y Cronograma de Entregas</w:t>
        </w:r>
        <w:r w:rsidRPr="00F522E4">
          <w:rPr>
            <w:webHidden/>
          </w:rPr>
          <w:tab/>
        </w:r>
        <w:r w:rsidRPr="00F522E4">
          <w:rPr>
            <w:webHidden/>
          </w:rPr>
          <w:fldChar w:fldCharType="begin"/>
        </w:r>
        <w:r w:rsidRPr="00F522E4">
          <w:rPr>
            <w:webHidden/>
          </w:rPr>
          <w:instrText xml:space="preserve"> PAGEREF _Toc175251322 \h </w:instrText>
        </w:r>
        <w:r w:rsidRPr="00F522E4">
          <w:rPr>
            <w:webHidden/>
          </w:rPr>
        </w:r>
        <w:r w:rsidRPr="00F522E4">
          <w:rPr>
            <w:webHidden/>
          </w:rPr>
          <w:fldChar w:fldCharType="separate"/>
        </w:r>
        <w:r w:rsidRPr="00F522E4">
          <w:rPr>
            <w:webHidden/>
          </w:rPr>
          <w:t>75</w:t>
        </w:r>
        <w:r w:rsidRPr="00F522E4">
          <w:rPr>
            <w:webHidden/>
          </w:rPr>
          <w:fldChar w:fldCharType="end"/>
        </w:r>
      </w:hyperlink>
    </w:p>
    <w:p w14:paraId="3DBD4297" w14:textId="1598FA5B"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hyperlink w:anchor="_Toc175251323" w:history="1">
        <w:r w:rsidRPr="00F522E4">
          <w:rPr>
            <w:rStyle w:val="Hipervnculo"/>
          </w:rPr>
          <w:t>2. Lista de Servicios Conexos y Cronograma de Cumplimiento</w:t>
        </w:r>
        <w:r w:rsidRPr="00F522E4">
          <w:rPr>
            <w:webHidden/>
          </w:rPr>
          <w:tab/>
        </w:r>
        <w:r w:rsidRPr="00F522E4">
          <w:rPr>
            <w:webHidden/>
          </w:rPr>
          <w:fldChar w:fldCharType="begin"/>
        </w:r>
        <w:r w:rsidRPr="00F522E4">
          <w:rPr>
            <w:webHidden/>
          </w:rPr>
          <w:instrText xml:space="preserve"> PAGEREF _Toc175251323 \h </w:instrText>
        </w:r>
        <w:r w:rsidRPr="00F522E4">
          <w:rPr>
            <w:webHidden/>
          </w:rPr>
        </w:r>
        <w:r w:rsidRPr="00F522E4">
          <w:rPr>
            <w:webHidden/>
          </w:rPr>
          <w:fldChar w:fldCharType="separate"/>
        </w:r>
        <w:r w:rsidRPr="00F522E4">
          <w:rPr>
            <w:webHidden/>
          </w:rPr>
          <w:t>76</w:t>
        </w:r>
        <w:r w:rsidRPr="00F522E4">
          <w:rPr>
            <w:webHidden/>
          </w:rPr>
          <w:fldChar w:fldCharType="end"/>
        </w:r>
      </w:hyperlink>
    </w:p>
    <w:p w14:paraId="20B060D7" w14:textId="0286B894"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hyperlink w:anchor="_Toc175251324" w:history="1">
        <w:r w:rsidRPr="00F522E4">
          <w:rPr>
            <w:rStyle w:val="Hipervnculo"/>
          </w:rPr>
          <w:t>3. Especificaciones Técnicas</w:t>
        </w:r>
        <w:r w:rsidRPr="00F522E4">
          <w:rPr>
            <w:webHidden/>
          </w:rPr>
          <w:tab/>
        </w:r>
        <w:r w:rsidRPr="00F522E4">
          <w:rPr>
            <w:webHidden/>
          </w:rPr>
          <w:fldChar w:fldCharType="begin"/>
        </w:r>
        <w:r w:rsidRPr="00F522E4">
          <w:rPr>
            <w:webHidden/>
          </w:rPr>
          <w:instrText xml:space="preserve"> PAGEREF _Toc175251324 \h </w:instrText>
        </w:r>
        <w:r w:rsidRPr="00F522E4">
          <w:rPr>
            <w:webHidden/>
          </w:rPr>
        </w:r>
        <w:r w:rsidRPr="00F522E4">
          <w:rPr>
            <w:webHidden/>
          </w:rPr>
          <w:fldChar w:fldCharType="separate"/>
        </w:r>
        <w:r w:rsidRPr="00F522E4">
          <w:rPr>
            <w:webHidden/>
          </w:rPr>
          <w:t>77</w:t>
        </w:r>
        <w:r w:rsidRPr="00F522E4">
          <w:rPr>
            <w:webHidden/>
          </w:rPr>
          <w:fldChar w:fldCharType="end"/>
        </w:r>
      </w:hyperlink>
    </w:p>
    <w:p w14:paraId="297FE49C" w14:textId="58EE2E21"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hyperlink w:anchor="_Toc175251325" w:history="1">
        <w:r w:rsidRPr="00F522E4">
          <w:rPr>
            <w:rStyle w:val="Hipervnculo"/>
          </w:rPr>
          <w:t>4. Planos o Diseños</w:t>
        </w:r>
        <w:r w:rsidRPr="00F522E4">
          <w:rPr>
            <w:webHidden/>
          </w:rPr>
          <w:tab/>
        </w:r>
        <w:r w:rsidRPr="00F522E4">
          <w:rPr>
            <w:webHidden/>
          </w:rPr>
          <w:fldChar w:fldCharType="begin"/>
        </w:r>
        <w:r w:rsidRPr="00F522E4">
          <w:rPr>
            <w:webHidden/>
          </w:rPr>
          <w:instrText xml:space="preserve"> PAGEREF _Toc175251325 \h </w:instrText>
        </w:r>
        <w:r w:rsidRPr="00F522E4">
          <w:rPr>
            <w:webHidden/>
          </w:rPr>
        </w:r>
        <w:r w:rsidRPr="00F522E4">
          <w:rPr>
            <w:webHidden/>
          </w:rPr>
          <w:fldChar w:fldCharType="separate"/>
        </w:r>
        <w:r w:rsidRPr="00F522E4">
          <w:rPr>
            <w:webHidden/>
          </w:rPr>
          <w:t>80</w:t>
        </w:r>
        <w:r w:rsidRPr="00F522E4">
          <w:rPr>
            <w:webHidden/>
          </w:rPr>
          <w:fldChar w:fldCharType="end"/>
        </w:r>
      </w:hyperlink>
    </w:p>
    <w:p w14:paraId="2A71F99C" w14:textId="17EF11BB" w:rsidR="000A6610" w:rsidRPr="00F522E4" w:rsidRDefault="000A6610">
      <w:pPr>
        <w:pStyle w:val="TDC1"/>
        <w:tabs>
          <w:tab w:val="right" w:leader="dot" w:pos="8656"/>
        </w:tabs>
        <w:rPr>
          <w:rFonts w:asciiTheme="minorHAnsi" w:eastAsiaTheme="minorEastAsia" w:hAnsiTheme="minorHAnsi" w:cstheme="minorBidi"/>
          <w:b w:val="0"/>
          <w:kern w:val="2"/>
          <w:sz w:val="24"/>
          <w:lang w:eastAsia="es-EC"/>
          <w14:ligatures w14:val="standardContextual"/>
        </w:rPr>
      </w:pPr>
      <w:hyperlink w:anchor="_Toc175251326" w:history="1">
        <w:r w:rsidRPr="00F522E4">
          <w:rPr>
            <w:rStyle w:val="Hipervnculo"/>
          </w:rPr>
          <w:t>5. Inspecciones y Pruebas</w:t>
        </w:r>
        <w:r w:rsidRPr="00F522E4">
          <w:rPr>
            <w:webHidden/>
          </w:rPr>
          <w:tab/>
        </w:r>
        <w:r w:rsidRPr="00F522E4">
          <w:rPr>
            <w:webHidden/>
          </w:rPr>
          <w:fldChar w:fldCharType="begin"/>
        </w:r>
        <w:r w:rsidRPr="00F522E4">
          <w:rPr>
            <w:webHidden/>
          </w:rPr>
          <w:instrText xml:space="preserve"> PAGEREF _Toc175251326 \h </w:instrText>
        </w:r>
        <w:r w:rsidRPr="00F522E4">
          <w:rPr>
            <w:webHidden/>
          </w:rPr>
        </w:r>
        <w:r w:rsidRPr="00F522E4">
          <w:rPr>
            <w:webHidden/>
          </w:rPr>
          <w:fldChar w:fldCharType="separate"/>
        </w:r>
        <w:r w:rsidRPr="00F522E4">
          <w:rPr>
            <w:webHidden/>
          </w:rPr>
          <w:t>81</w:t>
        </w:r>
        <w:r w:rsidRPr="00F522E4">
          <w:rPr>
            <w:webHidden/>
          </w:rPr>
          <w:fldChar w:fldCharType="end"/>
        </w:r>
      </w:hyperlink>
    </w:p>
    <w:p w14:paraId="43CDE4F5" w14:textId="4987E25D" w:rsidR="007B586E" w:rsidRPr="00F522E4" w:rsidRDefault="000A6610" w:rsidP="000A6610">
      <w:pPr>
        <w:jc w:val="center"/>
      </w:pPr>
      <w:r w:rsidRPr="00F522E4">
        <w:rPr>
          <w:b/>
          <w:sz w:val="28"/>
          <w:szCs w:val="28"/>
        </w:rPr>
        <w:fldChar w:fldCharType="end"/>
      </w:r>
    </w:p>
    <w:p w14:paraId="2E7545FA" w14:textId="77777777" w:rsidR="00BC0CE4" w:rsidRPr="00F522E4" w:rsidRDefault="007B586E" w:rsidP="00936779">
      <w:pPr>
        <w:pStyle w:val="S6-Header1"/>
        <w:rPr>
          <w:rFonts w:cs="Times New Roman"/>
        </w:rPr>
      </w:pPr>
      <w:r w:rsidRPr="00F522E4">
        <w:rPr>
          <w:rFonts w:cs="Times New Roman"/>
        </w:rPr>
        <w:br w:type="page"/>
      </w:r>
      <w:bookmarkStart w:id="769" w:name="_Toc23233012"/>
      <w:bookmarkStart w:id="770" w:name="_Toc23238061"/>
      <w:bookmarkStart w:id="771" w:name="_Toc41971552"/>
      <w:bookmarkStart w:id="772" w:name="_Toc73867681"/>
      <w:bookmarkStart w:id="773" w:name="_Toc78273063"/>
      <w:bookmarkStart w:id="774" w:name="_Toc437253098"/>
      <w:bookmarkStart w:id="775" w:name="_Toc168299702"/>
    </w:p>
    <w:p w14:paraId="302C0B6C" w14:textId="77777777" w:rsidR="00406236" w:rsidRPr="00F522E4" w:rsidRDefault="00406236" w:rsidP="00406236">
      <w:pPr>
        <w:pStyle w:val="Sub-ClauseText"/>
        <w:spacing w:before="0" w:after="0"/>
        <w:jc w:val="left"/>
        <w:rPr>
          <w:spacing w:val="0"/>
        </w:rPr>
        <w:sectPr w:rsidR="00406236" w:rsidRPr="00F522E4" w:rsidSect="00280E65">
          <w:headerReference w:type="even" r:id="rId42"/>
          <w:headerReference w:type="default" r:id="rId43"/>
          <w:headerReference w:type="first" r:id="rId44"/>
          <w:pgSz w:w="11906" w:h="16838" w:code="9"/>
          <w:pgMar w:top="1440" w:right="1440" w:bottom="1440" w:left="1800" w:header="720" w:footer="720" w:gutter="0"/>
          <w:paperSrc w:first="15" w:other="15"/>
          <w:pgNumType w:chapStyle="1"/>
          <w:cols w:space="720"/>
          <w:titlePg/>
        </w:sectPr>
      </w:pPr>
    </w:p>
    <w:tbl>
      <w:tblPr>
        <w:tblW w:w="128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1417"/>
        <w:gridCol w:w="1134"/>
        <w:gridCol w:w="1490"/>
        <w:gridCol w:w="1724"/>
        <w:gridCol w:w="1798"/>
        <w:gridCol w:w="2098"/>
      </w:tblGrid>
      <w:tr w:rsidR="00406236" w:rsidRPr="00F522E4" w14:paraId="4554FC3F" w14:textId="77777777" w:rsidTr="000A6610">
        <w:trPr>
          <w:jc w:val="center"/>
        </w:trPr>
        <w:tc>
          <w:tcPr>
            <w:tcW w:w="12888" w:type="dxa"/>
            <w:gridSpan w:val="8"/>
            <w:tcBorders>
              <w:top w:val="nil"/>
              <w:left w:val="nil"/>
              <w:bottom w:val="double" w:sz="4" w:space="0" w:color="auto"/>
              <w:right w:val="nil"/>
            </w:tcBorders>
          </w:tcPr>
          <w:p w14:paraId="08E4D2A7" w14:textId="77777777" w:rsidR="007E21AE" w:rsidRDefault="00406236" w:rsidP="000A6610">
            <w:pPr>
              <w:pStyle w:val="Requisitos"/>
              <w:rPr>
                <w:lang w:val="es-EC"/>
              </w:rPr>
            </w:pPr>
            <w:r w:rsidRPr="00F522E4">
              <w:rPr>
                <w:lang w:val="es-EC"/>
              </w:rPr>
              <w:lastRenderedPageBreak/>
              <w:t xml:space="preserve">1. </w:t>
            </w:r>
            <w:bookmarkStart w:id="776" w:name="_Toc454621006"/>
            <w:bookmarkStart w:id="777" w:name="_Toc68320557"/>
            <w:bookmarkStart w:id="778" w:name="_Toc486940233"/>
            <w:bookmarkStart w:id="779" w:name="_Toc19100089"/>
            <w:bookmarkStart w:id="780" w:name="_Toc175251322"/>
            <w:r w:rsidRPr="007E21AE">
              <w:rPr>
                <w:lang w:val="es-EC"/>
              </w:rPr>
              <w:t xml:space="preserve">Lista de Bienes y Cronograma de </w:t>
            </w:r>
            <w:bookmarkEnd w:id="776"/>
            <w:bookmarkEnd w:id="777"/>
            <w:r w:rsidRPr="007E21AE">
              <w:rPr>
                <w:lang w:val="es-EC"/>
              </w:rPr>
              <w:t>Entregas</w:t>
            </w:r>
            <w:bookmarkEnd w:id="778"/>
            <w:bookmarkEnd w:id="779"/>
            <w:bookmarkEnd w:id="780"/>
            <w:r w:rsidR="007E21AE">
              <w:rPr>
                <w:lang w:val="es-EC"/>
              </w:rPr>
              <w:t xml:space="preserve"> </w:t>
            </w:r>
          </w:p>
          <w:p w14:paraId="24BF0873" w14:textId="107C3AB4" w:rsidR="00406236" w:rsidRPr="00F522E4" w:rsidRDefault="007E21AE" w:rsidP="000A6610">
            <w:pPr>
              <w:pStyle w:val="Requisitos"/>
              <w:rPr>
                <w:lang w:val="es-EC"/>
              </w:rPr>
            </w:pPr>
            <w:r>
              <w:rPr>
                <w:lang w:val="es-EC"/>
              </w:rPr>
              <w:t>NO APLICA</w:t>
            </w:r>
          </w:p>
          <w:p w14:paraId="4FB3F1ED" w14:textId="566CC64F" w:rsidR="00406236" w:rsidRPr="00F522E4" w:rsidRDefault="00406236" w:rsidP="00285FD3">
            <w:pPr>
              <w:spacing w:after="200"/>
              <w:rPr>
                <w:rFonts w:ascii="Century Gothic" w:hAnsi="Century Gothic"/>
                <w:i/>
                <w:iCs/>
                <w:sz w:val="22"/>
                <w:szCs w:val="22"/>
              </w:rPr>
            </w:pPr>
            <w:r w:rsidRPr="00F522E4">
              <w:rPr>
                <w:rFonts w:ascii="Century Gothic" w:hAnsi="Century Gothic"/>
                <w:i/>
                <w:iCs/>
                <w:sz w:val="22"/>
                <w:szCs w:val="22"/>
              </w:rPr>
              <w:t xml:space="preserve">[El </w:t>
            </w:r>
            <w:r w:rsidR="005D3D76" w:rsidRPr="00F522E4">
              <w:rPr>
                <w:rFonts w:ascii="Century Gothic" w:hAnsi="Century Gothic"/>
                <w:i/>
                <w:iCs/>
                <w:sz w:val="22"/>
                <w:szCs w:val="22"/>
              </w:rPr>
              <w:t>C</w:t>
            </w:r>
            <w:r w:rsidRPr="00F522E4">
              <w:rPr>
                <w:rFonts w:ascii="Century Gothic" w:hAnsi="Century Gothic"/>
                <w:i/>
                <w:iCs/>
                <w:sz w:val="22"/>
                <w:szCs w:val="22"/>
              </w:rPr>
              <w:t xml:space="preserve">omprador completará este cuadro, excepto la columna “Fecha de entrega ofrecida por el </w:t>
            </w:r>
            <w:r w:rsidR="005D3D76" w:rsidRPr="00F522E4">
              <w:rPr>
                <w:rFonts w:ascii="Century Gothic" w:hAnsi="Century Gothic"/>
                <w:i/>
                <w:iCs/>
                <w:sz w:val="22"/>
                <w:szCs w:val="22"/>
              </w:rPr>
              <w:t>Oferente</w:t>
            </w:r>
            <w:r w:rsidRPr="00F522E4">
              <w:rPr>
                <w:rFonts w:ascii="Century Gothic" w:hAnsi="Century Gothic"/>
                <w:i/>
                <w:iCs/>
                <w:sz w:val="22"/>
                <w:szCs w:val="22"/>
              </w:rPr>
              <w:t>”, que deberá ser completada por el </w:t>
            </w:r>
            <w:r w:rsidR="005D3D76" w:rsidRPr="00F522E4">
              <w:rPr>
                <w:rFonts w:ascii="Century Gothic" w:hAnsi="Century Gothic"/>
                <w:i/>
                <w:iCs/>
                <w:sz w:val="22"/>
                <w:szCs w:val="22"/>
              </w:rPr>
              <w:t>Oferente</w:t>
            </w:r>
            <w:r w:rsidRPr="00F522E4">
              <w:rPr>
                <w:rFonts w:ascii="Century Gothic" w:hAnsi="Century Gothic"/>
                <w:i/>
                <w:iCs/>
                <w:sz w:val="22"/>
                <w:szCs w:val="22"/>
              </w:rPr>
              <w:t>]</w:t>
            </w:r>
            <w:r w:rsidR="004420B7">
              <w:rPr>
                <w:rFonts w:ascii="Century Gothic" w:hAnsi="Century Gothic"/>
                <w:i/>
                <w:iCs/>
                <w:sz w:val="22"/>
                <w:szCs w:val="22"/>
              </w:rPr>
              <w:t>.</w:t>
            </w:r>
          </w:p>
        </w:tc>
      </w:tr>
      <w:tr w:rsidR="00406236" w:rsidRPr="00F522E4" w14:paraId="64D8DC88" w14:textId="77777777" w:rsidTr="000A6610">
        <w:trPr>
          <w:jc w:val="center"/>
        </w:trPr>
        <w:tc>
          <w:tcPr>
            <w:tcW w:w="1242" w:type="dxa"/>
            <w:vMerge w:val="restart"/>
            <w:tcBorders>
              <w:top w:val="double" w:sz="4" w:space="0" w:color="auto"/>
              <w:left w:val="double" w:sz="4" w:space="0" w:color="auto"/>
              <w:right w:val="single" w:sz="4" w:space="0" w:color="auto"/>
            </w:tcBorders>
          </w:tcPr>
          <w:p w14:paraId="685DCCFC" w14:textId="77777777" w:rsidR="00406236" w:rsidRPr="00F522E4" w:rsidRDefault="00406236" w:rsidP="00285FD3">
            <w:pPr>
              <w:suppressAutoHyphens/>
              <w:spacing w:before="60"/>
              <w:jc w:val="center"/>
              <w:rPr>
                <w:rFonts w:ascii="Century Gothic" w:hAnsi="Century Gothic"/>
                <w:b/>
                <w:bCs/>
                <w:sz w:val="16"/>
                <w:szCs w:val="16"/>
              </w:rPr>
            </w:pPr>
            <w:r w:rsidRPr="00F522E4">
              <w:rPr>
                <w:rFonts w:ascii="Century Gothic" w:hAnsi="Century Gothic"/>
                <w:b/>
                <w:bCs/>
                <w:sz w:val="16"/>
                <w:szCs w:val="16"/>
              </w:rPr>
              <w:t>N.</w:t>
            </w:r>
            <w:r w:rsidRPr="00F522E4">
              <w:rPr>
                <w:rFonts w:ascii="Century Gothic" w:hAnsi="Century Gothic"/>
                <w:sz w:val="16"/>
                <w:szCs w:val="16"/>
              </w:rPr>
              <w:sym w:font="Symbol" w:char="F0B0"/>
            </w:r>
            <w:r w:rsidRPr="00F522E4">
              <w:rPr>
                <w:rFonts w:ascii="Century Gothic" w:hAnsi="Century Gothic"/>
                <w:b/>
                <w:bCs/>
                <w:sz w:val="16"/>
                <w:szCs w:val="16"/>
              </w:rPr>
              <w:t>de artículo</w:t>
            </w:r>
          </w:p>
        </w:tc>
        <w:tc>
          <w:tcPr>
            <w:tcW w:w="1985" w:type="dxa"/>
            <w:vMerge w:val="restart"/>
            <w:tcBorders>
              <w:top w:val="double" w:sz="4" w:space="0" w:color="auto"/>
              <w:left w:val="single" w:sz="4" w:space="0" w:color="auto"/>
              <w:right w:val="single" w:sz="4" w:space="0" w:color="auto"/>
            </w:tcBorders>
          </w:tcPr>
          <w:p w14:paraId="718DC00D" w14:textId="77777777" w:rsidR="00406236" w:rsidRPr="00F522E4" w:rsidRDefault="00406236" w:rsidP="00285FD3">
            <w:pPr>
              <w:suppressAutoHyphens/>
              <w:spacing w:before="60"/>
              <w:jc w:val="center"/>
              <w:rPr>
                <w:rFonts w:ascii="Century Gothic" w:hAnsi="Century Gothic"/>
                <w:b/>
                <w:bCs/>
                <w:sz w:val="16"/>
                <w:szCs w:val="16"/>
              </w:rPr>
            </w:pPr>
            <w:r w:rsidRPr="00F522E4">
              <w:rPr>
                <w:rFonts w:ascii="Century Gothic" w:hAnsi="Century Gothic"/>
                <w:b/>
                <w:bCs/>
                <w:sz w:val="16"/>
                <w:szCs w:val="16"/>
              </w:rPr>
              <w:t xml:space="preserve">Descripción de los bienes </w:t>
            </w:r>
          </w:p>
        </w:tc>
        <w:tc>
          <w:tcPr>
            <w:tcW w:w="1417" w:type="dxa"/>
            <w:vMerge w:val="restart"/>
            <w:tcBorders>
              <w:top w:val="double" w:sz="4" w:space="0" w:color="auto"/>
              <w:left w:val="single" w:sz="4" w:space="0" w:color="auto"/>
              <w:right w:val="single" w:sz="4" w:space="0" w:color="auto"/>
            </w:tcBorders>
          </w:tcPr>
          <w:p w14:paraId="660DB120" w14:textId="77777777" w:rsidR="00406236" w:rsidRPr="00F522E4" w:rsidRDefault="00406236" w:rsidP="00285FD3">
            <w:pPr>
              <w:suppressAutoHyphens/>
              <w:spacing w:before="60"/>
              <w:jc w:val="center"/>
              <w:rPr>
                <w:rFonts w:ascii="Century Gothic" w:hAnsi="Century Gothic"/>
                <w:b/>
                <w:bCs/>
                <w:sz w:val="16"/>
                <w:szCs w:val="16"/>
              </w:rPr>
            </w:pPr>
            <w:r w:rsidRPr="00F522E4">
              <w:rPr>
                <w:rFonts w:ascii="Century Gothic" w:hAnsi="Century Gothic"/>
                <w:b/>
                <w:bCs/>
                <w:sz w:val="16"/>
                <w:szCs w:val="16"/>
              </w:rPr>
              <w:t>Cantidad</w:t>
            </w:r>
          </w:p>
        </w:tc>
        <w:tc>
          <w:tcPr>
            <w:tcW w:w="1134" w:type="dxa"/>
            <w:vMerge w:val="restart"/>
            <w:tcBorders>
              <w:top w:val="double" w:sz="4" w:space="0" w:color="auto"/>
              <w:left w:val="single" w:sz="4" w:space="0" w:color="auto"/>
              <w:right w:val="single" w:sz="4" w:space="0" w:color="auto"/>
            </w:tcBorders>
          </w:tcPr>
          <w:p w14:paraId="365102F3" w14:textId="77777777" w:rsidR="00406236" w:rsidRPr="00F522E4" w:rsidRDefault="00406236" w:rsidP="00285FD3">
            <w:pPr>
              <w:suppressAutoHyphens/>
              <w:spacing w:before="60"/>
              <w:jc w:val="center"/>
              <w:rPr>
                <w:rFonts w:ascii="Century Gothic" w:hAnsi="Century Gothic"/>
                <w:b/>
                <w:bCs/>
                <w:sz w:val="16"/>
                <w:szCs w:val="16"/>
              </w:rPr>
            </w:pPr>
            <w:r w:rsidRPr="00F522E4">
              <w:rPr>
                <w:rFonts w:ascii="Century Gothic" w:hAnsi="Century Gothic"/>
                <w:b/>
                <w:bCs/>
                <w:sz w:val="16"/>
                <w:szCs w:val="16"/>
              </w:rPr>
              <w:t>Unidad física</w:t>
            </w:r>
          </w:p>
        </w:tc>
        <w:tc>
          <w:tcPr>
            <w:tcW w:w="1490" w:type="dxa"/>
            <w:vMerge w:val="restart"/>
            <w:tcBorders>
              <w:top w:val="double" w:sz="4" w:space="0" w:color="auto"/>
              <w:left w:val="single" w:sz="4" w:space="0" w:color="auto"/>
              <w:right w:val="single" w:sz="4" w:space="0" w:color="auto"/>
            </w:tcBorders>
          </w:tcPr>
          <w:p w14:paraId="5CEAF473" w14:textId="77777777" w:rsidR="00406236" w:rsidRPr="00F522E4" w:rsidRDefault="00406236" w:rsidP="00285FD3">
            <w:pPr>
              <w:spacing w:before="60"/>
              <w:jc w:val="center"/>
              <w:rPr>
                <w:rFonts w:ascii="Century Gothic" w:hAnsi="Century Gothic"/>
                <w:b/>
                <w:bCs/>
                <w:sz w:val="16"/>
                <w:szCs w:val="16"/>
              </w:rPr>
            </w:pPr>
            <w:r w:rsidRPr="00F522E4">
              <w:rPr>
                <w:rFonts w:ascii="Century Gothic" w:hAnsi="Century Gothic"/>
                <w:b/>
                <w:bCs/>
                <w:sz w:val="16"/>
                <w:szCs w:val="16"/>
              </w:rPr>
              <w:t xml:space="preserve">Lugar de entrega final, según se indica en los DDL </w:t>
            </w:r>
          </w:p>
        </w:tc>
        <w:tc>
          <w:tcPr>
            <w:tcW w:w="5620" w:type="dxa"/>
            <w:gridSpan w:val="3"/>
            <w:tcBorders>
              <w:top w:val="double" w:sz="4" w:space="0" w:color="auto"/>
              <w:left w:val="single" w:sz="4" w:space="0" w:color="auto"/>
              <w:bottom w:val="single" w:sz="4" w:space="0" w:color="auto"/>
              <w:right w:val="double" w:sz="4" w:space="0" w:color="auto"/>
            </w:tcBorders>
          </w:tcPr>
          <w:p w14:paraId="3CB0C741" w14:textId="77777777" w:rsidR="00406236" w:rsidRPr="00F522E4" w:rsidRDefault="00406236" w:rsidP="00285FD3">
            <w:pPr>
              <w:spacing w:before="60" w:after="60"/>
              <w:jc w:val="center"/>
              <w:rPr>
                <w:rFonts w:ascii="Century Gothic" w:hAnsi="Century Gothic"/>
                <w:sz w:val="16"/>
                <w:szCs w:val="16"/>
              </w:rPr>
            </w:pPr>
            <w:r w:rsidRPr="00F522E4">
              <w:rPr>
                <w:rFonts w:ascii="Century Gothic" w:hAnsi="Century Gothic"/>
                <w:b/>
                <w:bCs/>
                <w:sz w:val="16"/>
                <w:szCs w:val="16"/>
              </w:rPr>
              <w:t>Fecha de entrega (</w:t>
            </w:r>
            <w:proofErr w:type="gramStart"/>
            <w:r w:rsidRPr="00F522E4">
              <w:rPr>
                <w:rFonts w:ascii="Century Gothic" w:hAnsi="Century Gothic"/>
                <w:b/>
                <w:bCs/>
                <w:sz w:val="16"/>
                <w:szCs w:val="16"/>
              </w:rPr>
              <w:t>de acuerdo a</w:t>
            </w:r>
            <w:proofErr w:type="gramEnd"/>
            <w:r w:rsidRPr="00F522E4">
              <w:rPr>
                <w:rFonts w:ascii="Century Gothic" w:hAnsi="Century Gothic"/>
                <w:b/>
                <w:bCs/>
                <w:sz w:val="16"/>
                <w:szCs w:val="16"/>
              </w:rPr>
              <w:t xml:space="preserve"> los Incoterms)</w:t>
            </w:r>
          </w:p>
        </w:tc>
      </w:tr>
      <w:tr w:rsidR="00406236" w:rsidRPr="00F522E4" w14:paraId="7DCB2E11" w14:textId="77777777" w:rsidTr="000A6610">
        <w:trPr>
          <w:jc w:val="center"/>
        </w:trPr>
        <w:tc>
          <w:tcPr>
            <w:tcW w:w="1242" w:type="dxa"/>
            <w:vMerge/>
            <w:tcBorders>
              <w:left w:val="double" w:sz="4" w:space="0" w:color="auto"/>
              <w:bottom w:val="single" w:sz="4" w:space="0" w:color="auto"/>
              <w:right w:val="single" w:sz="4" w:space="0" w:color="auto"/>
            </w:tcBorders>
          </w:tcPr>
          <w:p w14:paraId="6E913807" w14:textId="77777777" w:rsidR="00406236" w:rsidRPr="00F522E4" w:rsidRDefault="00406236" w:rsidP="00285FD3">
            <w:pPr>
              <w:suppressAutoHyphens/>
              <w:jc w:val="center"/>
              <w:rPr>
                <w:rFonts w:ascii="Century Gothic" w:hAnsi="Century Gothic"/>
                <w:sz w:val="16"/>
                <w:szCs w:val="16"/>
              </w:rPr>
            </w:pPr>
          </w:p>
        </w:tc>
        <w:tc>
          <w:tcPr>
            <w:tcW w:w="1985" w:type="dxa"/>
            <w:vMerge/>
            <w:tcBorders>
              <w:left w:val="single" w:sz="4" w:space="0" w:color="auto"/>
              <w:bottom w:val="single" w:sz="4" w:space="0" w:color="auto"/>
              <w:right w:val="single" w:sz="4" w:space="0" w:color="auto"/>
            </w:tcBorders>
          </w:tcPr>
          <w:p w14:paraId="541F5097" w14:textId="77777777" w:rsidR="00406236" w:rsidRPr="00F522E4" w:rsidRDefault="00406236" w:rsidP="00285FD3">
            <w:pPr>
              <w:suppressAutoHyphens/>
              <w:jc w:val="center"/>
              <w:rPr>
                <w:rFonts w:ascii="Century Gothic" w:hAnsi="Century Gothic"/>
                <w:sz w:val="16"/>
                <w:szCs w:val="16"/>
              </w:rPr>
            </w:pPr>
          </w:p>
        </w:tc>
        <w:tc>
          <w:tcPr>
            <w:tcW w:w="1417" w:type="dxa"/>
            <w:vMerge/>
            <w:tcBorders>
              <w:left w:val="single" w:sz="4" w:space="0" w:color="auto"/>
              <w:bottom w:val="single" w:sz="4" w:space="0" w:color="auto"/>
              <w:right w:val="single" w:sz="4" w:space="0" w:color="auto"/>
            </w:tcBorders>
          </w:tcPr>
          <w:p w14:paraId="506387FF" w14:textId="77777777" w:rsidR="00406236" w:rsidRPr="00F522E4" w:rsidRDefault="00406236" w:rsidP="00285FD3">
            <w:pPr>
              <w:suppressAutoHyphens/>
              <w:jc w:val="center"/>
              <w:rPr>
                <w:rFonts w:ascii="Century Gothic" w:hAnsi="Century Gothic"/>
                <w:sz w:val="16"/>
                <w:szCs w:val="16"/>
              </w:rPr>
            </w:pPr>
          </w:p>
        </w:tc>
        <w:tc>
          <w:tcPr>
            <w:tcW w:w="1134" w:type="dxa"/>
            <w:vMerge/>
            <w:tcBorders>
              <w:left w:val="single" w:sz="4" w:space="0" w:color="auto"/>
              <w:bottom w:val="single" w:sz="4" w:space="0" w:color="auto"/>
              <w:right w:val="single" w:sz="4" w:space="0" w:color="auto"/>
            </w:tcBorders>
          </w:tcPr>
          <w:p w14:paraId="156524FF" w14:textId="77777777" w:rsidR="00406236" w:rsidRPr="00F522E4" w:rsidRDefault="00406236" w:rsidP="00285FD3">
            <w:pPr>
              <w:suppressAutoHyphens/>
              <w:jc w:val="center"/>
              <w:rPr>
                <w:rFonts w:ascii="Century Gothic" w:hAnsi="Century Gothic"/>
                <w:sz w:val="16"/>
                <w:szCs w:val="16"/>
              </w:rPr>
            </w:pPr>
          </w:p>
        </w:tc>
        <w:tc>
          <w:tcPr>
            <w:tcW w:w="1490" w:type="dxa"/>
            <w:vMerge/>
            <w:tcBorders>
              <w:left w:val="single" w:sz="4" w:space="0" w:color="auto"/>
              <w:bottom w:val="single" w:sz="4" w:space="0" w:color="auto"/>
              <w:right w:val="single" w:sz="4" w:space="0" w:color="auto"/>
            </w:tcBorders>
          </w:tcPr>
          <w:p w14:paraId="6448F891" w14:textId="77777777" w:rsidR="00406236" w:rsidRPr="00F522E4" w:rsidRDefault="00406236" w:rsidP="00285FD3">
            <w:pPr>
              <w:jc w:val="center"/>
              <w:rPr>
                <w:rFonts w:ascii="Century Gothic" w:hAnsi="Century Gothic"/>
                <w:sz w:val="16"/>
                <w:szCs w:val="16"/>
              </w:rPr>
            </w:pPr>
          </w:p>
        </w:tc>
        <w:tc>
          <w:tcPr>
            <w:tcW w:w="1724" w:type="dxa"/>
            <w:tcBorders>
              <w:top w:val="single" w:sz="4" w:space="0" w:color="auto"/>
              <w:left w:val="single" w:sz="4" w:space="0" w:color="auto"/>
              <w:right w:val="single" w:sz="4" w:space="0" w:color="auto"/>
            </w:tcBorders>
          </w:tcPr>
          <w:p w14:paraId="5E74B9C7" w14:textId="77777777" w:rsidR="00406236" w:rsidRPr="00F522E4" w:rsidRDefault="00406236" w:rsidP="00285FD3">
            <w:pPr>
              <w:spacing w:before="60" w:after="60"/>
              <w:jc w:val="center"/>
              <w:rPr>
                <w:rFonts w:ascii="Century Gothic" w:hAnsi="Century Gothic"/>
                <w:b/>
                <w:bCs/>
                <w:sz w:val="16"/>
                <w:szCs w:val="16"/>
              </w:rPr>
            </w:pPr>
            <w:r w:rsidRPr="00F522E4">
              <w:rPr>
                <w:rFonts w:ascii="Century Gothic" w:hAnsi="Century Gothic"/>
                <w:b/>
                <w:bCs/>
                <w:sz w:val="16"/>
                <w:szCs w:val="16"/>
              </w:rPr>
              <w:t>Fecha más temprana de entrega</w:t>
            </w:r>
          </w:p>
        </w:tc>
        <w:tc>
          <w:tcPr>
            <w:tcW w:w="1798" w:type="dxa"/>
            <w:tcBorders>
              <w:top w:val="single" w:sz="4" w:space="0" w:color="auto"/>
              <w:left w:val="single" w:sz="4" w:space="0" w:color="auto"/>
              <w:right w:val="single" w:sz="4" w:space="0" w:color="auto"/>
            </w:tcBorders>
          </w:tcPr>
          <w:p w14:paraId="3F07DEBC" w14:textId="77777777" w:rsidR="00406236" w:rsidRPr="00F522E4" w:rsidRDefault="00406236" w:rsidP="00285FD3">
            <w:pPr>
              <w:spacing w:before="60" w:after="60"/>
              <w:jc w:val="center"/>
              <w:rPr>
                <w:rFonts w:ascii="Century Gothic" w:hAnsi="Century Gothic"/>
                <w:b/>
                <w:bCs/>
                <w:sz w:val="16"/>
                <w:szCs w:val="16"/>
              </w:rPr>
            </w:pPr>
            <w:r w:rsidRPr="00F522E4">
              <w:rPr>
                <w:rFonts w:ascii="Century Gothic" w:hAnsi="Century Gothic"/>
                <w:b/>
                <w:bCs/>
                <w:sz w:val="16"/>
                <w:szCs w:val="16"/>
              </w:rPr>
              <w:t xml:space="preserve">Fecha límite de entrega </w:t>
            </w:r>
          </w:p>
        </w:tc>
        <w:tc>
          <w:tcPr>
            <w:tcW w:w="2098" w:type="dxa"/>
            <w:tcBorders>
              <w:top w:val="single" w:sz="4" w:space="0" w:color="auto"/>
              <w:left w:val="single" w:sz="4" w:space="0" w:color="auto"/>
              <w:bottom w:val="single" w:sz="4" w:space="0" w:color="auto"/>
              <w:right w:val="double" w:sz="4" w:space="0" w:color="auto"/>
            </w:tcBorders>
          </w:tcPr>
          <w:p w14:paraId="2BF8AB2A" w14:textId="24F33B95" w:rsidR="00406236" w:rsidRPr="00F522E4" w:rsidRDefault="00406236" w:rsidP="00285FD3">
            <w:pPr>
              <w:spacing w:before="60" w:after="60"/>
              <w:jc w:val="center"/>
              <w:rPr>
                <w:rFonts w:ascii="Century Gothic" w:hAnsi="Century Gothic"/>
                <w:b/>
                <w:bCs/>
                <w:sz w:val="16"/>
                <w:szCs w:val="16"/>
              </w:rPr>
            </w:pPr>
            <w:r w:rsidRPr="00F522E4">
              <w:rPr>
                <w:rFonts w:ascii="Century Gothic" w:hAnsi="Century Gothic"/>
                <w:b/>
                <w:bCs/>
                <w:sz w:val="16"/>
                <w:szCs w:val="16"/>
              </w:rPr>
              <w:t xml:space="preserve">Fecha de entrega ofrecida por el licitante </w:t>
            </w:r>
            <w:r w:rsidRPr="00F522E4">
              <w:rPr>
                <w:rFonts w:ascii="Century Gothic" w:hAnsi="Century Gothic"/>
                <w:b/>
                <w:bCs/>
                <w:i/>
                <w:iCs/>
                <w:sz w:val="16"/>
                <w:szCs w:val="16"/>
              </w:rPr>
              <w:t>[la proporcionará el </w:t>
            </w:r>
            <w:r w:rsidR="005D3D76" w:rsidRPr="00F522E4">
              <w:rPr>
                <w:rFonts w:ascii="Century Gothic" w:hAnsi="Century Gothic"/>
                <w:b/>
                <w:bCs/>
                <w:i/>
                <w:iCs/>
                <w:sz w:val="16"/>
                <w:szCs w:val="16"/>
              </w:rPr>
              <w:t>Oferente</w:t>
            </w:r>
            <w:r w:rsidRPr="00F522E4">
              <w:rPr>
                <w:rFonts w:ascii="Century Gothic" w:hAnsi="Century Gothic"/>
                <w:b/>
                <w:bCs/>
                <w:i/>
                <w:iCs/>
                <w:sz w:val="16"/>
                <w:szCs w:val="16"/>
              </w:rPr>
              <w:t>]</w:t>
            </w:r>
          </w:p>
        </w:tc>
      </w:tr>
      <w:tr w:rsidR="00406236" w:rsidRPr="00F522E4" w14:paraId="28485945"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76B32AC6"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single" w:sz="4" w:space="0" w:color="auto"/>
              <w:right w:val="single" w:sz="4" w:space="0" w:color="auto"/>
            </w:tcBorders>
          </w:tcPr>
          <w:p w14:paraId="527CDDA6"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single" w:sz="4" w:space="0" w:color="auto"/>
              <w:right w:val="single" w:sz="4" w:space="0" w:color="auto"/>
            </w:tcBorders>
          </w:tcPr>
          <w:p w14:paraId="1B4FFC8D"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single" w:sz="4" w:space="0" w:color="auto"/>
              <w:right w:val="single" w:sz="4" w:space="0" w:color="auto"/>
            </w:tcBorders>
          </w:tcPr>
          <w:p w14:paraId="66987F7E"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single" w:sz="4" w:space="0" w:color="auto"/>
              <w:right w:val="single" w:sz="4" w:space="0" w:color="auto"/>
            </w:tcBorders>
          </w:tcPr>
          <w:p w14:paraId="035FEF8D" w14:textId="77777777" w:rsidR="00406236" w:rsidRPr="00F522E4" w:rsidRDefault="00406236" w:rsidP="00285FD3">
            <w:pPr>
              <w:rPr>
                <w:rFonts w:ascii="Century Gothic" w:hAnsi="Century Gothic"/>
                <w:sz w:val="16"/>
                <w:szCs w:val="16"/>
              </w:rPr>
            </w:pPr>
          </w:p>
        </w:tc>
        <w:tc>
          <w:tcPr>
            <w:tcW w:w="1724" w:type="dxa"/>
            <w:tcBorders>
              <w:left w:val="single" w:sz="4" w:space="0" w:color="auto"/>
              <w:right w:val="single" w:sz="4" w:space="0" w:color="auto"/>
            </w:tcBorders>
          </w:tcPr>
          <w:p w14:paraId="1275A17C" w14:textId="77777777" w:rsidR="00406236" w:rsidRPr="00F522E4" w:rsidRDefault="00406236" w:rsidP="00285FD3">
            <w:pPr>
              <w:rPr>
                <w:rFonts w:ascii="Century Gothic" w:hAnsi="Century Gothic"/>
                <w:sz w:val="16"/>
                <w:szCs w:val="16"/>
              </w:rPr>
            </w:pPr>
          </w:p>
        </w:tc>
        <w:tc>
          <w:tcPr>
            <w:tcW w:w="1798" w:type="dxa"/>
            <w:tcBorders>
              <w:left w:val="single" w:sz="4" w:space="0" w:color="auto"/>
              <w:right w:val="single" w:sz="4" w:space="0" w:color="auto"/>
            </w:tcBorders>
          </w:tcPr>
          <w:p w14:paraId="45C0BA6F" w14:textId="77777777" w:rsidR="00406236" w:rsidRPr="00F522E4" w:rsidRDefault="00406236" w:rsidP="00285FD3">
            <w:pPr>
              <w:pStyle w:val="Outline"/>
              <w:spacing w:before="0"/>
              <w:rPr>
                <w:rFonts w:ascii="Century Gothic" w:hAnsi="Century Gothic"/>
                <w:kern w:val="0"/>
                <w:sz w:val="16"/>
                <w:szCs w:val="16"/>
              </w:rPr>
            </w:pPr>
          </w:p>
        </w:tc>
        <w:tc>
          <w:tcPr>
            <w:tcW w:w="2098" w:type="dxa"/>
            <w:tcBorders>
              <w:top w:val="single" w:sz="4" w:space="0" w:color="auto"/>
              <w:left w:val="single" w:sz="4" w:space="0" w:color="auto"/>
              <w:right w:val="double" w:sz="4" w:space="0" w:color="auto"/>
            </w:tcBorders>
          </w:tcPr>
          <w:p w14:paraId="0DBD0A7F" w14:textId="77777777" w:rsidR="00406236" w:rsidRPr="00F522E4" w:rsidRDefault="00406236" w:rsidP="00285FD3">
            <w:pPr>
              <w:rPr>
                <w:rFonts w:ascii="Century Gothic" w:hAnsi="Century Gothic"/>
                <w:sz w:val="16"/>
                <w:szCs w:val="16"/>
              </w:rPr>
            </w:pPr>
          </w:p>
        </w:tc>
      </w:tr>
      <w:tr w:rsidR="00406236" w:rsidRPr="00F522E4" w14:paraId="6A125DA7"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7A956934"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el </w:t>
            </w:r>
            <w:proofErr w:type="spellStart"/>
            <w:r w:rsidRPr="00F522E4">
              <w:rPr>
                <w:rFonts w:ascii="Century Gothic" w:hAnsi="Century Gothic"/>
                <w:i/>
                <w:iCs/>
                <w:sz w:val="16"/>
                <w:szCs w:val="16"/>
              </w:rPr>
              <w:t>n.</w:t>
            </w:r>
            <w:r w:rsidRPr="00F522E4">
              <w:rPr>
                <w:rFonts w:ascii="Century Gothic" w:hAnsi="Century Gothic"/>
                <w:i/>
                <w:iCs/>
                <w:sz w:val="16"/>
                <w:szCs w:val="16"/>
                <w:vertAlign w:val="superscript"/>
              </w:rPr>
              <w:t>o</w:t>
            </w:r>
            <w:proofErr w:type="spellEnd"/>
            <w:r w:rsidRPr="00F522E4">
              <w:rPr>
                <w:rFonts w:ascii="Century Gothic" w:hAnsi="Century Gothic"/>
                <w:i/>
                <w:iCs/>
                <w:sz w:val="16"/>
                <w:szCs w:val="16"/>
                <w:vertAlign w:val="superscript"/>
              </w:rPr>
              <w:t xml:space="preserve"> </w:t>
            </w:r>
            <w:r w:rsidRPr="00F522E4">
              <w:rPr>
                <w:rFonts w:ascii="Century Gothic" w:hAnsi="Century Gothic"/>
                <w:i/>
                <w:iCs/>
                <w:sz w:val="16"/>
                <w:szCs w:val="16"/>
              </w:rPr>
              <w:t>del artículo].</w:t>
            </w:r>
          </w:p>
        </w:tc>
        <w:tc>
          <w:tcPr>
            <w:tcW w:w="1985" w:type="dxa"/>
            <w:tcBorders>
              <w:top w:val="single" w:sz="4" w:space="0" w:color="auto"/>
              <w:left w:val="single" w:sz="4" w:space="0" w:color="auto"/>
              <w:bottom w:val="single" w:sz="4" w:space="0" w:color="auto"/>
              <w:right w:val="single" w:sz="4" w:space="0" w:color="auto"/>
            </w:tcBorders>
          </w:tcPr>
          <w:p w14:paraId="50F1F87C"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la descripción de los Bienes].</w:t>
            </w:r>
          </w:p>
        </w:tc>
        <w:tc>
          <w:tcPr>
            <w:tcW w:w="1417" w:type="dxa"/>
            <w:tcBorders>
              <w:top w:val="single" w:sz="4" w:space="0" w:color="auto"/>
              <w:left w:val="single" w:sz="4" w:space="0" w:color="auto"/>
              <w:bottom w:val="single" w:sz="4" w:space="0" w:color="auto"/>
              <w:right w:val="single" w:sz="4" w:space="0" w:color="auto"/>
            </w:tcBorders>
          </w:tcPr>
          <w:p w14:paraId="6DD68BFB"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la cantidad de los artículos por suministrar].</w:t>
            </w:r>
          </w:p>
        </w:tc>
        <w:tc>
          <w:tcPr>
            <w:tcW w:w="1134" w:type="dxa"/>
            <w:tcBorders>
              <w:top w:val="single" w:sz="4" w:space="0" w:color="auto"/>
              <w:left w:val="single" w:sz="4" w:space="0" w:color="auto"/>
              <w:bottom w:val="single" w:sz="4" w:space="0" w:color="auto"/>
              <w:right w:val="single" w:sz="4" w:space="0" w:color="auto"/>
            </w:tcBorders>
          </w:tcPr>
          <w:p w14:paraId="5AC4FB57"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la unidad física de medida de la cantidad].</w:t>
            </w:r>
          </w:p>
        </w:tc>
        <w:tc>
          <w:tcPr>
            <w:tcW w:w="1490" w:type="dxa"/>
            <w:tcBorders>
              <w:top w:val="single" w:sz="4" w:space="0" w:color="auto"/>
              <w:left w:val="single" w:sz="4" w:space="0" w:color="auto"/>
              <w:bottom w:val="single" w:sz="4" w:space="0" w:color="auto"/>
              <w:right w:val="single" w:sz="4" w:space="0" w:color="auto"/>
            </w:tcBorders>
          </w:tcPr>
          <w:p w14:paraId="51EB2CD2"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el lugar de entrega].</w:t>
            </w:r>
          </w:p>
        </w:tc>
        <w:tc>
          <w:tcPr>
            <w:tcW w:w="1724" w:type="dxa"/>
            <w:tcBorders>
              <w:left w:val="single" w:sz="4" w:space="0" w:color="auto"/>
              <w:right w:val="single" w:sz="4" w:space="0" w:color="auto"/>
            </w:tcBorders>
          </w:tcPr>
          <w:p w14:paraId="46234390"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el número de días después de la fecha de entrada en vigor del Contrato].</w:t>
            </w:r>
          </w:p>
        </w:tc>
        <w:tc>
          <w:tcPr>
            <w:tcW w:w="1798" w:type="dxa"/>
            <w:tcBorders>
              <w:left w:val="single" w:sz="4" w:space="0" w:color="auto"/>
              <w:right w:val="single" w:sz="4" w:space="0" w:color="auto"/>
            </w:tcBorders>
          </w:tcPr>
          <w:p w14:paraId="51E3CBE5"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el número de días después de la fecha de entrada en vigor del Contrato].</w:t>
            </w:r>
          </w:p>
        </w:tc>
        <w:tc>
          <w:tcPr>
            <w:tcW w:w="2098" w:type="dxa"/>
            <w:tcBorders>
              <w:left w:val="single" w:sz="4" w:space="0" w:color="auto"/>
              <w:right w:val="double" w:sz="4" w:space="0" w:color="auto"/>
            </w:tcBorders>
          </w:tcPr>
          <w:p w14:paraId="2B11EF34" w14:textId="77777777" w:rsidR="00406236" w:rsidRPr="00F522E4" w:rsidRDefault="00406236" w:rsidP="00285FD3">
            <w:pPr>
              <w:rPr>
                <w:rFonts w:ascii="Century Gothic" w:hAnsi="Century Gothic"/>
                <w:i/>
                <w:iCs/>
                <w:sz w:val="16"/>
                <w:szCs w:val="16"/>
              </w:rPr>
            </w:pPr>
            <w:r w:rsidRPr="00F522E4">
              <w:rPr>
                <w:rFonts w:ascii="Century Gothic" w:hAnsi="Century Gothic"/>
                <w:i/>
                <w:iCs/>
                <w:sz w:val="16"/>
                <w:szCs w:val="16"/>
              </w:rPr>
              <w:t>[Indique el número de días después de la fecha de entrada en vigor del Contrato].</w:t>
            </w:r>
          </w:p>
        </w:tc>
      </w:tr>
      <w:tr w:rsidR="00406236" w:rsidRPr="00F522E4" w14:paraId="042CB9DA"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5D9FBF9C"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single" w:sz="4" w:space="0" w:color="auto"/>
              <w:right w:val="single" w:sz="4" w:space="0" w:color="auto"/>
            </w:tcBorders>
          </w:tcPr>
          <w:p w14:paraId="5486ABBF"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single" w:sz="4" w:space="0" w:color="auto"/>
              <w:right w:val="single" w:sz="4" w:space="0" w:color="auto"/>
            </w:tcBorders>
          </w:tcPr>
          <w:p w14:paraId="4D77A3B0"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single" w:sz="4" w:space="0" w:color="auto"/>
              <w:right w:val="single" w:sz="4" w:space="0" w:color="auto"/>
            </w:tcBorders>
          </w:tcPr>
          <w:p w14:paraId="01CF86F6"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single" w:sz="4" w:space="0" w:color="auto"/>
              <w:right w:val="single" w:sz="4" w:space="0" w:color="auto"/>
            </w:tcBorders>
          </w:tcPr>
          <w:p w14:paraId="11792DB0" w14:textId="77777777" w:rsidR="00406236" w:rsidRPr="00F522E4" w:rsidRDefault="00406236" w:rsidP="00285FD3">
            <w:pPr>
              <w:rPr>
                <w:rFonts w:ascii="Century Gothic" w:hAnsi="Century Gothic"/>
                <w:sz w:val="16"/>
                <w:szCs w:val="16"/>
              </w:rPr>
            </w:pPr>
          </w:p>
        </w:tc>
        <w:tc>
          <w:tcPr>
            <w:tcW w:w="1724" w:type="dxa"/>
            <w:tcBorders>
              <w:left w:val="single" w:sz="4" w:space="0" w:color="auto"/>
              <w:right w:val="single" w:sz="4" w:space="0" w:color="auto"/>
            </w:tcBorders>
          </w:tcPr>
          <w:p w14:paraId="70DA73C2" w14:textId="77777777" w:rsidR="00406236" w:rsidRPr="00F522E4" w:rsidRDefault="00406236" w:rsidP="00285FD3">
            <w:pPr>
              <w:rPr>
                <w:rFonts w:ascii="Century Gothic" w:hAnsi="Century Gothic"/>
                <w:sz w:val="16"/>
                <w:szCs w:val="16"/>
              </w:rPr>
            </w:pPr>
          </w:p>
        </w:tc>
        <w:tc>
          <w:tcPr>
            <w:tcW w:w="1798" w:type="dxa"/>
            <w:tcBorders>
              <w:left w:val="single" w:sz="4" w:space="0" w:color="auto"/>
              <w:right w:val="single" w:sz="4" w:space="0" w:color="auto"/>
            </w:tcBorders>
          </w:tcPr>
          <w:p w14:paraId="0797BA83" w14:textId="77777777" w:rsidR="00406236" w:rsidRPr="00F522E4" w:rsidRDefault="00406236" w:rsidP="00285FD3">
            <w:pPr>
              <w:rPr>
                <w:rFonts w:ascii="Century Gothic" w:hAnsi="Century Gothic"/>
                <w:sz w:val="16"/>
                <w:szCs w:val="16"/>
              </w:rPr>
            </w:pPr>
          </w:p>
        </w:tc>
        <w:tc>
          <w:tcPr>
            <w:tcW w:w="2098" w:type="dxa"/>
            <w:tcBorders>
              <w:left w:val="single" w:sz="4" w:space="0" w:color="auto"/>
              <w:right w:val="double" w:sz="4" w:space="0" w:color="auto"/>
            </w:tcBorders>
          </w:tcPr>
          <w:p w14:paraId="62DAEFC1" w14:textId="77777777" w:rsidR="00406236" w:rsidRPr="00F522E4" w:rsidRDefault="00406236" w:rsidP="00285FD3">
            <w:pPr>
              <w:rPr>
                <w:rFonts w:ascii="Century Gothic" w:hAnsi="Century Gothic"/>
                <w:sz w:val="16"/>
                <w:szCs w:val="16"/>
              </w:rPr>
            </w:pPr>
          </w:p>
        </w:tc>
      </w:tr>
      <w:tr w:rsidR="00406236" w:rsidRPr="00F522E4" w14:paraId="5B5F3742"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42E2818A"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single" w:sz="4" w:space="0" w:color="auto"/>
              <w:right w:val="single" w:sz="4" w:space="0" w:color="auto"/>
            </w:tcBorders>
          </w:tcPr>
          <w:p w14:paraId="06905E75"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single" w:sz="4" w:space="0" w:color="auto"/>
              <w:right w:val="single" w:sz="4" w:space="0" w:color="auto"/>
            </w:tcBorders>
          </w:tcPr>
          <w:p w14:paraId="6B846161"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single" w:sz="4" w:space="0" w:color="auto"/>
              <w:right w:val="single" w:sz="4" w:space="0" w:color="auto"/>
            </w:tcBorders>
          </w:tcPr>
          <w:p w14:paraId="5098ACE4"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single" w:sz="4" w:space="0" w:color="auto"/>
              <w:right w:val="single" w:sz="4" w:space="0" w:color="auto"/>
            </w:tcBorders>
          </w:tcPr>
          <w:p w14:paraId="0C2D7AFA" w14:textId="77777777" w:rsidR="00406236" w:rsidRPr="00F522E4" w:rsidRDefault="00406236" w:rsidP="00285FD3">
            <w:pPr>
              <w:rPr>
                <w:rFonts w:ascii="Century Gothic" w:hAnsi="Century Gothic"/>
                <w:sz w:val="16"/>
                <w:szCs w:val="16"/>
              </w:rPr>
            </w:pPr>
          </w:p>
        </w:tc>
        <w:tc>
          <w:tcPr>
            <w:tcW w:w="1724" w:type="dxa"/>
            <w:tcBorders>
              <w:left w:val="single" w:sz="4" w:space="0" w:color="auto"/>
              <w:right w:val="single" w:sz="4" w:space="0" w:color="auto"/>
            </w:tcBorders>
          </w:tcPr>
          <w:p w14:paraId="47D37B9F" w14:textId="77777777" w:rsidR="00406236" w:rsidRPr="00F522E4" w:rsidRDefault="00406236" w:rsidP="00285FD3">
            <w:pPr>
              <w:rPr>
                <w:rFonts w:ascii="Century Gothic" w:hAnsi="Century Gothic"/>
                <w:sz w:val="16"/>
                <w:szCs w:val="16"/>
              </w:rPr>
            </w:pPr>
          </w:p>
        </w:tc>
        <w:tc>
          <w:tcPr>
            <w:tcW w:w="1798" w:type="dxa"/>
            <w:tcBorders>
              <w:left w:val="single" w:sz="4" w:space="0" w:color="auto"/>
              <w:right w:val="single" w:sz="4" w:space="0" w:color="auto"/>
            </w:tcBorders>
          </w:tcPr>
          <w:p w14:paraId="173A6273" w14:textId="77777777" w:rsidR="00406236" w:rsidRPr="00F522E4" w:rsidRDefault="00406236" w:rsidP="00285FD3">
            <w:pPr>
              <w:rPr>
                <w:rFonts w:ascii="Century Gothic" w:hAnsi="Century Gothic"/>
                <w:sz w:val="16"/>
                <w:szCs w:val="16"/>
              </w:rPr>
            </w:pPr>
          </w:p>
        </w:tc>
        <w:tc>
          <w:tcPr>
            <w:tcW w:w="2098" w:type="dxa"/>
            <w:tcBorders>
              <w:left w:val="single" w:sz="4" w:space="0" w:color="auto"/>
              <w:right w:val="double" w:sz="4" w:space="0" w:color="auto"/>
            </w:tcBorders>
          </w:tcPr>
          <w:p w14:paraId="35DF8788" w14:textId="77777777" w:rsidR="00406236" w:rsidRPr="00F522E4" w:rsidRDefault="00406236" w:rsidP="00285FD3">
            <w:pPr>
              <w:rPr>
                <w:rFonts w:ascii="Century Gothic" w:hAnsi="Century Gothic"/>
                <w:sz w:val="16"/>
                <w:szCs w:val="16"/>
              </w:rPr>
            </w:pPr>
          </w:p>
        </w:tc>
      </w:tr>
      <w:tr w:rsidR="00406236" w:rsidRPr="00F522E4" w14:paraId="0FAB0A83"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6ED7CA6C"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single" w:sz="4" w:space="0" w:color="auto"/>
              <w:right w:val="single" w:sz="4" w:space="0" w:color="auto"/>
            </w:tcBorders>
          </w:tcPr>
          <w:p w14:paraId="677D7D34"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single" w:sz="4" w:space="0" w:color="auto"/>
              <w:right w:val="single" w:sz="4" w:space="0" w:color="auto"/>
            </w:tcBorders>
          </w:tcPr>
          <w:p w14:paraId="54392A5A"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single" w:sz="4" w:space="0" w:color="auto"/>
              <w:right w:val="single" w:sz="4" w:space="0" w:color="auto"/>
            </w:tcBorders>
          </w:tcPr>
          <w:p w14:paraId="301A9F34"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single" w:sz="4" w:space="0" w:color="auto"/>
              <w:right w:val="single" w:sz="4" w:space="0" w:color="auto"/>
            </w:tcBorders>
          </w:tcPr>
          <w:p w14:paraId="085A65EF" w14:textId="77777777" w:rsidR="00406236" w:rsidRPr="00F522E4" w:rsidRDefault="00406236" w:rsidP="00285FD3">
            <w:pPr>
              <w:rPr>
                <w:rFonts w:ascii="Century Gothic" w:hAnsi="Century Gothic"/>
                <w:sz w:val="16"/>
                <w:szCs w:val="16"/>
              </w:rPr>
            </w:pPr>
          </w:p>
        </w:tc>
        <w:tc>
          <w:tcPr>
            <w:tcW w:w="1724" w:type="dxa"/>
            <w:tcBorders>
              <w:left w:val="single" w:sz="4" w:space="0" w:color="auto"/>
              <w:right w:val="single" w:sz="4" w:space="0" w:color="auto"/>
            </w:tcBorders>
          </w:tcPr>
          <w:p w14:paraId="0F0545B6" w14:textId="77777777" w:rsidR="00406236" w:rsidRPr="00F522E4" w:rsidRDefault="00406236" w:rsidP="00285FD3">
            <w:pPr>
              <w:rPr>
                <w:rFonts w:ascii="Century Gothic" w:hAnsi="Century Gothic"/>
                <w:sz w:val="16"/>
                <w:szCs w:val="16"/>
              </w:rPr>
            </w:pPr>
          </w:p>
        </w:tc>
        <w:tc>
          <w:tcPr>
            <w:tcW w:w="1798" w:type="dxa"/>
            <w:tcBorders>
              <w:left w:val="single" w:sz="4" w:space="0" w:color="auto"/>
              <w:right w:val="single" w:sz="4" w:space="0" w:color="auto"/>
            </w:tcBorders>
          </w:tcPr>
          <w:p w14:paraId="58502052" w14:textId="77777777" w:rsidR="00406236" w:rsidRPr="00F522E4" w:rsidRDefault="00406236" w:rsidP="00285FD3">
            <w:pPr>
              <w:rPr>
                <w:rFonts w:ascii="Century Gothic" w:hAnsi="Century Gothic"/>
                <w:sz w:val="16"/>
                <w:szCs w:val="16"/>
              </w:rPr>
            </w:pPr>
          </w:p>
        </w:tc>
        <w:tc>
          <w:tcPr>
            <w:tcW w:w="2098" w:type="dxa"/>
            <w:tcBorders>
              <w:left w:val="single" w:sz="4" w:space="0" w:color="auto"/>
              <w:right w:val="double" w:sz="4" w:space="0" w:color="auto"/>
            </w:tcBorders>
          </w:tcPr>
          <w:p w14:paraId="14F4D564" w14:textId="77777777" w:rsidR="00406236" w:rsidRPr="00F522E4" w:rsidRDefault="00406236" w:rsidP="00285FD3">
            <w:pPr>
              <w:rPr>
                <w:rFonts w:ascii="Century Gothic" w:hAnsi="Century Gothic"/>
                <w:sz w:val="16"/>
                <w:szCs w:val="16"/>
              </w:rPr>
            </w:pPr>
          </w:p>
        </w:tc>
      </w:tr>
      <w:tr w:rsidR="00406236" w:rsidRPr="00F522E4" w14:paraId="42212B38" w14:textId="77777777" w:rsidTr="000A6610">
        <w:trPr>
          <w:jc w:val="center"/>
        </w:trPr>
        <w:tc>
          <w:tcPr>
            <w:tcW w:w="1242" w:type="dxa"/>
            <w:tcBorders>
              <w:top w:val="single" w:sz="4" w:space="0" w:color="auto"/>
              <w:left w:val="double" w:sz="4" w:space="0" w:color="auto"/>
              <w:bottom w:val="single" w:sz="4" w:space="0" w:color="auto"/>
              <w:right w:val="single" w:sz="4" w:space="0" w:color="auto"/>
            </w:tcBorders>
          </w:tcPr>
          <w:p w14:paraId="2FBF0B5F"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single" w:sz="4" w:space="0" w:color="auto"/>
              <w:right w:val="single" w:sz="4" w:space="0" w:color="auto"/>
            </w:tcBorders>
          </w:tcPr>
          <w:p w14:paraId="4F2415CD"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single" w:sz="4" w:space="0" w:color="auto"/>
              <w:right w:val="single" w:sz="4" w:space="0" w:color="auto"/>
            </w:tcBorders>
          </w:tcPr>
          <w:p w14:paraId="36652E98"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single" w:sz="4" w:space="0" w:color="auto"/>
              <w:right w:val="single" w:sz="4" w:space="0" w:color="auto"/>
            </w:tcBorders>
          </w:tcPr>
          <w:p w14:paraId="62B93DE1"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single" w:sz="4" w:space="0" w:color="auto"/>
              <w:right w:val="single" w:sz="4" w:space="0" w:color="auto"/>
            </w:tcBorders>
          </w:tcPr>
          <w:p w14:paraId="7787D792" w14:textId="77777777" w:rsidR="00406236" w:rsidRPr="00F522E4" w:rsidRDefault="00406236" w:rsidP="00285FD3">
            <w:pPr>
              <w:rPr>
                <w:rFonts w:ascii="Century Gothic" w:hAnsi="Century Gothic"/>
                <w:sz w:val="16"/>
                <w:szCs w:val="16"/>
              </w:rPr>
            </w:pPr>
          </w:p>
        </w:tc>
        <w:tc>
          <w:tcPr>
            <w:tcW w:w="1724" w:type="dxa"/>
            <w:tcBorders>
              <w:left w:val="single" w:sz="4" w:space="0" w:color="auto"/>
              <w:bottom w:val="single" w:sz="4" w:space="0" w:color="auto"/>
              <w:right w:val="single" w:sz="4" w:space="0" w:color="auto"/>
            </w:tcBorders>
          </w:tcPr>
          <w:p w14:paraId="3165FF64" w14:textId="77777777" w:rsidR="00406236" w:rsidRPr="00F522E4" w:rsidRDefault="00406236" w:rsidP="00285FD3">
            <w:pPr>
              <w:rPr>
                <w:rFonts w:ascii="Century Gothic" w:hAnsi="Century Gothic"/>
                <w:sz w:val="16"/>
                <w:szCs w:val="16"/>
              </w:rPr>
            </w:pPr>
          </w:p>
        </w:tc>
        <w:tc>
          <w:tcPr>
            <w:tcW w:w="1798" w:type="dxa"/>
            <w:tcBorders>
              <w:left w:val="single" w:sz="4" w:space="0" w:color="auto"/>
              <w:bottom w:val="single" w:sz="4" w:space="0" w:color="auto"/>
              <w:right w:val="single" w:sz="4" w:space="0" w:color="auto"/>
            </w:tcBorders>
          </w:tcPr>
          <w:p w14:paraId="310362D7" w14:textId="77777777" w:rsidR="00406236" w:rsidRPr="00F522E4" w:rsidRDefault="00406236" w:rsidP="00285FD3">
            <w:pPr>
              <w:rPr>
                <w:rFonts w:ascii="Century Gothic" w:hAnsi="Century Gothic"/>
                <w:sz w:val="16"/>
                <w:szCs w:val="16"/>
              </w:rPr>
            </w:pPr>
          </w:p>
        </w:tc>
        <w:tc>
          <w:tcPr>
            <w:tcW w:w="2098" w:type="dxa"/>
            <w:tcBorders>
              <w:left w:val="single" w:sz="4" w:space="0" w:color="auto"/>
              <w:bottom w:val="single" w:sz="4" w:space="0" w:color="auto"/>
              <w:right w:val="double" w:sz="4" w:space="0" w:color="auto"/>
            </w:tcBorders>
          </w:tcPr>
          <w:p w14:paraId="69F39ED4" w14:textId="77777777" w:rsidR="00406236" w:rsidRPr="00F522E4" w:rsidRDefault="00406236" w:rsidP="00285FD3">
            <w:pPr>
              <w:rPr>
                <w:rFonts w:ascii="Century Gothic" w:hAnsi="Century Gothic"/>
                <w:sz w:val="16"/>
                <w:szCs w:val="16"/>
              </w:rPr>
            </w:pPr>
          </w:p>
        </w:tc>
      </w:tr>
      <w:tr w:rsidR="00406236" w:rsidRPr="00F522E4" w14:paraId="6761AF04" w14:textId="77777777" w:rsidTr="000A6610">
        <w:trPr>
          <w:jc w:val="center"/>
        </w:trPr>
        <w:tc>
          <w:tcPr>
            <w:tcW w:w="1242" w:type="dxa"/>
            <w:tcBorders>
              <w:top w:val="single" w:sz="4" w:space="0" w:color="auto"/>
              <w:left w:val="double" w:sz="4" w:space="0" w:color="auto"/>
              <w:bottom w:val="double" w:sz="4" w:space="0" w:color="auto"/>
              <w:right w:val="single" w:sz="4" w:space="0" w:color="auto"/>
            </w:tcBorders>
          </w:tcPr>
          <w:p w14:paraId="0D83D505" w14:textId="77777777" w:rsidR="00406236" w:rsidRPr="00F522E4" w:rsidRDefault="00406236" w:rsidP="00285FD3">
            <w:pPr>
              <w:rPr>
                <w:rFonts w:ascii="Century Gothic" w:hAnsi="Century Gothic"/>
                <w:sz w:val="16"/>
                <w:szCs w:val="16"/>
              </w:rPr>
            </w:pPr>
          </w:p>
        </w:tc>
        <w:tc>
          <w:tcPr>
            <w:tcW w:w="1985" w:type="dxa"/>
            <w:tcBorders>
              <w:top w:val="single" w:sz="4" w:space="0" w:color="auto"/>
              <w:left w:val="single" w:sz="4" w:space="0" w:color="auto"/>
              <w:bottom w:val="double" w:sz="4" w:space="0" w:color="auto"/>
              <w:right w:val="single" w:sz="4" w:space="0" w:color="auto"/>
            </w:tcBorders>
          </w:tcPr>
          <w:p w14:paraId="158FD3D8" w14:textId="77777777" w:rsidR="00406236" w:rsidRPr="00F522E4" w:rsidRDefault="00406236" w:rsidP="00285FD3">
            <w:pPr>
              <w:rPr>
                <w:rFonts w:ascii="Century Gothic" w:hAnsi="Century Gothic"/>
                <w:sz w:val="16"/>
                <w:szCs w:val="16"/>
              </w:rPr>
            </w:pPr>
          </w:p>
        </w:tc>
        <w:tc>
          <w:tcPr>
            <w:tcW w:w="1417" w:type="dxa"/>
            <w:tcBorders>
              <w:top w:val="single" w:sz="4" w:space="0" w:color="auto"/>
              <w:left w:val="single" w:sz="4" w:space="0" w:color="auto"/>
              <w:bottom w:val="double" w:sz="4" w:space="0" w:color="auto"/>
              <w:right w:val="single" w:sz="4" w:space="0" w:color="auto"/>
            </w:tcBorders>
          </w:tcPr>
          <w:p w14:paraId="49BED3B2" w14:textId="77777777" w:rsidR="00406236" w:rsidRPr="00F522E4" w:rsidRDefault="00406236" w:rsidP="00285FD3">
            <w:pPr>
              <w:rPr>
                <w:rFonts w:ascii="Century Gothic" w:hAnsi="Century Gothic"/>
                <w:sz w:val="16"/>
                <w:szCs w:val="16"/>
              </w:rPr>
            </w:pPr>
          </w:p>
        </w:tc>
        <w:tc>
          <w:tcPr>
            <w:tcW w:w="1134" w:type="dxa"/>
            <w:tcBorders>
              <w:top w:val="single" w:sz="4" w:space="0" w:color="auto"/>
              <w:left w:val="single" w:sz="4" w:space="0" w:color="auto"/>
              <w:bottom w:val="double" w:sz="4" w:space="0" w:color="auto"/>
              <w:right w:val="single" w:sz="4" w:space="0" w:color="auto"/>
            </w:tcBorders>
          </w:tcPr>
          <w:p w14:paraId="38CC1F6B" w14:textId="77777777" w:rsidR="00406236" w:rsidRPr="00F522E4" w:rsidRDefault="00406236" w:rsidP="00285FD3">
            <w:pPr>
              <w:rPr>
                <w:rFonts w:ascii="Century Gothic" w:hAnsi="Century Gothic"/>
                <w:sz w:val="16"/>
                <w:szCs w:val="16"/>
              </w:rPr>
            </w:pPr>
          </w:p>
        </w:tc>
        <w:tc>
          <w:tcPr>
            <w:tcW w:w="1490" w:type="dxa"/>
            <w:tcBorders>
              <w:top w:val="single" w:sz="4" w:space="0" w:color="auto"/>
              <w:left w:val="single" w:sz="4" w:space="0" w:color="auto"/>
              <w:bottom w:val="double" w:sz="4" w:space="0" w:color="auto"/>
              <w:right w:val="single" w:sz="4" w:space="0" w:color="auto"/>
            </w:tcBorders>
          </w:tcPr>
          <w:p w14:paraId="09DE17DA" w14:textId="77777777" w:rsidR="00406236" w:rsidRPr="00F522E4" w:rsidRDefault="00406236" w:rsidP="00285FD3">
            <w:pPr>
              <w:rPr>
                <w:rFonts w:ascii="Century Gothic" w:hAnsi="Century Gothic"/>
                <w:sz w:val="16"/>
                <w:szCs w:val="16"/>
              </w:rPr>
            </w:pPr>
          </w:p>
        </w:tc>
        <w:tc>
          <w:tcPr>
            <w:tcW w:w="1724" w:type="dxa"/>
            <w:tcBorders>
              <w:left w:val="single" w:sz="4" w:space="0" w:color="auto"/>
              <w:bottom w:val="double" w:sz="4" w:space="0" w:color="auto"/>
              <w:right w:val="single" w:sz="4" w:space="0" w:color="auto"/>
            </w:tcBorders>
          </w:tcPr>
          <w:p w14:paraId="2845C0B7" w14:textId="77777777" w:rsidR="00406236" w:rsidRPr="00F522E4" w:rsidRDefault="00406236" w:rsidP="00285FD3">
            <w:pPr>
              <w:rPr>
                <w:rFonts w:ascii="Century Gothic" w:hAnsi="Century Gothic"/>
                <w:sz w:val="16"/>
                <w:szCs w:val="16"/>
              </w:rPr>
            </w:pPr>
          </w:p>
        </w:tc>
        <w:tc>
          <w:tcPr>
            <w:tcW w:w="1798" w:type="dxa"/>
            <w:tcBorders>
              <w:left w:val="single" w:sz="4" w:space="0" w:color="auto"/>
              <w:bottom w:val="double" w:sz="4" w:space="0" w:color="auto"/>
              <w:right w:val="single" w:sz="4" w:space="0" w:color="auto"/>
            </w:tcBorders>
          </w:tcPr>
          <w:p w14:paraId="16FF0101" w14:textId="77777777" w:rsidR="00406236" w:rsidRPr="00F522E4" w:rsidRDefault="00406236" w:rsidP="00285FD3">
            <w:pPr>
              <w:rPr>
                <w:rFonts w:ascii="Century Gothic" w:hAnsi="Century Gothic"/>
                <w:sz w:val="16"/>
                <w:szCs w:val="16"/>
              </w:rPr>
            </w:pPr>
          </w:p>
        </w:tc>
        <w:tc>
          <w:tcPr>
            <w:tcW w:w="2098" w:type="dxa"/>
            <w:tcBorders>
              <w:left w:val="single" w:sz="4" w:space="0" w:color="auto"/>
              <w:bottom w:val="double" w:sz="4" w:space="0" w:color="auto"/>
              <w:right w:val="double" w:sz="4" w:space="0" w:color="auto"/>
            </w:tcBorders>
          </w:tcPr>
          <w:p w14:paraId="4FD632A4" w14:textId="77777777" w:rsidR="00406236" w:rsidRPr="00F522E4" w:rsidRDefault="00406236" w:rsidP="00285FD3">
            <w:pPr>
              <w:rPr>
                <w:rFonts w:ascii="Century Gothic" w:hAnsi="Century Gothic"/>
                <w:sz w:val="16"/>
                <w:szCs w:val="16"/>
              </w:rPr>
            </w:pPr>
          </w:p>
        </w:tc>
      </w:tr>
    </w:tbl>
    <w:p w14:paraId="29842CCF" w14:textId="77777777" w:rsidR="00406236" w:rsidRPr="00F522E4" w:rsidRDefault="00406236" w:rsidP="00406236"/>
    <w:p w14:paraId="4EB7BA72" w14:textId="77777777" w:rsidR="00406236" w:rsidRPr="00F522E4" w:rsidRDefault="00406236" w:rsidP="00406236">
      <w:r w:rsidRPr="00F522E4">
        <w:br w:type="page"/>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42"/>
        <w:gridCol w:w="3996"/>
        <w:gridCol w:w="1890"/>
        <w:gridCol w:w="1890"/>
        <w:gridCol w:w="2340"/>
        <w:gridCol w:w="1620"/>
      </w:tblGrid>
      <w:tr w:rsidR="00406236" w:rsidRPr="00F522E4" w14:paraId="69760ABD" w14:textId="77777777" w:rsidTr="000A6610">
        <w:trPr>
          <w:jc w:val="center"/>
        </w:trPr>
        <w:tc>
          <w:tcPr>
            <w:tcW w:w="12978" w:type="dxa"/>
            <w:gridSpan w:val="6"/>
            <w:tcBorders>
              <w:top w:val="nil"/>
              <w:left w:val="nil"/>
              <w:bottom w:val="double" w:sz="4" w:space="0" w:color="auto"/>
              <w:right w:val="nil"/>
            </w:tcBorders>
          </w:tcPr>
          <w:p w14:paraId="7978788F" w14:textId="5E216732" w:rsidR="00406236" w:rsidRPr="001D2C65" w:rsidRDefault="00406236" w:rsidP="000A6610">
            <w:pPr>
              <w:pStyle w:val="Requisitos"/>
              <w:rPr>
                <w:lang w:val="es-EC"/>
              </w:rPr>
            </w:pPr>
            <w:r w:rsidRPr="00F522E4">
              <w:rPr>
                <w:lang w:val="es-EC"/>
              </w:rPr>
              <w:lastRenderedPageBreak/>
              <w:br w:type="page"/>
            </w:r>
            <w:bookmarkStart w:id="781" w:name="_Toc486940234"/>
            <w:bookmarkStart w:id="782" w:name="_Toc19100090"/>
            <w:bookmarkStart w:id="783" w:name="_Toc175251323"/>
            <w:r w:rsidRPr="001D2C65">
              <w:rPr>
                <w:lang w:val="es-EC"/>
              </w:rPr>
              <w:t xml:space="preserve">2. </w:t>
            </w:r>
            <w:bookmarkStart w:id="784" w:name="_Toc454621007"/>
            <w:bookmarkStart w:id="785" w:name="_Toc68320558"/>
            <w:r w:rsidRPr="001D2C65">
              <w:rPr>
                <w:lang w:val="es-EC"/>
              </w:rPr>
              <w:t>Lista de Servicios</w:t>
            </w:r>
            <w:r w:rsidR="006046E4" w:rsidRPr="001D2C65">
              <w:rPr>
                <w:lang w:val="es-EC"/>
              </w:rPr>
              <w:t xml:space="preserve"> / Servicios</w:t>
            </w:r>
            <w:r w:rsidRPr="001D2C65">
              <w:rPr>
                <w:lang w:val="es-EC"/>
              </w:rPr>
              <w:t xml:space="preserve"> Conexos y Cronograma de Cumplimiento</w:t>
            </w:r>
            <w:bookmarkEnd w:id="781"/>
            <w:bookmarkEnd w:id="782"/>
            <w:bookmarkEnd w:id="783"/>
            <w:bookmarkEnd w:id="784"/>
            <w:bookmarkEnd w:id="785"/>
          </w:p>
          <w:p w14:paraId="1DB5FB4A" w14:textId="77777777" w:rsidR="00406236" w:rsidRPr="00F522E4" w:rsidRDefault="00406236" w:rsidP="00285FD3">
            <w:pPr>
              <w:spacing w:after="200"/>
              <w:rPr>
                <w:rFonts w:ascii="Century Gothic" w:hAnsi="Century Gothic"/>
                <w:i/>
                <w:iCs/>
                <w:sz w:val="22"/>
                <w:szCs w:val="22"/>
              </w:rPr>
            </w:pPr>
            <w:r w:rsidRPr="001D2C65">
              <w:rPr>
                <w:rFonts w:ascii="Century Gothic" w:hAnsi="Century Gothic"/>
                <w:i/>
                <w:iCs/>
                <w:sz w:val="22"/>
                <w:szCs w:val="22"/>
              </w:rPr>
              <w:t>[El Comprador deberá completa este cuadro. Las fechas de finalización deberán ser realistas y congruentes con las fechas requeridas de entrega de los bienes (</w:t>
            </w:r>
            <w:proofErr w:type="gramStart"/>
            <w:r w:rsidRPr="001D2C65">
              <w:rPr>
                <w:rFonts w:ascii="Century Gothic" w:hAnsi="Century Gothic"/>
                <w:i/>
                <w:iCs/>
                <w:sz w:val="22"/>
                <w:szCs w:val="22"/>
              </w:rPr>
              <w:t>de acuerdo a</w:t>
            </w:r>
            <w:proofErr w:type="gramEnd"/>
            <w:r w:rsidRPr="001D2C65">
              <w:rPr>
                <w:rFonts w:ascii="Century Gothic" w:hAnsi="Century Gothic"/>
                <w:i/>
                <w:iCs/>
                <w:sz w:val="22"/>
                <w:szCs w:val="22"/>
              </w:rPr>
              <w:t xml:space="preserve"> los Incoterms)].</w:t>
            </w:r>
            <w:r w:rsidRPr="00F522E4">
              <w:rPr>
                <w:rFonts w:ascii="Century Gothic" w:hAnsi="Century Gothic"/>
                <w:i/>
                <w:iCs/>
                <w:sz w:val="22"/>
                <w:szCs w:val="22"/>
              </w:rPr>
              <w:t xml:space="preserve"> </w:t>
            </w:r>
          </w:p>
        </w:tc>
      </w:tr>
      <w:tr w:rsidR="00406236" w:rsidRPr="00F522E4" w14:paraId="6A9768FF" w14:textId="77777777" w:rsidTr="000A6610">
        <w:trPr>
          <w:trHeight w:val="253"/>
          <w:jc w:val="center"/>
        </w:trPr>
        <w:tc>
          <w:tcPr>
            <w:tcW w:w="1242" w:type="dxa"/>
            <w:vMerge w:val="restart"/>
            <w:tcBorders>
              <w:top w:val="single" w:sz="6" w:space="0" w:color="auto"/>
              <w:bottom w:val="single" w:sz="6" w:space="0" w:color="auto"/>
            </w:tcBorders>
          </w:tcPr>
          <w:p w14:paraId="7086F216" w14:textId="77777777" w:rsidR="00406236" w:rsidRPr="00F522E4" w:rsidRDefault="00406236" w:rsidP="00285FD3">
            <w:pPr>
              <w:spacing w:before="120"/>
              <w:jc w:val="center"/>
              <w:rPr>
                <w:rFonts w:ascii="Century Gothic" w:hAnsi="Century Gothic"/>
                <w:b/>
                <w:bCs/>
                <w:sz w:val="16"/>
                <w:szCs w:val="16"/>
              </w:rPr>
            </w:pPr>
          </w:p>
          <w:p w14:paraId="040238BF" w14:textId="77777777" w:rsidR="00406236" w:rsidRPr="00F522E4" w:rsidRDefault="00406236" w:rsidP="00285FD3">
            <w:pPr>
              <w:spacing w:before="120"/>
              <w:jc w:val="center"/>
              <w:rPr>
                <w:rFonts w:ascii="Century Gothic" w:hAnsi="Century Gothic"/>
                <w:b/>
                <w:bCs/>
                <w:sz w:val="16"/>
                <w:szCs w:val="16"/>
              </w:rPr>
            </w:pPr>
            <w:r w:rsidRPr="00F522E4">
              <w:rPr>
                <w:rFonts w:ascii="Century Gothic" w:hAnsi="Century Gothic"/>
                <w:b/>
                <w:bCs/>
                <w:sz w:val="16"/>
                <w:szCs w:val="16"/>
              </w:rPr>
              <w:t>Servicio</w:t>
            </w:r>
          </w:p>
        </w:tc>
        <w:tc>
          <w:tcPr>
            <w:tcW w:w="3996" w:type="dxa"/>
            <w:vMerge w:val="restart"/>
            <w:tcBorders>
              <w:top w:val="single" w:sz="6" w:space="0" w:color="auto"/>
              <w:bottom w:val="single" w:sz="6" w:space="0" w:color="auto"/>
            </w:tcBorders>
          </w:tcPr>
          <w:p w14:paraId="6447A983" w14:textId="77777777" w:rsidR="00406236" w:rsidRPr="00F522E4" w:rsidRDefault="00406236" w:rsidP="00285FD3">
            <w:pPr>
              <w:spacing w:before="120"/>
              <w:jc w:val="center"/>
              <w:rPr>
                <w:rFonts w:ascii="Century Gothic" w:hAnsi="Century Gothic"/>
                <w:b/>
                <w:bCs/>
                <w:sz w:val="16"/>
                <w:szCs w:val="16"/>
              </w:rPr>
            </w:pPr>
          </w:p>
          <w:p w14:paraId="2C3EF449" w14:textId="77777777" w:rsidR="00406236" w:rsidRPr="00F522E4" w:rsidRDefault="00406236" w:rsidP="00285FD3">
            <w:pPr>
              <w:spacing w:before="120"/>
              <w:jc w:val="center"/>
              <w:rPr>
                <w:rFonts w:ascii="Century Gothic" w:hAnsi="Century Gothic"/>
                <w:b/>
                <w:bCs/>
                <w:sz w:val="16"/>
                <w:szCs w:val="16"/>
              </w:rPr>
            </w:pPr>
            <w:r w:rsidRPr="00F522E4">
              <w:rPr>
                <w:rFonts w:ascii="Century Gothic" w:hAnsi="Century Gothic"/>
                <w:b/>
                <w:bCs/>
                <w:sz w:val="16"/>
                <w:szCs w:val="16"/>
              </w:rPr>
              <w:t>Descripción del servicio</w:t>
            </w:r>
          </w:p>
        </w:tc>
        <w:tc>
          <w:tcPr>
            <w:tcW w:w="1890" w:type="dxa"/>
            <w:vMerge w:val="restart"/>
            <w:tcBorders>
              <w:top w:val="single" w:sz="6" w:space="0" w:color="auto"/>
              <w:bottom w:val="single" w:sz="6" w:space="0" w:color="auto"/>
            </w:tcBorders>
          </w:tcPr>
          <w:p w14:paraId="062E6B5E" w14:textId="77777777" w:rsidR="00406236" w:rsidRPr="00F522E4" w:rsidRDefault="00406236" w:rsidP="00285FD3">
            <w:pPr>
              <w:spacing w:before="120"/>
              <w:jc w:val="center"/>
              <w:rPr>
                <w:rFonts w:ascii="Century Gothic" w:hAnsi="Century Gothic"/>
                <w:b/>
                <w:bCs/>
                <w:sz w:val="16"/>
                <w:szCs w:val="16"/>
              </w:rPr>
            </w:pPr>
          </w:p>
          <w:p w14:paraId="3DD99644" w14:textId="77777777" w:rsidR="00406236" w:rsidRPr="00F522E4" w:rsidRDefault="00406236" w:rsidP="00285FD3">
            <w:pPr>
              <w:spacing w:before="120"/>
              <w:jc w:val="center"/>
              <w:rPr>
                <w:rFonts w:ascii="Century Gothic" w:hAnsi="Century Gothic"/>
                <w:b/>
                <w:bCs/>
                <w:sz w:val="16"/>
                <w:szCs w:val="16"/>
              </w:rPr>
            </w:pPr>
            <w:r w:rsidRPr="00F522E4">
              <w:rPr>
                <w:rFonts w:ascii="Century Gothic" w:hAnsi="Century Gothic"/>
                <w:b/>
                <w:bCs/>
                <w:sz w:val="16"/>
                <w:szCs w:val="16"/>
              </w:rPr>
              <w:t>Cantidad</w:t>
            </w:r>
            <w:r w:rsidRPr="00F522E4">
              <w:rPr>
                <w:rFonts w:ascii="Century Gothic" w:hAnsi="Century Gothic"/>
                <w:b/>
                <w:bCs/>
                <w:sz w:val="16"/>
                <w:szCs w:val="16"/>
                <w:vertAlign w:val="superscript"/>
              </w:rPr>
              <w:t>1</w:t>
            </w:r>
          </w:p>
        </w:tc>
        <w:tc>
          <w:tcPr>
            <w:tcW w:w="1890" w:type="dxa"/>
            <w:vMerge w:val="restart"/>
            <w:tcBorders>
              <w:top w:val="single" w:sz="6" w:space="0" w:color="auto"/>
              <w:bottom w:val="single" w:sz="6" w:space="0" w:color="auto"/>
            </w:tcBorders>
          </w:tcPr>
          <w:p w14:paraId="5F66937B" w14:textId="77777777" w:rsidR="00406236" w:rsidRPr="00F522E4" w:rsidRDefault="00406236" w:rsidP="00285FD3">
            <w:pPr>
              <w:spacing w:before="120"/>
              <w:jc w:val="center"/>
              <w:rPr>
                <w:rFonts w:ascii="Century Gothic" w:hAnsi="Century Gothic"/>
                <w:b/>
                <w:bCs/>
                <w:sz w:val="16"/>
                <w:szCs w:val="16"/>
              </w:rPr>
            </w:pPr>
          </w:p>
          <w:p w14:paraId="7D34BB48" w14:textId="77777777" w:rsidR="00406236" w:rsidRPr="00F522E4" w:rsidRDefault="00406236" w:rsidP="00285FD3">
            <w:pPr>
              <w:spacing w:before="120"/>
              <w:jc w:val="center"/>
              <w:rPr>
                <w:rFonts w:ascii="Century Gothic" w:hAnsi="Century Gothic"/>
                <w:b/>
                <w:bCs/>
                <w:sz w:val="16"/>
                <w:szCs w:val="16"/>
              </w:rPr>
            </w:pPr>
            <w:r w:rsidRPr="00F522E4">
              <w:rPr>
                <w:rFonts w:ascii="Century Gothic" w:hAnsi="Century Gothic"/>
                <w:b/>
                <w:bCs/>
                <w:sz w:val="16"/>
                <w:szCs w:val="16"/>
              </w:rPr>
              <w:t>Unidad física</w:t>
            </w:r>
          </w:p>
        </w:tc>
        <w:tc>
          <w:tcPr>
            <w:tcW w:w="2340" w:type="dxa"/>
            <w:vMerge w:val="restart"/>
            <w:tcBorders>
              <w:top w:val="single" w:sz="6" w:space="0" w:color="auto"/>
              <w:bottom w:val="single" w:sz="6" w:space="0" w:color="auto"/>
            </w:tcBorders>
          </w:tcPr>
          <w:p w14:paraId="6B01C50C" w14:textId="77777777" w:rsidR="00406236" w:rsidRPr="00F522E4" w:rsidRDefault="00406236" w:rsidP="00285FD3">
            <w:pPr>
              <w:spacing w:before="120"/>
              <w:jc w:val="center"/>
              <w:rPr>
                <w:rFonts w:ascii="Century Gothic" w:hAnsi="Century Gothic"/>
                <w:b/>
                <w:bCs/>
                <w:sz w:val="16"/>
                <w:szCs w:val="16"/>
              </w:rPr>
            </w:pPr>
            <w:r w:rsidRPr="00F522E4">
              <w:rPr>
                <w:rFonts w:ascii="Century Gothic" w:hAnsi="Century Gothic"/>
                <w:b/>
                <w:bCs/>
                <w:sz w:val="16"/>
                <w:szCs w:val="16"/>
              </w:rPr>
              <w:t>Lugar donde los servicios serán prestados</w:t>
            </w:r>
          </w:p>
        </w:tc>
        <w:tc>
          <w:tcPr>
            <w:tcW w:w="1620" w:type="dxa"/>
            <w:vMerge w:val="restart"/>
            <w:tcBorders>
              <w:top w:val="single" w:sz="6" w:space="0" w:color="auto"/>
              <w:bottom w:val="single" w:sz="6" w:space="0" w:color="auto"/>
            </w:tcBorders>
          </w:tcPr>
          <w:p w14:paraId="3DF13BFF" w14:textId="77777777" w:rsidR="00406236" w:rsidRPr="00F522E4" w:rsidRDefault="00406236" w:rsidP="00285FD3">
            <w:pPr>
              <w:spacing w:before="120"/>
              <w:ind w:left="-57" w:right="-57"/>
              <w:jc w:val="center"/>
              <w:rPr>
                <w:rFonts w:ascii="Century Gothic" w:hAnsi="Century Gothic"/>
                <w:b/>
                <w:bCs/>
                <w:sz w:val="16"/>
                <w:szCs w:val="16"/>
              </w:rPr>
            </w:pPr>
            <w:r w:rsidRPr="00F522E4">
              <w:rPr>
                <w:rFonts w:ascii="Century Gothic" w:hAnsi="Century Gothic"/>
                <w:b/>
                <w:bCs/>
                <w:sz w:val="16"/>
                <w:szCs w:val="16"/>
              </w:rPr>
              <w:t xml:space="preserve">Fechas finales </w:t>
            </w:r>
            <w:r w:rsidRPr="00F522E4">
              <w:rPr>
                <w:rFonts w:ascii="Century Gothic" w:hAnsi="Century Gothic"/>
                <w:b/>
                <w:bCs/>
                <w:spacing w:val="-6"/>
                <w:sz w:val="16"/>
                <w:szCs w:val="16"/>
              </w:rPr>
              <w:t xml:space="preserve">de cumplimiento </w:t>
            </w:r>
            <w:r w:rsidRPr="00F522E4">
              <w:rPr>
                <w:rFonts w:ascii="Century Gothic" w:hAnsi="Century Gothic"/>
                <w:b/>
                <w:bCs/>
                <w:sz w:val="16"/>
                <w:szCs w:val="16"/>
              </w:rPr>
              <w:t>de los servicios</w:t>
            </w:r>
          </w:p>
        </w:tc>
      </w:tr>
      <w:tr w:rsidR="00406236" w:rsidRPr="00F522E4" w14:paraId="295B633A" w14:textId="77777777" w:rsidTr="000A6610">
        <w:trPr>
          <w:trHeight w:val="253"/>
          <w:jc w:val="center"/>
        </w:trPr>
        <w:tc>
          <w:tcPr>
            <w:tcW w:w="1242" w:type="dxa"/>
            <w:vMerge/>
            <w:tcBorders>
              <w:top w:val="single" w:sz="6" w:space="0" w:color="auto"/>
              <w:bottom w:val="single" w:sz="6" w:space="0" w:color="auto"/>
            </w:tcBorders>
          </w:tcPr>
          <w:p w14:paraId="4DA3E3CA" w14:textId="77777777" w:rsidR="00406236" w:rsidRPr="00F522E4" w:rsidRDefault="00406236" w:rsidP="00285FD3">
            <w:pPr>
              <w:jc w:val="center"/>
              <w:rPr>
                <w:rFonts w:ascii="Century Gothic" w:hAnsi="Century Gothic"/>
                <w:sz w:val="16"/>
                <w:szCs w:val="16"/>
              </w:rPr>
            </w:pPr>
          </w:p>
        </w:tc>
        <w:tc>
          <w:tcPr>
            <w:tcW w:w="3996" w:type="dxa"/>
            <w:vMerge/>
            <w:tcBorders>
              <w:top w:val="single" w:sz="6" w:space="0" w:color="auto"/>
              <w:bottom w:val="single" w:sz="6" w:space="0" w:color="auto"/>
            </w:tcBorders>
          </w:tcPr>
          <w:p w14:paraId="23669E77" w14:textId="77777777" w:rsidR="00406236" w:rsidRPr="00F522E4" w:rsidRDefault="00406236" w:rsidP="00285FD3">
            <w:pPr>
              <w:jc w:val="center"/>
              <w:rPr>
                <w:rFonts w:ascii="Century Gothic" w:hAnsi="Century Gothic"/>
                <w:sz w:val="16"/>
                <w:szCs w:val="16"/>
              </w:rPr>
            </w:pPr>
          </w:p>
        </w:tc>
        <w:tc>
          <w:tcPr>
            <w:tcW w:w="1890" w:type="dxa"/>
            <w:vMerge/>
            <w:tcBorders>
              <w:top w:val="single" w:sz="6" w:space="0" w:color="auto"/>
              <w:bottom w:val="single" w:sz="6" w:space="0" w:color="auto"/>
            </w:tcBorders>
          </w:tcPr>
          <w:p w14:paraId="32DA0C27" w14:textId="77777777" w:rsidR="00406236" w:rsidRPr="00F522E4" w:rsidRDefault="00406236" w:rsidP="00285FD3">
            <w:pPr>
              <w:jc w:val="center"/>
              <w:rPr>
                <w:rFonts w:ascii="Century Gothic" w:hAnsi="Century Gothic"/>
                <w:sz w:val="16"/>
                <w:szCs w:val="16"/>
              </w:rPr>
            </w:pPr>
          </w:p>
        </w:tc>
        <w:tc>
          <w:tcPr>
            <w:tcW w:w="1890" w:type="dxa"/>
            <w:vMerge/>
            <w:tcBorders>
              <w:top w:val="single" w:sz="6" w:space="0" w:color="auto"/>
              <w:bottom w:val="single" w:sz="6" w:space="0" w:color="auto"/>
            </w:tcBorders>
          </w:tcPr>
          <w:p w14:paraId="72111499" w14:textId="77777777" w:rsidR="00406236" w:rsidRPr="00F522E4" w:rsidRDefault="00406236" w:rsidP="00285FD3">
            <w:pPr>
              <w:jc w:val="center"/>
              <w:rPr>
                <w:rFonts w:ascii="Century Gothic" w:hAnsi="Century Gothic"/>
                <w:sz w:val="16"/>
                <w:szCs w:val="16"/>
              </w:rPr>
            </w:pPr>
          </w:p>
        </w:tc>
        <w:tc>
          <w:tcPr>
            <w:tcW w:w="2340" w:type="dxa"/>
            <w:vMerge/>
            <w:tcBorders>
              <w:top w:val="single" w:sz="6" w:space="0" w:color="auto"/>
              <w:bottom w:val="single" w:sz="6" w:space="0" w:color="auto"/>
            </w:tcBorders>
          </w:tcPr>
          <w:p w14:paraId="14502905" w14:textId="77777777" w:rsidR="00406236" w:rsidRPr="00F522E4" w:rsidRDefault="00406236" w:rsidP="00285FD3">
            <w:pPr>
              <w:jc w:val="center"/>
              <w:rPr>
                <w:rFonts w:ascii="Century Gothic" w:hAnsi="Century Gothic"/>
                <w:sz w:val="16"/>
                <w:szCs w:val="16"/>
              </w:rPr>
            </w:pPr>
          </w:p>
        </w:tc>
        <w:tc>
          <w:tcPr>
            <w:tcW w:w="1620" w:type="dxa"/>
            <w:vMerge/>
            <w:tcBorders>
              <w:top w:val="single" w:sz="6" w:space="0" w:color="auto"/>
              <w:bottom w:val="single" w:sz="6" w:space="0" w:color="auto"/>
            </w:tcBorders>
          </w:tcPr>
          <w:p w14:paraId="62426CF8" w14:textId="77777777" w:rsidR="00406236" w:rsidRPr="00F522E4" w:rsidRDefault="00406236" w:rsidP="00285FD3">
            <w:pPr>
              <w:jc w:val="center"/>
              <w:rPr>
                <w:rFonts w:ascii="Century Gothic" w:hAnsi="Century Gothic"/>
                <w:sz w:val="16"/>
                <w:szCs w:val="16"/>
              </w:rPr>
            </w:pPr>
          </w:p>
        </w:tc>
      </w:tr>
      <w:tr w:rsidR="00406236" w:rsidRPr="00F522E4" w14:paraId="42CAA3FF" w14:textId="77777777" w:rsidTr="000A6610">
        <w:trPr>
          <w:jc w:val="center"/>
        </w:trPr>
        <w:tc>
          <w:tcPr>
            <w:tcW w:w="1242" w:type="dxa"/>
            <w:tcBorders>
              <w:top w:val="single" w:sz="6" w:space="0" w:color="auto"/>
              <w:bottom w:val="single" w:sz="6" w:space="0" w:color="auto"/>
            </w:tcBorders>
          </w:tcPr>
          <w:p w14:paraId="31FA6896"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sz w:val="16"/>
                <w:szCs w:val="16"/>
              </w:rPr>
              <w:t>[Indique el </w:t>
            </w:r>
            <w:proofErr w:type="spellStart"/>
            <w:r w:rsidRPr="00F522E4">
              <w:rPr>
                <w:rFonts w:ascii="Century Gothic" w:hAnsi="Century Gothic"/>
                <w:b/>
                <w:i/>
                <w:iCs/>
                <w:sz w:val="16"/>
                <w:szCs w:val="16"/>
              </w:rPr>
              <w:t>n.</w:t>
            </w:r>
            <w:r w:rsidRPr="00F522E4">
              <w:rPr>
                <w:rFonts w:ascii="Century Gothic" w:hAnsi="Century Gothic"/>
                <w:b/>
                <w:i/>
                <w:iCs/>
                <w:sz w:val="16"/>
                <w:szCs w:val="16"/>
                <w:vertAlign w:val="superscript"/>
              </w:rPr>
              <w:t>o</w:t>
            </w:r>
            <w:proofErr w:type="spellEnd"/>
            <w:r w:rsidRPr="00F522E4">
              <w:rPr>
                <w:rFonts w:ascii="Century Gothic" w:hAnsi="Century Gothic"/>
                <w:b/>
                <w:i/>
                <w:iCs/>
                <w:sz w:val="16"/>
                <w:szCs w:val="16"/>
              </w:rPr>
              <w:t xml:space="preserve"> del servicio].</w:t>
            </w:r>
          </w:p>
        </w:tc>
        <w:tc>
          <w:tcPr>
            <w:tcW w:w="3996" w:type="dxa"/>
            <w:tcBorders>
              <w:top w:val="single" w:sz="6" w:space="0" w:color="auto"/>
              <w:bottom w:val="single" w:sz="6" w:space="0" w:color="auto"/>
            </w:tcBorders>
          </w:tcPr>
          <w:p w14:paraId="6E8B0507"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kern w:val="0"/>
                <w:sz w:val="16"/>
                <w:szCs w:val="16"/>
              </w:rPr>
              <w:t>[Indique descripción de los servicios conexos].</w:t>
            </w:r>
          </w:p>
        </w:tc>
        <w:tc>
          <w:tcPr>
            <w:tcW w:w="1890" w:type="dxa"/>
            <w:tcBorders>
              <w:top w:val="single" w:sz="6" w:space="0" w:color="auto"/>
              <w:bottom w:val="single" w:sz="6" w:space="0" w:color="auto"/>
            </w:tcBorders>
          </w:tcPr>
          <w:p w14:paraId="664CC2C5"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sz w:val="16"/>
                <w:szCs w:val="16"/>
              </w:rPr>
              <w:t>[Indique la cantidad de rubros de servicios que se prestarán].</w:t>
            </w:r>
          </w:p>
        </w:tc>
        <w:tc>
          <w:tcPr>
            <w:tcW w:w="1890" w:type="dxa"/>
            <w:tcBorders>
              <w:top w:val="single" w:sz="6" w:space="0" w:color="auto"/>
              <w:bottom w:val="single" w:sz="6" w:space="0" w:color="auto"/>
            </w:tcBorders>
          </w:tcPr>
          <w:p w14:paraId="29D8E8B1"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sz w:val="16"/>
                <w:szCs w:val="16"/>
              </w:rPr>
              <w:t>[Indique la unidad física de medida de los rubros de servicios].</w:t>
            </w:r>
          </w:p>
        </w:tc>
        <w:tc>
          <w:tcPr>
            <w:tcW w:w="2340" w:type="dxa"/>
            <w:tcBorders>
              <w:top w:val="single" w:sz="6" w:space="0" w:color="auto"/>
              <w:bottom w:val="single" w:sz="6" w:space="0" w:color="auto"/>
            </w:tcBorders>
          </w:tcPr>
          <w:p w14:paraId="0163A213"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kern w:val="0"/>
                <w:sz w:val="16"/>
                <w:szCs w:val="16"/>
              </w:rPr>
              <w:t>[Indique el nombre del lugar].</w:t>
            </w:r>
          </w:p>
        </w:tc>
        <w:tc>
          <w:tcPr>
            <w:tcW w:w="1620" w:type="dxa"/>
            <w:tcBorders>
              <w:top w:val="single" w:sz="6" w:space="0" w:color="auto"/>
              <w:bottom w:val="single" w:sz="6" w:space="0" w:color="auto"/>
            </w:tcBorders>
          </w:tcPr>
          <w:p w14:paraId="664D6939" w14:textId="77777777" w:rsidR="00406236" w:rsidRPr="00F522E4" w:rsidRDefault="00406236" w:rsidP="00285FD3">
            <w:pPr>
              <w:pStyle w:val="Outline"/>
              <w:spacing w:before="120"/>
              <w:rPr>
                <w:rFonts w:ascii="Century Gothic" w:hAnsi="Century Gothic"/>
                <w:b/>
                <w:i/>
                <w:iCs/>
                <w:kern w:val="0"/>
                <w:sz w:val="16"/>
                <w:szCs w:val="16"/>
              </w:rPr>
            </w:pPr>
            <w:r w:rsidRPr="00F522E4">
              <w:rPr>
                <w:rFonts w:ascii="Century Gothic" w:hAnsi="Century Gothic"/>
                <w:b/>
                <w:i/>
                <w:iCs/>
                <w:kern w:val="0"/>
                <w:sz w:val="16"/>
                <w:szCs w:val="16"/>
              </w:rPr>
              <w:t>[Indique las fechas de cumplimiento requeridas].</w:t>
            </w:r>
          </w:p>
        </w:tc>
      </w:tr>
      <w:tr w:rsidR="00406236" w:rsidRPr="00F522E4" w14:paraId="1DA4CAC0" w14:textId="77777777" w:rsidTr="000A6610">
        <w:trPr>
          <w:jc w:val="center"/>
        </w:trPr>
        <w:tc>
          <w:tcPr>
            <w:tcW w:w="1242" w:type="dxa"/>
            <w:tcBorders>
              <w:top w:val="single" w:sz="6" w:space="0" w:color="auto"/>
              <w:bottom w:val="single" w:sz="6" w:space="0" w:color="auto"/>
            </w:tcBorders>
          </w:tcPr>
          <w:p w14:paraId="73024F57" w14:textId="424954B6" w:rsidR="00406236" w:rsidRPr="00F522E4" w:rsidRDefault="00F81E35" w:rsidP="00285FD3">
            <w:pPr>
              <w:pStyle w:val="Outline"/>
              <w:spacing w:before="120"/>
              <w:jc w:val="center"/>
              <w:rPr>
                <w:rFonts w:ascii="Century Gothic" w:hAnsi="Century Gothic"/>
                <w:kern w:val="0"/>
                <w:sz w:val="16"/>
                <w:szCs w:val="16"/>
              </w:rPr>
            </w:pPr>
            <w:r>
              <w:rPr>
                <w:rFonts w:ascii="Century Gothic" w:hAnsi="Century Gothic"/>
                <w:kern w:val="0"/>
                <w:sz w:val="16"/>
                <w:szCs w:val="16"/>
              </w:rPr>
              <w:t>1</w:t>
            </w:r>
          </w:p>
        </w:tc>
        <w:tc>
          <w:tcPr>
            <w:tcW w:w="3996" w:type="dxa"/>
            <w:tcBorders>
              <w:top w:val="single" w:sz="6" w:space="0" w:color="auto"/>
              <w:bottom w:val="single" w:sz="6" w:space="0" w:color="auto"/>
            </w:tcBorders>
          </w:tcPr>
          <w:p w14:paraId="3AAAB76A" w14:textId="6D7CB3D5" w:rsidR="00406236" w:rsidRPr="00F522E4" w:rsidRDefault="001D2C65" w:rsidP="00285FD3">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Licenciamiento/suscripción y mantenimiento/soporte de fábrica de la Herramienta Gestión de Accesos Privilegiados 7X24 por 3 años (1.096 días)</w:t>
            </w:r>
          </w:p>
        </w:tc>
        <w:tc>
          <w:tcPr>
            <w:tcW w:w="1890" w:type="dxa"/>
            <w:tcBorders>
              <w:top w:val="single" w:sz="6" w:space="0" w:color="auto"/>
              <w:bottom w:val="single" w:sz="6" w:space="0" w:color="auto"/>
            </w:tcBorders>
          </w:tcPr>
          <w:p w14:paraId="424B2C42" w14:textId="483D75F2"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47</w:t>
            </w:r>
          </w:p>
        </w:tc>
        <w:tc>
          <w:tcPr>
            <w:tcW w:w="1890" w:type="dxa"/>
            <w:tcBorders>
              <w:top w:val="single" w:sz="6" w:space="0" w:color="auto"/>
              <w:bottom w:val="single" w:sz="6" w:space="0" w:color="auto"/>
            </w:tcBorders>
          </w:tcPr>
          <w:p w14:paraId="58EDB625" w14:textId="6162166A"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Licencias</w:t>
            </w:r>
          </w:p>
        </w:tc>
        <w:tc>
          <w:tcPr>
            <w:tcW w:w="2340" w:type="dxa"/>
            <w:tcBorders>
              <w:top w:val="single" w:sz="6" w:space="0" w:color="auto"/>
              <w:bottom w:val="single" w:sz="6" w:space="0" w:color="auto"/>
            </w:tcBorders>
          </w:tcPr>
          <w:p w14:paraId="32717EF0" w14:textId="1B0DD139" w:rsidR="00406236" w:rsidRPr="00F522E4" w:rsidRDefault="001D2C65" w:rsidP="001D2C65">
            <w:pPr>
              <w:pStyle w:val="Outline"/>
              <w:spacing w:before="120"/>
              <w:jc w:val="center"/>
              <w:rPr>
                <w:rFonts w:ascii="Century Gothic" w:hAnsi="Century Gothic"/>
                <w:kern w:val="0"/>
                <w:sz w:val="16"/>
                <w:szCs w:val="16"/>
              </w:rPr>
            </w:pPr>
            <w:bookmarkStart w:id="786" w:name="OLE_LINK11"/>
            <w:r w:rsidRPr="001D2C65">
              <w:rPr>
                <w:rFonts w:ascii="Century Gothic" w:hAnsi="Century Gothic"/>
                <w:kern w:val="0"/>
                <w:sz w:val="16"/>
                <w:szCs w:val="16"/>
              </w:rPr>
              <w:t>La implementación de la Herramienta de Gestión de Accesos Privilegiados debe ser entregada presencialmente en la ciudad de Quito, av. Amazonas entre Unión Nacional de Periodistas y Pereira, Plataforma Gubernamental de Gestión Financiera, Bloque 5 (Azul), piso 1, o donde señale el Administrador del Contrato. El servicio de implementación será supervisado por el personal de la Gestión Interna de Seguridad Informática del SRI.</w:t>
            </w:r>
            <w:bookmarkEnd w:id="786"/>
          </w:p>
        </w:tc>
        <w:tc>
          <w:tcPr>
            <w:tcW w:w="1620" w:type="dxa"/>
            <w:tcBorders>
              <w:top w:val="single" w:sz="6" w:space="0" w:color="auto"/>
              <w:bottom w:val="single" w:sz="6" w:space="0" w:color="auto"/>
            </w:tcBorders>
          </w:tcPr>
          <w:p w14:paraId="471F7A54" w14:textId="77777777" w:rsidR="00406236" w:rsidRPr="00F522E4" w:rsidRDefault="00406236" w:rsidP="00285FD3">
            <w:pPr>
              <w:pStyle w:val="Outline"/>
              <w:spacing w:before="120"/>
              <w:jc w:val="center"/>
              <w:rPr>
                <w:rFonts w:ascii="Century Gothic" w:hAnsi="Century Gothic"/>
                <w:kern w:val="0"/>
                <w:sz w:val="16"/>
                <w:szCs w:val="16"/>
              </w:rPr>
            </w:pPr>
          </w:p>
        </w:tc>
      </w:tr>
      <w:tr w:rsidR="00406236" w:rsidRPr="00F522E4" w14:paraId="37C9DB42" w14:textId="77777777" w:rsidTr="000A6610">
        <w:trPr>
          <w:jc w:val="center"/>
        </w:trPr>
        <w:tc>
          <w:tcPr>
            <w:tcW w:w="1242" w:type="dxa"/>
            <w:tcBorders>
              <w:top w:val="single" w:sz="6" w:space="0" w:color="auto"/>
              <w:bottom w:val="single" w:sz="6" w:space="0" w:color="auto"/>
            </w:tcBorders>
          </w:tcPr>
          <w:p w14:paraId="5602E03F" w14:textId="1243956C" w:rsidR="00406236" w:rsidRPr="00F522E4" w:rsidRDefault="00F81E35" w:rsidP="00285FD3">
            <w:pPr>
              <w:pStyle w:val="Outline"/>
              <w:spacing w:before="120"/>
              <w:jc w:val="center"/>
              <w:rPr>
                <w:rFonts w:ascii="Century Gothic" w:hAnsi="Century Gothic"/>
                <w:kern w:val="0"/>
                <w:sz w:val="16"/>
                <w:szCs w:val="16"/>
              </w:rPr>
            </w:pPr>
            <w:r>
              <w:rPr>
                <w:rFonts w:ascii="Century Gothic" w:hAnsi="Century Gothic"/>
                <w:kern w:val="0"/>
                <w:sz w:val="16"/>
                <w:szCs w:val="16"/>
              </w:rPr>
              <w:t>2</w:t>
            </w:r>
          </w:p>
        </w:tc>
        <w:tc>
          <w:tcPr>
            <w:tcW w:w="3996" w:type="dxa"/>
            <w:tcBorders>
              <w:top w:val="single" w:sz="6" w:space="0" w:color="auto"/>
              <w:bottom w:val="single" w:sz="6" w:space="0" w:color="auto"/>
            </w:tcBorders>
          </w:tcPr>
          <w:p w14:paraId="4761A914" w14:textId="4AC4568C" w:rsidR="00406236" w:rsidRPr="00F522E4" w:rsidRDefault="001D2C65" w:rsidP="00285FD3">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Soporte local de la herramienta Gestión de Accesos Privilegiados 7X24 por 1.006 días</w:t>
            </w:r>
          </w:p>
        </w:tc>
        <w:tc>
          <w:tcPr>
            <w:tcW w:w="1890" w:type="dxa"/>
            <w:tcBorders>
              <w:top w:val="single" w:sz="6" w:space="0" w:color="auto"/>
              <w:bottom w:val="single" w:sz="6" w:space="0" w:color="auto"/>
            </w:tcBorders>
          </w:tcPr>
          <w:p w14:paraId="08A03617" w14:textId="78E29682"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1</w:t>
            </w:r>
          </w:p>
        </w:tc>
        <w:tc>
          <w:tcPr>
            <w:tcW w:w="1890" w:type="dxa"/>
            <w:tcBorders>
              <w:top w:val="single" w:sz="6" w:space="0" w:color="auto"/>
              <w:bottom w:val="single" w:sz="6" w:space="0" w:color="auto"/>
            </w:tcBorders>
          </w:tcPr>
          <w:p w14:paraId="0547D152" w14:textId="1197C6B2"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Unidad</w:t>
            </w:r>
          </w:p>
        </w:tc>
        <w:tc>
          <w:tcPr>
            <w:tcW w:w="2340" w:type="dxa"/>
            <w:tcBorders>
              <w:top w:val="single" w:sz="6" w:space="0" w:color="auto"/>
              <w:bottom w:val="single" w:sz="6" w:space="0" w:color="auto"/>
            </w:tcBorders>
          </w:tcPr>
          <w:p w14:paraId="2F35FCC6" w14:textId="3072B7A8" w:rsidR="00406236" w:rsidRPr="00F522E4" w:rsidRDefault="001D2C65" w:rsidP="00285FD3">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 xml:space="preserve">Los servicios de soporte local deben ser entregados mediante sesiones remotas o de forma presencial en la ciudad de Quito, av. Amazonas entre Unión Nacional de Periodistas y </w:t>
            </w:r>
            <w:r w:rsidRPr="001D2C65">
              <w:rPr>
                <w:rFonts w:ascii="Century Gothic" w:hAnsi="Century Gothic"/>
                <w:kern w:val="0"/>
                <w:sz w:val="16"/>
                <w:szCs w:val="16"/>
              </w:rPr>
              <w:lastRenderedPageBreak/>
              <w:t>Pereira, Plataforma Gubernamental de Gestión Financiera, Bloque 5 (Azul), piso 1; o donde señale el Administrador del Contrato. En todos los casos el servicio de soporte local será supervisado por el personal de la Coordinación de Seguridad Informática del SRI.</w:t>
            </w:r>
          </w:p>
        </w:tc>
        <w:tc>
          <w:tcPr>
            <w:tcW w:w="1620" w:type="dxa"/>
            <w:tcBorders>
              <w:top w:val="single" w:sz="6" w:space="0" w:color="auto"/>
              <w:bottom w:val="single" w:sz="6" w:space="0" w:color="auto"/>
            </w:tcBorders>
          </w:tcPr>
          <w:p w14:paraId="452F046E" w14:textId="77777777" w:rsidR="00406236" w:rsidRPr="00F522E4" w:rsidRDefault="00406236" w:rsidP="00285FD3">
            <w:pPr>
              <w:pStyle w:val="Outline"/>
              <w:spacing w:before="120"/>
              <w:jc w:val="center"/>
              <w:rPr>
                <w:rFonts w:ascii="Century Gothic" w:hAnsi="Century Gothic"/>
                <w:kern w:val="0"/>
                <w:sz w:val="16"/>
                <w:szCs w:val="16"/>
              </w:rPr>
            </w:pPr>
          </w:p>
        </w:tc>
      </w:tr>
      <w:tr w:rsidR="00406236" w:rsidRPr="00F522E4" w14:paraId="42FAD99A" w14:textId="77777777" w:rsidTr="000A6610">
        <w:trPr>
          <w:jc w:val="center"/>
        </w:trPr>
        <w:tc>
          <w:tcPr>
            <w:tcW w:w="1242" w:type="dxa"/>
            <w:tcBorders>
              <w:top w:val="single" w:sz="6" w:space="0" w:color="auto"/>
              <w:bottom w:val="single" w:sz="6" w:space="0" w:color="auto"/>
            </w:tcBorders>
          </w:tcPr>
          <w:p w14:paraId="55ED5103" w14:textId="45C818C4" w:rsidR="00406236" w:rsidRPr="00F522E4" w:rsidRDefault="00F81E35" w:rsidP="00285FD3">
            <w:pPr>
              <w:pStyle w:val="Outline"/>
              <w:spacing w:before="120"/>
              <w:jc w:val="center"/>
              <w:rPr>
                <w:rFonts w:ascii="Century Gothic" w:hAnsi="Century Gothic"/>
                <w:kern w:val="0"/>
                <w:sz w:val="16"/>
                <w:szCs w:val="16"/>
              </w:rPr>
            </w:pPr>
            <w:r>
              <w:rPr>
                <w:rFonts w:ascii="Century Gothic" w:hAnsi="Century Gothic"/>
                <w:kern w:val="0"/>
                <w:sz w:val="16"/>
                <w:szCs w:val="16"/>
              </w:rPr>
              <w:t>3</w:t>
            </w:r>
          </w:p>
        </w:tc>
        <w:tc>
          <w:tcPr>
            <w:tcW w:w="3996" w:type="dxa"/>
            <w:tcBorders>
              <w:top w:val="single" w:sz="6" w:space="0" w:color="auto"/>
              <w:bottom w:val="single" w:sz="6" w:space="0" w:color="auto"/>
            </w:tcBorders>
          </w:tcPr>
          <w:p w14:paraId="6F662C83" w14:textId="77777777" w:rsidR="001D2C65" w:rsidRPr="001D2C65" w:rsidRDefault="001D2C65" w:rsidP="001D2C65">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Implementación de la herramienta de Accesos Privilegiados en producción y contingencia en modo activo-pasivo. En el centro principal y alterno de datos del SRI.</w:t>
            </w:r>
          </w:p>
          <w:p w14:paraId="0C49B85C" w14:textId="3DC69F4B" w:rsidR="00406236" w:rsidRPr="00F522E4" w:rsidRDefault="001D2C65" w:rsidP="001D2C65">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Incluye la transferencia de conocimientos</w:t>
            </w:r>
          </w:p>
        </w:tc>
        <w:tc>
          <w:tcPr>
            <w:tcW w:w="1890" w:type="dxa"/>
            <w:tcBorders>
              <w:top w:val="single" w:sz="6" w:space="0" w:color="auto"/>
              <w:bottom w:val="single" w:sz="6" w:space="0" w:color="auto"/>
            </w:tcBorders>
          </w:tcPr>
          <w:p w14:paraId="033253DA" w14:textId="27B4F203"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1</w:t>
            </w:r>
          </w:p>
        </w:tc>
        <w:tc>
          <w:tcPr>
            <w:tcW w:w="1890" w:type="dxa"/>
            <w:tcBorders>
              <w:top w:val="single" w:sz="6" w:space="0" w:color="auto"/>
              <w:bottom w:val="single" w:sz="6" w:space="0" w:color="auto"/>
            </w:tcBorders>
          </w:tcPr>
          <w:p w14:paraId="3CC78F0A" w14:textId="47BC6D91" w:rsidR="00406236" w:rsidRPr="00F522E4" w:rsidRDefault="001D2C65" w:rsidP="00285FD3">
            <w:pPr>
              <w:pStyle w:val="Outline"/>
              <w:spacing w:before="120"/>
              <w:jc w:val="center"/>
              <w:rPr>
                <w:rFonts w:ascii="Century Gothic" w:hAnsi="Century Gothic"/>
                <w:kern w:val="0"/>
                <w:sz w:val="16"/>
                <w:szCs w:val="16"/>
              </w:rPr>
            </w:pPr>
            <w:r>
              <w:rPr>
                <w:rFonts w:ascii="Century Gothic" w:hAnsi="Century Gothic"/>
                <w:kern w:val="0"/>
                <w:sz w:val="16"/>
                <w:szCs w:val="16"/>
              </w:rPr>
              <w:t>Unidad</w:t>
            </w:r>
          </w:p>
        </w:tc>
        <w:tc>
          <w:tcPr>
            <w:tcW w:w="2340" w:type="dxa"/>
            <w:tcBorders>
              <w:top w:val="single" w:sz="6" w:space="0" w:color="auto"/>
              <w:bottom w:val="single" w:sz="6" w:space="0" w:color="auto"/>
            </w:tcBorders>
          </w:tcPr>
          <w:p w14:paraId="4EC738FE" w14:textId="412FACAD" w:rsidR="00406236" w:rsidRPr="00F522E4" w:rsidRDefault="001D2C65" w:rsidP="00285FD3">
            <w:pPr>
              <w:pStyle w:val="Outline"/>
              <w:spacing w:before="120"/>
              <w:jc w:val="center"/>
              <w:rPr>
                <w:rFonts w:ascii="Century Gothic" w:hAnsi="Century Gothic"/>
                <w:kern w:val="0"/>
                <w:sz w:val="16"/>
                <w:szCs w:val="16"/>
              </w:rPr>
            </w:pPr>
            <w:r w:rsidRPr="001D2C65">
              <w:rPr>
                <w:rFonts w:ascii="Century Gothic" w:hAnsi="Century Gothic"/>
                <w:kern w:val="0"/>
                <w:sz w:val="16"/>
                <w:szCs w:val="16"/>
              </w:rPr>
              <w:t>La implementación de la Herramienta de Gestión de Accesos Privilegiados debe ser entregada presencialmente en la ciudad de Quito, av. Amazonas entre Unión Nacional de Periodistas y Pereira, Plataforma Gubernamental de Gestión Financiera, Bloque 5 (Azul), piso 1, o donde señale el Administrador del Contrato. El servicio de implementación será supervisado por el personal de la Gestión Interna de Seguridad Informática del SRI.</w:t>
            </w:r>
          </w:p>
        </w:tc>
        <w:tc>
          <w:tcPr>
            <w:tcW w:w="1620" w:type="dxa"/>
            <w:tcBorders>
              <w:top w:val="single" w:sz="6" w:space="0" w:color="auto"/>
              <w:bottom w:val="single" w:sz="6" w:space="0" w:color="auto"/>
            </w:tcBorders>
          </w:tcPr>
          <w:p w14:paraId="4BE24842" w14:textId="77777777" w:rsidR="00406236" w:rsidRPr="00F522E4" w:rsidRDefault="00406236" w:rsidP="00285FD3">
            <w:pPr>
              <w:pStyle w:val="Outline"/>
              <w:spacing w:before="120"/>
              <w:jc w:val="center"/>
              <w:rPr>
                <w:rFonts w:ascii="Century Gothic" w:hAnsi="Century Gothic"/>
                <w:kern w:val="0"/>
                <w:sz w:val="16"/>
                <w:szCs w:val="16"/>
              </w:rPr>
            </w:pPr>
          </w:p>
        </w:tc>
      </w:tr>
      <w:tr w:rsidR="00406236" w:rsidRPr="00F522E4" w14:paraId="03F0EBC4" w14:textId="77777777" w:rsidTr="000A6610">
        <w:trPr>
          <w:jc w:val="center"/>
        </w:trPr>
        <w:tc>
          <w:tcPr>
            <w:tcW w:w="12978" w:type="dxa"/>
            <w:gridSpan w:val="6"/>
            <w:tcBorders>
              <w:top w:val="double" w:sz="4" w:space="0" w:color="auto"/>
              <w:left w:val="nil"/>
              <w:bottom w:val="nil"/>
              <w:right w:val="nil"/>
            </w:tcBorders>
          </w:tcPr>
          <w:p w14:paraId="12532F94" w14:textId="77777777" w:rsidR="00406236" w:rsidRPr="00F522E4" w:rsidRDefault="00406236" w:rsidP="00285FD3">
            <w:pPr>
              <w:suppressAutoHyphens/>
              <w:spacing w:before="120"/>
              <w:rPr>
                <w:rFonts w:ascii="Century Gothic" w:hAnsi="Century Gothic"/>
                <w:sz w:val="16"/>
                <w:szCs w:val="16"/>
              </w:rPr>
            </w:pPr>
          </w:p>
          <w:p w14:paraId="1C550015" w14:textId="69946FA0" w:rsidR="00406236" w:rsidRPr="00F522E4" w:rsidRDefault="00406236" w:rsidP="00285FD3">
            <w:pPr>
              <w:suppressAutoHyphens/>
              <w:spacing w:before="120"/>
              <w:rPr>
                <w:rFonts w:ascii="Century Gothic" w:hAnsi="Century Gothic"/>
                <w:sz w:val="16"/>
                <w:szCs w:val="16"/>
              </w:rPr>
            </w:pPr>
          </w:p>
        </w:tc>
      </w:tr>
    </w:tbl>
    <w:p w14:paraId="4C917247" w14:textId="77777777" w:rsidR="00406236" w:rsidRPr="00F522E4" w:rsidRDefault="00406236" w:rsidP="00406236">
      <w:pPr>
        <w:jc w:val="center"/>
      </w:pPr>
    </w:p>
    <w:p w14:paraId="4A8B5AA8" w14:textId="77777777" w:rsidR="00E51259" w:rsidRPr="00F522E4" w:rsidRDefault="00E51259" w:rsidP="00406236">
      <w:pPr>
        <w:jc w:val="center"/>
        <w:sectPr w:rsidR="00E51259" w:rsidRPr="00F522E4" w:rsidSect="00E51259">
          <w:headerReference w:type="even" r:id="rId45"/>
          <w:headerReference w:type="default" r:id="rId46"/>
          <w:headerReference w:type="first" r:id="rId47"/>
          <w:pgSz w:w="16838" w:h="11906" w:orient="landscape" w:code="9"/>
          <w:pgMar w:top="1797" w:right="1440" w:bottom="1440" w:left="1440" w:header="720" w:footer="720" w:gutter="0"/>
          <w:paperSrc w:first="261" w:other="261"/>
          <w:pgNumType w:chapStyle="1"/>
          <w:cols w:space="720"/>
        </w:sectPr>
      </w:pPr>
    </w:p>
    <w:p w14:paraId="7DF9939D" w14:textId="34B76FD0" w:rsidR="00406236" w:rsidRPr="00F522E4" w:rsidRDefault="00406236" w:rsidP="000A6610">
      <w:pPr>
        <w:pStyle w:val="Requisitos"/>
        <w:rPr>
          <w:lang w:val="es-EC"/>
        </w:rPr>
      </w:pPr>
      <w:bookmarkStart w:id="787" w:name="_Toc454621008"/>
      <w:bookmarkStart w:id="788" w:name="_Toc68320560"/>
      <w:bookmarkStart w:id="789" w:name="_Toc486940235"/>
      <w:bookmarkStart w:id="790" w:name="_Toc19100091"/>
      <w:bookmarkStart w:id="791" w:name="_Toc175251324"/>
      <w:r w:rsidRPr="00F522E4">
        <w:rPr>
          <w:lang w:val="es-EC"/>
        </w:rPr>
        <w:lastRenderedPageBreak/>
        <w:t xml:space="preserve">3. Especificaciones </w:t>
      </w:r>
      <w:r w:rsidR="00CE11D0" w:rsidRPr="00F522E4">
        <w:rPr>
          <w:lang w:val="es-EC"/>
        </w:rPr>
        <w:t>T</w:t>
      </w:r>
      <w:r w:rsidRPr="00F522E4">
        <w:rPr>
          <w:lang w:val="es-EC"/>
        </w:rPr>
        <w:t>écnicas</w:t>
      </w:r>
      <w:bookmarkEnd w:id="787"/>
      <w:bookmarkEnd w:id="788"/>
      <w:bookmarkEnd w:id="789"/>
      <w:bookmarkEnd w:id="790"/>
      <w:bookmarkEnd w:id="791"/>
    </w:p>
    <w:p w14:paraId="746133CC" w14:textId="77777777" w:rsidR="001D2C65" w:rsidRPr="007640ED" w:rsidRDefault="001D2C65">
      <w:pPr>
        <w:pStyle w:val="p68"/>
        <w:numPr>
          <w:ilvl w:val="0"/>
          <w:numId w:val="176"/>
        </w:numPr>
        <w:tabs>
          <w:tab w:val="left" w:pos="360"/>
        </w:tabs>
        <w:spacing w:before="0" w:line="276" w:lineRule="auto"/>
        <w:rPr>
          <w:rFonts w:ascii="Century Gothic" w:hAnsi="Century Gothic" w:cs="Calibri"/>
          <w:b/>
          <w:i/>
          <w:sz w:val="22"/>
          <w:szCs w:val="22"/>
          <w:lang w:val="es-MX"/>
        </w:rPr>
      </w:pPr>
      <w:r w:rsidRPr="007640ED">
        <w:rPr>
          <w:rFonts w:ascii="Century Gothic" w:eastAsia="Arial Unicode MS" w:hAnsi="Century Gothic" w:cs="Calibri"/>
          <w:b/>
          <w:i/>
          <w:sz w:val="22"/>
          <w:szCs w:val="22"/>
        </w:rPr>
        <w:t>ANTECEDENTES</w:t>
      </w:r>
    </w:p>
    <w:p w14:paraId="500D1D5B" w14:textId="77777777" w:rsidR="001D2C65" w:rsidRPr="007640ED" w:rsidRDefault="001D2C65" w:rsidP="001D2C65">
      <w:pPr>
        <w:pStyle w:val="Textoindependiente21"/>
        <w:ind w:left="720"/>
        <w:rPr>
          <w:rFonts w:ascii="Century Gothic" w:hAnsi="Century Gothic" w:cs="Calibri"/>
          <w:sz w:val="22"/>
          <w:szCs w:val="22"/>
        </w:rPr>
      </w:pPr>
    </w:p>
    <w:p w14:paraId="222C1CD4" w14:textId="77777777" w:rsidR="001D2C65" w:rsidRPr="007640ED" w:rsidRDefault="001D2C65" w:rsidP="001D2C65">
      <w:pPr>
        <w:widowControl w:val="0"/>
        <w:autoSpaceDE w:val="0"/>
        <w:autoSpaceDN w:val="0"/>
        <w:contextualSpacing/>
        <w:rPr>
          <w:rFonts w:ascii="Century Gothic" w:hAnsi="Century Gothic" w:cs="Calibri"/>
          <w:sz w:val="22"/>
          <w:szCs w:val="22"/>
          <w:lang w:val="x-none" w:eastAsia="zh-CN"/>
        </w:rPr>
      </w:pPr>
      <w:r w:rsidRPr="007640ED">
        <w:rPr>
          <w:rFonts w:ascii="Century Gothic" w:hAnsi="Century Gothic" w:cs="Calibri"/>
          <w:sz w:val="22"/>
          <w:szCs w:val="22"/>
          <w:lang w:val="x-none" w:eastAsia="zh-CN"/>
        </w:rPr>
        <w:t>La protección de los accesos de altos privilegios a sistemas informáticos es de suma importancia en la seguridad de la información y la prevención de incidentes cibernéticos. Es necesario contar con las herramientas necesarias para salvaguardar la integridad, confidencialidad y disponibilidad de la información, así como para prevenir ataques internos y externos que podrían tener consecuencias significativas.</w:t>
      </w:r>
    </w:p>
    <w:p w14:paraId="115AB2A8" w14:textId="77777777" w:rsidR="001D2C65" w:rsidRPr="007640ED" w:rsidRDefault="001D2C65" w:rsidP="001D2C65">
      <w:pPr>
        <w:widowControl w:val="0"/>
        <w:autoSpaceDE w:val="0"/>
        <w:autoSpaceDN w:val="0"/>
        <w:contextualSpacing/>
        <w:rPr>
          <w:rFonts w:ascii="Century Gothic" w:hAnsi="Century Gothic" w:cs="Calibri"/>
          <w:sz w:val="22"/>
          <w:szCs w:val="22"/>
          <w:lang w:val="x-none" w:eastAsia="zh-CN"/>
        </w:rPr>
      </w:pPr>
    </w:p>
    <w:p w14:paraId="5F848F00" w14:textId="77777777" w:rsidR="001D2C65" w:rsidRPr="007640ED" w:rsidRDefault="001D2C65" w:rsidP="001D2C65">
      <w:pPr>
        <w:widowControl w:val="0"/>
        <w:autoSpaceDE w:val="0"/>
        <w:autoSpaceDN w:val="0"/>
        <w:rPr>
          <w:rFonts w:ascii="Century Gothic" w:hAnsi="Century Gothic" w:cs="Calibri"/>
          <w:sz w:val="22"/>
          <w:szCs w:val="22"/>
          <w:lang w:val="x-none" w:eastAsia="zh-CN"/>
        </w:rPr>
      </w:pPr>
      <w:r w:rsidRPr="007640ED">
        <w:rPr>
          <w:rFonts w:ascii="Century Gothic" w:hAnsi="Century Gothic" w:cs="Calibri"/>
          <w:sz w:val="22"/>
          <w:szCs w:val="22"/>
          <w:lang w:val="x-none" w:eastAsia="zh-CN"/>
        </w:rPr>
        <w:t>En función de lo expuesto y con el objetivo de mantener los beneficios que proporciona una herramienta de Gestión de Accesos Privilegiados, se ha determinado la necesidad de adquirir una nueva solución de accesos privilegiados que permita mantener controlado el riesgo de suplantación de cuentas de los administradores de la infraestructura tecnológica del SRI.</w:t>
      </w:r>
    </w:p>
    <w:p w14:paraId="7B6EE723" w14:textId="77777777" w:rsidR="001D2C65" w:rsidRPr="007640ED" w:rsidRDefault="001D2C65" w:rsidP="001D2C65">
      <w:pPr>
        <w:shd w:val="clear" w:color="auto" w:fill="FFFFFF"/>
        <w:autoSpaceDE w:val="0"/>
        <w:autoSpaceDN w:val="0"/>
        <w:adjustRightInd w:val="0"/>
        <w:spacing w:line="276" w:lineRule="auto"/>
        <w:rPr>
          <w:rFonts w:ascii="Century Gothic" w:hAnsi="Century Gothic" w:cs="Calibri"/>
          <w:sz w:val="22"/>
          <w:szCs w:val="22"/>
          <w:lang w:val="es-MX"/>
        </w:rPr>
      </w:pPr>
    </w:p>
    <w:p w14:paraId="68A61862" w14:textId="77777777" w:rsidR="001D2C65" w:rsidRPr="007640ED" w:rsidRDefault="001D2C65">
      <w:pPr>
        <w:pStyle w:val="p68"/>
        <w:numPr>
          <w:ilvl w:val="0"/>
          <w:numId w:val="176"/>
        </w:numPr>
        <w:tabs>
          <w:tab w:val="left" w:pos="360"/>
        </w:tabs>
        <w:spacing w:before="0" w:line="276" w:lineRule="auto"/>
        <w:rPr>
          <w:rFonts w:ascii="Century Gothic" w:eastAsia="Arial Unicode MS" w:hAnsi="Century Gothic" w:cs="Calibri"/>
          <w:b/>
          <w:i/>
          <w:sz w:val="22"/>
          <w:szCs w:val="22"/>
        </w:rPr>
      </w:pPr>
      <w:r w:rsidRPr="007640ED">
        <w:rPr>
          <w:rFonts w:ascii="Century Gothic" w:eastAsia="Arial Unicode MS" w:hAnsi="Century Gothic" w:cs="Calibri"/>
          <w:b/>
          <w:i/>
          <w:sz w:val="22"/>
          <w:szCs w:val="22"/>
        </w:rPr>
        <w:t>OBJETIVOS</w:t>
      </w:r>
    </w:p>
    <w:p w14:paraId="47024C61" w14:textId="77777777" w:rsidR="001D2C65" w:rsidRPr="007640ED" w:rsidRDefault="001D2C65" w:rsidP="001D2C65">
      <w:pPr>
        <w:pStyle w:val="p68"/>
        <w:tabs>
          <w:tab w:val="left" w:pos="360"/>
        </w:tabs>
        <w:spacing w:line="276" w:lineRule="auto"/>
        <w:ind w:left="0"/>
        <w:rPr>
          <w:rFonts w:ascii="Century Gothic" w:hAnsi="Century Gothic" w:cs="Calibri"/>
          <w:sz w:val="22"/>
          <w:szCs w:val="22"/>
          <w:lang w:val="es-MX"/>
        </w:rPr>
      </w:pPr>
    </w:p>
    <w:p w14:paraId="3E390AD7" w14:textId="77777777" w:rsidR="001D2C65" w:rsidRPr="007640ED" w:rsidRDefault="001D2C65" w:rsidP="001D2C65">
      <w:pPr>
        <w:pStyle w:val="p68"/>
        <w:tabs>
          <w:tab w:val="left" w:pos="360"/>
        </w:tabs>
        <w:spacing w:line="276" w:lineRule="auto"/>
        <w:ind w:left="0"/>
        <w:rPr>
          <w:rFonts w:ascii="Century Gothic" w:eastAsia="Arial Unicode MS" w:hAnsi="Century Gothic" w:cs="Calibri"/>
          <w:b/>
          <w:iCs/>
          <w:sz w:val="22"/>
          <w:szCs w:val="22"/>
        </w:rPr>
      </w:pPr>
      <w:r w:rsidRPr="007640ED">
        <w:rPr>
          <w:rFonts w:ascii="Century Gothic" w:eastAsia="Arial Unicode MS" w:hAnsi="Century Gothic" w:cs="Calibri"/>
          <w:b/>
          <w:iCs/>
          <w:sz w:val="22"/>
          <w:szCs w:val="22"/>
        </w:rPr>
        <w:t>Objetivo general</w:t>
      </w:r>
    </w:p>
    <w:p w14:paraId="2D61BFA2" w14:textId="77777777" w:rsidR="001D2C65" w:rsidRPr="007640ED" w:rsidRDefault="001D2C65" w:rsidP="001D2C65">
      <w:pPr>
        <w:widowControl w:val="0"/>
        <w:contextualSpacing/>
        <w:rPr>
          <w:rFonts w:ascii="Century Gothic" w:hAnsi="Century Gothic" w:cs="Calibri"/>
          <w:sz w:val="22"/>
          <w:szCs w:val="22"/>
          <w:lang w:val="x-none" w:eastAsia="zh-CN"/>
        </w:rPr>
      </w:pPr>
    </w:p>
    <w:p w14:paraId="1A01886A" w14:textId="77777777" w:rsidR="001D2C65" w:rsidRPr="007640ED" w:rsidRDefault="001D2C65" w:rsidP="001D2C65">
      <w:pPr>
        <w:widowControl w:val="0"/>
        <w:contextualSpacing/>
        <w:rPr>
          <w:rFonts w:ascii="Century Gothic" w:hAnsi="Century Gothic" w:cs="Calibri"/>
          <w:sz w:val="22"/>
          <w:szCs w:val="22"/>
          <w:lang w:val="x-none" w:eastAsia="zh-CN"/>
        </w:rPr>
      </w:pPr>
      <w:r w:rsidRPr="007640ED">
        <w:rPr>
          <w:rFonts w:ascii="Century Gothic" w:hAnsi="Century Gothic" w:cs="Calibri"/>
          <w:sz w:val="22"/>
          <w:szCs w:val="22"/>
          <w:lang w:val="x-none" w:eastAsia="zh-CN"/>
        </w:rPr>
        <w:t>Adquirir una Herramienta de Gestión de Accesos Privilegiados para garantizar la seguridad de las cuentas de altos privilegios e implementar la solución en contingencia para mantener los mismos niveles de seguridad cuando la operación se transfiera a este ambiente.</w:t>
      </w:r>
    </w:p>
    <w:p w14:paraId="47DB06D3" w14:textId="77777777" w:rsidR="001D2C65" w:rsidRPr="007640ED" w:rsidRDefault="001D2C65" w:rsidP="001D2C65">
      <w:pPr>
        <w:pStyle w:val="p68"/>
        <w:tabs>
          <w:tab w:val="left" w:pos="360"/>
        </w:tabs>
        <w:spacing w:line="276" w:lineRule="auto"/>
        <w:ind w:left="0"/>
        <w:rPr>
          <w:rFonts w:ascii="Century Gothic" w:eastAsia="Arial Unicode MS" w:hAnsi="Century Gothic" w:cs="Calibri"/>
          <w:b/>
          <w:iCs/>
          <w:sz w:val="22"/>
          <w:szCs w:val="22"/>
        </w:rPr>
      </w:pPr>
    </w:p>
    <w:p w14:paraId="38A1AEF6" w14:textId="77777777" w:rsidR="001D2C65" w:rsidRPr="007640ED" w:rsidRDefault="001D2C65" w:rsidP="001D2C65">
      <w:pPr>
        <w:spacing w:line="276" w:lineRule="auto"/>
        <w:rPr>
          <w:rFonts w:ascii="Century Gothic" w:hAnsi="Century Gothic" w:cs="Calibri"/>
          <w:b/>
          <w:bCs/>
          <w:sz w:val="22"/>
          <w:szCs w:val="22"/>
        </w:rPr>
      </w:pPr>
      <w:r w:rsidRPr="007640ED">
        <w:rPr>
          <w:rFonts w:ascii="Century Gothic" w:hAnsi="Century Gothic" w:cs="Calibri"/>
          <w:b/>
          <w:bCs/>
          <w:sz w:val="22"/>
          <w:szCs w:val="22"/>
        </w:rPr>
        <w:t xml:space="preserve">Objetivos específicos </w:t>
      </w:r>
    </w:p>
    <w:p w14:paraId="2DC1D2D5" w14:textId="77777777" w:rsidR="001D2C65" w:rsidRPr="007640ED" w:rsidRDefault="001D2C65" w:rsidP="001D2C65">
      <w:pPr>
        <w:spacing w:line="276" w:lineRule="auto"/>
        <w:rPr>
          <w:rFonts w:ascii="Century Gothic" w:hAnsi="Century Gothic" w:cs="Calibri"/>
          <w:b/>
          <w:bCs/>
          <w:sz w:val="22"/>
          <w:szCs w:val="22"/>
        </w:rPr>
      </w:pPr>
    </w:p>
    <w:p w14:paraId="7FC20972" w14:textId="77777777" w:rsidR="001D2C65" w:rsidRPr="007640ED" w:rsidRDefault="001D2C65">
      <w:pPr>
        <w:widowControl w:val="0"/>
        <w:numPr>
          <w:ilvl w:val="0"/>
          <w:numId w:val="178"/>
        </w:numPr>
        <w:contextualSpacing/>
        <w:jc w:val="both"/>
        <w:rPr>
          <w:rFonts w:ascii="Century Gothic" w:hAnsi="Century Gothic" w:cs="Calibri"/>
          <w:sz w:val="22"/>
          <w:szCs w:val="22"/>
          <w:lang w:val="x-none" w:eastAsia="zh-CN"/>
        </w:rPr>
      </w:pPr>
      <w:r w:rsidRPr="007640ED">
        <w:rPr>
          <w:rFonts w:ascii="Century Gothic" w:hAnsi="Century Gothic" w:cs="Calibri"/>
          <w:sz w:val="22"/>
          <w:szCs w:val="22"/>
          <w:lang w:val="x-none" w:eastAsia="zh-CN"/>
        </w:rPr>
        <w:t>Adquirir una herramienta de Gestión de Accesos Privilegiados que incluya el soporte de fábrica por tres años las 24 horas del día, los 7 días de la semana, para garantizar la continuidad del soporte técnico, mantener la seguridad y la eficacia de la herramienta, aprovechar nuevas funcionalidades y cumplir con requisitos normativos.</w:t>
      </w:r>
    </w:p>
    <w:p w14:paraId="51F152F9" w14:textId="77777777" w:rsidR="001D2C65" w:rsidRPr="007640ED" w:rsidRDefault="001D2C65">
      <w:pPr>
        <w:widowControl w:val="0"/>
        <w:numPr>
          <w:ilvl w:val="0"/>
          <w:numId w:val="178"/>
        </w:numPr>
        <w:contextualSpacing/>
        <w:jc w:val="both"/>
        <w:rPr>
          <w:rFonts w:ascii="Century Gothic" w:hAnsi="Century Gothic" w:cs="Calibri"/>
          <w:sz w:val="22"/>
          <w:szCs w:val="22"/>
          <w:lang w:val="x-none" w:eastAsia="zh-CN"/>
        </w:rPr>
      </w:pPr>
      <w:r w:rsidRPr="007640ED">
        <w:rPr>
          <w:rFonts w:ascii="Century Gothic" w:hAnsi="Century Gothic" w:cs="Calibri"/>
          <w:sz w:val="22"/>
          <w:szCs w:val="22"/>
          <w:lang w:val="x-none" w:eastAsia="zh-CN"/>
        </w:rPr>
        <w:t>Implementar la herramienta de Gestión de Accesos Privilegiados en el centro de datos principal y alterno del SRI, para mantener los mismos niveles de seguridad informática y de información durante la operación de los servicios tecnológicos en los ambientes de contingencia.</w:t>
      </w:r>
    </w:p>
    <w:p w14:paraId="3208FE56" w14:textId="77777777" w:rsidR="001D2C65" w:rsidRPr="007640ED" w:rsidRDefault="001D2C65">
      <w:pPr>
        <w:widowControl w:val="0"/>
        <w:numPr>
          <w:ilvl w:val="0"/>
          <w:numId w:val="178"/>
        </w:numPr>
        <w:contextualSpacing/>
        <w:jc w:val="both"/>
        <w:rPr>
          <w:rFonts w:ascii="Century Gothic" w:hAnsi="Century Gothic" w:cs="Calibri"/>
          <w:sz w:val="22"/>
          <w:szCs w:val="22"/>
          <w:lang w:val="x-none" w:eastAsia="zh-CN"/>
        </w:rPr>
      </w:pPr>
      <w:r w:rsidRPr="007640ED">
        <w:rPr>
          <w:rFonts w:ascii="Century Gothic" w:hAnsi="Century Gothic" w:cs="Calibri"/>
          <w:sz w:val="22"/>
          <w:szCs w:val="22"/>
          <w:lang w:val="x-none" w:eastAsia="zh-CN"/>
        </w:rPr>
        <w:t xml:space="preserve">Adquirir el servicio de soporte local de la herramienta de Gestión de Accesos Privilegiados disponible por </w:t>
      </w:r>
      <w:bookmarkStart w:id="792" w:name="OLE_LINK37"/>
      <w:r w:rsidRPr="007640ED">
        <w:rPr>
          <w:rFonts w:ascii="Century Gothic" w:hAnsi="Century Gothic" w:cs="Calibri"/>
          <w:sz w:val="22"/>
          <w:szCs w:val="22"/>
          <w:lang w:val="x-none" w:eastAsia="zh-CN"/>
        </w:rPr>
        <w:t>1.006 días</w:t>
      </w:r>
      <w:bookmarkEnd w:id="792"/>
      <w:r w:rsidRPr="007640ED">
        <w:rPr>
          <w:rFonts w:ascii="Century Gothic" w:hAnsi="Century Gothic" w:cs="Calibri"/>
          <w:sz w:val="22"/>
          <w:szCs w:val="22"/>
          <w:lang w:val="x-none" w:eastAsia="zh-CN"/>
        </w:rPr>
        <w:t>, las 24 horas del día, los 7 días de la semana, con el fin de contar con la asistencia inmediata de un proveedor local en el caso de cualquier indisponibilidad o problema que surja en los componentes de la solución.</w:t>
      </w:r>
    </w:p>
    <w:p w14:paraId="1E1207F4" w14:textId="77777777" w:rsidR="001D2C65" w:rsidRPr="007640ED" w:rsidRDefault="001D2C65">
      <w:pPr>
        <w:widowControl w:val="0"/>
        <w:numPr>
          <w:ilvl w:val="0"/>
          <w:numId w:val="178"/>
        </w:numPr>
        <w:contextualSpacing/>
        <w:jc w:val="both"/>
        <w:rPr>
          <w:rFonts w:ascii="Century Gothic" w:hAnsi="Century Gothic" w:cs="Calibri"/>
          <w:sz w:val="22"/>
          <w:szCs w:val="22"/>
          <w:lang w:val="x-none" w:eastAsia="zh-CN"/>
        </w:rPr>
      </w:pPr>
      <w:r w:rsidRPr="007640ED">
        <w:rPr>
          <w:rFonts w:ascii="Century Gothic" w:hAnsi="Century Gothic" w:cs="Calibri"/>
          <w:sz w:val="22"/>
          <w:szCs w:val="22"/>
          <w:lang w:val="x-none" w:eastAsia="zh-CN"/>
        </w:rPr>
        <w:t>Contar con la transferencia de conocimientos de la herramienta implementada, de tal modo que, la Gestión Interna de Seguridad informática tenga la capacidad de operarla de manera autónoma, fortaleciendo así la capacidad de respuesta interna a las amenazas de seguridad.</w:t>
      </w:r>
    </w:p>
    <w:p w14:paraId="34C7E5E5" w14:textId="77777777" w:rsidR="001D2C65" w:rsidRPr="007640ED" w:rsidRDefault="001D2C65" w:rsidP="001D2C65">
      <w:pPr>
        <w:spacing w:line="276" w:lineRule="auto"/>
        <w:rPr>
          <w:rFonts w:ascii="Century Gothic" w:hAnsi="Century Gothic" w:cs="Calibri"/>
          <w:b/>
          <w:bCs/>
          <w:sz w:val="22"/>
          <w:szCs w:val="22"/>
        </w:rPr>
      </w:pPr>
    </w:p>
    <w:p w14:paraId="73CB5C41" w14:textId="77777777" w:rsidR="001D2C65" w:rsidRPr="007640ED" w:rsidRDefault="001D2C65">
      <w:pPr>
        <w:numPr>
          <w:ilvl w:val="0"/>
          <w:numId w:val="176"/>
        </w:numPr>
        <w:spacing w:line="276" w:lineRule="auto"/>
        <w:jc w:val="both"/>
        <w:rPr>
          <w:rFonts w:ascii="Century Gothic" w:hAnsi="Century Gothic" w:cs="Calibri"/>
          <w:b/>
          <w:bCs/>
          <w:i/>
          <w:iCs/>
          <w:sz w:val="22"/>
          <w:szCs w:val="22"/>
        </w:rPr>
      </w:pPr>
      <w:r w:rsidRPr="007640ED">
        <w:rPr>
          <w:rFonts w:ascii="Century Gothic" w:hAnsi="Century Gothic" w:cs="Calibri"/>
          <w:b/>
          <w:bCs/>
          <w:i/>
          <w:iCs/>
          <w:sz w:val="22"/>
          <w:szCs w:val="22"/>
        </w:rPr>
        <w:t>ALCANCE</w:t>
      </w:r>
    </w:p>
    <w:p w14:paraId="5B9F1030" w14:textId="77777777" w:rsidR="001D2C65" w:rsidRPr="007640ED" w:rsidRDefault="001D2C65" w:rsidP="001D2C65">
      <w:pPr>
        <w:spacing w:line="276" w:lineRule="auto"/>
        <w:rPr>
          <w:rFonts w:ascii="Century Gothic" w:hAnsi="Century Gothic" w:cs="Calibri"/>
          <w:sz w:val="22"/>
          <w:szCs w:val="22"/>
          <w:lang w:val="es-MX"/>
        </w:rPr>
      </w:pPr>
    </w:p>
    <w:p w14:paraId="003CF4E8" w14:textId="77777777" w:rsidR="001D2C65" w:rsidRPr="007640ED" w:rsidRDefault="001D2C65" w:rsidP="001D2C65">
      <w:pPr>
        <w:spacing w:line="276" w:lineRule="auto"/>
        <w:rPr>
          <w:rFonts w:ascii="Century Gothic" w:hAnsi="Century Gothic" w:cs="Calibri"/>
          <w:sz w:val="22"/>
          <w:szCs w:val="22"/>
          <w:lang w:val="es-MX"/>
        </w:rPr>
      </w:pPr>
      <w:r w:rsidRPr="007640ED">
        <w:rPr>
          <w:rFonts w:ascii="Century Gothic" w:hAnsi="Century Gothic" w:cs="Calibri"/>
          <w:sz w:val="22"/>
          <w:szCs w:val="22"/>
          <w:lang w:val="es-MX"/>
        </w:rPr>
        <w:lastRenderedPageBreak/>
        <w:t>El propósito de esta contratación es proteger, controlar y auditar las cuentas de accesos privilegiados de los componentes tecnológicos administrados por la Dirección Nacional de Tecnología del SRI.</w:t>
      </w:r>
    </w:p>
    <w:p w14:paraId="3D8C183C" w14:textId="77777777" w:rsidR="001D2C65" w:rsidRPr="007640ED" w:rsidRDefault="001D2C65" w:rsidP="001D2C65">
      <w:pPr>
        <w:spacing w:line="276" w:lineRule="auto"/>
        <w:rPr>
          <w:rFonts w:ascii="Century Gothic" w:hAnsi="Century Gothic" w:cs="Calibri"/>
          <w:sz w:val="22"/>
          <w:szCs w:val="22"/>
          <w:lang w:val="es-MX"/>
        </w:rPr>
      </w:pPr>
      <w:r w:rsidRPr="007640ED">
        <w:rPr>
          <w:rFonts w:ascii="Century Gothic" w:hAnsi="Century Gothic" w:cs="Calibri"/>
          <w:sz w:val="22"/>
          <w:szCs w:val="22"/>
          <w:lang w:val="es-MX"/>
        </w:rPr>
        <w:t xml:space="preserve"> </w:t>
      </w:r>
    </w:p>
    <w:p w14:paraId="428A993A" w14:textId="77777777" w:rsidR="001D2C65" w:rsidRPr="007640ED" w:rsidRDefault="001D2C65" w:rsidP="001D2C65">
      <w:pPr>
        <w:widowControl w:val="0"/>
        <w:autoSpaceDE w:val="0"/>
        <w:autoSpaceDN w:val="0"/>
        <w:rPr>
          <w:rFonts w:ascii="Century Gothic" w:hAnsi="Century Gothic" w:cs="Calibri"/>
          <w:b/>
          <w:sz w:val="22"/>
          <w:szCs w:val="22"/>
        </w:rPr>
      </w:pPr>
      <w:r w:rsidRPr="007640ED">
        <w:rPr>
          <w:rFonts w:ascii="Century Gothic" w:hAnsi="Century Gothic" w:cs="Calibri"/>
          <w:b/>
          <w:sz w:val="22"/>
          <w:szCs w:val="22"/>
        </w:rPr>
        <w:t>Licenciamiento/Suscripción y mantenimiento/soporte fábrica:</w:t>
      </w:r>
    </w:p>
    <w:p w14:paraId="5A252FB8" w14:textId="77777777" w:rsidR="001D2C65" w:rsidRPr="007640ED" w:rsidRDefault="001D2C65" w:rsidP="001D2C65">
      <w:pPr>
        <w:rPr>
          <w:rFonts w:ascii="Century Gothic" w:hAnsi="Century Gothic" w:cs="Calibri"/>
          <w:sz w:val="22"/>
          <w:szCs w:val="22"/>
        </w:rPr>
      </w:pPr>
    </w:p>
    <w:p w14:paraId="5FA48407" w14:textId="77777777" w:rsidR="001D2C65" w:rsidRPr="007640ED" w:rsidRDefault="001D2C65">
      <w:pPr>
        <w:numPr>
          <w:ilvl w:val="0"/>
          <w:numId w:val="177"/>
        </w:numPr>
        <w:suppressAutoHyphens/>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3 años (1.096 días) del licenciamiento o suscripción para 47 administradores de la herramienta Gestión de Accesos Privilegiados.</w:t>
      </w:r>
    </w:p>
    <w:p w14:paraId="4569E6BF" w14:textId="77777777" w:rsidR="001D2C65" w:rsidRPr="007640ED" w:rsidRDefault="001D2C65">
      <w:pPr>
        <w:numPr>
          <w:ilvl w:val="0"/>
          <w:numId w:val="177"/>
        </w:numPr>
        <w:suppressAutoHyphens/>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Derecho a acceder a las últimas actualizaciones y versiones de la solución liberadas por el fabricante.</w:t>
      </w:r>
    </w:p>
    <w:p w14:paraId="0AC5FDF0" w14:textId="77777777" w:rsidR="001D2C65" w:rsidRPr="007640ED" w:rsidRDefault="001D2C65">
      <w:pPr>
        <w:numPr>
          <w:ilvl w:val="0"/>
          <w:numId w:val="177"/>
        </w:numPr>
        <w:suppressAutoHyphens/>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Soporte de fábrica 24x7 por 3 años (1.096 días), que incluye el derecho para abrir casos de soporte con el fabricante.</w:t>
      </w:r>
    </w:p>
    <w:p w14:paraId="68AB9DC7" w14:textId="77777777" w:rsidR="001D2C65" w:rsidRPr="007640ED" w:rsidRDefault="001D2C65" w:rsidP="001D2C65">
      <w:pPr>
        <w:widowControl w:val="0"/>
        <w:autoSpaceDE w:val="0"/>
        <w:autoSpaceDN w:val="0"/>
        <w:spacing w:before="240" w:after="240"/>
        <w:rPr>
          <w:rFonts w:ascii="Century Gothic" w:eastAsia="Calibri" w:hAnsi="Century Gothic" w:cs="Calibri"/>
          <w:b/>
          <w:bCs/>
          <w:sz w:val="22"/>
          <w:szCs w:val="22"/>
          <w:lang w:eastAsia="es-EC"/>
        </w:rPr>
      </w:pPr>
      <w:r w:rsidRPr="007640ED">
        <w:rPr>
          <w:rFonts w:ascii="Century Gothic" w:eastAsia="Calibri" w:hAnsi="Century Gothic" w:cs="Calibri"/>
          <w:b/>
          <w:bCs/>
          <w:sz w:val="22"/>
          <w:szCs w:val="22"/>
          <w:lang w:eastAsia="es-EC"/>
        </w:rPr>
        <w:t>Implementación:</w:t>
      </w:r>
    </w:p>
    <w:p w14:paraId="1AD0C0F9" w14:textId="77777777" w:rsidR="001D2C65" w:rsidRPr="007640ED" w:rsidRDefault="001D2C65">
      <w:pPr>
        <w:widowControl w:val="0"/>
        <w:numPr>
          <w:ilvl w:val="0"/>
          <w:numId w:val="177"/>
        </w:numPr>
        <w:autoSpaceDE w:val="0"/>
        <w:autoSpaceDN w:val="0"/>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Servicio de implementación de la herramienta Gestión de Accesos Privilegiados en el ambiente de producción (modo activo) y contingencia (en modo pasivo).</w:t>
      </w:r>
      <w:r w:rsidRPr="007640ED">
        <w:rPr>
          <w:rFonts w:ascii="Century Gothic" w:eastAsia="Calibri" w:hAnsi="Century Gothic" w:cs="Calibri"/>
          <w:noProof/>
          <w:sz w:val="22"/>
          <w:szCs w:val="22"/>
          <w:lang w:eastAsia="es-EC"/>
        </w:rPr>
        <w:t xml:space="preserve">  </w:t>
      </w:r>
    </w:p>
    <w:p w14:paraId="5587D697" w14:textId="77777777" w:rsidR="001D2C65" w:rsidRPr="007640ED" w:rsidRDefault="001D2C65">
      <w:pPr>
        <w:widowControl w:val="0"/>
        <w:numPr>
          <w:ilvl w:val="0"/>
          <w:numId w:val="177"/>
        </w:numPr>
        <w:autoSpaceDE w:val="0"/>
        <w:autoSpaceDN w:val="0"/>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El servicio de implementación incluirá la transferencia de conocimientos para al menos 9 funcionarios del SRI.</w:t>
      </w:r>
    </w:p>
    <w:p w14:paraId="5740394B" w14:textId="77777777" w:rsidR="001D2C65" w:rsidRPr="007640ED" w:rsidRDefault="001D2C65" w:rsidP="001D2C65">
      <w:pPr>
        <w:widowControl w:val="0"/>
        <w:autoSpaceDE w:val="0"/>
        <w:autoSpaceDN w:val="0"/>
        <w:rPr>
          <w:rFonts w:ascii="Century Gothic" w:eastAsia="Calibri" w:hAnsi="Century Gothic" w:cs="Calibri"/>
          <w:sz w:val="22"/>
          <w:szCs w:val="22"/>
          <w:lang w:eastAsia="es-EC"/>
        </w:rPr>
      </w:pPr>
    </w:p>
    <w:p w14:paraId="55E2D54D" w14:textId="77777777" w:rsidR="001D2C65" w:rsidRPr="007640ED" w:rsidRDefault="001D2C65" w:rsidP="001D2C65">
      <w:pPr>
        <w:widowControl w:val="0"/>
        <w:autoSpaceDE w:val="0"/>
        <w:autoSpaceDN w:val="0"/>
        <w:rPr>
          <w:rFonts w:ascii="Century Gothic" w:eastAsia="Calibri" w:hAnsi="Century Gothic" w:cs="Calibri"/>
          <w:b/>
          <w:bCs/>
          <w:sz w:val="22"/>
          <w:szCs w:val="22"/>
          <w:lang w:eastAsia="es-EC"/>
        </w:rPr>
      </w:pPr>
      <w:r w:rsidRPr="007640ED">
        <w:rPr>
          <w:rFonts w:ascii="Century Gothic" w:eastAsia="Calibri" w:hAnsi="Century Gothic" w:cs="Calibri"/>
          <w:b/>
          <w:bCs/>
          <w:sz w:val="22"/>
          <w:szCs w:val="22"/>
          <w:lang w:eastAsia="es-EC"/>
        </w:rPr>
        <w:t>Soporte Local:</w:t>
      </w:r>
    </w:p>
    <w:p w14:paraId="7A1DC9C1" w14:textId="77777777" w:rsidR="001D2C65" w:rsidRPr="007640ED" w:rsidRDefault="001D2C65" w:rsidP="001D2C65">
      <w:pPr>
        <w:widowControl w:val="0"/>
        <w:autoSpaceDE w:val="0"/>
        <w:autoSpaceDN w:val="0"/>
        <w:rPr>
          <w:rFonts w:ascii="Century Gothic" w:eastAsia="Calibri" w:hAnsi="Century Gothic" w:cs="Calibri"/>
          <w:sz w:val="22"/>
          <w:szCs w:val="22"/>
          <w:lang w:eastAsia="es-EC"/>
        </w:rPr>
      </w:pPr>
    </w:p>
    <w:p w14:paraId="63D1E8B2" w14:textId="77777777" w:rsidR="001D2C65" w:rsidRPr="007640ED" w:rsidRDefault="001D2C65">
      <w:pPr>
        <w:widowControl w:val="0"/>
        <w:numPr>
          <w:ilvl w:val="0"/>
          <w:numId w:val="177"/>
        </w:numPr>
        <w:autoSpaceDE w:val="0"/>
        <w:autoSpaceDN w:val="0"/>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Servicio de soporte local por 1.006 días en horario 7x24 para herramienta Gestión de Accesos Privilegiados, incluye solicitudes de asistencia sobre la herramienta.</w:t>
      </w:r>
    </w:p>
    <w:p w14:paraId="06D8F0F9" w14:textId="77777777" w:rsidR="001D2C65" w:rsidRPr="007640ED" w:rsidRDefault="001D2C65">
      <w:pPr>
        <w:widowControl w:val="0"/>
        <w:numPr>
          <w:ilvl w:val="0"/>
          <w:numId w:val="177"/>
        </w:numPr>
        <w:autoSpaceDE w:val="0"/>
        <w:autoSpaceDN w:val="0"/>
        <w:jc w:val="both"/>
        <w:rPr>
          <w:rFonts w:ascii="Century Gothic" w:eastAsia="Calibri" w:hAnsi="Century Gothic" w:cs="Calibri"/>
          <w:sz w:val="22"/>
          <w:szCs w:val="22"/>
          <w:lang w:eastAsia="es-EC"/>
        </w:rPr>
      </w:pPr>
      <w:r w:rsidRPr="007640ED">
        <w:rPr>
          <w:rFonts w:ascii="Century Gothic" w:eastAsia="Calibri" w:hAnsi="Century Gothic" w:cs="Calibri"/>
          <w:sz w:val="22"/>
          <w:szCs w:val="22"/>
          <w:lang w:eastAsia="es-EC"/>
        </w:rPr>
        <w:t>El servicio de soporte local incluirá el mantenimiento preventivo y el mantenimiento correctivo.</w:t>
      </w:r>
    </w:p>
    <w:p w14:paraId="4BA1410B" w14:textId="77777777" w:rsidR="001D2C65" w:rsidRPr="007640ED" w:rsidRDefault="001D2C65" w:rsidP="001D2C65">
      <w:pPr>
        <w:spacing w:line="276" w:lineRule="auto"/>
        <w:rPr>
          <w:rFonts w:ascii="Century Gothic" w:hAnsi="Century Gothic" w:cs="Calibri"/>
          <w:sz w:val="22"/>
          <w:szCs w:val="22"/>
          <w:lang w:val="es-MX"/>
        </w:rPr>
      </w:pPr>
    </w:p>
    <w:p w14:paraId="044932DE" w14:textId="77777777" w:rsidR="001D2C65" w:rsidRPr="007640ED" w:rsidRDefault="001D2C65">
      <w:pPr>
        <w:pStyle w:val="p68"/>
        <w:numPr>
          <w:ilvl w:val="0"/>
          <w:numId w:val="176"/>
        </w:numPr>
        <w:tabs>
          <w:tab w:val="left" w:pos="360"/>
        </w:tabs>
        <w:spacing w:before="0" w:line="276" w:lineRule="auto"/>
        <w:rPr>
          <w:rFonts w:ascii="Century Gothic" w:eastAsia="Arial Unicode MS" w:hAnsi="Century Gothic" w:cs="Calibri"/>
          <w:b/>
          <w:i/>
          <w:iCs/>
          <w:sz w:val="22"/>
          <w:szCs w:val="22"/>
        </w:rPr>
      </w:pPr>
      <w:r w:rsidRPr="007640ED">
        <w:rPr>
          <w:rFonts w:ascii="Century Gothic" w:eastAsia="Arial Unicode MS" w:hAnsi="Century Gothic" w:cs="Calibri"/>
          <w:b/>
          <w:i/>
          <w:iCs/>
          <w:sz w:val="22"/>
          <w:szCs w:val="22"/>
        </w:rPr>
        <w:t>INFRAESTRUCTURA ACTUAL</w:t>
      </w:r>
    </w:p>
    <w:p w14:paraId="07312965" w14:textId="77777777" w:rsidR="001D2C65" w:rsidRPr="007640ED" w:rsidRDefault="001D2C65" w:rsidP="001D2C65">
      <w:pPr>
        <w:contextualSpacing/>
        <w:rPr>
          <w:rFonts w:ascii="Century Gothic" w:hAnsi="Century Gothic" w:cs="Calibri"/>
          <w:sz w:val="22"/>
          <w:szCs w:val="22"/>
          <w:lang w:val="es-MX"/>
        </w:rPr>
      </w:pPr>
    </w:p>
    <w:p w14:paraId="040DCAC2" w14:textId="77777777" w:rsidR="001D2C65" w:rsidRPr="007640ED" w:rsidRDefault="001D2C65" w:rsidP="001D2C65">
      <w:pPr>
        <w:rPr>
          <w:rFonts w:ascii="Century Gothic" w:hAnsi="Century Gothic" w:cs="Calibri"/>
          <w:sz w:val="22"/>
          <w:szCs w:val="22"/>
          <w:lang w:val="es-MX"/>
        </w:rPr>
      </w:pPr>
      <w:r w:rsidRPr="007640ED">
        <w:rPr>
          <w:rFonts w:ascii="Century Gothic" w:hAnsi="Century Gothic" w:cs="Calibri"/>
          <w:sz w:val="22"/>
          <w:szCs w:val="22"/>
          <w:lang w:val="es-MX"/>
        </w:rPr>
        <w:t xml:space="preserve">La institución dispone de capacidad virtual para la implementación de la herramienta tanto en el entorno de producción como en el de contingencia. </w:t>
      </w:r>
    </w:p>
    <w:p w14:paraId="20281765" w14:textId="77777777" w:rsidR="001D2C65" w:rsidRPr="007640ED" w:rsidRDefault="001D2C65" w:rsidP="001D2C65">
      <w:pPr>
        <w:rPr>
          <w:rFonts w:ascii="Century Gothic" w:hAnsi="Century Gothic" w:cs="Calibri"/>
          <w:sz w:val="22"/>
          <w:szCs w:val="22"/>
          <w:lang w:val="es-MX"/>
        </w:rPr>
      </w:pPr>
    </w:p>
    <w:p w14:paraId="3D1649E5" w14:textId="77777777" w:rsidR="001D2C65" w:rsidRPr="007640ED" w:rsidRDefault="001D2C65" w:rsidP="001D2C65">
      <w:pPr>
        <w:widowControl w:val="0"/>
        <w:autoSpaceDE w:val="0"/>
        <w:autoSpaceDN w:val="0"/>
        <w:spacing w:line="276" w:lineRule="auto"/>
        <w:rPr>
          <w:rFonts w:ascii="Century Gothic" w:hAnsi="Century Gothic" w:cs="Calibri"/>
          <w:bCs/>
          <w:iCs/>
          <w:sz w:val="22"/>
          <w:szCs w:val="22"/>
        </w:rPr>
      </w:pPr>
      <w:r w:rsidRPr="007640ED">
        <w:rPr>
          <w:rFonts w:ascii="Century Gothic" w:hAnsi="Century Gothic" w:cs="Calibri"/>
          <w:bCs/>
          <w:iCs/>
          <w:sz w:val="22"/>
          <w:szCs w:val="22"/>
        </w:rPr>
        <w:t>Según el levantamiento de necesidades institucionales realizado hasta la fecha del presente documento, se requiere contar con el siguiente número de licencias, distribuidas de la siguiente manera:</w:t>
      </w:r>
    </w:p>
    <w:p w14:paraId="1B1DA59E" w14:textId="77777777" w:rsidR="001D2C65" w:rsidRPr="007640ED" w:rsidRDefault="001D2C65" w:rsidP="001D2C65">
      <w:pPr>
        <w:widowControl w:val="0"/>
        <w:autoSpaceDE w:val="0"/>
        <w:autoSpaceDN w:val="0"/>
        <w:spacing w:line="276" w:lineRule="auto"/>
        <w:rPr>
          <w:rFonts w:ascii="Century Gothic" w:eastAsia="Calibri" w:hAnsi="Century Gothic" w:cs="Calibri"/>
          <w:bCs/>
          <w:sz w:val="22"/>
          <w:szCs w:val="22"/>
        </w:rPr>
      </w:pP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3"/>
        <w:gridCol w:w="3250"/>
      </w:tblGrid>
      <w:tr w:rsidR="001D2C65" w:rsidRPr="007640ED" w14:paraId="3B705F93" w14:textId="77777777" w:rsidTr="00925D35">
        <w:trPr>
          <w:tblHeader/>
          <w:jc w:val="center"/>
        </w:trPr>
        <w:tc>
          <w:tcPr>
            <w:tcW w:w="3833" w:type="dxa"/>
            <w:shd w:val="clear" w:color="auto" w:fill="365F91"/>
            <w:vAlign w:val="center"/>
          </w:tcPr>
          <w:p w14:paraId="5B67668E"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Área</w:t>
            </w:r>
          </w:p>
        </w:tc>
        <w:tc>
          <w:tcPr>
            <w:tcW w:w="3250" w:type="dxa"/>
            <w:shd w:val="clear" w:color="auto" w:fill="365F91"/>
            <w:vAlign w:val="center"/>
          </w:tcPr>
          <w:p w14:paraId="28D62C5B"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Número de Licencias/Suscripciones</w:t>
            </w:r>
          </w:p>
        </w:tc>
      </w:tr>
      <w:tr w:rsidR="001D2C65" w:rsidRPr="007640ED" w14:paraId="70A3638E" w14:textId="77777777" w:rsidTr="00925D35">
        <w:trPr>
          <w:jc w:val="center"/>
        </w:trPr>
        <w:tc>
          <w:tcPr>
            <w:tcW w:w="3833" w:type="dxa"/>
            <w:vAlign w:val="center"/>
          </w:tcPr>
          <w:p w14:paraId="610F4CF0"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Gestión Interna de Seguridad Informática</w:t>
            </w:r>
          </w:p>
        </w:tc>
        <w:tc>
          <w:tcPr>
            <w:tcW w:w="3250" w:type="dxa"/>
            <w:vAlign w:val="center"/>
          </w:tcPr>
          <w:p w14:paraId="2307786B"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9</w:t>
            </w:r>
          </w:p>
        </w:tc>
      </w:tr>
      <w:tr w:rsidR="001D2C65" w:rsidRPr="007640ED" w14:paraId="7224E25E" w14:textId="77777777" w:rsidTr="00925D35">
        <w:trPr>
          <w:jc w:val="center"/>
        </w:trPr>
        <w:tc>
          <w:tcPr>
            <w:tcW w:w="3833" w:type="dxa"/>
            <w:vAlign w:val="center"/>
          </w:tcPr>
          <w:p w14:paraId="472F31C0"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Gestión Interna de Soporte Usuarios</w:t>
            </w:r>
          </w:p>
        </w:tc>
        <w:tc>
          <w:tcPr>
            <w:tcW w:w="3250" w:type="dxa"/>
            <w:vAlign w:val="center"/>
          </w:tcPr>
          <w:p w14:paraId="789473A1"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4</w:t>
            </w:r>
          </w:p>
        </w:tc>
      </w:tr>
      <w:tr w:rsidR="001D2C65" w:rsidRPr="007640ED" w14:paraId="3EA3AB88" w14:textId="77777777" w:rsidTr="00925D35">
        <w:trPr>
          <w:jc w:val="center"/>
        </w:trPr>
        <w:tc>
          <w:tcPr>
            <w:tcW w:w="3833" w:type="dxa"/>
            <w:vAlign w:val="center"/>
          </w:tcPr>
          <w:p w14:paraId="0C0D2C29"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Gestión Interna de Centro de Cómputo</w:t>
            </w:r>
          </w:p>
        </w:tc>
        <w:tc>
          <w:tcPr>
            <w:tcW w:w="3250" w:type="dxa"/>
            <w:vAlign w:val="center"/>
          </w:tcPr>
          <w:p w14:paraId="7063C5AF"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25</w:t>
            </w:r>
          </w:p>
        </w:tc>
      </w:tr>
      <w:tr w:rsidR="001D2C65" w:rsidRPr="007640ED" w14:paraId="790ED8B6" w14:textId="77777777" w:rsidTr="00925D35">
        <w:trPr>
          <w:jc w:val="center"/>
        </w:trPr>
        <w:tc>
          <w:tcPr>
            <w:tcW w:w="3833" w:type="dxa"/>
            <w:vAlign w:val="center"/>
          </w:tcPr>
          <w:p w14:paraId="27F85C0C"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Gestión Interna de Redes y Comunicaciones</w:t>
            </w:r>
          </w:p>
        </w:tc>
        <w:tc>
          <w:tcPr>
            <w:tcW w:w="3250" w:type="dxa"/>
            <w:vAlign w:val="center"/>
          </w:tcPr>
          <w:p w14:paraId="7DEFF174"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8</w:t>
            </w:r>
          </w:p>
        </w:tc>
      </w:tr>
      <w:tr w:rsidR="001D2C65" w:rsidRPr="007640ED" w14:paraId="4E3F54D8" w14:textId="77777777" w:rsidTr="00925D35">
        <w:trPr>
          <w:jc w:val="center"/>
        </w:trPr>
        <w:tc>
          <w:tcPr>
            <w:tcW w:w="3833" w:type="dxa"/>
            <w:vAlign w:val="center"/>
          </w:tcPr>
          <w:p w14:paraId="499CBBC6"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Auditor Interno</w:t>
            </w:r>
          </w:p>
        </w:tc>
        <w:tc>
          <w:tcPr>
            <w:tcW w:w="3250" w:type="dxa"/>
            <w:vAlign w:val="center"/>
          </w:tcPr>
          <w:p w14:paraId="1CDC65EF"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1</w:t>
            </w:r>
          </w:p>
        </w:tc>
      </w:tr>
      <w:tr w:rsidR="001D2C65" w:rsidRPr="007640ED" w14:paraId="3604539F" w14:textId="77777777" w:rsidTr="00925D35">
        <w:trPr>
          <w:jc w:val="center"/>
        </w:trPr>
        <w:tc>
          <w:tcPr>
            <w:tcW w:w="3833" w:type="dxa"/>
            <w:vAlign w:val="center"/>
          </w:tcPr>
          <w:p w14:paraId="6EA6C632"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
                <w:sz w:val="22"/>
                <w:szCs w:val="22"/>
              </w:rPr>
            </w:pPr>
            <w:r w:rsidRPr="007640ED">
              <w:rPr>
                <w:rFonts w:ascii="Century Gothic" w:eastAsia="Calibri" w:hAnsi="Century Gothic" w:cs="Calibri"/>
                <w:b/>
                <w:sz w:val="22"/>
                <w:szCs w:val="22"/>
              </w:rPr>
              <w:t>Total*</w:t>
            </w:r>
          </w:p>
        </w:tc>
        <w:tc>
          <w:tcPr>
            <w:tcW w:w="3250" w:type="dxa"/>
            <w:vAlign w:val="center"/>
          </w:tcPr>
          <w:p w14:paraId="0F0E634E" w14:textId="77777777" w:rsidR="001D2C65" w:rsidRPr="007640ED" w:rsidRDefault="001D2C65" w:rsidP="00925D35">
            <w:pPr>
              <w:widowControl w:val="0"/>
              <w:autoSpaceDE w:val="0"/>
              <w:autoSpaceDN w:val="0"/>
              <w:spacing w:line="276" w:lineRule="auto"/>
              <w:jc w:val="center"/>
              <w:rPr>
                <w:rFonts w:ascii="Century Gothic" w:eastAsia="Calibri" w:hAnsi="Century Gothic" w:cs="Calibri"/>
                <w:bCs/>
                <w:sz w:val="22"/>
                <w:szCs w:val="22"/>
              </w:rPr>
            </w:pPr>
            <w:r w:rsidRPr="007640ED">
              <w:rPr>
                <w:rFonts w:ascii="Century Gothic" w:eastAsia="Calibri" w:hAnsi="Century Gothic" w:cs="Calibri"/>
                <w:bCs/>
                <w:sz w:val="22"/>
                <w:szCs w:val="22"/>
              </w:rPr>
              <w:t>47</w:t>
            </w:r>
          </w:p>
        </w:tc>
      </w:tr>
    </w:tbl>
    <w:p w14:paraId="5F08BBA6" w14:textId="77777777" w:rsidR="001D2C65" w:rsidRPr="007640ED" w:rsidRDefault="001D2C65" w:rsidP="001D2C65">
      <w:pPr>
        <w:widowControl w:val="0"/>
        <w:autoSpaceDE w:val="0"/>
        <w:autoSpaceDN w:val="0"/>
        <w:contextualSpacing/>
        <w:jc w:val="center"/>
        <w:rPr>
          <w:rFonts w:ascii="Century Gothic" w:eastAsia="Calibri" w:hAnsi="Century Gothic" w:cs="Calibri"/>
          <w:sz w:val="22"/>
          <w:szCs w:val="22"/>
        </w:rPr>
      </w:pPr>
      <w:r w:rsidRPr="007640ED">
        <w:rPr>
          <w:rFonts w:ascii="Century Gothic" w:eastAsia="Calibri" w:hAnsi="Century Gothic" w:cs="Calibri"/>
          <w:b/>
          <w:bCs/>
          <w:sz w:val="22"/>
          <w:szCs w:val="22"/>
        </w:rPr>
        <w:lastRenderedPageBreak/>
        <w:t>Tabla 1.</w:t>
      </w:r>
      <w:r w:rsidRPr="007640ED">
        <w:rPr>
          <w:rFonts w:ascii="Century Gothic" w:eastAsia="Calibri" w:hAnsi="Century Gothic" w:cs="Calibri"/>
          <w:sz w:val="22"/>
          <w:szCs w:val="22"/>
        </w:rPr>
        <w:t xml:space="preserve"> Dimensionamiento Licencias/Suscripciones Herramienta Gestión de Accesos Privilegiados </w:t>
      </w:r>
    </w:p>
    <w:p w14:paraId="6D13B4AE" w14:textId="77777777" w:rsidR="001D2C65" w:rsidRPr="007640ED" w:rsidRDefault="001D2C65" w:rsidP="001D2C65">
      <w:pPr>
        <w:widowControl w:val="0"/>
        <w:autoSpaceDE w:val="0"/>
        <w:autoSpaceDN w:val="0"/>
        <w:contextualSpacing/>
        <w:rPr>
          <w:rFonts w:ascii="Century Gothic" w:eastAsia="Calibri" w:hAnsi="Century Gothic" w:cs="Calibri"/>
          <w:sz w:val="22"/>
          <w:szCs w:val="22"/>
        </w:rPr>
      </w:pPr>
      <w:r w:rsidRPr="007640ED">
        <w:rPr>
          <w:rFonts w:ascii="Century Gothic" w:hAnsi="Century Gothic"/>
          <w:sz w:val="22"/>
          <w:szCs w:val="22"/>
          <w:lang w:eastAsia="es-EC"/>
        </w:rPr>
        <w:t xml:space="preserve"> </w:t>
      </w:r>
      <w:r w:rsidRPr="007640ED">
        <w:rPr>
          <w:rFonts w:ascii="Century Gothic" w:eastAsia="Calibri" w:hAnsi="Century Gothic" w:cs="Calibri"/>
          <w:sz w:val="22"/>
          <w:szCs w:val="22"/>
        </w:rPr>
        <w:t>*El total de licencias/suscripciones deberá encontrarse disponible y plenamente operativo en el ambiente de Producción y, en caso de trasladarse la operación al ambiente de Contingencia, estas deberán mantenerse activas y funcionales en dicho entorno.</w:t>
      </w:r>
    </w:p>
    <w:p w14:paraId="28076E33" w14:textId="77777777" w:rsidR="001D2C65" w:rsidRPr="007640ED" w:rsidRDefault="001D2C65" w:rsidP="001D2C65">
      <w:pPr>
        <w:widowControl w:val="0"/>
        <w:autoSpaceDE w:val="0"/>
        <w:autoSpaceDN w:val="0"/>
        <w:contextualSpacing/>
        <w:jc w:val="center"/>
        <w:rPr>
          <w:rFonts w:ascii="Century Gothic" w:eastAsia="Calibri" w:hAnsi="Century Gothic" w:cs="Calibri"/>
          <w:sz w:val="22"/>
          <w:szCs w:val="22"/>
        </w:rPr>
      </w:pPr>
    </w:p>
    <w:p w14:paraId="401B5F16" w14:textId="77777777" w:rsidR="001D2C65" w:rsidRPr="007640ED" w:rsidRDefault="001D2C65" w:rsidP="001D2C65">
      <w:pPr>
        <w:widowControl w:val="0"/>
        <w:autoSpaceDE w:val="0"/>
        <w:autoSpaceDN w:val="0"/>
        <w:spacing w:before="4" w:line="259" w:lineRule="auto"/>
        <w:ind w:right="78"/>
        <w:rPr>
          <w:rFonts w:ascii="Century Gothic" w:hAnsi="Century Gothic" w:cs="Calibri"/>
          <w:bCs/>
          <w:iCs/>
          <w:sz w:val="22"/>
          <w:szCs w:val="22"/>
        </w:rPr>
      </w:pPr>
      <w:r w:rsidRPr="007640ED">
        <w:rPr>
          <w:rFonts w:ascii="Century Gothic" w:hAnsi="Century Gothic" w:cs="Calibri"/>
          <w:bCs/>
          <w:iCs/>
          <w:sz w:val="22"/>
          <w:szCs w:val="22"/>
        </w:rPr>
        <w:t>Las principales plataformas gestionadas en el SRI que requieren asegurar el acceso de los usuarios administradores de altos privilegios se detallan a continuación:</w:t>
      </w:r>
    </w:p>
    <w:p w14:paraId="751BB08C" w14:textId="77777777" w:rsidR="001D2C65" w:rsidRPr="007640ED" w:rsidRDefault="001D2C65" w:rsidP="001D2C65">
      <w:pPr>
        <w:widowControl w:val="0"/>
        <w:autoSpaceDE w:val="0"/>
        <w:autoSpaceDN w:val="0"/>
        <w:spacing w:before="4" w:line="259" w:lineRule="auto"/>
        <w:ind w:right="78"/>
        <w:rPr>
          <w:rFonts w:ascii="Century Gothic" w:hAnsi="Century Gothic" w:cs="Calibri"/>
          <w:bCs/>
          <w:iCs/>
          <w:sz w:val="22"/>
          <w:szCs w:val="22"/>
        </w:rPr>
      </w:pPr>
      <w:bookmarkStart w:id="793" w:name="OLE_LINK16"/>
    </w:p>
    <w:tbl>
      <w:tblPr>
        <w:tblW w:w="10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0"/>
        <w:gridCol w:w="1819"/>
        <w:gridCol w:w="1441"/>
        <w:gridCol w:w="1418"/>
        <w:gridCol w:w="1752"/>
        <w:gridCol w:w="2500"/>
      </w:tblGrid>
      <w:tr w:rsidR="001D2C65" w:rsidRPr="007640ED" w14:paraId="0189579C" w14:textId="77777777" w:rsidTr="00925D35">
        <w:trPr>
          <w:trHeight w:val="556"/>
          <w:tblHeader/>
          <w:jc w:val="center"/>
        </w:trPr>
        <w:tc>
          <w:tcPr>
            <w:tcW w:w="1780" w:type="dxa"/>
            <w:shd w:val="clear" w:color="auto" w:fill="365F91"/>
            <w:vAlign w:val="center"/>
          </w:tcPr>
          <w:p w14:paraId="4250D7BB"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bookmarkStart w:id="794" w:name="OLE_LINK59"/>
            <w:r w:rsidRPr="007640ED">
              <w:rPr>
                <w:rFonts w:ascii="Century Gothic" w:eastAsia="Calibri" w:hAnsi="Century Gothic" w:cs="Calibri"/>
                <w:b/>
                <w:color w:val="FFFFFF"/>
                <w:sz w:val="22"/>
                <w:szCs w:val="22"/>
              </w:rPr>
              <w:t>*Número de Administradores</w:t>
            </w:r>
          </w:p>
        </w:tc>
        <w:tc>
          <w:tcPr>
            <w:tcW w:w="1819" w:type="dxa"/>
            <w:shd w:val="clear" w:color="auto" w:fill="365F91"/>
            <w:vAlign w:val="center"/>
          </w:tcPr>
          <w:p w14:paraId="3270F7ED"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Área</w:t>
            </w:r>
          </w:p>
        </w:tc>
        <w:tc>
          <w:tcPr>
            <w:tcW w:w="1441" w:type="dxa"/>
            <w:shd w:val="clear" w:color="auto" w:fill="365F91"/>
            <w:vAlign w:val="center"/>
          </w:tcPr>
          <w:p w14:paraId="32E41484"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Sistema Administrado</w:t>
            </w:r>
          </w:p>
        </w:tc>
        <w:tc>
          <w:tcPr>
            <w:tcW w:w="1418" w:type="dxa"/>
            <w:shd w:val="clear" w:color="auto" w:fill="365F91"/>
            <w:vAlign w:val="center"/>
          </w:tcPr>
          <w:p w14:paraId="72F3E87D"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Tipo de Conexión al sistema administrado</w:t>
            </w:r>
          </w:p>
        </w:tc>
        <w:tc>
          <w:tcPr>
            <w:tcW w:w="1752" w:type="dxa"/>
            <w:shd w:val="clear" w:color="auto" w:fill="365F91"/>
            <w:vAlign w:val="center"/>
          </w:tcPr>
          <w:p w14:paraId="122AE9C4"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Nombre de herramienta y versión (Sistema Administrado)</w:t>
            </w:r>
          </w:p>
        </w:tc>
        <w:tc>
          <w:tcPr>
            <w:tcW w:w="2500" w:type="dxa"/>
            <w:shd w:val="clear" w:color="auto" w:fill="365F91"/>
            <w:vAlign w:val="center"/>
          </w:tcPr>
          <w:p w14:paraId="1356BC7A" w14:textId="77777777" w:rsidR="001D2C65" w:rsidRPr="007640ED" w:rsidRDefault="001D2C65" w:rsidP="00925D35">
            <w:pPr>
              <w:widowControl w:val="0"/>
              <w:autoSpaceDE w:val="0"/>
              <w:autoSpaceDN w:val="0"/>
              <w:jc w:val="center"/>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Cantidad</w:t>
            </w:r>
          </w:p>
        </w:tc>
      </w:tr>
      <w:tr w:rsidR="001D2C65" w:rsidRPr="007640ED" w14:paraId="54B04900" w14:textId="77777777" w:rsidTr="00925D35">
        <w:trPr>
          <w:trHeight w:val="1922"/>
          <w:jc w:val="center"/>
        </w:trPr>
        <w:tc>
          <w:tcPr>
            <w:tcW w:w="1780" w:type="dxa"/>
            <w:vAlign w:val="center"/>
          </w:tcPr>
          <w:p w14:paraId="0CF2B37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bookmarkStart w:id="795" w:name="OLE_LINK129"/>
            <w:r w:rsidRPr="007640ED">
              <w:rPr>
                <w:rFonts w:ascii="Century Gothic" w:eastAsia="Calibri" w:hAnsi="Century Gothic" w:cs="Calibri"/>
                <w:sz w:val="22"/>
                <w:szCs w:val="22"/>
              </w:rPr>
              <w:t>12</w:t>
            </w:r>
          </w:p>
        </w:tc>
        <w:tc>
          <w:tcPr>
            <w:tcW w:w="1819" w:type="dxa"/>
            <w:vAlign w:val="center"/>
          </w:tcPr>
          <w:p w14:paraId="55DCCEF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12FD28D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Infraestructura de almacenamiento (Principal)</w:t>
            </w:r>
          </w:p>
        </w:tc>
        <w:tc>
          <w:tcPr>
            <w:tcW w:w="1418" w:type="dxa"/>
            <w:vAlign w:val="center"/>
          </w:tcPr>
          <w:p w14:paraId="1515BF4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7E58504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1D0C77D5"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r w:rsidRPr="007640ED">
              <w:rPr>
                <w:rFonts w:ascii="Century Gothic" w:eastAsia="Calibri" w:hAnsi="Century Gothic" w:cs="Calibri"/>
                <w:b/>
                <w:bCs/>
                <w:sz w:val="22"/>
                <w:szCs w:val="22"/>
                <w:lang w:val="en-US"/>
              </w:rPr>
              <w:t>IBM Storage Virtualize</w:t>
            </w:r>
            <w:r w:rsidRPr="007640ED">
              <w:rPr>
                <w:rFonts w:ascii="Century Gothic" w:eastAsia="Calibri" w:hAnsi="Century Gothic" w:cs="Calibri"/>
                <w:sz w:val="22"/>
                <w:szCs w:val="22"/>
                <w:lang w:val="en-US"/>
              </w:rPr>
              <w:t>.</w:t>
            </w:r>
          </w:p>
          <w:p w14:paraId="025DD729"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proofErr w:type="spellStart"/>
            <w:r w:rsidRPr="007640ED">
              <w:rPr>
                <w:rFonts w:ascii="Century Gothic" w:eastAsia="Calibri" w:hAnsi="Century Gothic" w:cs="Calibri"/>
                <w:sz w:val="22"/>
                <w:szCs w:val="22"/>
                <w:lang w:val="en-US"/>
              </w:rPr>
              <w:t>Versión</w:t>
            </w:r>
            <w:proofErr w:type="spellEnd"/>
            <w:r w:rsidRPr="007640ED">
              <w:rPr>
                <w:rFonts w:ascii="Century Gothic" w:eastAsia="Calibri" w:hAnsi="Century Gothic" w:cs="Calibri"/>
                <w:sz w:val="22"/>
                <w:szCs w:val="22"/>
                <w:lang w:val="en-US"/>
              </w:rPr>
              <w:t>: 9.1.0.2</w:t>
            </w:r>
          </w:p>
          <w:p w14:paraId="6513FCE2"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p>
          <w:p w14:paraId="4AD964C3"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Insights</w:t>
            </w:r>
          </w:p>
          <w:p w14:paraId="10FB649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Versión:  8.6.0</w:t>
            </w:r>
          </w:p>
        </w:tc>
        <w:tc>
          <w:tcPr>
            <w:tcW w:w="2500" w:type="dxa"/>
            <w:vAlign w:val="center"/>
          </w:tcPr>
          <w:p w14:paraId="174E7682"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Virtualize</w:t>
            </w:r>
          </w:p>
          <w:p w14:paraId="38250C8E"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r w:rsidRPr="007640ED">
              <w:rPr>
                <w:rFonts w:ascii="Century Gothic" w:eastAsia="Calibri" w:hAnsi="Century Gothic" w:cs="Calibri"/>
                <w:sz w:val="22"/>
                <w:szCs w:val="22"/>
                <w:lang w:val="en-US"/>
              </w:rPr>
              <w:t xml:space="preserve">1 </w:t>
            </w:r>
            <w:proofErr w:type="spellStart"/>
            <w:r w:rsidRPr="007640ED">
              <w:rPr>
                <w:rFonts w:ascii="Century Gothic" w:eastAsia="Calibri" w:hAnsi="Century Gothic" w:cs="Calibri"/>
                <w:sz w:val="22"/>
                <w:szCs w:val="22"/>
                <w:lang w:val="en-US"/>
              </w:rPr>
              <w:t>consola</w:t>
            </w:r>
            <w:proofErr w:type="spellEnd"/>
            <w:r w:rsidRPr="007640ED">
              <w:rPr>
                <w:rFonts w:ascii="Century Gothic" w:eastAsia="Calibri" w:hAnsi="Century Gothic" w:cs="Calibri"/>
                <w:sz w:val="22"/>
                <w:szCs w:val="22"/>
                <w:lang w:val="en-US"/>
              </w:rPr>
              <w:t xml:space="preserve"> web</w:t>
            </w:r>
          </w:p>
          <w:p w14:paraId="005F6753"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r w:rsidRPr="007640ED">
              <w:rPr>
                <w:rFonts w:ascii="Century Gothic" w:eastAsia="Calibri" w:hAnsi="Century Gothic" w:cs="Calibri"/>
                <w:sz w:val="22"/>
                <w:szCs w:val="22"/>
                <w:lang w:val="en-US"/>
              </w:rPr>
              <w:t xml:space="preserve">1 </w:t>
            </w:r>
            <w:proofErr w:type="spellStart"/>
            <w:r w:rsidRPr="007640ED">
              <w:rPr>
                <w:rFonts w:ascii="Century Gothic" w:eastAsia="Calibri" w:hAnsi="Century Gothic" w:cs="Calibri"/>
                <w:sz w:val="22"/>
                <w:szCs w:val="22"/>
                <w:lang w:val="en-US"/>
              </w:rPr>
              <w:t>consola</w:t>
            </w:r>
            <w:proofErr w:type="spellEnd"/>
            <w:r w:rsidRPr="007640ED">
              <w:rPr>
                <w:rFonts w:ascii="Century Gothic" w:eastAsia="Calibri" w:hAnsi="Century Gothic" w:cs="Calibri"/>
                <w:sz w:val="22"/>
                <w:szCs w:val="22"/>
                <w:lang w:val="en-US"/>
              </w:rPr>
              <w:t xml:space="preserve"> CLI – SSH</w:t>
            </w:r>
          </w:p>
          <w:p w14:paraId="670B966B"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p>
          <w:p w14:paraId="42967AB6"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Insights</w:t>
            </w:r>
          </w:p>
          <w:p w14:paraId="21EE794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65CBCAF5" w14:textId="77777777" w:rsidTr="00925D35">
        <w:trPr>
          <w:trHeight w:val="1695"/>
          <w:jc w:val="center"/>
        </w:trPr>
        <w:tc>
          <w:tcPr>
            <w:tcW w:w="1780" w:type="dxa"/>
            <w:vAlign w:val="center"/>
          </w:tcPr>
          <w:p w14:paraId="09ED708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12</w:t>
            </w:r>
          </w:p>
        </w:tc>
        <w:tc>
          <w:tcPr>
            <w:tcW w:w="1819" w:type="dxa"/>
            <w:vAlign w:val="center"/>
          </w:tcPr>
          <w:p w14:paraId="7502914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7E8B5CE0"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Infraestructura de almacenamiento (Secundario)</w:t>
            </w:r>
          </w:p>
        </w:tc>
        <w:tc>
          <w:tcPr>
            <w:tcW w:w="1418" w:type="dxa"/>
            <w:vAlign w:val="center"/>
          </w:tcPr>
          <w:p w14:paraId="4376FDB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46F0A84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19739DBB"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Virtualize.</w:t>
            </w:r>
          </w:p>
          <w:p w14:paraId="0376D9CA"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proofErr w:type="spellStart"/>
            <w:r w:rsidRPr="007640ED">
              <w:rPr>
                <w:rFonts w:ascii="Century Gothic" w:eastAsia="Calibri" w:hAnsi="Century Gothic" w:cs="Calibri"/>
                <w:sz w:val="22"/>
                <w:szCs w:val="22"/>
                <w:lang w:val="en-US"/>
              </w:rPr>
              <w:t>Versión</w:t>
            </w:r>
            <w:proofErr w:type="spellEnd"/>
            <w:r w:rsidRPr="007640ED">
              <w:rPr>
                <w:rFonts w:ascii="Century Gothic" w:eastAsia="Calibri" w:hAnsi="Century Gothic" w:cs="Calibri"/>
                <w:sz w:val="22"/>
                <w:szCs w:val="22"/>
                <w:lang w:val="en-US"/>
              </w:rPr>
              <w:t>: 9.1.0.2</w:t>
            </w:r>
          </w:p>
          <w:p w14:paraId="018DDF79"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Insights</w:t>
            </w:r>
          </w:p>
          <w:p w14:paraId="3AC2C43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Versión:  8.6.0</w:t>
            </w:r>
          </w:p>
        </w:tc>
        <w:tc>
          <w:tcPr>
            <w:tcW w:w="2500" w:type="dxa"/>
            <w:vAlign w:val="center"/>
          </w:tcPr>
          <w:p w14:paraId="5CEDCEEA"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Virtualize</w:t>
            </w:r>
          </w:p>
          <w:p w14:paraId="2A27CC03"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r w:rsidRPr="007640ED">
              <w:rPr>
                <w:rFonts w:ascii="Century Gothic" w:eastAsia="Calibri" w:hAnsi="Century Gothic" w:cs="Calibri"/>
                <w:sz w:val="22"/>
                <w:szCs w:val="22"/>
                <w:lang w:val="en-US"/>
              </w:rPr>
              <w:t xml:space="preserve">1 </w:t>
            </w:r>
            <w:proofErr w:type="spellStart"/>
            <w:r w:rsidRPr="007640ED">
              <w:rPr>
                <w:rFonts w:ascii="Century Gothic" w:eastAsia="Calibri" w:hAnsi="Century Gothic" w:cs="Calibri"/>
                <w:sz w:val="22"/>
                <w:szCs w:val="22"/>
                <w:lang w:val="en-US"/>
              </w:rPr>
              <w:t>consola</w:t>
            </w:r>
            <w:proofErr w:type="spellEnd"/>
            <w:r w:rsidRPr="007640ED">
              <w:rPr>
                <w:rFonts w:ascii="Century Gothic" w:eastAsia="Calibri" w:hAnsi="Century Gothic" w:cs="Calibri"/>
                <w:sz w:val="22"/>
                <w:szCs w:val="22"/>
                <w:lang w:val="en-US"/>
              </w:rPr>
              <w:t xml:space="preserve"> web</w:t>
            </w:r>
          </w:p>
          <w:p w14:paraId="53CA633C"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r w:rsidRPr="007640ED">
              <w:rPr>
                <w:rFonts w:ascii="Century Gothic" w:eastAsia="Calibri" w:hAnsi="Century Gothic" w:cs="Calibri"/>
                <w:sz w:val="22"/>
                <w:szCs w:val="22"/>
                <w:lang w:val="en-US"/>
              </w:rPr>
              <w:t xml:space="preserve">1 </w:t>
            </w:r>
            <w:proofErr w:type="spellStart"/>
            <w:r w:rsidRPr="007640ED">
              <w:rPr>
                <w:rFonts w:ascii="Century Gothic" w:eastAsia="Calibri" w:hAnsi="Century Gothic" w:cs="Calibri"/>
                <w:sz w:val="22"/>
                <w:szCs w:val="22"/>
                <w:lang w:val="en-US"/>
              </w:rPr>
              <w:t>consola</w:t>
            </w:r>
            <w:proofErr w:type="spellEnd"/>
            <w:r w:rsidRPr="007640ED">
              <w:rPr>
                <w:rFonts w:ascii="Century Gothic" w:eastAsia="Calibri" w:hAnsi="Century Gothic" w:cs="Calibri"/>
                <w:sz w:val="22"/>
                <w:szCs w:val="22"/>
                <w:lang w:val="en-US"/>
              </w:rPr>
              <w:t xml:space="preserve"> CLI – SSH</w:t>
            </w:r>
          </w:p>
          <w:p w14:paraId="164DCDF7" w14:textId="77777777" w:rsidR="001D2C65" w:rsidRPr="007640ED" w:rsidRDefault="001D2C65" w:rsidP="00925D35">
            <w:pPr>
              <w:widowControl w:val="0"/>
              <w:autoSpaceDE w:val="0"/>
              <w:autoSpaceDN w:val="0"/>
              <w:jc w:val="center"/>
              <w:rPr>
                <w:rFonts w:ascii="Century Gothic" w:eastAsia="Calibri" w:hAnsi="Century Gothic" w:cs="Calibri"/>
                <w:sz w:val="22"/>
                <w:szCs w:val="22"/>
                <w:lang w:val="en-US"/>
              </w:rPr>
            </w:pPr>
          </w:p>
          <w:p w14:paraId="41E3360D"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lang w:val="en-US"/>
              </w:rPr>
            </w:pPr>
            <w:r w:rsidRPr="007640ED">
              <w:rPr>
                <w:rFonts w:ascii="Century Gothic" w:eastAsia="Calibri" w:hAnsi="Century Gothic" w:cs="Calibri"/>
                <w:b/>
                <w:bCs/>
                <w:sz w:val="22"/>
                <w:szCs w:val="22"/>
                <w:lang w:val="en-US"/>
              </w:rPr>
              <w:t>IBM Storage Insights</w:t>
            </w:r>
          </w:p>
          <w:p w14:paraId="449D68D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0F45327B" w14:textId="77777777" w:rsidTr="00925D35">
        <w:trPr>
          <w:trHeight w:val="2422"/>
          <w:jc w:val="center"/>
        </w:trPr>
        <w:tc>
          <w:tcPr>
            <w:tcW w:w="1780" w:type="dxa"/>
            <w:vAlign w:val="center"/>
          </w:tcPr>
          <w:p w14:paraId="5636047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17</w:t>
            </w:r>
          </w:p>
        </w:tc>
        <w:tc>
          <w:tcPr>
            <w:tcW w:w="1819" w:type="dxa"/>
            <w:vAlign w:val="center"/>
          </w:tcPr>
          <w:p w14:paraId="71559BB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7C44E4C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Infraestructura de procesamiento de capa media (Principal)</w:t>
            </w:r>
          </w:p>
        </w:tc>
        <w:tc>
          <w:tcPr>
            <w:tcW w:w="1418" w:type="dxa"/>
            <w:vAlign w:val="center"/>
          </w:tcPr>
          <w:p w14:paraId="7A09597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53BA2CD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2856B1E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CONSOLAS WEB:</w:t>
            </w:r>
          </w:p>
          <w:p w14:paraId="20F4ED6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OME (</w:t>
            </w:r>
            <w:proofErr w:type="spellStart"/>
            <w:r w:rsidRPr="007640ED">
              <w:rPr>
                <w:rFonts w:ascii="Century Gothic" w:eastAsia="Calibri" w:hAnsi="Century Gothic" w:cs="Calibri"/>
                <w:sz w:val="22"/>
                <w:szCs w:val="22"/>
              </w:rPr>
              <w:t>OpenManage</w:t>
            </w:r>
            <w:proofErr w:type="spellEnd"/>
            <w:r w:rsidRPr="007640ED">
              <w:rPr>
                <w:rFonts w:ascii="Century Gothic" w:eastAsia="Calibri" w:hAnsi="Century Gothic" w:cs="Calibri"/>
                <w:sz w:val="22"/>
                <w:szCs w:val="22"/>
              </w:rPr>
              <w:t xml:space="preserve"> Enterprise Modular)</w:t>
            </w:r>
          </w:p>
          <w:p w14:paraId="6F44382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Versión 1.00.10</w:t>
            </w:r>
          </w:p>
          <w:p w14:paraId="272AD85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proofErr w:type="spellStart"/>
            <w:r w:rsidRPr="007640ED">
              <w:rPr>
                <w:rFonts w:ascii="Century Gothic" w:eastAsia="Calibri" w:hAnsi="Century Gothic" w:cs="Calibri"/>
                <w:sz w:val="22"/>
                <w:szCs w:val="22"/>
              </w:rPr>
              <w:t>iDRAC</w:t>
            </w:r>
            <w:proofErr w:type="spellEnd"/>
            <w:r w:rsidRPr="007640ED">
              <w:rPr>
                <w:rFonts w:ascii="Century Gothic" w:eastAsia="Calibri" w:hAnsi="Century Gothic" w:cs="Calibri"/>
                <w:sz w:val="22"/>
                <w:szCs w:val="22"/>
              </w:rPr>
              <w:t xml:space="preserve"> v9 (idrac-JB3VF24)</w:t>
            </w:r>
          </w:p>
        </w:tc>
        <w:tc>
          <w:tcPr>
            <w:tcW w:w="2500" w:type="dxa"/>
            <w:vAlign w:val="center"/>
          </w:tcPr>
          <w:p w14:paraId="31B9F62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web OME</w:t>
            </w:r>
          </w:p>
          <w:p w14:paraId="4624A4E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web SW LAN</w:t>
            </w:r>
          </w:p>
          <w:p w14:paraId="06D8473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CLI-SSH SW LAN</w:t>
            </w:r>
          </w:p>
          <w:p w14:paraId="323082B0"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consolas web SW SAN</w:t>
            </w:r>
          </w:p>
          <w:p w14:paraId="0A1269E4"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consolas CLI-SSH SW SAN</w:t>
            </w:r>
          </w:p>
          <w:p w14:paraId="7F74FC08"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consolas web </w:t>
            </w:r>
            <w:proofErr w:type="spellStart"/>
            <w:r w:rsidRPr="007640ED">
              <w:rPr>
                <w:rFonts w:ascii="Century Gothic" w:eastAsia="Calibri" w:hAnsi="Century Gothic" w:cs="Calibri"/>
                <w:sz w:val="22"/>
                <w:szCs w:val="22"/>
              </w:rPr>
              <w:t>iDRAC</w:t>
            </w:r>
            <w:proofErr w:type="spellEnd"/>
          </w:p>
          <w:p w14:paraId="45F5C58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consolas CLI-SSH </w:t>
            </w:r>
            <w:proofErr w:type="spellStart"/>
            <w:r w:rsidRPr="007640ED">
              <w:rPr>
                <w:rFonts w:ascii="Century Gothic" w:eastAsia="Calibri" w:hAnsi="Century Gothic" w:cs="Calibri"/>
                <w:sz w:val="22"/>
                <w:szCs w:val="22"/>
              </w:rPr>
              <w:t>iDRAC</w:t>
            </w:r>
            <w:proofErr w:type="spellEnd"/>
          </w:p>
          <w:p w14:paraId="00A89BC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consolas web </w:t>
            </w:r>
            <w:proofErr w:type="spellStart"/>
            <w:r w:rsidRPr="007640ED">
              <w:rPr>
                <w:rFonts w:ascii="Century Gothic" w:eastAsia="Calibri" w:hAnsi="Century Gothic" w:cs="Calibri"/>
                <w:sz w:val="22"/>
                <w:szCs w:val="22"/>
              </w:rPr>
              <w:t>ESXi</w:t>
            </w:r>
            <w:proofErr w:type="spellEnd"/>
          </w:p>
          <w:p w14:paraId="5F6DB853"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consolas CLI-SSH </w:t>
            </w:r>
            <w:proofErr w:type="spellStart"/>
            <w:r w:rsidRPr="007640ED">
              <w:rPr>
                <w:rFonts w:ascii="Century Gothic" w:eastAsia="Calibri" w:hAnsi="Century Gothic" w:cs="Calibri"/>
                <w:sz w:val="22"/>
                <w:szCs w:val="22"/>
              </w:rPr>
              <w:t>ESXi</w:t>
            </w:r>
            <w:proofErr w:type="spellEnd"/>
          </w:p>
        </w:tc>
      </w:tr>
      <w:tr w:rsidR="001D2C65" w:rsidRPr="007640ED" w14:paraId="16CEFF7E" w14:textId="77777777" w:rsidTr="00925D35">
        <w:trPr>
          <w:trHeight w:val="2340"/>
          <w:jc w:val="center"/>
        </w:trPr>
        <w:tc>
          <w:tcPr>
            <w:tcW w:w="1780" w:type="dxa"/>
            <w:vAlign w:val="center"/>
          </w:tcPr>
          <w:p w14:paraId="6CAE4DF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lastRenderedPageBreak/>
              <w:t>17</w:t>
            </w:r>
          </w:p>
        </w:tc>
        <w:tc>
          <w:tcPr>
            <w:tcW w:w="1819" w:type="dxa"/>
            <w:vAlign w:val="center"/>
          </w:tcPr>
          <w:p w14:paraId="75F18F7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4F198B9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Infraestructura de procesamiento de capa media (Secundario)</w:t>
            </w:r>
          </w:p>
        </w:tc>
        <w:tc>
          <w:tcPr>
            <w:tcW w:w="1418" w:type="dxa"/>
            <w:vAlign w:val="center"/>
          </w:tcPr>
          <w:p w14:paraId="220D051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6888DFA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65F9E303"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CONSOLAS WEB:</w:t>
            </w:r>
          </w:p>
          <w:p w14:paraId="3E86CAE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OME (</w:t>
            </w:r>
            <w:proofErr w:type="spellStart"/>
            <w:r w:rsidRPr="007640ED">
              <w:rPr>
                <w:rFonts w:ascii="Century Gothic" w:eastAsia="Calibri" w:hAnsi="Century Gothic" w:cs="Calibri"/>
                <w:sz w:val="22"/>
                <w:szCs w:val="22"/>
              </w:rPr>
              <w:t>OpenManage</w:t>
            </w:r>
            <w:proofErr w:type="spellEnd"/>
            <w:r w:rsidRPr="007640ED">
              <w:rPr>
                <w:rFonts w:ascii="Century Gothic" w:eastAsia="Calibri" w:hAnsi="Century Gothic" w:cs="Calibri"/>
                <w:sz w:val="22"/>
                <w:szCs w:val="22"/>
              </w:rPr>
              <w:t xml:space="preserve"> Enterprise Modular)</w:t>
            </w:r>
          </w:p>
          <w:p w14:paraId="5422A71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Versión 1.00.10</w:t>
            </w:r>
          </w:p>
          <w:p w14:paraId="5071909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proofErr w:type="spellStart"/>
            <w:r w:rsidRPr="007640ED">
              <w:rPr>
                <w:rFonts w:ascii="Century Gothic" w:eastAsia="Calibri" w:hAnsi="Century Gothic" w:cs="Calibri"/>
                <w:sz w:val="22"/>
                <w:szCs w:val="22"/>
              </w:rPr>
              <w:t>iDRAC</w:t>
            </w:r>
            <w:proofErr w:type="spellEnd"/>
            <w:r w:rsidRPr="007640ED">
              <w:rPr>
                <w:rFonts w:ascii="Century Gothic" w:eastAsia="Calibri" w:hAnsi="Century Gothic" w:cs="Calibri"/>
                <w:sz w:val="22"/>
                <w:szCs w:val="22"/>
              </w:rPr>
              <w:t xml:space="preserve"> v9 (idrac-JB3VF24)</w:t>
            </w:r>
          </w:p>
        </w:tc>
        <w:tc>
          <w:tcPr>
            <w:tcW w:w="2500" w:type="dxa"/>
            <w:vAlign w:val="center"/>
          </w:tcPr>
          <w:p w14:paraId="2FC4221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web OME</w:t>
            </w:r>
          </w:p>
          <w:p w14:paraId="125D4352"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web SW LAN</w:t>
            </w:r>
          </w:p>
          <w:p w14:paraId="1EEC6EA4"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CLI-SSH SW LAN</w:t>
            </w:r>
          </w:p>
          <w:p w14:paraId="6F5D58D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consolas web SW SAN</w:t>
            </w:r>
          </w:p>
          <w:p w14:paraId="6B2683C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consolas CLI-SSH SW SAN</w:t>
            </w:r>
          </w:p>
          <w:p w14:paraId="3F9A486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consolas web </w:t>
            </w:r>
            <w:proofErr w:type="spellStart"/>
            <w:r w:rsidRPr="007640ED">
              <w:rPr>
                <w:rFonts w:ascii="Century Gothic" w:eastAsia="Calibri" w:hAnsi="Century Gothic" w:cs="Calibri"/>
                <w:sz w:val="22"/>
                <w:szCs w:val="22"/>
              </w:rPr>
              <w:t>iDRAC</w:t>
            </w:r>
            <w:proofErr w:type="spellEnd"/>
          </w:p>
          <w:p w14:paraId="1CD7780C"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 CLI-SSH </w:t>
            </w:r>
            <w:proofErr w:type="spellStart"/>
            <w:r w:rsidRPr="007640ED">
              <w:rPr>
                <w:rFonts w:ascii="Century Gothic" w:eastAsia="Calibri" w:hAnsi="Century Gothic" w:cs="Calibri"/>
                <w:sz w:val="22"/>
                <w:szCs w:val="22"/>
              </w:rPr>
              <w:t>iDRAC</w:t>
            </w:r>
            <w:proofErr w:type="spellEnd"/>
          </w:p>
          <w:p w14:paraId="112530C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 web </w:t>
            </w:r>
            <w:proofErr w:type="spellStart"/>
            <w:r w:rsidRPr="007640ED">
              <w:rPr>
                <w:rFonts w:ascii="Century Gothic" w:eastAsia="Calibri" w:hAnsi="Century Gothic" w:cs="Calibri"/>
                <w:sz w:val="22"/>
                <w:szCs w:val="22"/>
              </w:rPr>
              <w:t>ESXi</w:t>
            </w:r>
            <w:proofErr w:type="spellEnd"/>
          </w:p>
          <w:p w14:paraId="5ACD7359"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16 consola CLI-SSH </w:t>
            </w:r>
            <w:proofErr w:type="spellStart"/>
            <w:r w:rsidRPr="007640ED">
              <w:rPr>
                <w:rFonts w:ascii="Century Gothic" w:eastAsia="Calibri" w:hAnsi="Century Gothic" w:cs="Calibri"/>
                <w:sz w:val="22"/>
                <w:szCs w:val="22"/>
              </w:rPr>
              <w:t>ESXi</w:t>
            </w:r>
            <w:proofErr w:type="spellEnd"/>
          </w:p>
        </w:tc>
      </w:tr>
      <w:tr w:rsidR="001D2C65" w:rsidRPr="007640ED" w14:paraId="0F6D1E23" w14:textId="77777777" w:rsidTr="00925D35">
        <w:trPr>
          <w:trHeight w:val="285"/>
          <w:jc w:val="center"/>
        </w:trPr>
        <w:tc>
          <w:tcPr>
            <w:tcW w:w="1780" w:type="dxa"/>
            <w:vAlign w:val="center"/>
          </w:tcPr>
          <w:p w14:paraId="1E2C364E"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12</w:t>
            </w:r>
          </w:p>
        </w:tc>
        <w:tc>
          <w:tcPr>
            <w:tcW w:w="1819" w:type="dxa"/>
            <w:vAlign w:val="center"/>
          </w:tcPr>
          <w:p w14:paraId="212C0449"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30AD35F8"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Infraestructura de procesamiento de </w:t>
            </w:r>
            <w:proofErr w:type="spellStart"/>
            <w:r w:rsidRPr="007640ED">
              <w:rPr>
                <w:rFonts w:ascii="Century Gothic" w:eastAsia="Calibri" w:hAnsi="Century Gothic" w:cs="Calibri"/>
                <w:sz w:val="22"/>
                <w:szCs w:val="22"/>
              </w:rPr>
              <w:t>bdd</w:t>
            </w:r>
            <w:proofErr w:type="spellEnd"/>
            <w:r w:rsidRPr="007640ED">
              <w:rPr>
                <w:rFonts w:ascii="Century Gothic" w:eastAsia="Calibri" w:hAnsi="Century Gothic" w:cs="Calibri"/>
                <w:sz w:val="22"/>
                <w:szCs w:val="22"/>
              </w:rPr>
              <w:t xml:space="preserve"> (Principal)</w:t>
            </w:r>
          </w:p>
          <w:p w14:paraId="7FFC2F9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p>
        </w:tc>
        <w:tc>
          <w:tcPr>
            <w:tcW w:w="1418" w:type="dxa"/>
            <w:vAlign w:val="center"/>
          </w:tcPr>
          <w:p w14:paraId="08BA1B5C"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66B83CC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44FFE25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lang w:val="en-US"/>
              </w:rPr>
            </w:pPr>
            <w:r w:rsidRPr="007640ED">
              <w:rPr>
                <w:rFonts w:ascii="Century Gothic" w:eastAsia="Calibri" w:hAnsi="Century Gothic" w:cs="Calibri"/>
                <w:sz w:val="22"/>
                <w:szCs w:val="22"/>
                <w:lang w:val="en-US"/>
              </w:rPr>
              <w:t>Enterprise Manager Ops Center 12c</w:t>
            </w:r>
          </w:p>
        </w:tc>
        <w:tc>
          <w:tcPr>
            <w:tcW w:w="2500" w:type="dxa"/>
            <w:vAlign w:val="center"/>
          </w:tcPr>
          <w:p w14:paraId="279B648C"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2418D382" w14:textId="77777777" w:rsidTr="00925D35">
        <w:trPr>
          <w:trHeight w:val="285"/>
          <w:jc w:val="center"/>
        </w:trPr>
        <w:tc>
          <w:tcPr>
            <w:tcW w:w="1780" w:type="dxa"/>
            <w:vAlign w:val="center"/>
          </w:tcPr>
          <w:p w14:paraId="6829DEE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12</w:t>
            </w:r>
          </w:p>
        </w:tc>
        <w:tc>
          <w:tcPr>
            <w:tcW w:w="1819" w:type="dxa"/>
            <w:vAlign w:val="center"/>
          </w:tcPr>
          <w:p w14:paraId="295A55D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099BB28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 xml:space="preserve">Infraestructura de procesamiento de </w:t>
            </w:r>
            <w:proofErr w:type="spellStart"/>
            <w:r w:rsidRPr="007640ED">
              <w:rPr>
                <w:rFonts w:ascii="Century Gothic" w:eastAsia="Calibri" w:hAnsi="Century Gothic" w:cs="Calibri"/>
                <w:sz w:val="22"/>
                <w:szCs w:val="22"/>
              </w:rPr>
              <w:t>bdd</w:t>
            </w:r>
            <w:proofErr w:type="spellEnd"/>
            <w:r w:rsidRPr="007640ED">
              <w:rPr>
                <w:rFonts w:ascii="Century Gothic" w:eastAsia="Calibri" w:hAnsi="Century Gothic" w:cs="Calibri"/>
                <w:sz w:val="22"/>
                <w:szCs w:val="22"/>
              </w:rPr>
              <w:t xml:space="preserve"> (Secundario)</w:t>
            </w:r>
          </w:p>
        </w:tc>
        <w:tc>
          <w:tcPr>
            <w:tcW w:w="1418" w:type="dxa"/>
            <w:vAlign w:val="center"/>
          </w:tcPr>
          <w:p w14:paraId="351BEEC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Consola Web</w:t>
            </w:r>
          </w:p>
          <w:p w14:paraId="0BA53CE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CLI - SSH</w:t>
            </w:r>
          </w:p>
        </w:tc>
        <w:tc>
          <w:tcPr>
            <w:tcW w:w="1752" w:type="dxa"/>
            <w:vAlign w:val="center"/>
          </w:tcPr>
          <w:p w14:paraId="5D1E9BF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lang w:val="en-US"/>
              </w:rPr>
            </w:pPr>
            <w:r w:rsidRPr="007640ED">
              <w:rPr>
                <w:rFonts w:ascii="Century Gothic" w:eastAsia="Calibri" w:hAnsi="Century Gothic" w:cs="Calibri"/>
                <w:sz w:val="22"/>
                <w:szCs w:val="22"/>
                <w:lang w:val="en-US"/>
              </w:rPr>
              <w:t>Enterprise Manager Ops Center 12c</w:t>
            </w:r>
          </w:p>
        </w:tc>
        <w:tc>
          <w:tcPr>
            <w:tcW w:w="2500" w:type="dxa"/>
            <w:vAlign w:val="center"/>
          </w:tcPr>
          <w:p w14:paraId="7A5182EE"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54380D84" w14:textId="77777777" w:rsidTr="00925D35">
        <w:trPr>
          <w:trHeight w:val="285"/>
          <w:jc w:val="center"/>
        </w:trPr>
        <w:tc>
          <w:tcPr>
            <w:tcW w:w="1780" w:type="dxa"/>
            <w:vAlign w:val="center"/>
          </w:tcPr>
          <w:p w14:paraId="6776DD3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30</w:t>
            </w:r>
          </w:p>
        </w:tc>
        <w:tc>
          <w:tcPr>
            <w:tcW w:w="1819" w:type="dxa"/>
            <w:vAlign w:val="center"/>
          </w:tcPr>
          <w:p w14:paraId="56109F2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Centro de Cómputo (13)</w:t>
            </w:r>
          </w:p>
          <w:p w14:paraId="56B59844"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Redes y Comunicaciones (8)</w:t>
            </w:r>
          </w:p>
          <w:p w14:paraId="0F9F5C6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Seguridad Informática (9)</w:t>
            </w:r>
          </w:p>
        </w:tc>
        <w:tc>
          <w:tcPr>
            <w:tcW w:w="1441" w:type="dxa"/>
            <w:vAlign w:val="center"/>
          </w:tcPr>
          <w:p w14:paraId="6FA8538C"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Software de virtualización (Principal)</w:t>
            </w:r>
          </w:p>
        </w:tc>
        <w:tc>
          <w:tcPr>
            <w:tcW w:w="1418" w:type="dxa"/>
            <w:vAlign w:val="center"/>
          </w:tcPr>
          <w:p w14:paraId="279A1F4B"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Consola Web</w:t>
            </w:r>
          </w:p>
        </w:tc>
        <w:tc>
          <w:tcPr>
            <w:tcW w:w="1752" w:type="dxa"/>
            <w:vAlign w:val="center"/>
          </w:tcPr>
          <w:p w14:paraId="5EAF366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roofErr w:type="spellStart"/>
            <w:r w:rsidRPr="007640ED">
              <w:rPr>
                <w:rFonts w:ascii="Century Gothic" w:eastAsia="Calibri" w:hAnsi="Century Gothic" w:cs="Calibri"/>
                <w:sz w:val="22"/>
                <w:szCs w:val="22"/>
              </w:rPr>
              <w:t>VSphere</w:t>
            </w:r>
            <w:proofErr w:type="spellEnd"/>
            <w:r w:rsidRPr="007640ED">
              <w:rPr>
                <w:rFonts w:ascii="Century Gothic" w:eastAsia="Calibri" w:hAnsi="Century Gothic" w:cs="Calibri"/>
                <w:sz w:val="22"/>
                <w:szCs w:val="22"/>
              </w:rPr>
              <w:t xml:space="preserve"> Client</w:t>
            </w:r>
          </w:p>
          <w:p w14:paraId="02C78D3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versión 8.0.3.00500</w:t>
            </w:r>
          </w:p>
        </w:tc>
        <w:tc>
          <w:tcPr>
            <w:tcW w:w="2500" w:type="dxa"/>
            <w:vAlign w:val="center"/>
          </w:tcPr>
          <w:p w14:paraId="3C81A23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6748E08F" w14:textId="77777777" w:rsidTr="00925D35">
        <w:trPr>
          <w:trHeight w:val="285"/>
          <w:jc w:val="center"/>
        </w:trPr>
        <w:tc>
          <w:tcPr>
            <w:tcW w:w="1780" w:type="dxa"/>
            <w:vAlign w:val="center"/>
          </w:tcPr>
          <w:p w14:paraId="056B580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30</w:t>
            </w:r>
          </w:p>
        </w:tc>
        <w:tc>
          <w:tcPr>
            <w:tcW w:w="1819" w:type="dxa"/>
            <w:vAlign w:val="center"/>
          </w:tcPr>
          <w:p w14:paraId="021C943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Gestión Interna de Centro de </w:t>
            </w:r>
            <w:r w:rsidRPr="007640ED">
              <w:rPr>
                <w:rFonts w:ascii="Century Gothic" w:eastAsia="Calibri" w:hAnsi="Century Gothic" w:cs="Calibri"/>
                <w:sz w:val="22"/>
                <w:szCs w:val="22"/>
              </w:rPr>
              <w:lastRenderedPageBreak/>
              <w:t>Cómputo (13)</w:t>
            </w:r>
          </w:p>
          <w:p w14:paraId="1D6E674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Redes y Comunicaciones (8)</w:t>
            </w:r>
          </w:p>
          <w:p w14:paraId="2F7E021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Seguridad Informática (9)</w:t>
            </w:r>
          </w:p>
        </w:tc>
        <w:tc>
          <w:tcPr>
            <w:tcW w:w="1441" w:type="dxa"/>
            <w:vAlign w:val="center"/>
          </w:tcPr>
          <w:p w14:paraId="102211C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lastRenderedPageBreak/>
              <w:t>Software de virtualizaci</w:t>
            </w:r>
            <w:r w:rsidRPr="007640ED">
              <w:rPr>
                <w:rFonts w:ascii="Century Gothic" w:eastAsia="Calibri" w:hAnsi="Century Gothic" w:cs="Calibri"/>
                <w:sz w:val="22"/>
                <w:szCs w:val="22"/>
              </w:rPr>
              <w:lastRenderedPageBreak/>
              <w:t>ón (Secundario)</w:t>
            </w:r>
          </w:p>
        </w:tc>
        <w:tc>
          <w:tcPr>
            <w:tcW w:w="1418" w:type="dxa"/>
            <w:vAlign w:val="center"/>
          </w:tcPr>
          <w:p w14:paraId="0610E3B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lastRenderedPageBreak/>
              <w:t>Consola Web</w:t>
            </w:r>
          </w:p>
        </w:tc>
        <w:tc>
          <w:tcPr>
            <w:tcW w:w="1752" w:type="dxa"/>
            <w:vAlign w:val="center"/>
          </w:tcPr>
          <w:p w14:paraId="50FC0CC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roofErr w:type="spellStart"/>
            <w:r w:rsidRPr="007640ED">
              <w:rPr>
                <w:rFonts w:ascii="Century Gothic" w:eastAsia="Calibri" w:hAnsi="Century Gothic" w:cs="Calibri"/>
                <w:sz w:val="22"/>
                <w:szCs w:val="22"/>
              </w:rPr>
              <w:t>vSphere</w:t>
            </w:r>
            <w:proofErr w:type="spellEnd"/>
            <w:r w:rsidRPr="007640ED">
              <w:rPr>
                <w:rFonts w:ascii="Century Gothic" w:eastAsia="Calibri" w:hAnsi="Century Gothic" w:cs="Calibri"/>
                <w:sz w:val="22"/>
                <w:szCs w:val="22"/>
              </w:rPr>
              <w:t xml:space="preserve"> Client</w:t>
            </w:r>
          </w:p>
          <w:p w14:paraId="7083752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 xml:space="preserve">versión </w:t>
            </w:r>
            <w:r w:rsidRPr="007640ED">
              <w:rPr>
                <w:rFonts w:ascii="Century Gothic" w:eastAsia="Calibri" w:hAnsi="Century Gothic" w:cs="Calibri"/>
                <w:sz w:val="22"/>
                <w:szCs w:val="22"/>
              </w:rPr>
              <w:lastRenderedPageBreak/>
              <w:t>8.0.3.00500</w:t>
            </w:r>
          </w:p>
        </w:tc>
        <w:tc>
          <w:tcPr>
            <w:tcW w:w="2500" w:type="dxa"/>
            <w:vAlign w:val="center"/>
          </w:tcPr>
          <w:p w14:paraId="7E3235D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lastRenderedPageBreak/>
              <w:t>1 consola web</w:t>
            </w:r>
          </w:p>
        </w:tc>
      </w:tr>
      <w:tr w:rsidR="001D2C65" w:rsidRPr="007640ED" w14:paraId="79640B26" w14:textId="77777777" w:rsidTr="00925D35">
        <w:trPr>
          <w:trHeight w:val="285"/>
          <w:jc w:val="center"/>
        </w:trPr>
        <w:tc>
          <w:tcPr>
            <w:tcW w:w="1780" w:type="dxa"/>
            <w:vAlign w:val="center"/>
          </w:tcPr>
          <w:p w14:paraId="71DBAB3B"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bookmarkStart w:id="796" w:name="OLE_LINK42"/>
            <w:r w:rsidRPr="007640ED">
              <w:rPr>
                <w:rFonts w:ascii="Century Gothic" w:eastAsia="Calibri" w:hAnsi="Century Gothic" w:cs="Calibri"/>
                <w:sz w:val="22"/>
                <w:szCs w:val="22"/>
              </w:rPr>
              <w:t>7</w:t>
            </w:r>
          </w:p>
        </w:tc>
        <w:tc>
          <w:tcPr>
            <w:tcW w:w="1819" w:type="dxa"/>
            <w:vAlign w:val="center"/>
          </w:tcPr>
          <w:p w14:paraId="1344FC1C"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58887372"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Sistemas operativo base de capa media</w:t>
            </w:r>
          </w:p>
          <w:p w14:paraId="05C1BBE0"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p w14:paraId="7451439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Windows</w:t>
            </w:r>
          </w:p>
          <w:p w14:paraId="6C9AA8B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proofErr w:type="spellStart"/>
            <w:r w:rsidRPr="007640ED">
              <w:rPr>
                <w:rFonts w:ascii="Century Gothic" w:eastAsia="Calibri" w:hAnsi="Century Gothic" w:cs="Calibri"/>
                <w:sz w:val="22"/>
                <w:szCs w:val="22"/>
              </w:rPr>
              <w:t>RedHat</w:t>
            </w:r>
            <w:proofErr w:type="spellEnd"/>
          </w:p>
        </w:tc>
        <w:tc>
          <w:tcPr>
            <w:tcW w:w="1418" w:type="dxa"/>
            <w:vAlign w:val="center"/>
          </w:tcPr>
          <w:p w14:paraId="0447121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SSH</w:t>
            </w:r>
          </w:p>
        </w:tc>
        <w:tc>
          <w:tcPr>
            <w:tcW w:w="1752" w:type="dxa"/>
            <w:vAlign w:val="center"/>
          </w:tcPr>
          <w:p w14:paraId="358D598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10.0 (Coughlan)</w:t>
            </w:r>
          </w:p>
          <w:p w14:paraId="0AAFE50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9.3 a 9.6 (</w:t>
            </w:r>
            <w:proofErr w:type="spellStart"/>
            <w:r w:rsidRPr="007640ED">
              <w:rPr>
                <w:rFonts w:ascii="Century Gothic" w:eastAsia="Calibri" w:hAnsi="Century Gothic" w:cs="Calibri"/>
                <w:bCs/>
                <w:sz w:val="22"/>
                <w:szCs w:val="22"/>
              </w:rPr>
              <w:t>Plow</w:t>
            </w:r>
            <w:proofErr w:type="spellEnd"/>
            <w:r w:rsidRPr="007640ED">
              <w:rPr>
                <w:rFonts w:ascii="Century Gothic" w:eastAsia="Calibri" w:hAnsi="Century Gothic" w:cs="Calibri"/>
                <w:bCs/>
                <w:sz w:val="22"/>
                <w:szCs w:val="22"/>
              </w:rPr>
              <w:t>)</w:t>
            </w:r>
          </w:p>
          <w:p w14:paraId="18F25A1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8.0 a 8.10 (</w:t>
            </w:r>
            <w:proofErr w:type="spellStart"/>
            <w:r w:rsidRPr="007640ED">
              <w:rPr>
                <w:rFonts w:ascii="Century Gothic" w:eastAsia="Calibri" w:hAnsi="Century Gothic" w:cs="Calibri"/>
                <w:bCs/>
                <w:sz w:val="22"/>
                <w:szCs w:val="22"/>
              </w:rPr>
              <w:t>Ootpa</w:t>
            </w:r>
            <w:proofErr w:type="spellEnd"/>
            <w:r w:rsidRPr="007640ED">
              <w:rPr>
                <w:rFonts w:ascii="Century Gothic" w:eastAsia="Calibri" w:hAnsi="Century Gothic" w:cs="Calibri"/>
                <w:bCs/>
                <w:sz w:val="22"/>
                <w:szCs w:val="22"/>
              </w:rPr>
              <w:t>)</w:t>
            </w:r>
          </w:p>
          <w:p w14:paraId="2476292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7.1 a 7.9 (Maipo)</w:t>
            </w:r>
          </w:p>
          <w:p w14:paraId="6416658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6.2 a 6.5 (Santiago)</w:t>
            </w:r>
          </w:p>
          <w:p w14:paraId="4A4114F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5.4 a 5.7 (</w:t>
            </w:r>
            <w:proofErr w:type="spellStart"/>
            <w:r w:rsidRPr="007640ED">
              <w:rPr>
                <w:rFonts w:ascii="Century Gothic" w:eastAsia="Calibri" w:hAnsi="Century Gothic" w:cs="Calibri"/>
                <w:bCs/>
                <w:sz w:val="22"/>
                <w:szCs w:val="22"/>
              </w:rPr>
              <w:t>Tikanga</w:t>
            </w:r>
            <w:proofErr w:type="spellEnd"/>
            <w:r w:rsidRPr="007640ED">
              <w:rPr>
                <w:rFonts w:ascii="Century Gothic" w:eastAsia="Calibri" w:hAnsi="Century Gothic" w:cs="Calibri"/>
                <w:bCs/>
                <w:sz w:val="22"/>
                <w:szCs w:val="22"/>
              </w:rPr>
              <w:t>)</w:t>
            </w:r>
          </w:p>
          <w:p w14:paraId="3DCE921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Versión 4 (</w:t>
            </w:r>
            <w:proofErr w:type="spellStart"/>
            <w:r w:rsidRPr="007640ED">
              <w:rPr>
                <w:rFonts w:ascii="Century Gothic" w:eastAsia="Calibri" w:hAnsi="Century Gothic" w:cs="Calibri"/>
                <w:bCs/>
                <w:sz w:val="22"/>
                <w:szCs w:val="22"/>
              </w:rPr>
              <w:t>Nahant</w:t>
            </w:r>
            <w:proofErr w:type="spellEnd"/>
            <w:r w:rsidRPr="007640ED">
              <w:rPr>
                <w:rFonts w:ascii="Century Gothic" w:eastAsia="Calibri" w:hAnsi="Century Gothic" w:cs="Calibri"/>
                <w:bCs/>
                <w:sz w:val="22"/>
                <w:szCs w:val="22"/>
              </w:rPr>
              <w:t xml:space="preserve"> </w:t>
            </w:r>
            <w:proofErr w:type="spellStart"/>
            <w:r w:rsidRPr="007640ED">
              <w:rPr>
                <w:rFonts w:ascii="Century Gothic" w:eastAsia="Calibri" w:hAnsi="Century Gothic" w:cs="Calibri"/>
                <w:bCs/>
                <w:sz w:val="22"/>
                <w:szCs w:val="22"/>
              </w:rPr>
              <w:t>Update</w:t>
            </w:r>
            <w:proofErr w:type="spellEnd"/>
            <w:r w:rsidRPr="007640ED">
              <w:rPr>
                <w:rFonts w:ascii="Century Gothic" w:eastAsia="Calibri" w:hAnsi="Century Gothic" w:cs="Calibri"/>
                <w:bCs/>
                <w:sz w:val="22"/>
                <w:szCs w:val="22"/>
              </w:rPr>
              <w:t xml:space="preserve"> 7) </w:t>
            </w:r>
          </w:p>
          <w:p w14:paraId="38C82D7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bCs/>
                <w:sz w:val="22"/>
                <w:szCs w:val="22"/>
              </w:rPr>
              <w:t>y superiores</w:t>
            </w:r>
          </w:p>
        </w:tc>
        <w:tc>
          <w:tcPr>
            <w:tcW w:w="2500" w:type="dxa"/>
            <w:vAlign w:val="center"/>
          </w:tcPr>
          <w:p w14:paraId="7284FA48"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rPr>
            </w:pPr>
            <w:proofErr w:type="spellStart"/>
            <w:r w:rsidRPr="007640ED">
              <w:rPr>
                <w:rFonts w:ascii="Century Gothic" w:eastAsia="Calibri" w:hAnsi="Century Gothic" w:cs="Calibri"/>
                <w:b/>
                <w:bCs/>
                <w:sz w:val="22"/>
                <w:szCs w:val="22"/>
              </w:rPr>
              <w:t>RedHat</w:t>
            </w:r>
            <w:proofErr w:type="spellEnd"/>
          </w:p>
          <w:p w14:paraId="7282840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304 servidores </w:t>
            </w:r>
            <w:bookmarkStart w:id="797" w:name="OLE_LINK29"/>
            <w:r w:rsidRPr="007640ED">
              <w:rPr>
                <w:rFonts w:ascii="Century Gothic" w:eastAsia="Calibri" w:hAnsi="Century Gothic" w:cs="Calibri"/>
                <w:sz w:val="22"/>
                <w:szCs w:val="22"/>
              </w:rPr>
              <w:t>(Principal)</w:t>
            </w:r>
            <w:bookmarkEnd w:id="797"/>
          </w:p>
          <w:p w14:paraId="140F114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240 servidores </w:t>
            </w:r>
            <w:bookmarkStart w:id="798" w:name="OLE_LINK32"/>
            <w:r w:rsidRPr="007640ED">
              <w:rPr>
                <w:rFonts w:ascii="Century Gothic" w:eastAsia="Calibri" w:hAnsi="Century Gothic" w:cs="Calibri"/>
                <w:sz w:val="22"/>
                <w:szCs w:val="22"/>
              </w:rPr>
              <w:t>(Secundario)</w:t>
            </w:r>
            <w:bookmarkEnd w:id="798"/>
          </w:p>
          <w:p w14:paraId="21168E7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r>
      <w:bookmarkEnd w:id="796"/>
      <w:tr w:rsidR="001D2C65" w:rsidRPr="007640ED" w14:paraId="354D18B0" w14:textId="77777777" w:rsidTr="00925D35">
        <w:trPr>
          <w:trHeight w:val="285"/>
          <w:jc w:val="center"/>
        </w:trPr>
        <w:tc>
          <w:tcPr>
            <w:tcW w:w="1780" w:type="dxa"/>
            <w:vAlign w:val="center"/>
          </w:tcPr>
          <w:p w14:paraId="0E0C992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7</w:t>
            </w:r>
          </w:p>
        </w:tc>
        <w:tc>
          <w:tcPr>
            <w:tcW w:w="1819" w:type="dxa"/>
            <w:vAlign w:val="center"/>
          </w:tcPr>
          <w:p w14:paraId="145D549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5B83581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Sistemas operativo base de capa media</w:t>
            </w:r>
          </w:p>
          <w:p w14:paraId="58D70A0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p w14:paraId="4CA9683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Windows</w:t>
            </w:r>
          </w:p>
          <w:p w14:paraId="1A0F06F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roofErr w:type="spellStart"/>
            <w:r w:rsidRPr="007640ED">
              <w:rPr>
                <w:rFonts w:ascii="Century Gothic" w:eastAsia="Calibri" w:hAnsi="Century Gothic" w:cs="Calibri"/>
                <w:sz w:val="22"/>
                <w:szCs w:val="22"/>
              </w:rPr>
              <w:t>RedHat</w:t>
            </w:r>
            <w:proofErr w:type="spellEnd"/>
          </w:p>
        </w:tc>
        <w:tc>
          <w:tcPr>
            <w:tcW w:w="1418" w:type="dxa"/>
            <w:vAlign w:val="center"/>
          </w:tcPr>
          <w:p w14:paraId="4D8B833B"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Escritorio Remoto</w:t>
            </w:r>
          </w:p>
        </w:tc>
        <w:tc>
          <w:tcPr>
            <w:tcW w:w="1752" w:type="dxa"/>
            <w:vAlign w:val="center"/>
          </w:tcPr>
          <w:p w14:paraId="7C36432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Windows Server</w:t>
            </w:r>
          </w:p>
          <w:p w14:paraId="48BBFFE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Versiones:  2008, 2012, 2016, 2019, 2022 6 Bits</w:t>
            </w:r>
          </w:p>
        </w:tc>
        <w:tc>
          <w:tcPr>
            <w:tcW w:w="2500" w:type="dxa"/>
            <w:vAlign w:val="center"/>
          </w:tcPr>
          <w:p w14:paraId="6F54D96B" w14:textId="77777777" w:rsidR="001D2C65" w:rsidRPr="007640ED" w:rsidRDefault="001D2C65" w:rsidP="00925D35">
            <w:pPr>
              <w:widowControl w:val="0"/>
              <w:autoSpaceDE w:val="0"/>
              <w:autoSpaceDN w:val="0"/>
              <w:jc w:val="center"/>
              <w:rPr>
                <w:rFonts w:ascii="Century Gothic" w:eastAsia="Calibri" w:hAnsi="Century Gothic" w:cs="Calibri"/>
                <w:b/>
                <w:bCs/>
                <w:sz w:val="22"/>
                <w:szCs w:val="22"/>
              </w:rPr>
            </w:pPr>
            <w:r w:rsidRPr="007640ED">
              <w:rPr>
                <w:rFonts w:ascii="Century Gothic" w:eastAsia="Calibri" w:hAnsi="Century Gothic" w:cs="Calibri"/>
                <w:b/>
                <w:bCs/>
                <w:sz w:val="22"/>
                <w:szCs w:val="22"/>
              </w:rPr>
              <w:t>Windows Server</w:t>
            </w:r>
          </w:p>
          <w:p w14:paraId="2525C6EC"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30 en UIO (Principal)</w:t>
            </w:r>
            <w:r w:rsidRPr="007640ED">
              <w:rPr>
                <w:rFonts w:ascii="Century Gothic" w:eastAsia="Calibri" w:hAnsi="Century Gothic" w:cs="Calibri"/>
                <w:sz w:val="22"/>
                <w:szCs w:val="22"/>
              </w:rPr>
              <w:br/>
              <w:t>22 en GYE (Secundario)</w:t>
            </w:r>
          </w:p>
        </w:tc>
      </w:tr>
      <w:tr w:rsidR="001D2C65" w:rsidRPr="007640ED" w14:paraId="677D47BA" w14:textId="77777777" w:rsidTr="00925D35">
        <w:trPr>
          <w:trHeight w:val="285"/>
          <w:jc w:val="center"/>
        </w:trPr>
        <w:tc>
          <w:tcPr>
            <w:tcW w:w="1780" w:type="dxa"/>
            <w:vAlign w:val="center"/>
          </w:tcPr>
          <w:p w14:paraId="69B8E05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74826F1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4AECEC9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Motor de base de datos ORACLE (Principal)</w:t>
            </w:r>
          </w:p>
        </w:tc>
        <w:tc>
          <w:tcPr>
            <w:tcW w:w="1418" w:type="dxa"/>
            <w:vAlign w:val="center"/>
          </w:tcPr>
          <w:p w14:paraId="7E3D6D3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SSH</w:t>
            </w:r>
          </w:p>
        </w:tc>
        <w:tc>
          <w:tcPr>
            <w:tcW w:w="1752" w:type="dxa"/>
            <w:vAlign w:val="center"/>
          </w:tcPr>
          <w:p w14:paraId="1594BE3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Bases de datos Oracle versiones: 11g, 12c, 19c</w:t>
            </w:r>
          </w:p>
        </w:tc>
        <w:tc>
          <w:tcPr>
            <w:tcW w:w="2500" w:type="dxa"/>
            <w:vAlign w:val="center"/>
          </w:tcPr>
          <w:p w14:paraId="06510930"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versión 11.2.0.4.0</w:t>
            </w:r>
          </w:p>
          <w:p w14:paraId="6DDA306E"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3: versión 12.1.0.2.0</w:t>
            </w:r>
          </w:p>
          <w:p w14:paraId="6680DC6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versión 12.2.0.1.0</w:t>
            </w:r>
          </w:p>
          <w:p w14:paraId="78953429"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3: versión 19.25.0.0.0</w:t>
            </w:r>
          </w:p>
          <w:p w14:paraId="0EFEFEA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4: versión 19.29.0.0.0</w:t>
            </w:r>
          </w:p>
        </w:tc>
      </w:tr>
      <w:tr w:rsidR="001D2C65" w:rsidRPr="007640ED" w14:paraId="04869EDF" w14:textId="77777777" w:rsidTr="00925D35">
        <w:trPr>
          <w:trHeight w:val="285"/>
          <w:jc w:val="center"/>
        </w:trPr>
        <w:tc>
          <w:tcPr>
            <w:tcW w:w="1780" w:type="dxa"/>
            <w:vAlign w:val="center"/>
          </w:tcPr>
          <w:p w14:paraId="4C35A7B3"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416F64E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697EDAD1"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Motor de base de datos ORACLE (Secundario)</w:t>
            </w:r>
          </w:p>
        </w:tc>
        <w:tc>
          <w:tcPr>
            <w:tcW w:w="1418" w:type="dxa"/>
            <w:vAlign w:val="center"/>
          </w:tcPr>
          <w:p w14:paraId="429D692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SSH</w:t>
            </w:r>
          </w:p>
        </w:tc>
        <w:tc>
          <w:tcPr>
            <w:tcW w:w="1752" w:type="dxa"/>
            <w:vAlign w:val="center"/>
          </w:tcPr>
          <w:p w14:paraId="2BD7E63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Bases de datos Oracle versiones: 11g, 12c, 19c</w:t>
            </w:r>
          </w:p>
        </w:tc>
        <w:tc>
          <w:tcPr>
            <w:tcW w:w="2500" w:type="dxa"/>
            <w:vAlign w:val="center"/>
          </w:tcPr>
          <w:p w14:paraId="14A7BF26" w14:textId="77777777" w:rsidR="001D2C65" w:rsidRPr="007640ED" w:rsidRDefault="001D2C65" w:rsidP="00925D35">
            <w:pPr>
              <w:suppressAutoHyphens/>
              <w:spacing w:line="276" w:lineRule="auto"/>
              <w:jc w:val="center"/>
              <w:rPr>
                <w:rFonts w:ascii="Century Gothic" w:hAnsi="Century Gothic"/>
                <w:sz w:val="22"/>
                <w:szCs w:val="22"/>
              </w:rPr>
            </w:pPr>
            <w:r w:rsidRPr="007640ED">
              <w:rPr>
                <w:rFonts w:ascii="Century Gothic" w:hAnsi="Century Gothic"/>
                <w:sz w:val="22"/>
                <w:szCs w:val="22"/>
              </w:rPr>
              <w:t>14: versión 11.2.0.4.0</w:t>
            </w:r>
          </w:p>
          <w:p w14:paraId="025CCF41" w14:textId="77777777" w:rsidR="001D2C65" w:rsidRPr="007640ED" w:rsidRDefault="001D2C65" w:rsidP="00925D35">
            <w:pPr>
              <w:suppressAutoHyphens/>
              <w:spacing w:line="276" w:lineRule="auto"/>
              <w:jc w:val="center"/>
              <w:rPr>
                <w:rFonts w:ascii="Century Gothic" w:hAnsi="Century Gothic"/>
                <w:sz w:val="22"/>
                <w:szCs w:val="22"/>
              </w:rPr>
            </w:pPr>
            <w:r w:rsidRPr="007640ED">
              <w:rPr>
                <w:rFonts w:ascii="Century Gothic" w:hAnsi="Century Gothic"/>
                <w:sz w:val="22"/>
                <w:szCs w:val="22"/>
              </w:rPr>
              <w:t>1: versión 12.1.0.2.0</w:t>
            </w:r>
          </w:p>
          <w:p w14:paraId="3D8797CD" w14:textId="77777777" w:rsidR="001D2C65" w:rsidRPr="007640ED" w:rsidRDefault="001D2C65" w:rsidP="00925D35">
            <w:pPr>
              <w:suppressAutoHyphens/>
              <w:spacing w:line="276" w:lineRule="auto"/>
              <w:jc w:val="center"/>
              <w:rPr>
                <w:rFonts w:ascii="Century Gothic" w:hAnsi="Century Gothic"/>
                <w:sz w:val="22"/>
                <w:szCs w:val="22"/>
              </w:rPr>
            </w:pPr>
            <w:r w:rsidRPr="007640ED">
              <w:rPr>
                <w:rFonts w:ascii="Century Gothic" w:hAnsi="Century Gothic"/>
                <w:sz w:val="22"/>
                <w:szCs w:val="22"/>
              </w:rPr>
              <w:t>8: versión 12.2.0.1.0</w:t>
            </w:r>
          </w:p>
          <w:p w14:paraId="15D76D3E"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hAnsi="Century Gothic"/>
                <w:sz w:val="22"/>
                <w:szCs w:val="22"/>
              </w:rPr>
              <w:t>15: versión 19.29.0.0.0</w:t>
            </w:r>
          </w:p>
        </w:tc>
      </w:tr>
      <w:tr w:rsidR="001D2C65" w:rsidRPr="007640ED" w14:paraId="5331FC32" w14:textId="77777777" w:rsidTr="00925D35">
        <w:trPr>
          <w:trHeight w:val="285"/>
          <w:jc w:val="center"/>
        </w:trPr>
        <w:tc>
          <w:tcPr>
            <w:tcW w:w="1780" w:type="dxa"/>
            <w:vAlign w:val="center"/>
          </w:tcPr>
          <w:p w14:paraId="3B897F1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24DD8A6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 xml:space="preserve">Gestión </w:t>
            </w:r>
            <w:r w:rsidRPr="007640ED">
              <w:rPr>
                <w:rFonts w:ascii="Century Gothic" w:eastAsia="Calibri" w:hAnsi="Century Gothic" w:cs="Calibri"/>
                <w:sz w:val="22"/>
                <w:szCs w:val="22"/>
              </w:rPr>
              <w:lastRenderedPageBreak/>
              <w:t>Interna de Centro de Cómputo</w:t>
            </w:r>
          </w:p>
        </w:tc>
        <w:tc>
          <w:tcPr>
            <w:tcW w:w="1441" w:type="dxa"/>
            <w:vAlign w:val="center"/>
          </w:tcPr>
          <w:p w14:paraId="621313E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lastRenderedPageBreak/>
              <w:t xml:space="preserve">Oracle </w:t>
            </w:r>
            <w:proofErr w:type="spellStart"/>
            <w:r w:rsidRPr="007640ED">
              <w:rPr>
                <w:rFonts w:ascii="Century Gothic" w:eastAsia="Calibri" w:hAnsi="Century Gothic" w:cs="Calibri"/>
                <w:sz w:val="22"/>
                <w:szCs w:val="22"/>
              </w:rPr>
              <w:lastRenderedPageBreak/>
              <w:t>management</w:t>
            </w:r>
            <w:proofErr w:type="spellEnd"/>
            <w:r w:rsidRPr="007640ED">
              <w:rPr>
                <w:rFonts w:ascii="Century Gothic" w:eastAsia="Calibri" w:hAnsi="Century Gothic" w:cs="Calibri"/>
                <w:sz w:val="22"/>
                <w:szCs w:val="22"/>
              </w:rPr>
              <w:t xml:space="preserve"> </w:t>
            </w:r>
            <w:proofErr w:type="gramStart"/>
            <w:r w:rsidRPr="007640ED">
              <w:rPr>
                <w:rFonts w:ascii="Century Gothic" w:eastAsia="Calibri" w:hAnsi="Century Gothic" w:cs="Calibri"/>
                <w:sz w:val="22"/>
                <w:szCs w:val="22"/>
              </w:rPr>
              <w:t>server</w:t>
            </w:r>
            <w:proofErr w:type="gramEnd"/>
            <w:r w:rsidRPr="007640ED">
              <w:rPr>
                <w:rFonts w:ascii="Century Gothic" w:eastAsia="Calibri" w:hAnsi="Century Gothic" w:cs="Calibri"/>
                <w:sz w:val="22"/>
                <w:szCs w:val="22"/>
              </w:rPr>
              <w:t xml:space="preserve"> (Principal)</w:t>
            </w:r>
          </w:p>
        </w:tc>
        <w:tc>
          <w:tcPr>
            <w:tcW w:w="1418" w:type="dxa"/>
            <w:vAlign w:val="center"/>
          </w:tcPr>
          <w:p w14:paraId="10EEEB7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lastRenderedPageBreak/>
              <w:t xml:space="preserve">Consola </w:t>
            </w:r>
            <w:r w:rsidRPr="007640ED">
              <w:rPr>
                <w:rFonts w:ascii="Century Gothic" w:eastAsia="Calibri" w:hAnsi="Century Gothic" w:cs="Calibri"/>
                <w:sz w:val="22"/>
                <w:szCs w:val="22"/>
              </w:rPr>
              <w:lastRenderedPageBreak/>
              <w:t>Web</w:t>
            </w:r>
          </w:p>
        </w:tc>
        <w:tc>
          <w:tcPr>
            <w:tcW w:w="1752" w:type="dxa"/>
            <w:vAlign w:val="center"/>
          </w:tcPr>
          <w:p w14:paraId="38CB312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lastRenderedPageBreak/>
              <w:t xml:space="preserve">Enterprise </w:t>
            </w:r>
            <w:r w:rsidRPr="007640ED">
              <w:rPr>
                <w:rFonts w:ascii="Century Gothic" w:eastAsia="Calibri" w:hAnsi="Century Gothic" w:cs="Calibri"/>
                <w:sz w:val="22"/>
                <w:szCs w:val="22"/>
              </w:rPr>
              <w:lastRenderedPageBreak/>
              <w:t>Manager Cloud Control 13c</w:t>
            </w:r>
          </w:p>
          <w:p w14:paraId="662A977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Versión: 13.5.0.22</w:t>
            </w:r>
          </w:p>
        </w:tc>
        <w:tc>
          <w:tcPr>
            <w:tcW w:w="2500" w:type="dxa"/>
            <w:vAlign w:val="center"/>
          </w:tcPr>
          <w:p w14:paraId="0B017D5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lastRenderedPageBreak/>
              <w:t>1 consola Web</w:t>
            </w:r>
          </w:p>
        </w:tc>
      </w:tr>
      <w:tr w:rsidR="001D2C65" w:rsidRPr="007640ED" w14:paraId="26EAE72D" w14:textId="77777777" w:rsidTr="00925D35">
        <w:trPr>
          <w:trHeight w:val="285"/>
          <w:jc w:val="center"/>
        </w:trPr>
        <w:tc>
          <w:tcPr>
            <w:tcW w:w="1780" w:type="dxa"/>
            <w:vAlign w:val="center"/>
          </w:tcPr>
          <w:p w14:paraId="3FA4ED9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353BBB7B"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w:t>
            </w:r>
          </w:p>
        </w:tc>
        <w:tc>
          <w:tcPr>
            <w:tcW w:w="1441" w:type="dxa"/>
            <w:vAlign w:val="center"/>
          </w:tcPr>
          <w:p w14:paraId="4F9440A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 xml:space="preserve">Oracle </w:t>
            </w:r>
            <w:proofErr w:type="spellStart"/>
            <w:r w:rsidRPr="007640ED">
              <w:rPr>
                <w:rFonts w:ascii="Century Gothic" w:eastAsia="Calibri" w:hAnsi="Century Gothic" w:cs="Calibri"/>
                <w:sz w:val="22"/>
                <w:szCs w:val="22"/>
              </w:rPr>
              <w:t>management</w:t>
            </w:r>
            <w:proofErr w:type="spellEnd"/>
            <w:r w:rsidRPr="007640ED">
              <w:rPr>
                <w:rFonts w:ascii="Century Gothic" w:eastAsia="Calibri" w:hAnsi="Century Gothic" w:cs="Calibri"/>
                <w:sz w:val="22"/>
                <w:szCs w:val="22"/>
              </w:rPr>
              <w:t xml:space="preserve"> </w:t>
            </w:r>
            <w:proofErr w:type="gramStart"/>
            <w:r w:rsidRPr="007640ED">
              <w:rPr>
                <w:rFonts w:ascii="Century Gothic" w:eastAsia="Calibri" w:hAnsi="Century Gothic" w:cs="Calibri"/>
                <w:sz w:val="22"/>
                <w:szCs w:val="22"/>
              </w:rPr>
              <w:t>server</w:t>
            </w:r>
            <w:proofErr w:type="gramEnd"/>
            <w:r w:rsidRPr="007640ED">
              <w:rPr>
                <w:rFonts w:ascii="Century Gothic" w:eastAsia="Calibri" w:hAnsi="Century Gothic" w:cs="Calibri"/>
                <w:sz w:val="22"/>
                <w:szCs w:val="22"/>
              </w:rPr>
              <w:t xml:space="preserve"> (Secundario)</w:t>
            </w:r>
          </w:p>
        </w:tc>
        <w:tc>
          <w:tcPr>
            <w:tcW w:w="1418" w:type="dxa"/>
            <w:vAlign w:val="center"/>
          </w:tcPr>
          <w:p w14:paraId="0581919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Consola Web</w:t>
            </w:r>
          </w:p>
        </w:tc>
        <w:tc>
          <w:tcPr>
            <w:tcW w:w="1752" w:type="dxa"/>
            <w:vAlign w:val="center"/>
          </w:tcPr>
          <w:p w14:paraId="56BA89B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Enterprise Manager Cloud Control 13c</w:t>
            </w:r>
          </w:p>
          <w:p w14:paraId="4D4339F4"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Versión: 13.5.0.22</w:t>
            </w:r>
          </w:p>
        </w:tc>
        <w:tc>
          <w:tcPr>
            <w:tcW w:w="2500" w:type="dxa"/>
            <w:vAlign w:val="center"/>
          </w:tcPr>
          <w:p w14:paraId="2713301E" w14:textId="77777777" w:rsidR="001D2C65" w:rsidRPr="007640ED" w:rsidRDefault="001D2C65" w:rsidP="00925D35">
            <w:pPr>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p w14:paraId="2629A6A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r>
      <w:tr w:rsidR="001D2C65" w:rsidRPr="007640ED" w14:paraId="7D907750" w14:textId="77777777" w:rsidTr="00925D35">
        <w:trPr>
          <w:trHeight w:val="285"/>
          <w:jc w:val="center"/>
        </w:trPr>
        <w:tc>
          <w:tcPr>
            <w:tcW w:w="1780" w:type="dxa"/>
            <w:vAlign w:val="center"/>
          </w:tcPr>
          <w:p w14:paraId="1CB37E05"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2CF64309"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Seguridad</w:t>
            </w:r>
          </w:p>
        </w:tc>
        <w:tc>
          <w:tcPr>
            <w:tcW w:w="1441" w:type="dxa"/>
            <w:vAlign w:val="center"/>
          </w:tcPr>
          <w:p w14:paraId="7E76731A"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Servidores Windows</w:t>
            </w:r>
          </w:p>
        </w:tc>
        <w:tc>
          <w:tcPr>
            <w:tcW w:w="1418" w:type="dxa"/>
            <w:vAlign w:val="center"/>
          </w:tcPr>
          <w:p w14:paraId="212AAD8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Escritorio Remoto</w:t>
            </w:r>
          </w:p>
        </w:tc>
        <w:tc>
          <w:tcPr>
            <w:tcW w:w="1752" w:type="dxa"/>
            <w:vAlign w:val="center"/>
          </w:tcPr>
          <w:p w14:paraId="7D50AC7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Windows 10 y superiores</w:t>
            </w:r>
          </w:p>
        </w:tc>
        <w:tc>
          <w:tcPr>
            <w:tcW w:w="2500" w:type="dxa"/>
            <w:vAlign w:val="center"/>
          </w:tcPr>
          <w:p w14:paraId="1AF67FC5"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12 servidores</w:t>
            </w:r>
          </w:p>
        </w:tc>
      </w:tr>
      <w:tr w:rsidR="001D2C65" w:rsidRPr="007640ED" w14:paraId="46C58535" w14:textId="77777777" w:rsidTr="00925D35">
        <w:trPr>
          <w:trHeight w:val="285"/>
          <w:jc w:val="center"/>
        </w:trPr>
        <w:tc>
          <w:tcPr>
            <w:tcW w:w="1780" w:type="dxa"/>
            <w:vAlign w:val="center"/>
          </w:tcPr>
          <w:p w14:paraId="2A3E349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2F7480D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Seguridad</w:t>
            </w:r>
          </w:p>
        </w:tc>
        <w:tc>
          <w:tcPr>
            <w:tcW w:w="1441" w:type="dxa"/>
            <w:vAlign w:val="center"/>
          </w:tcPr>
          <w:p w14:paraId="2380695E"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de Identidades</w:t>
            </w:r>
          </w:p>
        </w:tc>
        <w:tc>
          <w:tcPr>
            <w:tcW w:w="1418" w:type="dxa"/>
            <w:vAlign w:val="center"/>
          </w:tcPr>
          <w:p w14:paraId="1056EEC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Consola Web</w:t>
            </w:r>
          </w:p>
        </w:tc>
        <w:tc>
          <w:tcPr>
            <w:tcW w:w="1752" w:type="dxa"/>
            <w:vAlign w:val="center"/>
          </w:tcPr>
          <w:p w14:paraId="72130189" w14:textId="77777777" w:rsidR="001D2C65" w:rsidRPr="007640ED" w:rsidRDefault="001D2C65" w:rsidP="00925D35">
            <w:pPr>
              <w:widowControl w:val="0"/>
              <w:autoSpaceDE w:val="0"/>
              <w:autoSpaceDN w:val="0"/>
              <w:jc w:val="center"/>
              <w:rPr>
                <w:rFonts w:ascii="Century Gothic" w:eastAsia="Calibri" w:hAnsi="Century Gothic" w:cs="Calibri"/>
                <w:bCs/>
                <w:sz w:val="22"/>
                <w:szCs w:val="22"/>
                <w:lang w:val="en-US"/>
              </w:rPr>
            </w:pPr>
            <w:r w:rsidRPr="007640ED">
              <w:rPr>
                <w:rFonts w:ascii="Century Gothic" w:eastAsia="Calibri" w:hAnsi="Century Gothic" w:cs="Calibri"/>
                <w:sz w:val="22"/>
                <w:szCs w:val="22"/>
                <w:lang w:val="en-US"/>
              </w:rPr>
              <w:t xml:space="preserve">IBM Security Identity Manager </w:t>
            </w:r>
            <w:proofErr w:type="spellStart"/>
            <w:r w:rsidRPr="007640ED">
              <w:rPr>
                <w:rFonts w:ascii="Century Gothic" w:eastAsia="Calibri" w:hAnsi="Century Gothic" w:cs="Calibri"/>
                <w:sz w:val="22"/>
                <w:szCs w:val="22"/>
                <w:lang w:val="en-US"/>
              </w:rPr>
              <w:t>versión</w:t>
            </w:r>
            <w:proofErr w:type="spellEnd"/>
            <w:r w:rsidRPr="007640ED">
              <w:rPr>
                <w:rFonts w:ascii="Century Gothic" w:eastAsia="Calibri" w:hAnsi="Century Gothic" w:cs="Calibri"/>
                <w:sz w:val="22"/>
                <w:szCs w:val="22"/>
                <w:lang w:val="en-US"/>
              </w:rPr>
              <w:t xml:space="preserve"> 6</w:t>
            </w:r>
          </w:p>
        </w:tc>
        <w:tc>
          <w:tcPr>
            <w:tcW w:w="2500" w:type="dxa"/>
            <w:vAlign w:val="center"/>
          </w:tcPr>
          <w:p w14:paraId="5E2EDC4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2 Consolas web</w:t>
            </w:r>
          </w:p>
        </w:tc>
      </w:tr>
      <w:tr w:rsidR="001D2C65" w:rsidRPr="007640ED" w14:paraId="3D436966" w14:textId="77777777" w:rsidTr="00925D35">
        <w:trPr>
          <w:trHeight w:val="285"/>
          <w:jc w:val="center"/>
        </w:trPr>
        <w:tc>
          <w:tcPr>
            <w:tcW w:w="1780" w:type="dxa"/>
            <w:vAlign w:val="center"/>
          </w:tcPr>
          <w:p w14:paraId="22940DEF"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9</w:t>
            </w:r>
          </w:p>
        </w:tc>
        <w:tc>
          <w:tcPr>
            <w:tcW w:w="1819" w:type="dxa"/>
            <w:vAlign w:val="center"/>
          </w:tcPr>
          <w:p w14:paraId="24E74ED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Seguridad</w:t>
            </w:r>
          </w:p>
        </w:tc>
        <w:tc>
          <w:tcPr>
            <w:tcW w:w="1441" w:type="dxa"/>
            <w:vAlign w:val="center"/>
          </w:tcPr>
          <w:p w14:paraId="58C82662"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Antivirus</w:t>
            </w:r>
          </w:p>
        </w:tc>
        <w:tc>
          <w:tcPr>
            <w:tcW w:w="1418" w:type="dxa"/>
            <w:vAlign w:val="center"/>
          </w:tcPr>
          <w:p w14:paraId="117551C0"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Consola Web</w:t>
            </w:r>
          </w:p>
        </w:tc>
        <w:tc>
          <w:tcPr>
            <w:tcW w:w="1752" w:type="dxa"/>
            <w:vAlign w:val="center"/>
          </w:tcPr>
          <w:p w14:paraId="5CCDE58D"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 xml:space="preserve">Symantec </w:t>
            </w:r>
            <w:proofErr w:type="spellStart"/>
            <w:r w:rsidRPr="007640ED">
              <w:rPr>
                <w:rFonts w:ascii="Century Gothic" w:eastAsia="Calibri" w:hAnsi="Century Gothic" w:cs="Calibri"/>
                <w:sz w:val="22"/>
                <w:szCs w:val="22"/>
              </w:rPr>
              <w:t>Encryption</w:t>
            </w:r>
            <w:proofErr w:type="spellEnd"/>
            <w:r w:rsidRPr="007640ED">
              <w:rPr>
                <w:rFonts w:ascii="Century Gothic" w:eastAsia="Calibri" w:hAnsi="Century Gothic" w:cs="Calibri"/>
                <w:sz w:val="22"/>
                <w:szCs w:val="22"/>
              </w:rPr>
              <w:t xml:space="preserve"> Management Server</w:t>
            </w:r>
          </w:p>
        </w:tc>
        <w:tc>
          <w:tcPr>
            <w:tcW w:w="2500" w:type="dxa"/>
            <w:vAlign w:val="center"/>
          </w:tcPr>
          <w:p w14:paraId="61EC31E8"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1 consola web</w:t>
            </w:r>
          </w:p>
        </w:tc>
      </w:tr>
      <w:tr w:rsidR="001D2C65" w:rsidRPr="007640ED" w14:paraId="58485EFE" w14:textId="77777777" w:rsidTr="00925D35">
        <w:trPr>
          <w:trHeight w:val="285"/>
          <w:jc w:val="center"/>
        </w:trPr>
        <w:tc>
          <w:tcPr>
            <w:tcW w:w="1780" w:type="dxa"/>
            <w:vMerge w:val="restart"/>
            <w:vAlign w:val="center"/>
          </w:tcPr>
          <w:p w14:paraId="5E2F38E8"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bookmarkStart w:id="799" w:name="OLE_LINK25"/>
            <w:r w:rsidRPr="007640ED">
              <w:rPr>
                <w:rFonts w:ascii="Century Gothic" w:eastAsia="Calibri" w:hAnsi="Century Gothic" w:cs="Calibri"/>
                <w:sz w:val="22"/>
                <w:szCs w:val="22"/>
              </w:rPr>
              <w:t>20</w:t>
            </w:r>
          </w:p>
        </w:tc>
        <w:tc>
          <w:tcPr>
            <w:tcW w:w="1819" w:type="dxa"/>
            <w:vAlign w:val="center"/>
          </w:tcPr>
          <w:p w14:paraId="54A707BA"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Seguridad (9)</w:t>
            </w:r>
          </w:p>
          <w:p w14:paraId="26E0568B"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Gestión Interna de Centro de Cómputo (11)</w:t>
            </w:r>
          </w:p>
        </w:tc>
        <w:tc>
          <w:tcPr>
            <w:tcW w:w="1441" w:type="dxa"/>
            <w:vMerge w:val="restart"/>
            <w:vAlign w:val="center"/>
          </w:tcPr>
          <w:p w14:paraId="0764E286"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Base de datos</w:t>
            </w:r>
          </w:p>
        </w:tc>
        <w:tc>
          <w:tcPr>
            <w:tcW w:w="1418" w:type="dxa"/>
            <w:vMerge w:val="restart"/>
            <w:vAlign w:val="center"/>
          </w:tcPr>
          <w:p w14:paraId="4452E1DB"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r w:rsidRPr="007640ED">
              <w:rPr>
                <w:rFonts w:ascii="Century Gothic" w:eastAsia="Calibri" w:hAnsi="Century Gothic" w:cs="Calibri"/>
                <w:sz w:val="22"/>
                <w:szCs w:val="22"/>
              </w:rPr>
              <w:t>TNS</w:t>
            </w:r>
          </w:p>
        </w:tc>
        <w:tc>
          <w:tcPr>
            <w:tcW w:w="1752" w:type="dxa"/>
            <w:vAlign w:val="center"/>
          </w:tcPr>
          <w:p w14:paraId="3AAF6AB9"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p w14:paraId="769DFEB7" w14:textId="77777777" w:rsidR="001D2C65" w:rsidRPr="007640ED" w:rsidRDefault="001D2C65" w:rsidP="00925D35">
            <w:pPr>
              <w:widowControl w:val="0"/>
              <w:autoSpaceDE w:val="0"/>
              <w:autoSpaceDN w:val="0"/>
              <w:jc w:val="center"/>
              <w:rPr>
                <w:rFonts w:ascii="Century Gothic" w:eastAsia="Calibri" w:hAnsi="Century Gothic" w:cs="Calibri"/>
                <w:bCs/>
                <w:sz w:val="22"/>
                <w:szCs w:val="22"/>
              </w:rPr>
            </w:pPr>
            <w:proofErr w:type="spellStart"/>
            <w:r w:rsidRPr="007640ED">
              <w:rPr>
                <w:rFonts w:ascii="Century Gothic" w:eastAsia="Calibri" w:hAnsi="Century Gothic" w:cs="Calibri"/>
                <w:sz w:val="22"/>
                <w:szCs w:val="22"/>
              </w:rPr>
              <w:t>Developer</w:t>
            </w:r>
            <w:proofErr w:type="spellEnd"/>
            <w:r w:rsidRPr="007640ED">
              <w:rPr>
                <w:rFonts w:ascii="Century Gothic" w:eastAsia="Calibri" w:hAnsi="Century Gothic" w:cs="Calibri"/>
                <w:sz w:val="22"/>
                <w:szCs w:val="22"/>
              </w:rPr>
              <w:t xml:space="preserve"> versión 23.1.0 y superiores</w:t>
            </w:r>
          </w:p>
        </w:tc>
        <w:tc>
          <w:tcPr>
            <w:tcW w:w="2500" w:type="dxa"/>
            <w:vAlign w:val="center"/>
          </w:tcPr>
          <w:p w14:paraId="2641A592"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3 bases de datos</w:t>
            </w:r>
          </w:p>
          <w:p w14:paraId="3F79ABE1"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p w14:paraId="39C3A869"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Se debe </w:t>
            </w:r>
            <w:r w:rsidRPr="007640ED">
              <w:rPr>
                <w:rFonts w:ascii="Century Gothic" w:eastAsia="Calibri" w:hAnsi="Century Gothic" w:cs="Calibri"/>
                <w:b/>
                <w:bCs/>
                <w:sz w:val="22"/>
                <w:szCs w:val="22"/>
              </w:rPr>
              <w:t>considerar que, además de acceder con su cuenta privilegiada de administración, los administradores utilizan otro usuario privilegiado</w:t>
            </w:r>
            <w:r w:rsidRPr="007640ED">
              <w:rPr>
                <w:rFonts w:ascii="Century Gothic" w:eastAsia="Calibri" w:hAnsi="Century Gothic" w:cs="Calibri"/>
                <w:sz w:val="22"/>
                <w:szCs w:val="22"/>
              </w:rPr>
              <w:t xml:space="preserve"> para la gestión de las bases de datos.</w:t>
            </w:r>
          </w:p>
          <w:p w14:paraId="22209D89" w14:textId="77777777" w:rsidR="001D2C65" w:rsidRPr="007640ED" w:rsidRDefault="001D2C65" w:rsidP="00925D35">
            <w:pPr>
              <w:widowControl w:val="0"/>
              <w:autoSpaceDE w:val="0"/>
              <w:autoSpaceDN w:val="0"/>
              <w:jc w:val="center"/>
              <w:rPr>
                <w:rFonts w:ascii="Century Gothic" w:eastAsia="Calibri" w:hAnsi="Century Gothic" w:cs="Calibri"/>
                <w:sz w:val="22"/>
                <w:szCs w:val="22"/>
                <w:highlight w:val="yellow"/>
              </w:rPr>
            </w:pPr>
          </w:p>
        </w:tc>
      </w:tr>
      <w:tr w:rsidR="001D2C65" w:rsidRPr="007640ED" w14:paraId="40337A52" w14:textId="77777777" w:rsidTr="00925D35">
        <w:trPr>
          <w:trHeight w:val="285"/>
          <w:jc w:val="center"/>
        </w:trPr>
        <w:tc>
          <w:tcPr>
            <w:tcW w:w="1780" w:type="dxa"/>
            <w:vMerge/>
            <w:vAlign w:val="center"/>
          </w:tcPr>
          <w:p w14:paraId="6B712863"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c>
          <w:tcPr>
            <w:tcW w:w="1819" w:type="dxa"/>
            <w:vAlign w:val="center"/>
          </w:tcPr>
          <w:p w14:paraId="6F27504E"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Gestión Interna de Centro de Cómputo (11)</w:t>
            </w:r>
          </w:p>
        </w:tc>
        <w:tc>
          <w:tcPr>
            <w:tcW w:w="1441" w:type="dxa"/>
            <w:vMerge/>
            <w:vAlign w:val="center"/>
          </w:tcPr>
          <w:p w14:paraId="5240A15E"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c>
          <w:tcPr>
            <w:tcW w:w="1418" w:type="dxa"/>
            <w:vMerge/>
            <w:vAlign w:val="center"/>
          </w:tcPr>
          <w:p w14:paraId="147B75AF"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c>
          <w:tcPr>
            <w:tcW w:w="1752" w:type="dxa"/>
            <w:vAlign w:val="center"/>
          </w:tcPr>
          <w:p w14:paraId="5F5E6894"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bookmarkStart w:id="800" w:name="OLE_LINK28"/>
            <w:proofErr w:type="spellStart"/>
            <w:r w:rsidRPr="007640ED">
              <w:rPr>
                <w:rFonts w:ascii="Century Gothic" w:eastAsia="Calibri" w:hAnsi="Century Gothic" w:cs="Calibri"/>
                <w:sz w:val="22"/>
                <w:szCs w:val="22"/>
              </w:rPr>
              <w:t>Toad</w:t>
            </w:r>
            <w:proofErr w:type="spellEnd"/>
            <w:r w:rsidRPr="007640ED">
              <w:rPr>
                <w:rFonts w:ascii="Century Gothic" w:eastAsia="Calibri" w:hAnsi="Century Gothic" w:cs="Calibri"/>
                <w:sz w:val="22"/>
                <w:szCs w:val="22"/>
              </w:rPr>
              <w:t xml:space="preserve"> </w:t>
            </w:r>
            <w:proofErr w:type="spellStart"/>
            <w:r w:rsidRPr="007640ED">
              <w:rPr>
                <w:rFonts w:ascii="Century Gothic" w:eastAsia="Calibri" w:hAnsi="Century Gothic" w:cs="Calibri"/>
                <w:sz w:val="22"/>
                <w:szCs w:val="22"/>
              </w:rPr>
              <w:t>for</w:t>
            </w:r>
            <w:proofErr w:type="spellEnd"/>
            <w:r w:rsidRPr="007640ED">
              <w:rPr>
                <w:rFonts w:ascii="Century Gothic" w:eastAsia="Calibri" w:hAnsi="Century Gothic" w:cs="Calibri"/>
                <w:sz w:val="22"/>
                <w:szCs w:val="22"/>
              </w:rPr>
              <w:t xml:space="preserve"> Oracle 17.1</w:t>
            </w:r>
            <w:bookmarkEnd w:id="800"/>
            <w:r w:rsidRPr="007640ED">
              <w:rPr>
                <w:rFonts w:ascii="Century Gothic" w:eastAsia="Calibri" w:hAnsi="Century Gothic" w:cs="Calibri"/>
                <w:sz w:val="22"/>
                <w:szCs w:val="22"/>
              </w:rPr>
              <w:t xml:space="preserve"> y superiores</w:t>
            </w:r>
          </w:p>
          <w:p w14:paraId="43DEE3D6"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roofErr w:type="spellStart"/>
            <w:r w:rsidRPr="007640ED">
              <w:rPr>
                <w:rFonts w:ascii="Century Gothic" w:eastAsia="Calibri" w:hAnsi="Century Gothic" w:cs="Calibri"/>
                <w:sz w:val="22"/>
                <w:szCs w:val="22"/>
              </w:rPr>
              <w:t>Sqlplus</w:t>
            </w:r>
            <w:proofErr w:type="spellEnd"/>
          </w:p>
          <w:p w14:paraId="58D75C10"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p>
        </w:tc>
        <w:tc>
          <w:tcPr>
            <w:tcW w:w="2500" w:type="dxa"/>
            <w:vAlign w:val="center"/>
          </w:tcPr>
          <w:p w14:paraId="58F3AB0D"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12 licencias </w:t>
            </w:r>
            <w:proofErr w:type="spellStart"/>
            <w:r w:rsidRPr="007640ED">
              <w:rPr>
                <w:rFonts w:ascii="Century Gothic" w:eastAsia="Calibri" w:hAnsi="Century Gothic" w:cs="Calibri"/>
                <w:sz w:val="22"/>
                <w:szCs w:val="22"/>
              </w:rPr>
              <w:t>Toad</w:t>
            </w:r>
            <w:proofErr w:type="spellEnd"/>
            <w:r w:rsidRPr="007640ED">
              <w:rPr>
                <w:rFonts w:ascii="Century Gothic" w:eastAsia="Calibri" w:hAnsi="Century Gothic" w:cs="Calibri"/>
                <w:sz w:val="22"/>
                <w:szCs w:val="22"/>
              </w:rPr>
              <w:t xml:space="preserve"> </w:t>
            </w:r>
            <w:proofErr w:type="spellStart"/>
            <w:r w:rsidRPr="007640ED">
              <w:rPr>
                <w:rFonts w:ascii="Century Gothic" w:eastAsia="Calibri" w:hAnsi="Century Gothic" w:cs="Calibri"/>
                <w:sz w:val="22"/>
                <w:szCs w:val="22"/>
              </w:rPr>
              <w:t>for</w:t>
            </w:r>
            <w:proofErr w:type="spellEnd"/>
            <w:r w:rsidRPr="007640ED">
              <w:rPr>
                <w:rFonts w:ascii="Century Gothic" w:eastAsia="Calibri" w:hAnsi="Century Gothic" w:cs="Calibri"/>
                <w:sz w:val="22"/>
                <w:szCs w:val="22"/>
              </w:rPr>
              <w:t xml:space="preserve"> Oracle 17.1</w:t>
            </w:r>
          </w:p>
          <w:p w14:paraId="16F5F861" w14:textId="77777777" w:rsidR="001D2C65" w:rsidRPr="007640ED" w:rsidRDefault="001D2C65" w:rsidP="00925D35">
            <w:pPr>
              <w:widowControl w:val="0"/>
              <w:autoSpaceDE w:val="0"/>
              <w:autoSpaceDN w:val="0"/>
              <w:jc w:val="center"/>
              <w:rPr>
                <w:rFonts w:ascii="Century Gothic" w:eastAsia="Calibri" w:hAnsi="Century Gothic" w:cs="Calibri"/>
                <w:sz w:val="22"/>
                <w:szCs w:val="22"/>
                <w:highlight w:val="yellow"/>
              </w:rPr>
            </w:pPr>
          </w:p>
          <w:p w14:paraId="75464EDE" w14:textId="77777777" w:rsidR="001D2C65" w:rsidRPr="007640ED" w:rsidRDefault="001D2C65" w:rsidP="00925D35">
            <w:pPr>
              <w:widowControl w:val="0"/>
              <w:autoSpaceDE w:val="0"/>
              <w:autoSpaceDN w:val="0"/>
              <w:jc w:val="center"/>
              <w:rPr>
                <w:rFonts w:ascii="Century Gothic" w:eastAsia="Calibri" w:hAnsi="Century Gothic" w:cs="Calibri"/>
                <w:sz w:val="22"/>
                <w:szCs w:val="22"/>
                <w:highlight w:val="yellow"/>
              </w:rPr>
            </w:pPr>
            <w:r w:rsidRPr="007640ED">
              <w:rPr>
                <w:rFonts w:ascii="Century Gothic" w:eastAsia="Calibri" w:hAnsi="Century Gothic" w:cs="Calibri"/>
                <w:sz w:val="22"/>
                <w:szCs w:val="22"/>
              </w:rPr>
              <w:t xml:space="preserve">Se debe </w:t>
            </w:r>
            <w:r w:rsidRPr="007640ED">
              <w:rPr>
                <w:rFonts w:ascii="Century Gothic" w:eastAsia="Calibri" w:hAnsi="Century Gothic" w:cs="Calibri"/>
                <w:b/>
                <w:bCs/>
                <w:sz w:val="22"/>
                <w:szCs w:val="22"/>
              </w:rPr>
              <w:t>considerar la cantidad registrada para el motor de base de datos</w:t>
            </w:r>
          </w:p>
          <w:p w14:paraId="254C8C3E" w14:textId="77777777" w:rsidR="001D2C65" w:rsidRPr="007640ED" w:rsidRDefault="001D2C65" w:rsidP="00925D35">
            <w:pPr>
              <w:widowControl w:val="0"/>
              <w:autoSpaceDE w:val="0"/>
              <w:autoSpaceDN w:val="0"/>
              <w:jc w:val="center"/>
              <w:rPr>
                <w:rFonts w:ascii="Century Gothic" w:eastAsia="Calibri" w:hAnsi="Century Gothic" w:cs="Calibri"/>
                <w:sz w:val="22"/>
                <w:szCs w:val="22"/>
                <w:highlight w:val="yellow"/>
              </w:rPr>
            </w:pPr>
          </w:p>
          <w:p w14:paraId="04ACE817" w14:textId="77777777" w:rsidR="001D2C65" w:rsidRPr="007640ED" w:rsidRDefault="001D2C65" w:rsidP="00925D3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sz w:val="22"/>
                <w:szCs w:val="22"/>
              </w:rPr>
              <w:t xml:space="preserve">Finalmente, tener en cuenta que los </w:t>
            </w:r>
            <w:r w:rsidRPr="007640ED">
              <w:rPr>
                <w:rFonts w:ascii="Century Gothic" w:eastAsia="Calibri" w:hAnsi="Century Gothic" w:cs="Calibri"/>
                <w:b/>
                <w:bCs/>
                <w:sz w:val="22"/>
                <w:szCs w:val="22"/>
              </w:rPr>
              <w:lastRenderedPageBreak/>
              <w:t>Administradores</w:t>
            </w:r>
            <w:r w:rsidRPr="007640ED">
              <w:rPr>
                <w:rFonts w:ascii="Century Gothic" w:eastAsia="Calibri" w:hAnsi="Century Gothic" w:cs="Calibri"/>
                <w:sz w:val="22"/>
                <w:szCs w:val="22"/>
              </w:rPr>
              <w:t xml:space="preserve">, además de utilizar su cuenta privilegiada de administración, emplean </w:t>
            </w:r>
            <w:r w:rsidRPr="007640ED">
              <w:rPr>
                <w:rFonts w:ascii="Century Gothic" w:eastAsia="Calibri" w:hAnsi="Century Gothic" w:cs="Calibri"/>
                <w:b/>
                <w:bCs/>
                <w:sz w:val="22"/>
                <w:szCs w:val="22"/>
              </w:rPr>
              <w:t>1081 usuarios privilegiados adicionales</w:t>
            </w:r>
            <w:r w:rsidRPr="007640ED">
              <w:rPr>
                <w:rFonts w:ascii="Century Gothic" w:eastAsia="Calibri" w:hAnsi="Century Gothic" w:cs="Calibri"/>
                <w:sz w:val="22"/>
                <w:szCs w:val="22"/>
              </w:rPr>
              <w:t xml:space="preserve"> para la gestión de las bases de datos.</w:t>
            </w:r>
          </w:p>
          <w:p w14:paraId="78506B5B" w14:textId="77777777" w:rsidR="001D2C65" w:rsidRPr="007640ED" w:rsidRDefault="001D2C65" w:rsidP="00925D35">
            <w:pPr>
              <w:widowControl w:val="0"/>
              <w:autoSpaceDE w:val="0"/>
              <w:autoSpaceDN w:val="0"/>
              <w:jc w:val="center"/>
              <w:rPr>
                <w:rFonts w:ascii="Century Gothic" w:eastAsia="Calibri" w:hAnsi="Century Gothic" w:cs="Calibri"/>
                <w:sz w:val="22"/>
                <w:szCs w:val="22"/>
                <w:highlight w:val="yellow"/>
              </w:rPr>
            </w:pPr>
          </w:p>
        </w:tc>
      </w:tr>
      <w:bookmarkEnd w:id="793"/>
      <w:bookmarkEnd w:id="794"/>
      <w:bookmarkEnd w:id="795"/>
      <w:bookmarkEnd w:id="799"/>
    </w:tbl>
    <w:p w14:paraId="11E863CC" w14:textId="77777777" w:rsidR="001D2C65" w:rsidRPr="007640ED" w:rsidRDefault="001D2C65" w:rsidP="001D2C65">
      <w:pPr>
        <w:widowControl w:val="0"/>
        <w:autoSpaceDE w:val="0"/>
        <w:autoSpaceDN w:val="0"/>
        <w:jc w:val="center"/>
        <w:rPr>
          <w:rFonts w:ascii="Century Gothic" w:eastAsia="Calibri" w:hAnsi="Century Gothic" w:cs="Calibri"/>
          <w:b/>
          <w:sz w:val="22"/>
          <w:szCs w:val="22"/>
        </w:rPr>
      </w:pPr>
    </w:p>
    <w:p w14:paraId="1B4951F1" w14:textId="77777777" w:rsidR="001D2C65" w:rsidRPr="007640ED" w:rsidRDefault="001D2C65" w:rsidP="001D2C65">
      <w:pPr>
        <w:widowControl w:val="0"/>
        <w:autoSpaceDE w:val="0"/>
        <w:autoSpaceDN w:val="0"/>
        <w:jc w:val="center"/>
        <w:rPr>
          <w:rFonts w:ascii="Century Gothic" w:eastAsia="Calibri" w:hAnsi="Century Gothic" w:cs="Calibri"/>
          <w:sz w:val="22"/>
          <w:szCs w:val="22"/>
        </w:rPr>
      </w:pPr>
      <w:r w:rsidRPr="007640ED">
        <w:rPr>
          <w:rFonts w:ascii="Century Gothic" w:eastAsia="Calibri" w:hAnsi="Century Gothic" w:cs="Calibri"/>
          <w:b/>
          <w:sz w:val="22"/>
          <w:szCs w:val="22"/>
        </w:rPr>
        <w:t xml:space="preserve">Tabla 2. </w:t>
      </w:r>
      <w:r w:rsidRPr="007640ED">
        <w:rPr>
          <w:rFonts w:ascii="Century Gothic" w:eastAsia="Calibri" w:hAnsi="Century Gothic" w:cs="Calibri"/>
          <w:sz w:val="22"/>
          <w:szCs w:val="22"/>
        </w:rPr>
        <w:t>Dimensionamiento de administradores de herramienta de Gestión de Accesos Privilegiados</w:t>
      </w:r>
    </w:p>
    <w:p w14:paraId="66D9534E" w14:textId="77777777" w:rsidR="001D2C65" w:rsidRPr="007640ED" w:rsidRDefault="001D2C65" w:rsidP="001D2C65">
      <w:pPr>
        <w:widowControl w:val="0"/>
        <w:autoSpaceDE w:val="0"/>
        <w:autoSpaceDN w:val="0"/>
        <w:jc w:val="center"/>
        <w:rPr>
          <w:rFonts w:ascii="Century Gothic" w:eastAsia="Calibri" w:hAnsi="Century Gothic" w:cs="Calibri"/>
          <w:sz w:val="22"/>
          <w:szCs w:val="22"/>
        </w:rPr>
      </w:pPr>
    </w:p>
    <w:p w14:paraId="3A5DBF7D" w14:textId="77777777" w:rsidR="001D2C65" w:rsidRPr="007640ED" w:rsidRDefault="001D2C65" w:rsidP="001D2C65">
      <w:pPr>
        <w:widowControl w:val="0"/>
        <w:autoSpaceDE w:val="0"/>
        <w:rPr>
          <w:rFonts w:ascii="Century Gothic" w:hAnsi="Century Gothic" w:cs="Calibri"/>
          <w:sz w:val="22"/>
          <w:szCs w:val="22"/>
          <w:lang w:val="es-ES" w:eastAsia="zh-CN"/>
        </w:rPr>
      </w:pPr>
      <w:r w:rsidRPr="007640ED">
        <w:rPr>
          <w:rFonts w:ascii="Century Gothic" w:hAnsi="Century Gothic" w:cs="Calibri"/>
          <w:sz w:val="22"/>
          <w:szCs w:val="22"/>
          <w:lang w:val="es-ES" w:eastAsia="zh-CN"/>
        </w:rPr>
        <w:t>*</w:t>
      </w:r>
      <w:r w:rsidRPr="007640ED">
        <w:rPr>
          <w:rFonts w:ascii="Century Gothic" w:hAnsi="Century Gothic" w:cs="Calibri"/>
          <w:sz w:val="22"/>
          <w:szCs w:val="22"/>
          <w:lang w:eastAsia="zh-CN"/>
        </w:rPr>
        <w:t xml:space="preserve"> El número de administradores corresponde a la cantidad de usuarios que tendrán acceso a los sistemas administrados. Específicamente, de las 47 licencias o suscripciones previstas (representando a 47 personas administradoras), se define cuántas de ellas acceden a cada uno de los sistemas administrados.</w:t>
      </w:r>
      <w:r w:rsidRPr="007640ED">
        <w:rPr>
          <w:rFonts w:ascii="Century Gothic" w:hAnsi="Century Gothic" w:cs="Calibri"/>
          <w:sz w:val="22"/>
          <w:szCs w:val="22"/>
          <w:lang w:val="es-ES" w:eastAsia="zh-CN"/>
        </w:rPr>
        <w:t xml:space="preserve"> </w:t>
      </w:r>
    </w:p>
    <w:p w14:paraId="3987E452" w14:textId="77777777" w:rsidR="001D2C65" w:rsidRPr="007640ED" w:rsidRDefault="001D2C65" w:rsidP="001D2C65">
      <w:pPr>
        <w:widowControl w:val="0"/>
        <w:autoSpaceDE w:val="0"/>
        <w:rPr>
          <w:rFonts w:ascii="Century Gothic" w:hAnsi="Century Gothic" w:cs="Calibri"/>
          <w:sz w:val="22"/>
          <w:szCs w:val="22"/>
          <w:lang w:val="es-ES" w:eastAsia="zh-CN"/>
        </w:rPr>
      </w:pPr>
      <w:r w:rsidRPr="007640ED">
        <w:rPr>
          <w:rFonts w:ascii="Century Gothic" w:hAnsi="Century Gothic" w:cs="Calibri"/>
          <w:sz w:val="22"/>
          <w:szCs w:val="22"/>
          <w:lang w:val="es-ES" w:eastAsia="zh-CN"/>
        </w:rPr>
        <w:t>**</w:t>
      </w:r>
      <w:bookmarkStart w:id="801" w:name="OLE_LINK24"/>
      <w:r w:rsidRPr="007640ED">
        <w:rPr>
          <w:rFonts w:ascii="Century Gothic" w:hAnsi="Century Gothic" w:cs="Calibri"/>
          <w:sz w:val="22"/>
          <w:szCs w:val="22"/>
          <w:lang w:val="es-ES" w:eastAsia="zh-CN"/>
        </w:rPr>
        <w:t xml:space="preserve"> </w:t>
      </w:r>
      <w:r w:rsidRPr="007640ED">
        <w:rPr>
          <w:rFonts w:ascii="Century Gothic" w:hAnsi="Century Gothic" w:cs="Calibri"/>
          <w:sz w:val="22"/>
          <w:szCs w:val="22"/>
          <w:lang w:eastAsia="zh-CN"/>
        </w:rPr>
        <w:t>Toda la información de este apartado ha sido levantada a la fecha del presente documento. Esta puede variar en función de la operación y las necesidades institucionales y de las nuevas liberaciones de los fabricantes. Es responsabilidad del contratista hacer las validaciones correspondientes previo a la implementación como parte de la ejecución del contrato.</w:t>
      </w:r>
      <w:bookmarkEnd w:id="801"/>
      <w:r w:rsidRPr="007640ED">
        <w:rPr>
          <w:rFonts w:ascii="Century Gothic" w:hAnsi="Century Gothic" w:cs="Calibri"/>
          <w:sz w:val="22"/>
          <w:szCs w:val="22"/>
          <w:lang w:eastAsia="zh-CN"/>
        </w:rPr>
        <w:t xml:space="preserve"> Estas variaciones no afectarán el número de licencias/suscripciones solicitadas, que se mantiene en 47.</w:t>
      </w:r>
    </w:p>
    <w:p w14:paraId="2D4EE353" w14:textId="77777777" w:rsidR="001D2C65" w:rsidRPr="007640ED" w:rsidRDefault="001D2C65" w:rsidP="001D2C65">
      <w:pPr>
        <w:rPr>
          <w:rFonts w:ascii="Century Gothic" w:hAnsi="Century Gothic" w:cs="Calibri"/>
          <w:sz w:val="22"/>
          <w:szCs w:val="22"/>
          <w:lang w:val="es-MX"/>
        </w:rPr>
      </w:pPr>
    </w:p>
    <w:p w14:paraId="4673B035" w14:textId="77777777" w:rsidR="001D2C65" w:rsidRPr="007640ED" w:rsidRDefault="001D2C65" w:rsidP="001D2C65">
      <w:pPr>
        <w:shd w:val="clear" w:color="auto" w:fill="FFFFFF"/>
        <w:autoSpaceDE w:val="0"/>
        <w:autoSpaceDN w:val="0"/>
        <w:adjustRightInd w:val="0"/>
        <w:spacing w:line="276" w:lineRule="auto"/>
        <w:rPr>
          <w:rFonts w:ascii="Century Gothic" w:hAnsi="Century Gothic" w:cs="Calibri"/>
          <w:sz w:val="22"/>
          <w:szCs w:val="22"/>
        </w:rPr>
      </w:pPr>
    </w:p>
    <w:p w14:paraId="5F3BBEEA" w14:textId="77777777" w:rsidR="001D2C65" w:rsidRPr="007640ED" w:rsidRDefault="001D2C65">
      <w:pPr>
        <w:numPr>
          <w:ilvl w:val="0"/>
          <w:numId w:val="176"/>
        </w:numPr>
        <w:suppressAutoHyphens/>
        <w:rPr>
          <w:rFonts w:ascii="Century Gothic" w:eastAsia="SimSun" w:hAnsi="Century Gothic" w:cs="Calibri"/>
          <w:b/>
          <w:sz w:val="22"/>
          <w:szCs w:val="22"/>
          <w:lang w:val="es-MX" w:eastAsia="zh-CN"/>
        </w:rPr>
      </w:pPr>
      <w:r w:rsidRPr="007640ED">
        <w:rPr>
          <w:rFonts w:ascii="Century Gothic" w:eastAsia="SimSun" w:hAnsi="Century Gothic" w:cs="Calibri"/>
          <w:b/>
          <w:sz w:val="22"/>
          <w:szCs w:val="22"/>
          <w:lang w:val="es-MX" w:eastAsia="zh-CN"/>
        </w:rPr>
        <w:t>METODOLOGÍA DE TRABAJO</w:t>
      </w:r>
    </w:p>
    <w:p w14:paraId="1217F2CC" w14:textId="77777777" w:rsidR="001D2C65" w:rsidRPr="007640ED" w:rsidRDefault="001D2C65" w:rsidP="001D2C65">
      <w:pPr>
        <w:shd w:val="clear" w:color="auto" w:fill="FFFFFF"/>
        <w:autoSpaceDE w:val="0"/>
        <w:autoSpaceDN w:val="0"/>
        <w:adjustRightInd w:val="0"/>
        <w:spacing w:line="276" w:lineRule="auto"/>
        <w:rPr>
          <w:rFonts w:ascii="Century Gothic" w:hAnsi="Century Gothic" w:cs="Calibri"/>
          <w:sz w:val="22"/>
          <w:szCs w:val="22"/>
        </w:rPr>
      </w:pPr>
    </w:p>
    <w:p w14:paraId="3BCA4324"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r w:rsidRPr="007640ED">
        <w:rPr>
          <w:rFonts w:ascii="Century Gothic" w:eastAsia="Calibri" w:hAnsi="Century Gothic" w:cs="Calibri"/>
          <w:b/>
          <w:sz w:val="22"/>
          <w:szCs w:val="22"/>
        </w:rPr>
        <w:t xml:space="preserve">Generalidades </w:t>
      </w:r>
    </w:p>
    <w:p w14:paraId="597E9D69"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Todos los gastos incurridos en el cumplimiento del contrato están a cargo del contratista; y el SRI no incurrirá en ningún gasto adicional.</w:t>
      </w:r>
    </w:p>
    <w:p w14:paraId="69699D1C"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Todas las actividades que impliquen cambios en la configuración, en la operación, o en el nivel de seguridad informática de la herramienta de Gestión de Accesos Privilegiados deberán ser informados al Administrador del Contrato, y deberán ser aplicados de manera controlada en coordinación con el personal del SRI.</w:t>
      </w:r>
    </w:p>
    <w:p w14:paraId="13BD1E74"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contratista deberá proceder de manera que se garantice la no afectación de los servicios tecnológicos del SRI fuera de las ventanas de trabajo planificadas.</w:t>
      </w:r>
    </w:p>
    <w:p w14:paraId="59461577"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personal técnico del contratista deberá contar con todos los medios y recursos necesarios para la ejecución ágil y oportuna de todos los trabajos que son parte del objeto del presente contrato.</w:t>
      </w:r>
    </w:p>
    <w:p w14:paraId="70B26173"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Cualquier acceso que necesite el contratista para cumplir de manera </w:t>
      </w:r>
      <w:r w:rsidRPr="007640ED">
        <w:rPr>
          <w:rFonts w:ascii="Century Gothic" w:eastAsia="Calibri" w:hAnsi="Century Gothic" w:cs="Calibri"/>
          <w:sz w:val="22"/>
          <w:szCs w:val="22"/>
        </w:rPr>
        <w:lastRenderedPageBreak/>
        <w:t>exitosa con los trabajos objeto del presente contrato deberá ser solicitado previamente al administrador del contrato.</w:t>
      </w:r>
    </w:p>
    <w:p w14:paraId="06517636"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Toda documentación entregada al SRI se dará por recibida únicamente cuando esta no tenga observaciones y cumpla debidamente con el requerimiento del SRI.</w:t>
      </w:r>
    </w:p>
    <w:p w14:paraId="7E30ABC9" w14:textId="77777777" w:rsidR="001D2C65" w:rsidRPr="007640ED" w:rsidRDefault="001D2C65" w:rsidP="001D2C65">
      <w:pPr>
        <w:widowControl w:val="0"/>
        <w:autoSpaceDE w:val="0"/>
        <w:autoSpaceDN w:val="0"/>
        <w:spacing w:before="4"/>
        <w:ind w:left="1073" w:right="1245" w:hanging="341"/>
        <w:rPr>
          <w:rFonts w:ascii="Century Gothic" w:eastAsia="Calibri" w:hAnsi="Century Gothic" w:cs="Calibri"/>
          <w:b/>
          <w:sz w:val="22"/>
          <w:szCs w:val="22"/>
        </w:rPr>
      </w:pPr>
    </w:p>
    <w:p w14:paraId="2C3B4ABD"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bookmarkStart w:id="802" w:name="OLE_LINK109"/>
      <w:r w:rsidRPr="007640ED">
        <w:rPr>
          <w:rFonts w:ascii="Century Gothic" w:eastAsia="Calibri" w:hAnsi="Century Gothic" w:cs="Calibri"/>
          <w:b/>
          <w:sz w:val="22"/>
          <w:szCs w:val="22"/>
        </w:rPr>
        <w:t xml:space="preserve">Licenciamiento/Suscripción y Mantenimiento/Soporte de Fábrica </w:t>
      </w:r>
    </w:p>
    <w:bookmarkEnd w:id="802"/>
    <w:p w14:paraId="79AEECEE"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Durante el periodo de vigencia del soporte de fábrica el SRI debe tener acceso a:</w:t>
      </w:r>
    </w:p>
    <w:p w14:paraId="46C4501C"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Soporte de fábrica </w:t>
      </w:r>
    </w:p>
    <w:p w14:paraId="74422081"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Base de conocimientos del fabricante</w:t>
      </w:r>
    </w:p>
    <w:p w14:paraId="27E5E901"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Nuevas versiones y parches de software liberados</w:t>
      </w:r>
    </w:p>
    <w:p w14:paraId="3A2893D2"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Nuevas funcionalidades de la solución liberadas.</w:t>
      </w:r>
    </w:p>
    <w:p w14:paraId="41BBAB91"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contratista deberá realizar todas las acciones necesarias para activar exitosamente el licenciamiento/suscripción de la herramienta de Gestión de Accesos Privilegiados.</w:t>
      </w:r>
    </w:p>
    <w:p w14:paraId="57B1B011"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contratista deberá proveer todo el licenciamiento necesario para la implementación de la Herramienta de Gestión de Accesos Privilegiados en producción y contingencia, así como cualquier licenciamiento adicional requerido para el funcionamiento de la herramienta. </w:t>
      </w:r>
    </w:p>
    <w:p w14:paraId="56BC6693"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03" w:name="OLE_LINK110"/>
      <w:r w:rsidRPr="007640ED">
        <w:rPr>
          <w:rFonts w:ascii="Century Gothic" w:eastAsia="Calibri" w:hAnsi="Century Gothic" w:cs="Calibri"/>
          <w:sz w:val="22"/>
          <w:szCs w:val="22"/>
        </w:rPr>
        <w:t>Para la suscripción del Acta de Entrega Recepción correspondiente al Licenciamiento/Suscripción el contratista deberá entregar mediante oficio al Administrador de contrato:</w:t>
      </w:r>
    </w:p>
    <w:p w14:paraId="14B7EC8C"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informe de licenciamiento y soporte de fábrica, emitido por el fabricante o proveedor, debe incluir o adjuntar la información adecuadamente respaldada que evidencie la activación, vigencia del licenciamiento y del soporte de fábrica, misma que debe estar en concordancia con lo establecido en el “ALCANCE”.</w:t>
      </w:r>
    </w:p>
    <w:p w14:paraId="6EFA73D9" w14:textId="77777777" w:rsidR="001D2C65" w:rsidRPr="007640ED" w:rsidRDefault="001D2C65">
      <w:pPr>
        <w:widowControl w:val="0"/>
        <w:numPr>
          <w:ilvl w:val="1"/>
          <w:numId w:val="179"/>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bookmarkStart w:id="804" w:name="OLE_LINK12"/>
      <w:r w:rsidRPr="007640ED">
        <w:rPr>
          <w:rFonts w:ascii="Century Gothic" w:eastAsia="Calibri" w:hAnsi="Century Gothic" w:cs="Calibri"/>
          <w:sz w:val="22"/>
          <w:szCs w:val="22"/>
        </w:rPr>
        <w:t xml:space="preserve">El procedimiento para apertura y escalamiento de casos de soporte con el fabricante, mismo que al menos deberá incluir: los canales oficiales de comunicación (portal, correo, </w:t>
      </w:r>
      <w:proofErr w:type="spellStart"/>
      <w:r w:rsidRPr="007640ED">
        <w:rPr>
          <w:rFonts w:ascii="Century Gothic" w:eastAsia="Calibri" w:hAnsi="Century Gothic" w:cs="Calibri"/>
          <w:sz w:val="22"/>
          <w:szCs w:val="22"/>
        </w:rPr>
        <w:t>etc</w:t>
      </w:r>
      <w:proofErr w:type="spellEnd"/>
      <w:r w:rsidRPr="007640ED">
        <w:rPr>
          <w:rFonts w:ascii="Century Gothic" w:eastAsia="Calibri" w:hAnsi="Century Gothic" w:cs="Calibri"/>
          <w:sz w:val="22"/>
          <w:szCs w:val="22"/>
        </w:rPr>
        <w:t xml:space="preserve">), tiempos de respuesta, criterios de cierre de casos, mecanismos de trazabilidad y seguimiento de los casos de soporte. </w:t>
      </w:r>
    </w:p>
    <w:bookmarkEnd w:id="803"/>
    <w:bookmarkEnd w:id="804"/>
    <w:p w14:paraId="193B467E" w14:textId="77777777" w:rsidR="001D2C65" w:rsidRPr="007640ED" w:rsidRDefault="001D2C65" w:rsidP="001D2C65">
      <w:pPr>
        <w:widowControl w:val="0"/>
        <w:autoSpaceDE w:val="0"/>
        <w:autoSpaceDN w:val="0"/>
        <w:contextualSpacing/>
        <w:rPr>
          <w:rFonts w:ascii="Century Gothic" w:eastAsia="Calibri" w:hAnsi="Century Gothic" w:cs="Calibri"/>
          <w:sz w:val="22"/>
          <w:szCs w:val="22"/>
        </w:rPr>
      </w:pPr>
    </w:p>
    <w:p w14:paraId="120C1097"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bookmarkStart w:id="805" w:name="_Hlk167114024"/>
      <w:r w:rsidRPr="007640ED">
        <w:rPr>
          <w:rFonts w:ascii="Century Gothic" w:eastAsia="Calibri" w:hAnsi="Century Gothic" w:cs="Calibri"/>
          <w:b/>
          <w:sz w:val="22"/>
          <w:szCs w:val="22"/>
        </w:rPr>
        <w:t>Implementación</w:t>
      </w:r>
    </w:p>
    <w:p w14:paraId="73E528E6" w14:textId="77777777" w:rsidR="001D2C65" w:rsidRPr="007640ED" w:rsidRDefault="001D2C65" w:rsidP="001D2C65">
      <w:pPr>
        <w:widowControl w:val="0"/>
        <w:ind w:left="720"/>
        <w:contextualSpacing/>
        <w:rPr>
          <w:rFonts w:ascii="Century Gothic" w:eastAsia="Calibri" w:hAnsi="Century Gothic" w:cs="Calibri"/>
          <w:sz w:val="22"/>
          <w:szCs w:val="22"/>
          <w:u w:val="single"/>
        </w:rPr>
      </w:pPr>
    </w:p>
    <w:p w14:paraId="395EFAAA" w14:textId="77777777" w:rsidR="001D2C65" w:rsidRPr="007640ED" w:rsidRDefault="001D2C65" w:rsidP="001D2C65">
      <w:pPr>
        <w:widowControl w:val="0"/>
        <w:ind w:left="720"/>
        <w:contextualSpacing/>
        <w:rPr>
          <w:rFonts w:ascii="Century Gothic" w:eastAsia="Calibri" w:hAnsi="Century Gothic" w:cs="Calibri"/>
          <w:sz w:val="22"/>
          <w:szCs w:val="22"/>
          <w:u w:val="single"/>
        </w:rPr>
      </w:pPr>
      <w:r w:rsidRPr="007640ED">
        <w:rPr>
          <w:rFonts w:ascii="Century Gothic" w:eastAsia="Calibri" w:hAnsi="Century Gothic" w:cs="Calibri"/>
          <w:sz w:val="22"/>
          <w:szCs w:val="22"/>
          <w:u w:val="single"/>
        </w:rPr>
        <w:t>Aspectos generales</w:t>
      </w:r>
    </w:p>
    <w:p w14:paraId="0BC31005" w14:textId="77777777" w:rsidR="001D2C65" w:rsidRPr="007640ED" w:rsidRDefault="001D2C65" w:rsidP="001D2C65">
      <w:pPr>
        <w:widowControl w:val="0"/>
        <w:ind w:left="720"/>
        <w:contextualSpacing/>
        <w:rPr>
          <w:rFonts w:ascii="Century Gothic" w:eastAsia="Calibri" w:hAnsi="Century Gothic" w:cs="Calibri"/>
          <w:sz w:val="22"/>
          <w:szCs w:val="22"/>
          <w:u w:val="single"/>
        </w:rPr>
      </w:pPr>
    </w:p>
    <w:p w14:paraId="554A5580"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SRI proveerá la infraestructura de virtualización en sus data centers principal y alterno (basada en VMWARE </w:t>
      </w:r>
      <w:proofErr w:type="spellStart"/>
      <w:r w:rsidRPr="007640ED">
        <w:rPr>
          <w:rFonts w:ascii="Century Gothic" w:eastAsia="Calibri" w:hAnsi="Century Gothic" w:cs="Calibri"/>
          <w:sz w:val="22"/>
          <w:szCs w:val="22"/>
        </w:rPr>
        <w:t>vsphere</w:t>
      </w:r>
      <w:proofErr w:type="spellEnd"/>
      <w:r w:rsidRPr="007640ED">
        <w:rPr>
          <w:rFonts w:ascii="Century Gothic" w:eastAsia="Calibri" w:hAnsi="Century Gothic" w:cs="Calibri"/>
          <w:sz w:val="22"/>
          <w:szCs w:val="22"/>
        </w:rPr>
        <w:t xml:space="preserve"> 8.0 o superior) para la implementación de la herramienta, el contratista deberá entregar los requerimientos para el despliegue como: capacidad de procesamiento, memoria y almacenamiento. </w:t>
      </w:r>
    </w:p>
    <w:p w14:paraId="1FBEE67E"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bookmarkStart w:id="806" w:name="OLE_LINK36"/>
      <w:r w:rsidRPr="007640ED">
        <w:rPr>
          <w:rFonts w:ascii="Century Gothic" w:eastAsia="Calibri" w:hAnsi="Century Gothic" w:cs="Calibri"/>
          <w:sz w:val="22"/>
          <w:szCs w:val="22"/>
        </w:rPr>
        <w:t xml:space="preserve">El contratista deberá solicitar al SRI la información y requisitos necesarios para la puesta en marcha e implementación de la solución con al menos </w:t>
      </w:r>
      <w:r w:rsidRPr="007640ED">
        <w:rPr>
          <w:rFonts w:ascii="Century Gothic" w:eastAsia="Calibri" w:hAnsi="Century Gothic" w:cs="Calibri"/>
          <w:sz w:val="22"/>
          <w:szCs w:val="22"/>
        </w:rPr>
        <w:lastRenderedPageBreak/>
        <w:t>7 días calendario de antelación al inicio de la implementación.</w:t>
      </w:r>
    </w:p>
    <w:bookmarkEnd w:id="806"/>
    <w:p w14:paraId="799D4530" w14:textId="77777777" w:rsidR="001D2C65" w:rsidRPr="007640ED" w:rsidRDefault="001D2C65" w:rsidP="001D2C65">
      <w:pPr>
        <w:widowControl w:val="0"/>
        <w:suppressAutoHyphens/>
        <w:autoSpaceDE w:val="0"/>
        <w:autoSpaceDN w:val="0"/>
        <w:spacing w:after="200" w:line="276" w:lineRule="auto"/>
        <w:contextualSpacing/>
        <w:rPr>
          <w:rFonts w:ascii="Century Gothic" w:eastAsia="Calibri" w:hAnsi="Century Gothic" w:cs="Calibri"/>
          <w:b/>
          <w:sz w:val="22"/>
          <w:szCs w:val="22"/>
        </w:rPr>
      </w:pPr>
    </w:p>
    <w:p w14:paraId="21744557" w14:textId="77777777" w:rsidR="001D2C65" w:rsidRPr="007640ED" w:rsidRDefault="001D2C65" w:rsidP="001D2C65">
      <w:pPr>
        <w:widowControl w:val="0"/>
        <w:ind w:left="720"/>
        <w:contextualSpacing/>
        <w:rPr>
          <w:rFonts w:ascii="Century Gothic" w:eastAsia="Calibri" w:hAnsi="Century Gothic" w:cs="Calibri"/>
          <w:sz w:val="22"/>
          <w:szCs w:val="22"/>
          <w:u w:val="single"/>
        </w:rPr>
      </w:pPr>
      <w:r w:rsidRPr="007640ED">
        <w:rPr>
          <w:rFonts w:ascii="Century Gothic" w:eastAsia="Calibri" w:hAnsi="Century Gothic" w:cs="Calibri"/>
          <w:sz w:val="22"/>
          <w:szCs w:val="22"/>
          <w:u w:val="single"/>
        </w:rPr>
        <w:t>Aspectos específicos</w:t>
      </w:r>
    </w:p>
    <w:p w14:paraId="0494DAAC" w14:textId="77777777" w:rsidR="001D2C65" w:rsidRPr="007640ED" w:rsidRDefault="001D2C65" w:rsidP="001D2C65">
      <w:pPr>
        <w:widowControl w:val="0"/>
        <w:ind w:firstLine="709"/>
        <w:contextualSpacing/>
        <w:rPr>
          <w:rFonts w:ascii="Century Gothic" w:eastAsia="Calibri" w:hAnsi="Century Gothic" w:cs="Calibri"/>
          <w:sz w:val="22"/>
          <w:szCs w:val="22"/>
        </w:rPr>
      </w:pPr>
    </w:p>
    <w:p w14:paraId="5D95B793" w14:textId="77777777" w:rsidR="001D2C65" w:rsidRPr="007640ED" w:rsidRDefault="001D2C65" w:rsidP="001D2C65">
      <w:pPr>
        <w:widowControl w:val="0"/>
        <w:ind w:firstLine="709"/>
        <w:contextualSpacing/>
        <w:rPr>
          <w:rFonts w:ascii="Century Gothic" w:eastAsia="Calibri" w:hAnsi="Century Gothic" w:cs="Calibri"/>
          <w:sz w:val="22"/>
          <w:szCs w:val="22"/>
        </w:rPr>
      </w:pPr>
      <w:r w:rsidRPr="007640ED">
        <w:rPr>
          <w:rFonts w:ascii="Century Gothic" w:eastAsia="Calibri" w:hAnsi="Century Gothic" w:cs="Calibri"/>
          <w:sz w:val="22"/>
          <w:szCs w:val="22"/>
        </w:rPr>
        <w:t>La implementación deberá incluir:</w:t>
      </w:r>
    </w:p>
    <w:p w14:paraId="53B059FE"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Planificación y coordinación de los trabajos de implementación.</w:t>
      </w:r>
    </w:p>
    <w:p w14:paraId="2F794C14"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Afinamiento de la herramienta de Gestión de Accesos Privilegiados en base a las recomendaciones del fabricante.</w:t>
      </w:r>
    </w:p>
    <w:p w14:paraId="5B6856D5"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Puesta en producción de la herramienta de Gestión de Accesos Privilegiados.</w:t>
      </w:r>
    </w:p>
    <w:p w14:paraId="4CD812BA"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Los horarios de trabajo se acordarán con el Administrador del Contrato, sin incluir costos adicionales por trabajar en fines de semana, feriados, o fuera del horario laboral.</w:t>
      </w:r>
    </w:p>
    <w:p w14:paraId="1853523F"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lang w:eastAsia="es-EC"/>
        </w:rPr>
        <w:t>Los componentes que forman parte de la herramienta deberán ser desplegados en las últimas versiones liberadas por el fabricante.</w:t>
      </w:r>
    </w:p>
    <w:p w14:paraId="4F870B36"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 implementación deberá contemplar la configuración de la solución en modo activo-pasivo y la ejecución de pruebas de contingencia, asegurando la validación del funcionamiento tanto en el ambiente de producción como en el de contingencia.</w:t>
      </w:r>
    </w:p>
    <w:p w14:paraId="0AC5E5AC" w14:textId="77777777" w:rsidR="001D2C65" w:rsidRPr="007640ED" w:rsidRDefault="001D2C65" w:rsidP="001D2C65">
      <w:pPr>
        <w:widowControl w:val="0"/>
        <w:suppressAutoHyphens/>
        <w:autoSpaceDE w:val="0"/>
        <w:autoSpaceDN w:val="0"/>
        <w:spacing w:after="200" w:line="276" w:lineRule="auto"/>
        <w:contextualSpacing/>
        <w:rPr>
          <w:rFonts w:ascii="Century Gothic" w:eastAsia="Calibri" w:hAnsi="Century Gothic" w:cs="Calibri"/>
          <w:b/>
          <w:sz w:val="22"/>
          <w:szCs w:val="22"/>
        </w:rPr>
      </w:pPr>
    </w:p>
    <w:p w14:paraId="65089CCC" w14:textId="77777777" w:rsidR="001D2C65" w:rsidRPr="007640ED" w:rsidRDefault="001D2C65" w:rsidP="001D2C65">
      <w:pPr>
        <w:widowControl w:val="0"/>
        <w:ind w:left="720"/>
        <w:contextualSpacing/>
        <w:rPr>
          <w:rFonts w:ascii="Century Gothic" w:eastAsia="Calibri" w:hAnsi="Century Gothic" w:cs="Calibri"/>
          <w:sz w:val="22"/>
          <w:szCs w:val="22"/>
          <w:u w:val="single"/>
        </w:rPr>
      </w:pPr>
      <w:r w:rsidRPr="007640ED">
        <w:rPr>
          <w:rFonts w:ascii="Century Gothic" w:eastAsia="Calibri" w:hAnsi="Century Gothic" w:cs="Calibri"/>
          <w:sz w:val="22"/>
          <w:szCs w:val="22"/>
          <w:u w:val="single"/>
        </w:rPr>
        <w:t>Transferencia de conocimientos:</w:t>
      </w:r>
    </w:p>
    <w:p w14:paraId="1674297C" w14:textId="77777777" w:rsidR="001D2C65" w:rsidRPr="007640ED" w:rsidRDefault="001D2C65" w:rsidP="001D2C65">
      <w:pPr>
        <w:widowControl w:val="0"/>
        <w:suppressAutoHyphens/>
        <w:autoSpaceDE w:val="0"/>
        <w:autoSpaceDN w:val="0"/>
        <w:spacing w:after="200" w:line="276" w:lineRule="auto"/>
        <w:contextualSpacing/>
        <w:rPr>
          <w:rFonts w:ascii="Century Gothic" w:eastAsia="Calibri" w:hAnsi="Century Gothic" w:cs="Calibri"/>
          <w:b/>
          <w:sz w:val="22"/>
          <w:szCs w:val="22"/>
        </w:rPr>
      </w:pPr>
    </w:p>
    <w:p w14:paraId="016838B1"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Se deberá realizar la transferencia de conocimientos de la solución implementada para al menos 9 funcionarios del SRI, con una duración de no menos de veinte (20) horas. El contenido de esta deberá estar basada en el contenido de una capacitación oficial del fabricante, contemplando al menos los siguientes temas:</w:t>
      </w:r>
    </w:p>
    <w:p w14:paraId="16538C16"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Arquitectura de la herramienta</w:t>
      </w:r>
    </w:p>
    <w:p w14:paraId="1E31DACC"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Administración de la herramienta</w:t>
      </w:r>
    </w:p>
    <w:p w14:paraId="79A388EE"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Gestión de políticas de seguridad</w:t>
      </w:r>
    </w:p>
    <w:p w14:paraId="11C8F93A"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Mejores prácticas</w:t>
      </w:r>
    </w:p>
    <w:p w14:paraId="660DF15F"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Respaldos de configuración</w:t>
      </w:r>
    </w:p>
    <w:p w14:paraId="3FF1B868"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proofErr w:type="spellStart"/>
      <w:r w:rsidRPr="007640ED">
        <w:rPr>
          <w:rFonts w:ascii="Century Gothic" w:eastAsia="Calibri" w:hAnsi="Century Gothic" w:cs="Calibri"/>
          <w:sz w:val="22"/>
          <w:szCs w:val="22"/>
        </w:rPr>
        <w:t>Troubleshooting</w:t>
      </w:r>
      <w:proofErr w:type="spellEnd"/>
    </w:p>
    <w:p w14:paraId="373C4107" w14:textId="77777777" w:rsidR="001D2C65" w:rsidRPr="007640ED" w:rsidRDefault="001D2C65">
      <w:pPr>
        <w:widowControl w:val="0"/>
        <w:numPr>
          <w:ilvl w:val="1"/>
          <w:numId w:val="182"/>
        </w:numPr>
        <w:suppressAutoHyphens/>
        <w:autoSpaceDE w:val="0"/>
        <w:autoSpaceDN w:val="0"/>
        <w:spacing w:after="200" w:line="276" w:lineRule="auto"/>
        <w:ind w:left="1418"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Procedimiento para trasladar la operación de la herramienta desde el ambiente de Producción hacia Contingencia y viceversa.</w:t>
      </w:r>
    </w:p>
    <w:p w14:paraId="1D977BD1"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Toda logística asociada con la transferencia de conocimiento correrá por cuenta del Contratista.</w:t>
      </w:r>
    </w:p>
    <w:p w14:paraId="5775C556"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 transferencia de conocimientos, incluyendo sus materiales y laboratorios, deberá estar desarrollada sobre la última versión estable del fabricante.</w:t>
      </w:r>
    </w:p>
    <w:p w14:paraId="5C2047DC"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calendario y horario de entrega de la transferencia de conocimiento se acordará con el administrador del contrato en función de la disponibilidad operativa del personal del SRI.</w:t>
      </w:r>
    </w:p>
    <w:p w14:paraId="5D71B809" w14:textId="77777777" w:rsidR="001D2C65" w:rsidRPr="007640ED" w:rsidRDefault="001D2C65" w:rsidP="001D2C65">
      <w:pPr>
        <w:widowControl w:val="0"/>
        <w:suppressAutoHyphens/>
        <w:autoSpaceDE w:val="0"/>
        <w:autoSpaceDN w:val="0"/>
        <w:spacing w:after="200" w:line="276" w:lineRule="auto"/>
        <w:ind w:left="1080"/>
        <w:contextualSpacing/>
        <w:rPr>
          <w:rFonts w:ascii="Century Gothic" w:eastAsia="Calibri" w:hAnsi="Century Gothic" w:cs="Calibri"/>
          <w:sz w:val="22"/>
          <w:szCs w:val="22"/>
        </w:rPr>
      </w:pPr>
    </w:p>
    <w:p w14:paraId="6EAE076F"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r w:rsidRPr="007640ED">
        <w:rPr>
          <w:rFonts w:ascii="Century Gothic" w:eastAsia="Calibri" w:hAnsi="Century Gothic" w:cs="Calibri"/>
          <w:b/>
          <w:sz w:val="22"/>
          <w:szCs w:val="22"/>
        </w:rPr>
        <w:t>Soporte Local</w:t>
      </w:r>
    </w:p>
    <w:p w14:paraId="2560292F" w14:textId="77777777" w:rsidR="001D2C65" w:rsidRPr="007640ED" w:rsidRDefault="001D2C65" w:rsidP="001D2C65">
      <w:pPr>
        <w:widowControl w:val="0"/>
        <w:suppressAutoHyphens/>
        <w:autoSpaceDE w:val="0"/>
        <w:autoSpaceDN w:val="0"/>
        <w:spacing w:after="200" w:line="276" w:lineRule="auto"/>
        <w:contextualSpacing/>
        <w:rPr>
          <w:rFonts w:ascii="Century Gothic" w:eastAsia="Calibri" w:hAnsi="Century Gothic" w:cs="Calibri"/>
          <w:b/>
          <w:sz w:val="22"/>
          <w:szCs w:val="22"/>
        </w:rPr>
      </w:pPr>
    </w:p>
    <w:p w14:paraId="7518AD4A" w14:textId="77777777" w:rsidR="001D2C65" w:rsidRPr="007640ED" w:rsidRDefault="001D2C65" w:rsidP="001D2C65">
      <w:pPr>
        <w:widowControl w:val="0"/>
        <w:ind w:left="709"/>
        <w:contextualSpacing/>
        <w:rPr>
          <w:rFonts w:ascii="Century Gothic" w:eastAsia="Calibri" w:hAnsi="Century Gothic" w:cs="Calibri"/>
          <w:sz w:val="22"/>
          <w:szCs w:val="22"/>
        </w:rPr>
      </w:pPr>
      <w:bookmarkStart w:id="807" w:name="OLE_LINK136"/>
      <w:r w:rsidRPr="007640ED">
        <w:rPr>
          <w:rFonts w:ascii="Century Gothic" w:eastAsia="Calibri" w:hAnsi="Century Gothic" w:cs="Calibri"/>
          <w:sz w:val="22"/>
          <w:szCs w:val="22"/>
        </w:rPr>
        <w:t>Los servicios de soporte local deben ser entregados de acuerdo con lo definido en la sección Lugar de entrega. En todos los casos el servicio de soporte local será supervisado por el personal de la Coordinación de Seguridad Informática del SRI.</w:t>
      </w:r>
    </w:p>
    <w:p w14:paraId="4EBCD915" w14:textId="77777777" w:rsidR="001D2C65" w:rsidRPr="007640ED" w:rsidRDefault="001D2C65" w:rsidP="001D2C65">
      <w:pPr>
        <w:widowControl w:val="0"/>
        <w:ind w:left="709"/>
        <w:contextualSpacing/>
        <w:rPr>
          <w:rFonts w:ascii="Century Gothic" w:eastAsia="Calibri" w:hAnsi="Century Gothic" w:cs="Calibri"/>
          <w:sz w:val="22"/>
          <w:szCs w:val="22"/>
        </w:rPr>
      </w:pPr>
    </w:p>
    <w:bookmarkEnd w:id="807"/>
    <w:p w14:paraId="3DE0D55E" w14:textId="77777777" w:rsidR="001D2C65" w:rsidRPr="007640ED" w:rsidRDefault="001D2C65" w:rsidP="001D2C65">
      <w:pPr>
        <w:widowControl w:val="0"/>
        <w:autoSpaceDE w:val="0"/>
        <w:autoSpaceDN w:val="0"/>
        <w:ind w:left="720"/>
        <w:contextualSpacing/>
        <w:rPr>
          <w:rFonts w:ascii="Century Gothic" w:eastAsia="Calibri" w:hAnsi="Century Gothic" w:cs="Calibri"/>
          <w:sz w:val="22"/>
          <w:szCs w:val="22"/>
          <w:u w:val="single"/>
        </w:rPr>
      </w:pPr>
      <w:r w:rsidRPr="007640ED">
        <w:rPr>
          <w:rFonts w:ascii="Century Gothic" w:eastAsia="Calibri" w:hAnsi="Century Gothic" w:cs="Calibri"/>
          <w:sz w:val="22"/>
          <w:szCs w:val="22"/>
          <w:u w:val="single"/>
        </w:rPr>
        <w:t>Mantenimiento Preventivo</w:t>
      </w:r>
    </w:p>
    <w:p w14:paraId="75664FB6" w14:textId="77777777" w:rsidR="001D2C65" w:rsidRPr="007640ED" w:rsidRDefault="001D2C65" w:rsidP="001D2C65">
      <w:pPr>
        <w:widowControl w:val="0"/>
        <w:autoSpaceDE w:val="0"/>
        <w:autoSpaceDN w:val="0"/>
        <w:ind w:left="720"/>
        <w:contextualSpacing/>
        <w:rPr>
          <w:rFonts w:ascii="Century Gothic" w:eastAsia="Calibri" w:hAnsi="Century Gothic" w:cs="Calibri"/>
          <w:sz w:val="22"/>
          <w:szCs w:val="22"/>
          <w:u w:val="single"/>
        </w:rPr>
      </w:pPr>
    </w:p>
    <w:p w14:paraId="710CEDC7"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Las fechas y horarios de los mantenimientos preventivos serán previamente coordinados por el Administrador del contrato.</w:t>
      </w:r>
    </w:p>
    <w:p w14:paraId="180AE474"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En caso de existir cambios en el personal que realiza el mantenimiento preventivo el proveedor debe notificar previamente al administrador del contrato; dicho personal debe tener un perfil técnico igual o superior al requerido, mismo que será validado por el Administrador de contrato.</w:t>
      </w:r>
    </w:p>
    <w:p w14:paraId="74EB050A" w14:textId="77777777" w:rsidR="001D2C65" w:rsidRPr="007640ED" w:rsidRDefault="001D2C65" w:rsidP="001D2C65">
      <w:pPr>
        <w:widowControl w:val="0"/>
        <w:suppressAutoHyphens/>
        <w:autoSpaceDE w:val="0"/>
        <w:autoSpaceDN w:val="0"/>
        <w:spacing w:after="200" w:line="276" w:lineRule="auto"/>
        <w:contextualSpacing/>
        <w:rPr>
          <w:rFonts w:ascii="Century Gothic" w:eastAsia="Calibri" w:hAnsi="Century Gothic" w:cs="Calibri"/>
          <w:b/>
          <w:sz w:val="22"/>
          <w:szCs w:val="22"/>
        </w:rPr>
      </w:pPr>
    </w:p>
    <w:p w14:paraId="772D34BC" w14:textId="77777777" w:rsidR="001D2C65" w:rsidRPr="007640ED" w:rsidRDefault="001D2C65" w:rsidP="001D2C65">
      <w:pPr>
        <w:widowControl w:val="0"/>
        <w:autoSpaceDE w:val="0"/>
        <w:autoSpaceDN w:val="0"/>
        <w:ind w:firstLine="708"/>
        <w:contextualSpacing/>
        <w:rPr>
          <w:rFonts w:ascii="Century Gothic" w:eastAsia="Calibri" w:hAnsi="Century Gothic" w:cs="Calibri"/>
          <w:sz w:val="22"/>
          <w:szCs w:val="22"/>
          <w:u w:val="single"/>
        </w:rPr>
      </w:pPr>
      <w:r w:rsidRPr="007640ED">
        <w:rPr>
          <w:rFonts w:ascii="Century Gothic" w:eastAsia="Calibri" w:hAnsi="Century Gothic" w:cs="Calibri"/>
          <w:sz w:val="22"/>
          <w:szCs w:val="22"/>
          <w:u w:val="single"/>
        </w:rPr>
        <w:t>Mantenimiento Correctivo</w:t>
      </w:r>
    </w:p>
    <w:p w14:paraId="1C4D03EA" w14:textId="77777777" w:rsidR="001D2C65" w:rsidRPr="007640ED" w:rsidRDefault="001D2C65" w:rsidP="001D2C65">
      <w:pPr>
        <w:widowControl w:val="0"/>
        <w:autoSpaceDE w:val="0"/>
        <w:autoSpaceDN w:val="0"/>
        <w:ind w:firstLine="708"/>
        <w:contextualSpacing/>
        <w:rPr>
          <w:rFonts w:ascii="Century Gothic" w:eastAsia="Calibri" w:hAnsi="Century Gothic" w:cs="Calibri"/>
          <w:sz w:val="22"/>
          <w:szCs w:val="22"/>
          <w:u w:val="single"/>
        </w:rPr>
      </w:pPr>
    </w:p>
    <w:p w14:paraId="519BE5F9"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08" w:name="_Hlk167113824"/>
      <w:r w:rsidRPr="007640ED">
        <w:rPr>
          <w:rFonts w:ascii="Century Gothic" w:eastAsia="Calibri" w:hAnsi="Century Gothic" w:cs="Calibri"/>
          <w:sz w:val="22"/>
          <w:szCs w:val="22"/>
        </w:rPr>
        <w:t>El servicio de soporte local se trabajará en base a solicitudes de asistencia técnica o casos de soporte, los cuales serán registrados con el contratista local para su resolución, cumpliendo con lo establecido en la sección Acuerdo de Nivel de Servicio. Todo el personal de la Coordinación de Seguridad Informática del SRI podrá abrir solicitudes de asistencia técnica.</w:t>
      </w:r>
    </w:p>
    <w:p w14:paraId="64D2639C"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09" w:name="_Hlk167113896"/>
      <w:r w:rsidRPr="007640ED">
        <w:rPr>
          <w:rFonts w:ascii="Century Gothic" w:eastAsia="Calibri" w:hAnsi="Century Gothic" w:cs="Calibri"/>
          <w:sz w:val="22"/>
          <w:szCs w:val="22"/>
        </w:rPr>
        <w:t>Los trabajos y soporte generados por una solicitud de asistencia técnica podrán ser de forma remota o en sitio según sea el requerimiento expreso del SRI.</w:t>
      </w:r>
    </w:p>
    <w:bookmarkEnd w:id="808"/>
    <w:bookmarkEnd w:id="809"/>
    <w:p w14:paraId="764455EC" w14:textId="77777777" w:rsidR="001D2C65" w:rsidRPr="007640ED" w:rsidRDefault="001D2C65" w:rsidP="001D2C65">
      <w:pPr>
        <w:widowControl w:val="0"/>
        <w:suppressAutoHyphens/>
        <w:autoSpaceDE w:val="0"/>
        <w:autoSpaceDN w:val="0"/>
        <w:spacing w:after="200" w:line="276" w:lineRule="auto"/>
        <w:ind w:left="720"/>
        <w:contextualSpacing/>
        <w:rPr>
          <w:rFonts w:ascii="Century Gothic" w:eastAsia="Calibri" w:hAnsi="Century Gothic" w:cs="Calibri"/>
          <w:b/>
          <w:sz w:val="22"/>
          <w:szCs w:val="22"/>
        </w:rPr>
      </w:pPr>
    </w:p>
    <w:p w14:paraId="36A14169"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r w:rsidRPr="007640ED">
        <w:rPr>
          <w:rFonts w:ascii="Century Gothic" w:eastAsia="Calibri" w:hAnsi="Century Gothic" w:cs="Calibri"/>
          <w:b/>
          <w:sz w:val="22"/>
          <w:szCs w:val="22"/>
        </w:rPr>
        <w:t>Acuerdo de nivel de servicio</w:t>
      </w:r>
    </w:p>
    <w:bookmarkEnd w:id="805"/>
    <w:p w14:paraId="63572A97" w14:textId="77777777" w:rsidR="001D2C65" w:rsidRPr="007640ED" w:rsidRDefault="001D2C65" w:rsidP="001D2C65">
      <w:pPr>
        <w:widowControl w:val="0"/>
        <w:autoSpaceDE w:val="0"/>
        <w:autoSpaceDN w:val="0"/>
        <w:spacing w:before="4"/>
        <w:ind w:left="1073" w:right="1245" w:hanging="341"/>
        <w:rPr>
          <w:rFonts w:ascii="Century Gothic" w:eastAsia="Calibri" w:hAnsi="Century Gothic" w:cs="Calibri"/>
          <w:b/>
          <w:sz w:val="22"/>
          <w:szCs w:val="22"/>
        </w:rPr>
      </w:pPr>
    </w:p>
    <w:p w14:paraId="2209CDB5" w14:textId="77777777" w:rsidR="001D2C65" w:rsidRPr="007640ED" w:rsidRDefault="001D2C65" w:rsidP="001D2C65">
      <w:pPr>
        <w:widowControl w:val="0"/>
        <w:ind w:left="709"/>
        <w:contextualSpacing/>
        <w:rPr>
          <w:rFonts w:ascii="Century Gothic" w:eastAsia="Calibri" w:hAnsi="Century Gothic" w:cs="Calibri"/>
          <w:sz w:val="22"/>
          <w:szCs w:val="22"/>
        </w:rPr>
      </w:pPr>
      <w:bookmarkStart w:id="810" w:name="_Hlk167114558"/>
      <w:r w:rsidRPr="007640ED">
        <w:rPr>
          <w:rFonts w:ascii="Century Gothic" w:eastAsia="Calibri" w:hAnsi="Century Gothic" w:cs="Calibri"/>
          <w:sz w:val="22"/>
          <w:szCs w:val="22"/>
        </w:rPr>
        <w:t>La tabla a continuación define los niveles de prioridad por cada tipo de caso de soporte.</w:t>
      </w:r>
    </w:p>
    <w:p w14:paraId="6D254CFA" w14:textId="77777777" w:rsidR="001D2C65" w:rsidRPr="007640ED" w:rsidRDefault="001D2C65" w:rsidP="001D2C65">
      <w:pPr>
        <w:widowControl w:val="0"/>
        <w:ind w:left="709"/>
        <w:contextualSpacing/>
        <w:rPr>
          <w:rFonts w:ascii="Century Gothic" w:eastAsia="Calibri" w:hAnsi="Century Gothic" w:cs="Calibri"/>
          <w:sz w:val="22"/>
          <w:szCs w:val="22"/>
        </w:rPr>
      </w:pPr>
    </w:p>
    <w:tbl>
      <w:tblPr>
        <w:tblW w:w="9286" w:type="dxa"/>
        <w:jc w:val="center"/>
        <w:tblCellMar>
          <w:left w:w="70" w:type="dxa"/>
          <w:right w:w="70" w:type="dxa"/>
        </w:tblCellMar>
        <w:tblLook w:val="04A0" w:firstRow="1" w:lastRow="0" w:firstColumn="1" w:lastColumn="0" w:noHBand="0" w:noVBand="1"/>
      </w:tblPr>
      <w:tblGrid>
        <w:gridCol w:w="1418"/>
        <w:gridCol w:w="7868"/>
      </w:tblGrid>
      <w:tr w:rsidR="001D2C65" w:rsidRPr="007640ED" w14:paraId="5511F2C7" w14:textId="77777777" w:rsidTr="00925D35">
        <w:trPr>
          <w:cantSplit/>
          <w:trHeight w:val="300"/>
          <w:tblHeader/>
          <w:jc w:val="center"/>
        </w:trPr>
        <w:tc>
          <w:tcPr>
            <w:tcW w:w="1418" w:type="dxa"/>
            <w:tcBorders>
              <w:top w:val="single" w:sz="4" w:space="0" w:color="auto"/>
              <w:left w:val="single" w:sz="4" w:space="0" w:color="auto"/>
              <w:bottom w:val="single" w:sz="4" w:space="0" w:color="auto"/>
              <w:right w:val="single" w:sz="4" w:space="0" w:color="auto"/>
            </w:tcBorders>
            <w:shd w:val="clear" w:color="auto" w:fill="1F497D"/>
            <w:vAlign w:val="center"/>
            <w:hideMark/>
          </w:tcPr>
          <w:p w14:paraId="4B0703D0"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FFFFFF"/>
                <w:sz w:val="22"/>
                <w:szCs w:val="22"/>
                <w:lang w:eastAsia="es-ES"/>
              </w:rPr>
            </w:pPr>
            <w:bookmarkStart w:id="811" w:name="OLE_LINK31"/>
            <w:r w:rsidRPr="007640ED">
              <w:rPr>
                <w:rFonts w:ascii="Century Gothic" w:eastAsia="Calibri" w:hAnsi="Century Gothic" w:cs="Calibri"/>
                <w:b/>
                <w:bCs/>
                <w:color w:val="FFFFFF"/>
                <w:sz w:val="22"/>
                <w:szCs w:val="22"/>
                <w:lang w:eastAsia="es-ES"/>
              </w:rPr>
              <w:t>PRIORIDAD</w:t>
            </w:r>
          </w:p>
        </w:tc>
        <w:tc>
          <w:tcPr>
            <w:tcW w:w="7868" w:type="dxa"/>
            <w:tcBorders>
              <w:top w:val="single" w:sz="4" w:space="0" w:color="auto"/>
              <w:left w:val="nil"/>
              <w:bottom w:val="single" w:sz="4" w:space="0" w:color="auto"/>
              <w:right w:val="single" w:sz="4" w:space="0" w:color="auto"/>
            </w:tcBorders>
            <w:shd w:val="clear" w:color="auto" w:fill="1F497D"/>
            <w:vAlign w:val="center"/>
            <w:hideMark/>
          </w:tcPr>
          <w:p w14:paraId="672A191A"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FFFFFF"/>
                <w:sz w:val="22"/>
                <w:szCs w:val="22"/>
                <w:lang w:eastAsia="es-ES"/>
              </w:rPr>
            </w:pPr>
            <w:r w:rsidRPr="007640ED">
              <w:rPr>
                <w:rFonts w:ascii="Century Gothic" w:eastAsia="Calibri" w:hAnsi="Century Gothic" w:cs="Calibri"/>
                <w:b/>
                <w:bCs/>
                <w:color w:val="FFFFFF"/>
                <w:sz w:val="22"/>
                <w:szCs w:val="22"/>
                <w:lang w:eastAsia="es-ES"/>
              </w:rPr>
              <w:t>SOLICITUD DE SOPORTE / ASISTENCIA</w:t>
            </w:r>
          </w:p>
        </w:tc>
      </w:tr>
      <w:tr w:rsidR="001D2C65" w:rsidRPr="007640ED" w14:paraId="0FDDEB8E" w14:textId="77777777" w:rsidTr="00925D35">
        <w:trPr>
          <w:trHeight w:val="1058"/>
          <w:jc w:val="center"/>
        </w:trPr>
        <w:tc>
          <w:tcPr>
            <w:tcW w:w="1418" w:type="dxa"/>
            <w:tcBorders>
              <w:top w:val="nil"/>
              <w:left w:val="single" w:sz="4" w:space="0" w:color="auto"/>
              <w:bottom w:val="single" w:sz="4" w:space="0" w:color="auto"/>
              <w:right w:val="single" w:sz="4" w:space="0" w:color="auto"/>
            </w:tcBorders>
            <w:vAlign w:val="center"/>
            <w:hideMark/>
          </w:tcPr>
          <w:p w14:paraId="2C9BB18F"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000000"/>
                <w:sz w:val="22"/>
                <w:szCs w:val="22"/>
                <w:lang w:eastAsia="es-ES"/>
              </w:rPr>
            </w:pPr>
            <w:r w:rsidRPr="007640ED">
              <w:rPr>
                <w:rFonts w:ascii="Century Gothic" w:eastAsia="Calibri" w:hAnsi="Century Gothic" w:cs="Calibri"/>
                <w:b/>
                <w:bCs/>
                <w:color w:val="000000"/>
                <w:sz w:val="22"/>
                <w:szCs w:val="22"/>
                <w:lang w:eastAsia="es-ES"/>
              </w:rPr>
              <w:t>1</w:t>
            </w:r>
          </w:p>
        </w:tc>
        <w:tc>
          <w:tcPr>
            <w:tcW w:w="7868" w:type="dxa"/>
            <w:tcBorders>
              <w:top w:val="nil"/>
              <w:left w:val="nil"/>
              <w:bottom w:val="single" w:sz="4" w:space="0" w:color="auto"/>
              <w:right w:val="single" w:sz="4" w:space="0" w:color="auto"/>
            </w:tcBorders>
            <w:vAlign w:val="center"/>
            <w:hideMark/>
          </w:tcPr>
          <w:p w14:paraId="6BF778B0"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hAnsi="Century Gothic" w:cs="Calibri"/>
                <w:color w:val="000000"/>
                <w:sz w:val="22"/>
                <w:szCs w:val="22"/>
                <w:lang w:eastAsia="es-ES"/>
              </w:rPr>
              <w:t>Cualquiera de los componentes que forman parte de la Herramienta de Gestión de Accesos Privilegiados funciona de manera degradada u opera con funcionalidades limitadas,</w:t>
            </w:r>
            <w:r w:rsidRPr="007640ED">
              <w:rPr>
                <w:rFonts w:ascii="Century Gothic" w:hAnsi="Century Gothic" w:cs="Calibri"/>
                <w:color w:val="000000"/>
                <w:sz w:val="22"/>
                <w:szCs w:val="22"/>
              </w:rPr>
              <w:t xml:space="preserve"> afectando o inhibiendo </w:t>
            </w:r>
            <w:r w:rsidRPr="007640ED">
              <w:rPr>
                <w:rFonts w:ascii="Century Gothic" w:hAnsi="Century Gothic" w:cs="Calibri"/>
                <w:b/>
                <w:bCs/>
                <w:color w:val="000000"/>
                <w:sz w:val="22"/>
                <w:szCs w:val="22"/>
              </w:rPr>
              <w:t>totalmente</w:t>
            </w:r>
            <w:r w:rsidRPr="007640ED">
              <w:rPr>
                <w:rFonts w:ascii="Century Gothic" w:hAnsi="Century Gothic" w:cs="Calibri"/>
                <w:color w:val="000000"/>
                <w:sz w:val="22"/>
                <w:szCs w:val="22"/>
              </w:rPr>
              <w:t xml:space="preserve"> la disponibilidad de la herramienta.</w:t>
            </w:r>
          </w:p>
        </w:tc>
      </w:tr>
      <w:tr w:rsidR="001D2C65" w:rsidRPr="007640ED" w14:paraId="093CFC22" w14:textId="77777777" w:rsidTr="00925D35">
        <w:trPr>
          <w:trHeight w:val="985"/>
          <w:jc w:val="center"/>
        </w:trPr>
        <w:tc>
          <w:tcPr>
            <w:tcW w:w="1418" w:type="dxa"/>
            <w:tcBorders>
              <w:top w:val="nil"/>
              <w:left w:val="single" w:sz="4" w:space="0" w:color="auto"/>
              <w:bottom w:val="single" w:sz="4" w:space="0" w:color="auto"/>
              <w:right w:val="single" w:sz="4" w:space="0" w:color="auto"/>
            </w:tcBorders>
            <w:vAlign w:val="center"/>
            <w:hideMark/>
          </w:tcPr>
          <w:p w14:paraId="4FA2648D"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000000"/>
                <w:sz w:val="22"/>
                <w:szCs w:val="22"/>
                <w:lang w:eastAsia="es-ES"/>
              </w:rPr>
            </w:pPr>
            <w:r w:rsidRPr="007640ED">
              <w:rPr>
                <w:rFonts w:ascii="Century Gothic" w:eastAsia="Calibri" w:hAnsi="Century Gothic" w:cs="Calibri"/>
                <w:b/>
                <w:bCs/>
                <w:color w:val="000000"/>
                <w:sz w:val="22"/>
                <w:szCs w:val="22"/>
                <w:lang w:eastAsia="es-ES"/>
              </w:rPr>
              <w:t>2</w:t>
            </w:r>
          </w:p>
        </w:tc>
        <w:tc>
          <w:tcPr>
            <w:tcW w:w="7868" w:type="dxa"/>
            <w:tcBorders>
              <w:top w:val="nil"/>
              <w:left w:val="nil"/>
              <w:bottom w:val="single" w:sz="4" w:space="0" w:color="auto"/>
              <w:right w:val="single" w:sz="4" w:space="0" w:color="auto"/>
            </w:tcBorders>
            <w:vAlign w:val="center"/>
            <w:hideMark/>
          </w:tcPr>
          <w:p w14:paraId="23F85761"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hAnsi="Century Gothic" w:cs="Calibri"/>
                <w:color w:val="000000"/>
                <w:sz w:val="22"/>
                <w:szCs w:val="22"/>
                <w:lang w:eastAsia="es-ES"/>
              </w:rPr>
              <w:t>Cualquiera de los componentes que forman parte de la Herramienta de Gestión de Accesos Privilegiados funciona de manera degradada u opera con funcionalidades limitadas,</w:t>
            </w:r>
            <w:r w:rsidRPr="007640ED">
              <w:rPr>
                <w:rFonts w:ascii="Century Gothic" w:hAnsi="Century Gothic" w:cs="Calibri"/>
                <w:color w:val="000000"/>
                <w:sz w:val="22"/>
                <w:szCs w:val="22"/>
              </w:rPr>
              <w:t xml:space="preserve"> afectando o inhibiendo </w:t>
            </w:r>
            <w:r w:rsidRPr="007640ED">
              <w:rPr>
                <w:rFonts w:ascii="Century Gothic" w:hAnsi="Century Gothic" w:cs="Calibri"/>
                <w:b/>
                <w:bCs/>
                <w:color w:val="000000"/>
                <w:sz w:val="22"/>
                <w:szCs w:val="22"/>
              </w:rPr>
              <w:t>parcialmente</w:t>
            </w:r>
            <w:r w:rsidRPr="007640ED">
              <w:rPr>
                <w:rFonts w:ascii="Century Gothic" w:hAnsi="Century Gothic" w:cs="Calibri"/>
                <w:color w:val="000000"/>
                <w:sz w:val="22"/>
                <w:szCs w:val="22"/>
              </w:rPr>
              <w:t xml:space="preserve"> la disponibilidad de la herramienta.</w:t>
            </w:r>
          </w:p>
        </w:tc>
      </w:tr>
      <w:tr w:rsidR="001D2C65" w:rsidRPr="007640ED" w14:paraId="314B8015" w14:textId="77777777" w:rsidTr="00925D35">
        <w:trPr>
          <w:trHeight w:val="488"/>
          <w:jc w:val="center"/>
        </w:trPr>
        <w:tc>
          <w:tcPr>
            <w:tcW w:w="1418" w:type="dxa"/>
            <w:tcBorders>
              <w:top w:val="nil"/>
              <w:left w:val="single" w:sz="4" w:space="0" w:color="auto"/>
              <w:bottom w:val="single" w:sz="4" w:space="0" w:color="auto"/>
              <w:right w:val="single" w:sz="4" w:space="0" w:color="auto"/>
            </w:tcBorders>
            <w:vAlign w:val="center"/>
            <w:hideMark/>
          </w:tcPr>
          <w:p w14:paraId="03A15A4E"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000000"/>
                <w:sz w:val="22"/>
                <w:szCs w:val="22"/>
                <w:lang w:eastAsia="es-ES"/>
              </w:rPr>
            </w:pPr>
            <w:r w:rsidRPr="007640ED">
              <w:rPr>
                <w:rFonts w:ascii="Century Gothic" w:eastAsia="Calibri" w:hAnsi="Century Gothic" w:cs="Calibri"/>
                <w:b/>
                <w:bCs/>
                <w:color w:val="000000"/>
                <w:sz w:val="22"/>
                <w:szCs w:val="22"/>
                <w:lang w:eastAsia="es-ES"/>
              </w:rPr>
              <w:t>3</w:t>
            </w:r>
          </w:p>
        </w:tc>
        <w:tc>
          <w:tcPr>
            <w:tcW w:w="7868" w:type="dxa"/>
            <w:tcBorders>
              <w:top w:val="nil"/>
              <w:left w:val="nil"/>
              <w:bottom w:val="single" w:sz="4" w:space="0" w:color="auto"/>
              <w:right w:val="single" w:sz="4" w:space="0" w:color="auto"/>
            </w:tcBorders>
            <w:vAlign w:val="center"/>
            <w:hideMark/>
          </w:tcPr>
          <w:p w14:paraId="60120D6B"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hAnsi="Century Gothic" w:cs="Calibri"/>
                <w:color w:val="000000"/>
                <w:sz w:val="22"/>
                <w:szCs w:val="22"/>
              </w:rPr>
              <w:t>Incidentes de estado de salud que afecten un componente de la solución, pero no impacte la disponibilidad de la Herramienta de Gestión de Accesos Privilegiados.</w:t>
            </w:r>
          </w:p>
          <w:p w14:paraId="2F99ACB8"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sz w:val="22"/>
                <w:szCs w:val="22"/>
              </w:rPr>
              <w:t xml:space="preserve">Solicitudes de información técnica sobre funcionalidades </w:t>
            </w:r>
            <w:r w:rsidRPr="007640ED">
              <w:rPr>
                <w:rFonts w:ascii="Century Gothic" w:eastAsia="Calibri" w:hAnsi="Century Gothic" w:cs="Calibri"/>
                <w:sz w:val="22"/>
                <w:szCs w:val="22"/>
              </w:rPr>
              <w:lastRenderedPageBreak/>
              <w:t>específicas o del sistema en general.</w:t>
            </w:r>
          </w:p>
          <w:p w14:paraId="3583E96F"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sz w:val="22"/>
                <w:szCs w:val="22"/>
              </w:rPr>
              <w:t>Solicitudes de información técnica acerca de nuevas versiones disponibles</w:t>
            </w:r>
          </w:p>
          <w:p w14:paraId="209F11F4"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sz w:val="22"/>
                <w:szCs w:val="22"/>
              </w:rPr>
              <w:t>Planificación de trabajos relacionados con la herramienta.</w:t>
            </w:r>
          </w:p>
          <w:p w14:paraId="11809430"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sz w:val="22"/>
                <w:szCs w:val="22"/>
              </w:rPr>
              <w:t>Generación de reportes e informes bajo demanda, ya sea del diagnóstico del sistema o de eventos particulares relacionados con el mismo.</w:t>
            </w:r>
          </w:p>
          <w:p w14:paraId="0CC1A10D"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sz w:val="22"/>
                <w:szCs w:val="22"/>
              </w:rPr>
              <w:t>Asistencia técnica para afinamiento del sistema.</w:t>
            </w:r>
          </w:p>
          <w:p w14:paraId="7B4C1841" w14:textId="77777777" w:rsidR="001D2C65" w:rsidRPr="007640ED" w:rsidRDefault="001D2C65">
            <w:pPr>
              <w:widowControl w:val="0"/>
              <w:numPr>
                <w:ilvl w:val="0"/>
                <w:numId w:val="186"/>
              </w:numPr>
              <w:suppressAutoHyphens/>
              <w:autoSpaceDE w:val="0"/>
              <w:autoSpaceDN w:val="0"/>
              <w:spacing w:after="200" w:line="276" w:lineRule="auto"/>
              <w:ind w:left="427"/>
              <w:contextualSpacing/>
              <w:rPr>
                <w:rFonts w:ascii="Century Gothic" w:hAnsi="Century Gothic" w:cs="Calibri"/>
                <w:color w:val="000000"/>
                <w:sz w:val="22"/>
                <w:szCs w:val="22"/>
                <w:lang w:eastAsia="es-ES"/>
              </w:rPr>
            </w:pPr>
            <w:r w:rsidRPr="007640ED">
              <w:rPr>
                <w:rFonts w:ascii="Century Gothic" w:eastAsia="Calibri" w:hAnsi="Century Gothic" w:cs="Calibri"/>
                <w:color w:val="000000"/>
                <w:sz w:val="22"/>
                <w:szCs w:val="22"/>
              </w:rPr>
              <w:t>Asistencia técnica para configuración de componentes de la herramienta.</w:t>
            </w:r>
          </w:p>
        </w:tc>
      </w:tr>
    </w:tbl>
    <w:bookmarkEnd w:id="810"/>
    <w:bookmarkEnd w:id="811"/>
    <w:p w14:paraId="387D72E1" w14:textId="77777777" w:rsidR="001D2C65" w:rsidRPr="007640ED" w:rsidRDefault="001D2C65" w:rsidP="001D2C65">
      <w:pPr>
        <w:widowControl w:val="0"/>
        <w:autoSpaceDE w:val="0"/>
        <w:autoSpaceDN w:val="0"/>
        <w:spacing w:before="4"/>
        <w:ind w:left="1073" w:right="1245" w:hanging="341"/>
        <w:jc w:val="center"/>
        <w:rPr>
          <w:rFonts w:ascii="Century Gothic" w:hAnsi="Century Gothic" w:cs="Calibri"/>
          <w:sz w:val="22"/>
          <w:szCs w:val="22"/>
        </w:rPr>
      </w:pPr>
      <w:r w:rsidRPr="007640ED">
        <w:rPr>
          <w:rFonts w:ascii="Century Gothic" w:hAnsi="Century Gothic" w:cs="Calibri"/>
          <w:b/>
          <w:bCs/>
          <w:sz w:val="22"/>
          <w:szCs w:val="22"/>
        </w:rPr>
        <w:lastRenderedPageBreak/>
        <w:t>Tabla 3.</w:t>
      </w:r>
      <w:r w:rsidRPr="007640ED">
        <w:rPr>
          <w:rFonts w:ascii="Century Gothic" w:hAnsi="Century Gothic" w:cs="Calibri"/>
          <w:sz w:val="22"/>
          <w:szCs w:val="22"/>
        </w:rPr>
        <w:t xml:space="preserve"> Descripción de las prioridades del acuerdo de nivel de servicio.</w:t>
      </w:r>
    </w:p>
    <w:p w14:paraId="3FAD05FE" w14:textId="77777777" w:rsidR="001D2C65" w:rsidRPr="007640ED" w:rsidRDefault="001D2C65" w:rsidP="001D2C65">
      <w:pPr>
        <w:widowControl w:val="0"/>
        <w:autoSpaceDE w:val="0"/>
        <w:autoSpaceDN w:val="0"/>
        <w:contextualSpacing/>
        <w:rPr>
          <w:rFonts w:ascii="Century Gothic" w:eastAsia="Calibri" w:hAnsi="Century Gothic" w:cs="Calibri"/>
          <w:sz w:val="22"/>
          <w:szCs w:val="22"/>
        </w:rPr>
      </w:pPr>
    </w:p>
    <w:p w14:paraId="6BCBBC75"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12" w:name="_Hlk167114740"/>
      <w:r w:rsidRPr="007640ED">
        <w:rPr>
          <w:rFonts w:ascii="Century Gothic" w:eastAsia="Calibri" w:hAnsi="Century Gothic" w:cs="Calibri"/>
          <w:sz w:val="22"/>
          <w:szCs w:val="22"/>
        </w:rPr>
        <w:t xml:space="preserve">El tiempo de respuesta se define como el lapso entre el momento en que el Administrador de contrato o el personal técnico del SRI hace la solicitud de soporte y el momento en que se inicia del análisis técnico por parte del ingeniero especialista designado a dicho requerimiento en conjunto con el personal del SRI. La notificación informativa de recepción del requerimiento no es aceptada como el inicio del análisis técnico. </w:t>
      </w:r>
    </w:p>
    <w:p w14:paraId="0209D6E2"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 tabla a continuación establece los umbrales máximos aceptables de tiempo para cada prioridad.</w:t>
      </w:r>
    </w:p>
    <w:bookmarkEnd w:id="812"/>
    <w:p w14:paraId="4E8551AD" w14:textId="77777777" w:rsidR="001D2C65" w:rsidRPr="007640ED" w:rsidRDefault="001D2C65" w:rsidP="001D2C65">
      <w:pPr>
        <w:widowControl w:val="0"/>
        <w:autoSpaceDE w:val="0"/>
        <w:autoSpaceDN w:val="0"/>
        <w:ind w:left="1428"/>
        <w:contextualSpacing/>
        <w:rPr>
          <w:rFonts w:ascii="Century Gothic" w:eastAsia="Calibri" w:hAnsi="Century Gothic" w:cs="Calibri"/>
          <w:sz w:val="22"/>
          <w:szCs w:val="22"/>
        </w:rPr>
      </w:pPr>
    </w:p>
    <w:tbl>
      <w:tblPr>
        <w:tblW w:w="3995" w:type="dxa"/>
        <w:jc w:val="center"/>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1271"/>
        <w:gridCol w:w="2724"/>
      </w:tblGrid>
      <w:tr w:rsidR="001D2C65" w:rsidRPr="007640ED" w14:paraId="6BBAA776" w14:textId="77777777" w:rsidTr="00925D35">
        <w:trPr>
          <w:cantSplit/>
          <w:trHeight w:val="273"/>
          <w:tblHeader/>
          <w:jc w:val="center"/>
        </w:trPr>
        <w:tc>
          <w:tcPr>
            <w:tcW w:w="1271" w:type="dxa"/>
            <w:shd w:val="clear" w:color="auto" w:fill="1F497D"/>
            <w:vAlign w:val="center"/>
          </w:tcPr>
          <w:p w14:paraId="6B9B2ED1"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FFFFFF"/>
                <w:sz w:val="22"/>
                <w:szCs w:val="22"/>
                <w:lang w:eastAsia="es-ES"/>
              </w:rPr>
            </w:pPr>
            <w:bookmarkStart w:id="813" w:name="_Hlk167114790"/>
            <w:r w:rsidRPr="007640ED">
              <w:rPr>
                <w:rFonts w:ascii="Century Gothic" w:eastAsia="Calibri" w:hAnsi="Century Gothic" w:cs="Calibri"/>
                <w:b/>
                <w:bCs/>
                <w:color w:val="FFFFFF"/>
                <w:sz w:val="22"/>
                <w:szCs w:val="22"/>
                <w:lang w:eastAsia="es-ES"/>
              </w:rPr>
              <w:t>Prioridad</w:t>
            </w:r>
          </w:p>
        </w:tc>
        <w:tc>
          <w:tcPr>
            <w:tcW w:w="2724" w:type="dxa"/>
            <w:shd w:val="clear" w:color="auto" w:fill="1F497D"/>
            <w:vAlign w:val="center"/>
          </w:tcPr>
          <w:p w14:paraId="3B5FF805" w14:textId="77777777" w:rsidR="001D2C65" w:rsidRPr="007640ED" w:rsidRDefault="001D2C65" w:rsidP="00925D35">
            <w:pPr>
              <w:widowControl w:val="0"/>
              <w:autoSpaceDE w:val="0"/>
              <w:autoSpaceDN w:val="0"/>
              <w:contextualSpacing/>
              <w:jc w:val="center"/>
              <w:rPr>
                <w:rFonts w:ascii="Century Gothic" w:eastAsia="Calibri" w:hAnsi="Century Gothic" w:cs="Calibri"/>
                <w:b/>
                <w:bCs/>
                <w:color w:val="FFFFFF"/>
                <w:sz w:val="22"/>
                <w:szCs w:val="22"/>
                <w:lang w:eastAsia="es-ES"/>
              </w:rPr>
            </w:pPr>
            <w:r w:rsidRPr="007640ED">
              <w:rPr>
                <w:rFonts w:ascii="Century Gothic" w:eastAsia="Calibri" w:hAnsi="Century Gothic" w:cs="Calibri"/>
                <w:b/>
                <w:bCs/>
                <w:color w:val="FFFFFF"/>
                <w:sz w:val="22"/>
                <w:szCs w:val="22"/>
                <w:lang w:eastAsia="es-ES"/>
              </w:rPr>
              <w:t>SOLICITUDES DE SOPORTE / ASISTENCIA</w:t>
            </w:r>
          </w:p>
        </w:tc>
      </w:tr>
      <w:tr w:rsidR="001D2C65" w:rsidRPr="007640ED" w14:paraId="5891181F" w14:textId="77777777" w:rsidTr="00925D35">
        <w:trPr>
          <w:cantSplit/>
          <w:trHeight w:val="300"/>
          <w:jc w:val="center"/>
        </w:trPr>
        <w:tc>
          <w:tcPr>
            <w:tcW w:w="1271" w:type="dxa"/>
            <w:vAlign w:val="center"/>
          </w:tcPr>
          <w:p w14:paraId="72B75D4A"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1</w:t>
            </w:r>
          </w:p>
        </w:tc>
        <w:tc>
          <w:tcPr>
            <w:tcW w:w="2724" w:type="dxa"/>
            <w:vAlign w:val="center"/>
          </w:tcPr>
          <w:p w14:paraId="7F82D0CC"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1 horas</w:t>
            </w:r>
          </w:p>
        </w:tc>
      </w:tr>
      <w:tr w:rsidR="001D2C65" w:rsidRPr="007640ED" w14:paraId="297D357B" w14:textId="77777777" w:rsidTr="00925D35">
        <w:trPr>
          <w:cantSplit/>
          <w:trHeight w:val="300"/>
          <w:jc w:val="center"/>
        </w:trPr>
        <w:tc>
          <w:tcPr>
            <w:tcW w:w="1271" w:type="dxa"/>
            <w:vAlign w:val="center"/>
          </w:tcPr>
          <w:p w14:paraId="51573A66"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2</w:t>
            </w:r>
          </w:p>
        </w:tc>
        <w:tc>
          <w:tcPr>
            <w:tcW w:w="2724" w:type="dxa"/>
            <w:vAlign w:val="center"/>
          </w:tcPr>
          <w:p w14:paraId="1A682C6E"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3 horas</w:t>
            </w:r>
          </w:p>
        </w:tc>
      </w:tr>
      <w:tr w:rsidR="001D2C65" w:rsidRPr="007640ED" w14:paraId="36D08FF6" w14:textId="77777777" w:rsidTr="00925D35">
        <w:trPr>
          <w:cantSplit/>
          <w:trHeight w:val="300"/>
          <w:jc w:val="center"/>
        </w:trPr>
        <w:tc>
          <w:tcPr>
            <w:tcW w:w="1271" w:type="dxa"/>
            <w:vAlign w:val="center"/>
          </w:tcPr>
          <w:p w14:paraId="43796808"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3</w:t>
            </w:r>
          </w:p>
        </w:tc>
        <w:tc>
          <w:tcPr>
            <w:tcW w:w="2724" w:type="dxa"/>
            <w:vAlign w:val="center"/>
          </w:tcPr>
          <w:p w14:paraId="2398C52A" w14:textId="77777777" w:rsidR="001D2C65" w:rsidRPr="007640ED" w:rsidRDefault="001D2C65" w:rsidP="00925D35">
            <w:pPr>
              <w:widowControl w:val="0"/>
              <w:autoSpaceDE w:val="0"/>
              <w:autoSpaceDN w:val="0"/>
              <w:snapToGrid w:val="0"/>
              <w:contextualSpacing/>
              <w:jc w:val="center"/>
              <w:rPr>
                <w:rFonts w:ascii="Century Gothic" w:eastAsia="Calibri" w:hAnsi="Century Gothic" w:cs="Calibri"/>
                <w:color w:val="000000"/>
                <w:sz w:val="22"/>
                <w:szCs w:val="22"/>
              </w:rPr>
            </w:pPr>
            <w:r w:rsidRPr="007640ED">
              <w:rPr>
                <w:rFonts w:ascii="Century Gothic" w:eastAsia="Calibri" w:hAnsi="Century Gothic" w:cs="Calibri"/>
                <w:color w:val="000000"/>
                <w:sz w:val="22"/>
                <w:szCs w:val="22"/>
              </w:rPr>
              <w:t>5 horas</w:t>
            </w:r>
          </w:p>
        </w:tc>
      </w:tr>
    </w:tbl>
    <w:bookmarkEnd w:id="813"/>
    <w:p w14:paraId="7A2F9094" w14:textId="77777777" w:rsidR="001D2C65" w:rsidRPr="007640ED" w:rsidRDefault="001D2C65" w:rsidP="001D2C65">
      <w:pPr>
        <w:widowControl w:val="0"/>
        <w:autoSpaceDE w:val="0"/>
        <w:autoSpaceDN w:val="0"/>
        <w:spacing w:before="4"/>
        <w:ind w:left="1073" w:right="1245" w:hanging="341"/>
        <w:jc w:val="center"/>
        <w:rPr>
          <w:rFonts w:ascii="Century Gothic" w:hAnsi="Century Gothic" w:cs="Calibri"/>
          <w:sz w:val="22"/>
          <w:szCs w:val="22"/>
        </w:rPr>
      </w:pPr>
      <w:r w:rsidRPr="007640ED">
        <w:rPr>
          <w:rFonts w:ascii="Century Gothic" w:hAnsi="Century Gothic" w:cs="Calibri"/>
          <w:b/>
          <w:bCs/>
          <w:sz w:val="22"/>
          <w:szCs w:val="22"/>
        </w:rPr>
        <w:t>Tabla 4.</w:t>
      </w:r>
      <w:r w:rsidRPr="007640ED">
        <w:rPr>
          <w:rFonts w:ascii="Century Gothic" w:hAnsi="Century Gothic" w:cs="Calibri"/>
          <w:sz w:val="22"/>
          <w:szCs w:val="22"/>
        </w:rPr>
        <w:t xml:space="preserve"> Tiempo de respuesta según la prioridad del acuerdo de nivel de servicio.</w:t>
      </w:r>
    </w:p>
    <w:p w14:paraId="0DCA7129" w14:textId="77777777" w:rsidR="001D2C65" w:rsidRPr="007640ED" w:rsidRDefault="001D2C65" w:rsidP="001D2C65">
      <w:pPr>
        <w:pStyle w:val="Textoindependiente"/>
        <w:spacing w:line="276" w:lineRule="auto"/>
        <w:rPr>
          <w:rFonts w:ascii="Century Gothic" w:hAnsi="Century Gothic" w:cs="Calibri"/>
          <w:bCs/>
          <w:sz w:val="22"/>
          <w:szCs w:val="22"/>
          <w:lang w:val="es-MX"/>
        </w:rPr>
      </w:pPr>
    </w:p>
    <w:p w14:paraId="2A63DAE2" w14:textId="77777777" w:rsidR="001D2C65" w:rsidRPr="007640ED" w:rsidRDefault="001D2C65">
      <w:pPr>
        <w:pStyle w:val="Textoindependiente"/>
        <w:numPr>
          <w:ilvl w:val="0"/>
          <w:numId w:val="176"/>
        </w:numPr>
        <w:spacing w:line="276" w:lineRule="auto"/>
        <w:jc w:val="both"/>
        <w:rPr>
          <w:rFonts w:ascii="Century Gothic" w:hAnsi="Century Gothic" w:cs="Calibri"/>
          <w:b/>
          <w:i/>
          <w:iCs/>
          <w:sz w:val="22"/>
          <w:szCs w:val="22"/>
          <w:lang w:val="es-MX"/>
        </w:rPr>
      </w:pPr>
      <w:r w:rsidRPr="007640ED">
        <w:rPr>
          <w:rFonts w:ascii="Century Gothic" w:hAnsi="Century Gothic" w:cs="Calibri"/>
          <w:b/>
          <w:i/>
          <w:iCs/>
          <w:sz w:val="22"/>
          <w:szCs w:val="22"/>
          <w:lang w:val="es-MX"/>
        </w:rPr>
        <w:t>BIENES REQUERIDOS (fichas técnicas)</w:t>
      </w:r>
    </w:p>
    <w:tbl>
      <w:tblPr>
        <w:tblW w:w="9386"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15" w:type="dxa"/>
          <w:left w:w="5" w:type="dxa"/>
          <w:right w:w="15" w:type="dxa"/>
        </w:tblCellMar>
        <w:tblLook w:val="04A0" w:firstRow="1" w:lastRow="0" w:firstColumn="1" w:lastColumn="0" w:noHBand="0" w:noVBand="1"/>
      </w:tblPr>
      <w:tblGrid>
        <w:gridCol w:w="9386"/>
      </w:tblGrid>
      <w:tr w:rsidR="001D2C65" w:rsidRPr="007640ED" w14:paraId="0CF9DEC6" w14:textId="77777777" w:rsidTr="00925D35">
        <w:trPr>
          <w:cantSplit/>
          <w:trHeight w:val="316"/>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53D0D14A" w14:textId="77777777" w:rsidR="001D2C65" w:rsidRPr="007640ED" w:rsidRDefault="001D2C65" w:rsidP="00925D35">
            <w:pPr>
              <w:widowControl w:val="0"/>
              <w:autoSpaceDE w:val="0"/>
              <w:autoSpaceDN w:val="0"/>
              <w:contextualSpacing/>
              <w:rPr>
                <w:rFonts w:ascii="Century Gothic" w:eastAsia="Calibri" w:hAnsi="Century Gothic" w:cs="Calibri"/>
                <w:b/>
                <w:color w:val="FFFFFF"/>
                <w:sz w:val="22"/>
                <w:szCs w:val="22"/>
              </w:rPr>
            </w:pPr>
            <w:r w:rsidRPr="007640ED">
              <w:rPr>
                <w:rFonts w:ascii="Century Gothic" w:eastAsia="Calibri" w:hAnsi="Century Gothic" w:cs="Calibri"/>
                <w:b/>
                <w:color w:val="FFFFFF"/>
                <w:sz w:val="22"/>
                <w:szCs w:val="22"/>
              </w:rPr>
              <w:t>Herramienta de Gestión de Accesos Privilegiados</w:t>
            </w:r>
          </w:p>
        </w:tc>
      </w:tr>
      <w:tr w:rsidR="001D2C65" w:rsidRPr="007640ED" w14:paraId="1096029A"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68E41211" w14:textId="77777777" w:rsidR="001D2C65" w:rsidRPr="007640ED" w:rsidRDefault="001D2C65" w:rsidP="00925D35">
            <w:pPr>
              <w:contextualSpacing/>
              <w:rPr>
                <w:rFonts w:ascii="Century Gothic" w:eastAsia="Calibri" w:hAnsi="Century Gothic" w:cs="Calibri"/>
                <w:bCs/>
                <w:sz w:val="22"/>
                <w:szCs w:val="22"/>
                <w:lang w:eastAsia="ar-SA"/>
              </w:rPr>
            </w:pPr>
            <w:r w:rsidRPr="007640ED">
              <w:rPr>
                <w:rFonts w:ascii="Century Gothic" w:eastAsia="Calibri" w:hAnsi="Century Gothic" w:cs="Calibri"/>
                <w:b/>
                <w:color w:val="FFFFFF"/>
                <w:sz w:val="22"/>
                <w:szCs w:val="22"/>
              </w:rPr>
              <w:t>Plataformas, dispositivos, herramientas y sistemas operativos soportados</w:t>
            </w:r>
          </w:p>
        </w:tc>
      </w:tr>
      <w:tr w:rsidR="001D2C65" w:rsidRPr="007640ED" w14:paraId="08F388E7" w14:textId="77777777" w:rsidTr="00925D35">
        <w:trPr>
          <w:cantSplit/>
          <w:trHeight w:val="604"/>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5EE7B0D"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 Gestión de Accesos Privilegiados deberá ser capaz de administrar cuentas de altos privilegios basadas en Directorio Activo de MS</w:t>
            </w:r>
          </w:p>
        </w:tc>
      </w:tr>
      <w:tr w:rsidR="001D2C65" w:rsidRPr="007640ED" w14:paraId="4C9F817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1D7BDF8"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Capacidad para administrar cuentas de altos privilegios de los sistemas administrados detallados en la tabla 1. Dimensionamiento de licencias/suscripciones para herramienta de Gestión de Accesos Privilegiados y tabla 2. Dimensionamiento de administradores de herramienta de Gestión de Accesos Privilegiados.</w:t>
            </w:r>
          </w:p>
        </w:tc>
      </w:tr>
      <w:tr w:rsidR="001D2C65" w:rsidRPr="007640ED" w14:paraId="3BA8F5F2"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1E36E983"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Capacidad para almacenar cuentas de altos privilegios a modo de repositorio, en la que las credenciales de las cuentas de altos privilegios se encuentren cifradas y protegidas contra accesos no autorizados.</w:t>
            </w:r>
          </w:p>
        </w:tc>
      </w:tr>
      <w:tr w:rsidR="001D2C65" w:rsidRPr="007640ED" w14:paraId="24ADB13D"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5BF016F6"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lastRenderedPageBreak/>
              <w:t>Capacidad para integrarse con las herramientas que utilizan los usuarios Administradores del SRI que constan en la sección “INFORMACIÓN QUE DISPONE LA ENTIDAD”</w:t>
            </w:r>
          </w:p>
        </w:tc>
      </w:tr>
      <w:tr w:rsidR="001D2C65" w:rsidRPr="007640ED" w14:paraId="47F70848" w14:textId="77777777" w:rsidTr="00925D35">
        <w:trPr>
          <w:cantSplit/>
          <w:trHeight w:val="330"/>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36752AC8" w14:textId="77777777" w:rsidR="001D2C65" w:rsidRPr="007640ED" w:rsidRDefault="001D2C65" w:rsidP="00925D35">
            <w:pPr>
              <w:contextualSpacing/>
              <w:rPr>
                <w:rFonts w:ascii="Century Gothic" w:eastAsia="Calibri" w:hAnsi="Century Gothic" w:cs="Calibri"/>
                <w:bCs/>
                <w:sz w:val="22"/>
                <w:szCs w:val="22"/>
                <w:lang w:eastAsia="ar-SA"/>
              </w:rPr>
            </w:pPr>
            <w:r w:rsidRPr="007640ED">
              <w:rPr>
                <w:rFonts w:ascii="Century Gothic" w:eastAsia="Calibri" w:hAnsi="Century Gothic" w:cs="Calibri"/>
                <w:b/>
                <w:color w:val="FFFFFF"/>
                <w:sz w:val="22"/>
                <w:szCs w:val="22"/>
              </w:rPr>
              <w:t>Administración</w:t>
            </w:r>
          </w:p>
        </w:tc>
      </w:tr>
      <w:tr w:rsidR="001D2C65" w:rsidRPr="007640ED" w14:paraId="4FE0FB6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B0592E3"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 proporcionar mecanismos para organizar las cuentas de altos privilegios y facilitar el acceso a los usuarios administradores. Estos mecanismos deberán permitir que los administradores visualicen y accedan únicamente a las cuentas privilegiados que ellos gestionan, incluso cuando haya más cuentas privilegiadas registradas, mientras que el administrador global de la herramienta tendrá acceso y podrá configurar todas las cuentas privilegiadas.</w:t>
            </w:r>
          </w:p>
        </w:tc>
      </w:tr>
      <w:tr w:rsidR="001D2C65" w:rsidRPr="007640ED" w14:paraId="4947C1FA"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519C92F"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La herramienta debe gestionar de forma centralizada y segura las cuentas de altos privilegios de las distintas plataformas y sistemas del SRI, sin necesidad de que se conozca las credenciales. En los casos donde la herramienta proporcione credenciales, estas deberán ser de un solo uso y accesibles únicamente para el administrador que las solicitó, asegurando que la misma no pueda ser utilizada por otra persona. </w:t>
            </w:r>
          </w:p>
        </w:tc>
      </w:tr>
      <w:tr w:rsidR="001D2C65" w:rsidRPr="007640ED" w14:paraId="75F87FE0"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0E96C9C"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Si la herramienta ofertada utiliza una base de datos como back-</w:t>
            </w:r>
            <w:proofErr w:type="spellStart"/>
            <w:r w:rsidRPr="007640ED">
              <w:rPr>
                <w:rFonts w:ascii="Century Gothic" w:eastAsia="Calibri" w:hAnsi="Century Gothic" w:cs="Calibri"/>
                <w:bCs/>
                <w:sz w:val="22"/>
                <w:szCs w:val="22"/>
                <w:lang w:eastAsia="ar-SA"/>
              </w:rPr>
              <w:t>end</w:t>
            </w:r>
            <w:proofErr w:type="spellEnd"/>
            <w:r w:rsidRPr="007640ED">
              <w:rPr>
                <w:rFonts w:ascii="Century Gothic" w:eastAsia="Calibri" w:hAnsi="Century Gothic" w:cs="Calibri"/>
                <w:bCs/>
                <w:sz w:val="22"/>
                <w:szCs w:val="22"/>
                <w:lang w:eastAsia="ar-SA"/>
              </w:rPr>
              <w:t xml:space="preserve">, esta deberá ser autoadministrable, es decir, no se requerirá la participación de un administrador de base de datos DBA para la implementación, respaldo, recuperación o </w:t>
            </w:r>
            <w:proofErr w:type="spellStart"/>
            <w:r w:rsidRPr="007640ED">
              <w:rPr>
                <w:rFonts w:ascii="Century Gothic" w:eastAsia="Calibri" w:hAnsi="Century Gothic" w:cs="Calibri"/>
                <w:bCs/>
                <w:sz w:val="22"/>
                <w:szCs w:val="22"/>
                <w:lang w:eastAsia="ar-SA"/>
              </w:rPr>
              <w:t>hardening</w:t>
            </w:r>
            <w:proofErr w:type="spellEnd"/>
            <w:r w:rsidRPr="007640ED">
              <w:rPr>
                <w:rFonts w:ascii="Century Gothic" w:eastAsia="Calibri" w:hAnsi="Century Gothic" w:cs="Calibri"/>
                <w:bCs/>
                <w:sz w:val="22"/>
                <w:szCs w:val="22"/>
                <w:lang w:eastAsia="ar-SA"/>
              </w:rPr>
              <w:t xml:space="preserve"> de la base de datos.</w:t>
            </w:r>
          </w:p>
        </w:tc>
      </w:tr>
      <w:tr w:rsidR="001D2C65" w:rsidRPr="007640ED" w14:paraId="38870523"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594EA118"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La herramienta deberá tener la capacidad para realizar el aprovisionamiento automática de cuentas a partir de un Active </w:t>
            </w:r>
            <w:proofErr w:type="spellStart"/>
            <w:r w:rsidRPr="007640ED">
              <w:rPr>
                <w:rFonts w:ascii="Century Gothic" w:eastAsia="Calibri" w:hAnsi="Century Gothic" w:cs="Calibri"/>
                <w:bCs/>
                <w:sz w:val="22"/>
                <w:szCs w:val="22"/>
                <w:lang w:eastAsia="ar-SA"/>
              </w:rPr>
              <w:t>Directory</w:t>
            </w:r>
            <w:proofErr w:type="spellEnd"/>
            <w:r w:rsidRPr="007640ED">
              <w:rPr>
                <w:rFonts w:ascii="Century Gothic" w:eastAsia="Calibri" w:hAnsi="Century Gothic" w:cs="Calibri"/>
                <w:bCs/>
                <w:sz w:val="22"/>
                <w:szCs w:val="22"/>
                <w:lang w:eastAsia="ar-SA"/>
              </w:rPr>
              <w:t xml:space="preserve"> o LDAP, esto implica que la herramienta deberá ser capaz de integrarse con estos directorios de manera automática y transparente, de modo que pueda crear, modificar o eliminar cuentas de manera automática reflejando los cambios que ocurran en los directorios mencionados.</w:t>
            </w:r>
          </w:p>
        </w:tc>
      </w:tr>
      <w:tr w:rsidR="001D2C65" w:rsidRPr="007640ED" w14:paraId="6C8B57A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2EDCED60"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La herramienta deberá tener la capacidad de manejar los controles de acceso basado en roles mediante la administración de grupos de usuarios de Active </w:t>
            </w:r>
            <w:proofErr w:type="spellStart"/>
            <w:r w:rsidRPr="007640ED">
              <w:rPr>
                <w:rFonts w:ascii="Century Gothic" w:eastAsia="Calibri" w:hAnsi="Century Gothic" w:cs="Calibri"/>
                <w:bCs/>
                <w:sz w:val="22"/>
                <w:szCs w:val="22"/>
                <w:lang w:eastAsia="ar-SA"/>
              </w:rPr>
              <w:t>Directory</w:t>
            </w:r>
            <w:proofErr w:type="spellEnd"/>
            <w:r w:rsidRPr="007640ED">
              <w:rPr>
                <w:rFonts w:ascii="Century Gothic" w:eastAsia="Calibri" w:hAnsi="Century Gothic" w:cs="Calibri"/>
                <w:bCs/>
                <w:sz w:val="22"/>
                <w:szCs w:val="22"/>
                <w:lang w:eastAsia="ar-SA"/>
              </w:rPr>
              <w:t xml:space="preserve"> o LDAP.</w:t>
            </w:r>
          </w:p>
        </w:tc>
      </w:tr>
      <w:tr w:rsidR="001D2C65" w:rsidRPr="007640ED" w14:paraId="3447C9B2"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38AEDBCA"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ejecutar operaciones masivas sobre las cuentas de altos privilegios, que implica</w:t>
            </w:r>
          </w:p>
          <w:p w14:paraId="2732B5B7" w14:textId="77777777" w:rsidR="001D2C65" w:rsidRPr="007640ED" w:rsidRDefault="001D2C65">
            <w:pPr>
              <w:widowControl w:val="0"/>
              <w:numPr>
                <w:ilvl w:val="0"/>
                <w:numId w:val="191"/>
              </w:numPr>
              <w:suppressAutoHyphens/>
              <w:autoSpaceDE w:val="0"/>
              <w:autoSpaceDN w:val="0"/>
              <w:spacing w:before="4" w:after="200" w:line="276" w:lineRule="auto"/>
              <w:ind w:right="24"/>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Operaciones masivas sobre cuentas de altos privilegios propias de la herramienta: La herramienta debe permitir realizar acciones simultáneas o en grupo sobre múltiples cuentas de altos privilegios que están gestionadas directamente por la herramienta.</w:t>
            </w:r>
          </w:p>
          <w:p w14:paraId="5F720572" w14:textId="77777777" w:rsidR="001D2C65" w:rsidRPr="007640ED" w:rsidRDefault="001D2C65">
            <w:pPr>
              <w:widowControl w:val="0"/>
              <w:numPr>
                <w:ilvl w:val="0"/>
                <w:numId w:val="191"/>
              </w:numPr>
              <w:suppressAutoHyphens/>
              <w:autoSpaceDE w:val="0"/>
              <w:autoSpaceDN w:val="0"/>
              <w:spacing w:before="4" w:after="200" w:line="276" w:lineRule="auto"/>
              <w:ind w:right="24"/>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Operaciones masivas desde un archivo: La herramienta debe ser capaz de ejecutar acciones masivas utilizando datos provenientes de archivos externos, como cambios masivos de contraseñas o cargar usuarios privilegiados en grandes cantidades a partir de datos almacenados en archivos.</w:t>
            </w:r>
          </w:p>
        </w:tc>
      </w:tr>
      <w:tr w:rsidR="001D2C65" w:rsidRPr="007640ED" w14:paraId="57419B22"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1117EFE"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soportar lenguaje español e inglés en sus interfaces de usuario.</w:t>
            </w:r>
          </w:p>
        </w:tc>
      </w:tr>
      <w:tr w:rsidR="001D2C65" w:rsidRPr="007640ED" w14:paraId="310C6B42"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AE93E6C"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lastRenderedPageBreak/>
              <w:t>El acceso al repositorio de cuentas de altos privilegios se deberá realizar mediante la autenticación de una contraseña maestra. Es la única contraseña que el usuario necesitará recordar y la herramienta deberá ser capaz de establecer la política para que la misma sea robusta y tenga diversidad de caracteres.</w:t>
            </w:r>
          </w:p>
        </w:tc>
      </w:tr>
      <w:tr w:rsidR="001D2C65" w:rsidRPr="007640ED" w14:paraId="5505320E" w14:textId="77777777" w:rsidTr="00925D35">
        <w:trPr>
          <w:cantSplit/>
          <w:trHeight w:val="454"/>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447B9B64" w14:textId="77777777" w:rsidR="001D2C65" w:rsidRPr="007640ED" w:rsidRDefault="001D2C65" w:rsidP="00925D35">
            <w:pPr>
              <w:contextualSpacing/>
              <w:rPr>
                <w:rFonts w:ascii="Century Gothic" w:eastAsia="Calibri" w:hAnsi="Century Gothic" w:cs="Calibri"/>
                <w:bCs/>
                <w:color w:val="FFFFFF"/>
                <w:sz w:val="22"/>
                <w:szCs w:val="22"/>
                <w:lang w:eastAsia="ar-SA"/>
              </w:rPr>
            </w:pPr>
            <w:r w:rsidRPr="007640ED">
              <w:rPr>
                <w:rFonts w:ascii="Century Gothic" w:eastAsia="Calibri" w:hAnsi="Century Gothic" w:cs="Calibri"/>
                <w:b/>
                <w:color w:val="FFFFFF"/>
                <w:sz w:val="22"/>
                <w:szCs w:val="22"/>
              </w:rPr>
              <w:t>Arquitectura de la herramienta de Gestión de Accesos Privilegiados</w:t>
            </w:r>
          </w:p>
        </w:tc>
      </w:tr>
      <w:tr w:rsidR="001D2C65" w:rsidRPr="007640ED" w14:paraId="0CB39FD5"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35E1E0D"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ser una solución basada en software y deberá ser implementada “ON-PREMISE”</w:t>
            </w:r>
          </w:p>
        </w:tc>
      </w:tr>
      <w:tr w:rsidR="001D2C65" w:rsidRPr="007640ED" w14:paraId="2D59E5B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2077050"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ser compatible para ser instalada en servidores virtuales.</w:t>
            </w:r>
          </w:p>
          <w:p w14:paraId="526CA745" w14:textId="77777777" w:rsidR="001D2C65" w:rsidRPr="007640ED" w:rsidRDefault="001D2C65" w:rsidP="00925D35">
            <w:pPr>
              <w:ind w:left="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El SRI proveerá la infraestructura virtual para el despliegue.</w:t>
            </w:r>
          </w:p>
        </w:tc>
      </w:tr>
      <w:tr w:rsidR="001D2C65" w:rsidRPr="007640ED" w14:paraId="50DCADB5"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CCEB402"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ser escalable mediante un diseño modular para adaptarse a crecimientos de utilización o de inclusión de más plataformas.</w:t>
            </w:r>
          </w:p>
        </w:tc>
      </w:tr>
      <w:tr w:rsidR="001D2C65" w:rsidRPr="007640ED" w14:paraId="63796471"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3D00D1B2"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ser implementada en los ambientes de producción y contingencia en alta disponibilidad (24x7x365). En el ambiente de producción, además de alta disponibilidad, la herramienta deberá contar con redundancia. Si es requerido componentes y/o softwares adicionales, el proveedor deberá incluirlo como parte de la herramienta ofertada.</w:t>
            </w:r>
          </w:p>
        </w:tc>
      </w:tr>
      <w:tr w:rsidR="001D2C65" w:rsidRPr="007640ED" w14:paraId="376C5623" w14:textId="77777777" w:rsidTr="00925D35">
        <w:trPr>
          <w:cantSplit/>
          <w:trHeight w:val="344"/>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430F2788" w14:textId="77777777" w:rsidR="001D2C65" w:rsidRPr="007640ED" w:rsidRDefault="001D2C65" w:rsidP="00925D35">
            <w:pPr>
              <w:contextualSpacing/>
              <w:rPr>
                <w:rFonts w:ascii="Century Gothic" w:eastAsia="Calibri" w:hAnsi="Century Gothic" w:cs="Calibri"/>
                <w:b/>
                <w:color w:val="FFFFFF"/>
                <w:sz w:val="22"/>
                <w:szCs w:val="22"/>
                <w:lang w:eastAsia="ar-SA"/>
              </w:rPr>
            </w:pPr>
            <w:r w:rsidRPr="007640ED">
              <w:rPr>
                <w:rFonts w:ascii="Century Gothic" w:eastAsia="Calibri" w:hAnsi="Century Gothic" w:cs="Calibri"/>
                <w:b/>
                <w:color w:val="FFFFFF"/>
                <w:sz w:val="22"/>
                <w:szCs w:val="22"/>
                <w:lang w:eastAsia="ar-SA"/>
              </w:rPr>
              <w:t>Seguridad de la solución</w:t>
            </w:r>
          </w:p>
        </w:tc>
      </w:tr>
      <w:tr w:rsidR="001D2C65" w:rsidRPr="007640ED" w14:paraId="484B68D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52314C5D"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La herramienta de Gestión de Accesos Privilegiados deberá contar con la implementación de autenticación </w:t>
            </w:r>
            <w:proofErr w:type="spellStart"/>
            <w:r w:rsidRPr="007640ED">
              <w:rPr>
                <w:rFonts w:ascii="Century Gothic" w:eastAsia="Calibri" w:hAnsi="Century Gothic" w:cs="Calibri"/>
                <w:bCs/>
                <w:sz w:val="22"/>
                <w:szCs w:val="22"/>
                <w:lang w:eastAsia="ar-SA"/>
              </w:rPr>
              <w:t>multifactor</w:t>
            </w:r>
            <w:proofErr w:type="spellEnd"/>
            <w:r w:rsidRPr="007640ED">
              <w:rPr>
                <w:rFonts w:ascii="Century Gothic" w:eastAsia="Calibri" w:hAnsi="Century Gothic" w:cs="Calibri"/>
                <w:bCs/>
                <w:sz w:val="22"/>
                <w:szCs w:val="22"/>
                <w:lang w:eastAsia="ar-SA"/>
              </w:rPr>
              <w:t xml:space="preserve"> para el acceso. Por lo tanto, además de la autenticación por contraseña deberá contar con un doble factor, al menos uno de los siguientes: </w:t>
            </w:r>
            <w:proofErr w:type="spellStart"/>
            <w:r w:rsidRPr="007640ED">
              <w:rPr>
                <w:rFonts w:ascii="Century Gothic" w:eastAsia="Calibri" w:hAnsi="Century Gothic" w:cs="Calibri"/>
                <w:bCs/>
                <w:sz w:val="22"/>
                <w:szCs w:val="22"/>
                <w:lang w:eastAsia="ar-SA"/>
              </w:rPr>
              <w:t>Soft</w:t>
            </w:r>
            <w:proofErr w:type="spellEnd"/>
            <w:r w:rsidRPr="007640ED">
              <w:rPr>
                <w:rFonts w:ascii="Century Gothic" w:eastAsia="Calibri" w:hAnsi="Century Gothic" w:cs="Calibri"/>
                <w:bCs/>
                <w:sz w:val="22"/>
                <w:szCs w:val="22"/>
                <w:lang w:eastAsia="ar-SA"/>
              </w:rPr>
              <w:t xml:space="preserve"> token OTP, códigos enviados al dispositivo móvil, entre otros.</w:t>
            </w:r>
          </w:p>
        </w:tc>
      </w:tr>
      <w:tr w:rsidR="001D2C65" w:rsidRPr="007640ED" w14:paraId="3B4240CC"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1002173D"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integrarse con al menos un método de autenticación, por ejemplo, LDAP, PKI, RADIUS y mecanismos propios de autenticación.</w:t>
            </w:r>
          </w:p>
        </w:tc>
      </w:tr>
      <w:tr w:rsidR="001D2C65" w:rsidRPr="007640ED" w14:paraId="1CC9D331"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77BCB071"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incluir al menos uno de los siguientes métodos de autorización: ACL, RBAC, ABAC</w:t>
            </w:r>
          </w:p>
        </w:tc>
      </w:tr>
      <w:tr w:rsidR="001D2C65" w:rsidRPr="007640ED" w14:paraId="7663FB40"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5B7C743"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encriptar la comunicación entre todos los componentes que conforman la herramienta, incluyendo los componentes que residan en un mismo servidor.</w:t>
            </w:r>
          </w:p>
        </w:tc>
      </w:tr>
      <w:tr w:rsidR="001D2C65" w:rsidRPr="007640ED" w14:paraId="5607E7D6"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74AAC301"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contar con respaldos encriptados tanto de la configuración realizada como de las cuentas privilegiadas registradas.</w:t>
            </w:r>
          </w:p>
        </w:tc>
      </w:tr>
      <w:tr w:rsidR="001D2C65" w:rsidRPr="007640ED" w14:paraId="60BC9C4C"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855DAEE"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ser capaz de contar con un repositorio seguro, cifrado y a prueba de falsificaciones (</w:t>
            </w:r>
            <w:proofErr w:type="spellStart"/>
            <w:r w:rsidRPr="007640ED">
              <w:rPr>
                <w:rFonts w:ascii="Century Gothic" w:eastAsia="Calibri" w:hAnsi="Century Gothic" w:cs="Calibri"/>
                <w:bCs/>
                <w:sz w:val="22"/>
                <w:szCs w:val="22"/>
                <w:lang w:eastAsia="ar-SA"/>
              </w:rPr>
              <w:t>tamper-proof</w:t>
            </w:r>
            <w:proofErr w:type="spellEnd"/>
            <w:r w:rsidRPr="007640ED">
              <w:rPr>
                <w:rFonts w:ascii="Century Gothic" w:eastAsia="Calibri" w:hAnsi="Century Gothic" w:cs="Calibri"/>
                <w:bCs/>
                <w:sz w:val="22"/>
                <w:szCs w:val="22"/>
                <w:lang w:eastAsia="ar-SA"/>
              </w:rPr>
              <w:t xml:space="preserve">) de credenciales de cuentas de altos privilegios, políticas, </w:t>
            </w:r>
            <w:proofErr w:type="spellStart"/>
            <w:r w:rsidRPr="007640ED">
              <w:rPr>
                <w:rFonts w:ascii="Century Gothic" w:eastAsia="Calibri" w:hAnsi="Century Gothic" w:cs="Calibri"/>
                <w:bCs/>
                <w:sz w:val="22"/>
                <w:szCs w:val="22"/>
                <w:lang w:eastAsia="ar-SA"/>
              </w:rPr>
              <w:t>entitlements</w:t>
            </w:r>
            <w:proofErr w:type="spellEnd"/>
            <w:r w:rsidRPr="007640ED">
              <w:rPr>
                <w:rFonts w:ascii="Century Gothic" w:eastAsia="Calibri" w:hAnsi="Century Gothic" w:cs="Calibri"/>
                <w:bCs/>
                <w:sz w:val="22"/>
                <w:szCs w:val="22"/>
                <w:lang w:eastAsia="ar-SA"/>
              </w:rPr>
              <w:t>, registros de auditorías.</w:t>
            </w:r>
          </w:p>
        </w:tc>
      </w:tr>
      <w:tr w:rsidR="001D2C65" w:rsidRPr="007640ED" w14:paraId="27980046"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3EC50685"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gestionar las plataformas y sistemas del SRI sin desplegar agentes en los servidores ni en el computador desde el cual se accede.</w:t>
            </w:r>
          </w:p>
        </w:tc>
      </w:tr>
      <w:tr w:rsidR="001D2C65" w:rsidRPr="007640ED" w14:paraId="33DA3185"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D4F3CBF"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rPr>
              <w:t>La herramienta deberá ser capaz de controlar y restringir la ejecución de comandos en las sesiones de los accesos de altos privilegios.</w:t>
            </w:r>
          </w:p>
        </w:tc>
      </w:tr>
      <w:tr w:rsidR="001D2C65" w:rsidRPr="007640ED" w14:paraId="2F3FF02B" w14:textId="77777777" w:rsidTr="00925D35">
        <w:trPr>
          <w:cantSplit/>
          <w:trHeight w:val="331"/>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54AA95C1" w14:textId="77777777" w:rsidR="001D2C65" w:rsidRPr="007640ED" w:rsidRDefault="001D2C65" w:rsidP="00925D35">
            <w:pPr>
              <w:contextualSpacing/>
              <w:rPr>
                <w:rFonts w:ascii="Century Gothic" w:eastAsia="Calibri" w:hAnsi="Century Gothic" w:cs="Calibri"/>
                <w:bCs/>
                <w:color w:val="FFFFFF"/>
                <w:sz w:val="22"/>
                <w:szCs w:val="22"/>
              </w:rPr>
            </w:pPr>
            <w:r w:rsidRPr="007640ED">
              <w:rPr>
                <w:rFonts w:ascii="Century Gothic" w:eastAsia="Calibri" w:hAnsi="Century Gothic" w:cs="Calibri"/>
                <w:b/>
                <w:color w:val="FFFFFF"/>
                <w:sz w:val="22"/>
                <w:szCs w:val="22"/>
              </w:rPr>
              <w:t>Gestión de contraseñas y credenciales</w:t>
            </w:r>
          </w:p>
        </w:tc>
      </w:tr>
      <w:tr w:rsidR="001D2C65" w:rsidRPr="007640ED" w14:paraId="2C63E701"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2ED8068"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lang w:eastAsia="ar-SA"/>
              </w:rPr>
              <w:lastRenderedPageBreak/>
              <w:t>La herramienta de Gestión de Accesos Privilegiados deberá incluir la gestión de contraseñas, asignando contraseñas de valores aleatorios y deberá ser capaz de validar su robustez en términos de longitud, complejidad y diversidad de caracteres</w:t>
            </w:r>
            <w:r w:rsidRPr="007640ED">
              <w:rPr>
                <w:rFonts w:ascii="Century Gothic" w:eastAsia="Calibri" w:hAnsi="Century Gothic" w:cs="Calibri"/>
                <w:bCs/>
                <w:sz w:val="22"/>
                <w:szCs w:val="22"/>
              </w:rPr>
              <w:t xml:space="preserve"> para todas las cuentas privilegiadas (excepto Directorio Activo).</w:t>
            </w:r>
          </w:p>
        </w:tc>
      </w:tr>
      <w:tr w:rsidR="001D2C65" w:rsidRPr="007640ED" w14:paraId="638A384A"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FA1E74F"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bookmarkStart w:id="814" w:name="OLE_LINK144"/>
            <w:r w:rsidRPr="007640ED">
              <w:rPr>
                <w:rFonts w:ascii="Century Gothic" w:eastAsia="Calibri" w:hAnsi="Century Gothic" w:cs="Calibri"/>
                <w:bCs/>
                <w:sz w:val="22"/>
                <w:szCs w:val="22"/>
              </w:rPr>
              <w:t>La herramienta propuesta deberá tener la capacidad de cambiar una contraseña o un grupo de contraseñas evitando la reutilización de contraseñas antiguas, bajo las siguientes condiciones específicas:</w:t>
            </w:r>
          </w:p>
          <w:p w14:paraId="51338249" w14:textId="77777777" w:rsidR="001D2C65" w:rsidRPr="007640ED" w:rsidRDefault="001D2C65">
            <w:pPr>
              <w:widowControl w:val="0"/>
              <w:numPr>
                <w:ilvl w:val="0"/>
                <w:numId w:val="190"/>
              </w:numPr>
              <w:suppressAutoHyphens/>
              <w:autoSpaceDE w:val="0"/>
              <w:autoSpaceDN w:val="0"/>
              <w:spacing w:line="276" w:lineRule="auto"/>
              <w:ind w:right="24"/>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De acuerdo con una política establecida, esto puede incluir cambiar contraseñas después de un periodo de tiempo determinado (por ejemplo, cada 60 días) o bajo demanda según lo requiera el personal del SRI.</w:t>
            </w:r>
          </w:p>
          <w:p w14:paraId="401A1A63" w14:textId="77777777" w:rsidR="001D2C65" w:rsidRPr="007640ED" w:rsidRDefault="001D2C65">
            <w:pPr>
              <w:widowControl w:val="0"/>
              <w:numPr>
                <w:ilvl w:val="0"/>
                <w:numId w:val="190"/>
              </w:numPr>
              <w:suppressAutoHyphens/>
              <w:autoSpaceDE w:val="0"/>
              <w:autoSpaceDN w:val="0"/>
              <w:spacing w:line="276" w:lineRule="auto"/>
              <w:ind w:right="124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Cambios manuales por usuarios en cualquier momento.</w:t>
            </w:r>
          </w:p>
          <w:p w14:paraId="44732912" w14:textId="77777777" w:rsidR="001D2C65" w:rsidRPr="007640ED" w:rsidRDefault="001D2C65">
            <w:pPr>
              <w:widowControl w:val="0"/>
              <w:numPr>
                <w:ilvl w:val="0"/>
                <w:numId w:val="190"/>
              </w:numPr>
              <w:suppressAutoHyphens/>
              <w:autoSpaceDE w:val="0"/>
              <w:autoSpaceDN w:val="0"/>
              <w:spacing w:line="276" w:lineRule="auto"/>
              <w:ind w:right="24"/>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Sincronización y falla de verificación: La herramienta debe ser capaz de cambiar contraseñas automáticamente cuando una contraseña no haya sido sincronizada correctamente o ha fallado en la verificación según las políticas de sincronización establecidas.</w:t>
            </w:r>
          </w:p>
          <w:p w14:paraId="10FB80F7" w14:textId="77777777" w:rsidR="001D2C65" w:rsidRPr="007640ED" w:rsidRDefault="001D2C65">
            <w:pPr>
              <w:widowControl w:val="0"/>
              <w:numPr>
                <w:ilvl w:val="0"/>
                <w:numId w:val="190"/>
              </w:numPr>
              <w:suppressAutoHyphens/>
              <w:autoSpaceDE w:val="0"/>
              <w:autoSpaceDN w:val="0"/>
              <w:spacing w:line="276" w:lineRule="auto"/>
              <w:ind w:right="24"/>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 xml:space="preserve">Check </w:t>
            </w:r>
            <w:proofErr w:type="spellStart"/>
            <w:r w:rsidRPr="007640ED">
              <w:rPr>
                <w:rFonts w:ascii="Century Gothic" w:eastAsia="Calibri" w:hAnsi="Century Gothic" w:cs="Calibri"/>
                <w:bCs/>
                <w:sz w:val="22"/>
                <w:szCs w:val="22"/>
              </w:rPr>
              <w:t>out</w:t>
            </w:r>
            <w:proofErr w:type="spellEnd"/>
            <w:r w:rsidRPr="007640ED">
              <w:rPr>
                <w:rFonts w:ascii="Century Gothic" w:eastAsia="Calibri" w:hAnsi="Century Gothic" w:cs="Calibri"/>
                <w:bCs/>
                <w:sz w:val="22"/>
                <w:szCs w:val="22"/>
              </w:rPr>
              <w:t>: La herramienta debe ser capaz de cambiar automáticamente contraseñas después que hayan sido utilizadas o “</w:t>
            </w:r>
            <w:proofErr w:type="spellStart"/>
            <w:r w:rsidRPr="007640ED">
              <w:rPr>
                <w:rFonts w:ascii="Century Gothic" w:eastAsia="Calibri" w:hAnsi="Century Gothic" w:cs="Calibri"/>
                <w:bCs/>
                <w:sz w:val="22"/>
                <w:szCs w:val="22"/>
              </w:rPr>
              <w:t>check</w:t>
            </w:r>
            <w:proofErr w:type="spellEnd"/>
            <w:r w:rsidRPr="007640ED">
              <w:rPr>
                <w:rFonts w:ascii="Century Gothic" w:eastAsia="Calibri" w:hAnsi="Century Gothic" w:cs="Calibri"/>
                <w:bCs/>
                <w:sz w:val="22"/>
                <w:szCs w:val="22"/>
              </w:rPr>
              <w:t xml:space="preserve"> </w:t>
            </w:r>
            <w:proofErr w:type="spellStart"/>
            <w:r w:rsidRPr="007640ED">
              <w:rPr>
                <w:rFonts w:ascii="Century Gothic" w:eastAsia="Calibri" w:hAnsi="Century Gothic" w:cs="Calibri"/>
                <w:bCs/>
                <w:sz w:val="22"/>
                <w:szCs w:val="22"/>
              </w:rPr>
              <w:t>out</w:t>
            </w:r>
            <w:proofErr w:type="spellEnd"/>
            <w:r w:rsidRPr="007640ED">
              <w:rPr>
                <w:rFonts w:ascii="Century Gothic" w:eastAsia="Calibri" w:hAnsi="Century Gothic" w:cs="Calibri"/>
                <w:bCs/>
                <w:sz w:val="22"/>
                <w:szCs w:val="22"/>
              </w:rPr>
              <w:t>” por usuarios privilegiados.</w:t>
            </w:r>
          </w:p>
          <w:p w14:paraId="1B8F4D03" w14:textId="77777777" w:rsidR="001D2C65" w:rsidRPr="007640ED" w:rsidRDefault="001D2C65">
            <w:pPr>
              <w:widowControl w:val="0"/>
              <w:numPr>
                <w:ilvl w:val="0"/>
                <w:numId w:val="190"/>
              </w:numPr>
              <w:suppressAutoHyphens/>
              <w:autoSpaceDE w:val="0"/>
              <w:autoSpaceDN w:val="0"/>
              <w:spacing w:line="276" w:lineRule="auto"/>
              <w:ind w:right="24"/>
              <w:contextualSpacing/>
              <w:rPr>
                <w:rFonts w:ascii="Century Gothic" w:eastAsia="Calibri" w:hAnsi="Century Gothic" w:cs="Calibri"/>
                <w:bCs/>
                <w:sz w:val="22"/>
                <w:szCs w:val="22"/>
              </w:rPr>
            </w:pPr>
            <w:bookmarkStart w:id="815" w:name="OLE_LINK146"/>
            <w:bookmarkEnd w:id="814"/>
            <w:r w:rsidRPr="007640ED">
              <w:rPr>
                <w:rFonts w:ascii="Century Gothic" w:eastAsia="Calibri" w:hAnsi="Century Gothic" w:cs="Calibri"/>
                <w:bCs/>
                <w:sz w:val="22"/>
                <w:szCs w:val="22"/>
              </w:rPr>
              <w:t>La solución deberá permitir que la opción de rotación de contraseñas almacenadas en el repositorio sea configurable, de manera que pueda activarse o desactivarse manualmente</w:t>
            </w:r>
            <w:bookmarkEnd w:id="815"/>
            <w:r w:rsidRPr="007640ED">
              <w:rPr>
                <w:rFonts w:ascii="Century Gothic" w:eastAsia="Calibri" w:hAnsi="Century Gothic" w:cs="Calibri"/>
                <w:bCs/>
                <w:sz w:val="22"/>
                <w:szCs w:val="22"/>
              </w:rPr>
              <w:t>.</w:t>
            </w:r>
          </w:p>
        </w:tc>
      </w:tr>
      <w:tr w:rsidR="001D2C65" w:rsidRPr="007640ED" w14:paraId="7F88E2A3"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89E64AB"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cambiar múltiples contraseñas en una sola vez para un solo sistema o sistemas agrupados bajo un solo criterio.</w:t>
            </w:r>
          </w:p>
        </w:tc>
      </w:tr>
      <w:tr w:rsidR="001D2C65" w:rsidRPr="007640ED" w14:paraId="54C10AFF"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16B8458"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deberá tener la capacidad de reportar aquellas contraseñas que están fuera de sincronía “</w:t>
            </w:r>
            <w:proofErr w:type="spellStart"/>
            <w:r w:rsidRPr="007640ED">
              <w:rPr>
                <w:rFonts w:ascii="Century Gothic" w:eastAsia="Calibri" w:hAnsi="Century Gothic" w:cs="Calibri"/>
                <w:bCs/>
                <w:sz w:val="22"/>
                <w:szCs w:val="22"/>
              </w:rPr>
              <w:t>out</w:t>
            </w:r>
            <w:proofErr w:type="spellEnd"/>
            <w:r w:rsidRPr="007640ED">
              <w:rPr>
                <w:rFonts w:ascii="Century Gothic" w:eastAsia="Calibri" w:hAnsi="Century Gothic" w:cs="Calibri"/>
                <w:bCs/>
                <w:sz w:val="22"/>
                <w:szCs w:val="22"/>
              </w:rPr>
              <w:t xml:space="preserve"> </w:t>
            </w:r>
            <w:proofErr w:type="spellStart"/>
            <w:r w:rsidRPr="007640ED">
              <w:rPr>
                <w:rFonts w:ascii="Century Gothic" w:eastAsia="Calibri" w:hAnsi="Century Gothic" w:cs="Calibri"/>
                <w:bCs/>
                <w:sz w:val="22"/>
                <w:szCs w:val="22"/>
              </w:rPr>
              <w:t>of</w:t>
            </w:r>
            <w:proofErr w:type="spellEnd"/>
            <w:r w:rsidRPr="007640ED">
              <w:rPr>
                <w:rFonts w:ascii="Century Gothic" w:eastAsia="Calibri" w:hAnsi="Century Gothic" w:cs="Calibri"/>
                <w:bCs/>
                <w:sz w:val="22"/>
                <w:szCs w:val="22"/>
              </w:rPr>
              <w:t xml:space="preserve"> </w:t>
            </w:r>
            <w:proofErr w:type="spellStart"/>
            <w:r w:rsidRPr="007640ED">
              <w:rPr>
                <w:rFonts w:ascii="Century Gothic" w:eastAsia="Calibri" w:hAnsi="Century Gothic" w:cs="Calibri"/>
                <w:bCs/>
                <w:sz w:val="22"/>
                <w:szCs w:val="22"/>
              </w:rPr>
              <w:t>sync</w:t>
            </w:r>
            <w:proofErr w:type="spellEnd"/>
            <w:r w:rsidRPr="007640ED">
              <w:rPr>
                <w:rFonts w:ascii="Century Gothic" w:eastAsia="Calibri" w:hAnsi="Century Gothic" w:cs="Calibri"/>
                <w:bCs/>
                <w:sz w:val="22"/>
                <w:szCs w:val="22"/>
              </w:rPr>
              <w:t>” o que no coinciden con las políticas de seguridad establecidas y reconciliarlas sin utilizar herramientas externas de restauración.</w:t>
            </w:r>
          </w:p>
        </w:tc>
      </w:tr>
      <w:tr w:rsidR="001D2C65" w:rsidRPr="007640ED" w14:paraId="15977429"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CCFA91D"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deberá tener la capacidad de fortalecer la política de contraseña cuando las cuentas se cambian manualmente, así como cuando los sistemas cambian la contraseña aleatoriamente. Asegurando que las nuevas contraseñas cumplan con los requisitos de seguridad especificados en la configuración realizada.</w:t>
            </w:r>
          </w:p>
        </w:tc>
      </w:tr>
      <w:tr w:rsidR="001D2C65" w:rsidRPr="007640ED" w14:paraId="0FF5DEA4"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E500C54"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establecer políticas unificadas para la administración de cuentas de altos privilegios y monitoreo de sesiones.</w:t>
            </w:r>
          </w:p>
        </w:tc>
      </w:tr>
      <w:tr w:rsidR="001D2C65" w:rsidRPr="007640ED" w14:paraId="2FB5FC84"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666AF13F"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enviar notificaciones vía correo electrónico u otros métodos de envío por tipos de actividad.</w:t>
            </w:r>
          </w:p>
        </w:tc>
      </w:tr>
      <w:tr w:rsidR="001D2C65" w:rsidRPr="007640ED" w14:paraId="22B2583B"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73A52CBE"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enviar notificaciones vía correo a un usuario para comunicarle sobre la expiración de una contraseña cuando la nueva contraseña no ha sido asignada, por ejemplo, la contraseña necesita ser cambiada manualmente.</w:t>
            </w:r>
          </w:p>
        </w:tc>
      </w:tr>
      <w:tr w:rsidR="001D2C65" w:rsidRPr="007640ED" w14:paraId="385255BA" w14:textId="77777777" w:rsidTr="00925D35">
        <w:trPr>
          <w:cantSplit/>
          <w:trHeight w:val="390"/>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2EEF95CB" w14:textId="77777777" w:rsidR="001D2C65" w:rsidRPr="007640ED" w:rsidRDefault="001D2C65" w:rsidP="00925D35">
            <w:pPr>
              <w:contextualSpacing/>
              <w:rPr>
                <w:rFonts w:ascii="Century Gothic" w:eastAsia="Calibri" w:hAnsi="Century Gothic" w:cs="Calibri"/>
                <w:b/>
                <w:sz w:val="22"/>
                <w:szCs w:val="22"/>
                <w:lang w:eastAsia="ar-SA"/>
              </w:rPr>
            </w:pPr>
            <w:r w:rsidRPr="007640ED">
              <w:rPr>
                <w:rFonts w:ascii="Century Gothic" w:eastAsia="Calibri" w:hAnsi="Century Gothic" w:cs="Calibri"/>
                <w:b/>
                <w:color w:val="FFFFFF"/>
                <w:sz w:val="22"/>
                <w:szCs w:val="22"/>
                <w:lang w:eastAsia="ar-SA"/>
              </w:rPr>
              <w:t>Reportes de Auditoría</w:t>
            </w:r>
          </w:p>
        </w:tc>
      </w:tr>
      <w:tr w:rsidR="001D2C65" w:rsidRPr="007640ED" w14:paraId="704AC53F"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9AF9743"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lastRenderedPageBreak/>
              <w:t xml:space="preserve">La herramienta propuesta debe tener la capacidad de listar cuentas utilizadas para hacer </w:t>
            </w:r>
            <w:proofErr w:type="spellStart"/>
            <w:r w:rsidRPr="007640ED">
              <w:rPr>
                <w:rFonts w:ascii="Century Gothic" w:eastAsia="Calibri" w:hAnsi="Century Gothic" w:cs="Calibri"/>
                <w:bCs/>
                <w:sz w:val="22"/>
                <w:szCs w:val="22"/>
                <w:lang w:eastAsia="ar-SA"/>
              </w:rPr>
              <w:t>login</w:t>
            </w:r>
            <w:proofErr w:type="spellEnd"/>
            <w:r w:rsidRPr="007640ED">
              <w:rPr>
                <w:rFonts w:ascii="Century Gothic" w:eastAsia="Calibri" w:hAnsi="Century Gothic" w:cs="Calibri"/>
                <w:bCs/>
                <w:sz w:val="22"/>
                <w:szCs w:val="22"/>
                <w:lang w:eastAsia="ar-SA"/>
              </w:rPr>
              <w:t xml:space="preserve"> a los servidores en un periodo de tiempo determinado (por ejemplo, en el último trimestre)</w:t>
            </w:r>
          </w:p>
        </w:tc>
      </w:tr>
      <w:tr w:rsidR="001D2C65" w:rsidRPr="007640ED" w14:paraId="1D431F36"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7F7DEEE7"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propuesta deberá tener la capacidad de mostrar todas las actividades relativas a una cuenta de altos privilegios, como la actualización de una contraseña o sesiones de administración.</w:t>
            </w:r>
          </w:p>
        </w:tc>
      </w:tr>
      <w:tr w:rsidR="001D2C65" w:rsidRPr="007640ED" w14:paraId="343353E7"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331127DF"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de generar reportes de forma periódica o bajo demanda.</w:t>
            </w:r>
          </w:p>
        </w:tc>
      </w:tr>
      <w:tr w:rsidR="001D2C65" w:rsidRPr="007640ED" w14:paraId="54D907D2"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3026A01B"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propuesta deberá tener la capacidad de personalizar reportes.</w:t>
            </w:r>
          </w:p>
        </w:tc>
      </w:tr>
      <w:tr w:rsidR="001D2C65" w:rsidRPr="007640ED" w14:paraId="00C5EEB3"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250DDF3A"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propuesta deberá tener la capacidad de generar reportes detallados bajo demanda o programados de al menos la siguiente información:</w:t>
            </w:r>
          </w:p>
          <w:p w14:paraId="2039890B" w14:textId="77777777" w:rsidR="001D2C65" w:rsidRPr="007640ED" w:rsidRDefault="001D2C65" w:rsidP="00925D35">
            <w:pPr>
              <w:ind w:left="495"/>
              <w:contextualSpacing/>
              <w:rPr>
                <w:rFonts w:ascii="Century Gothic" w:eastAsia="Calibri" w:hAnsi="Century Gothic" w:cs="Calibri"/>
                <w:bCs/>
                <w:sz w:val="22"/>
                <w:szCs w:val="22"/>
                <w:u w:val="single"/>
                <w:lang w:eastAsia="ar-SA"/>
              </w:rPr>
            </w:pPr>
            <w:r w:rsidRPr="007640ED">
              <w:rPr>
                <w:rFonts w:ascii="Century Gothic" w:eastAsia="Calibri" w:hAnsi="Century Gothic" w:cs="Calibri"/>
                <w:bCs/>
                <w:sz w:val="22"/>
                <w:szCs w:val="22"/>
                <w:u w:val="single"/>
                <w:lang w:eastAsia="ar-SA"/>
              </w:rPr>
              <w:t>Reportes de uso de cuentas privilegiadas:</w:t>
            </w:r>
          </w:p>
          <w:p w14:paraId="5A4B1DB9" w14:textId="77777777" w:rsidR="001D2C65" w:rsidRPr="007640ED" w:rsidRDefault="001D2C65">
            <w:pPr>
              <w:widowControl w:val="0"/>
              <w:numPr>
                <w:ilvl w:val="0"/>
                <w:numId w:val="188"/>
              </w:numPr>
              <w:suppressAutoHyphens/>
              <w:autoSpaceDE w:val="0"/>
              <w:autoSpaceDN w:val="0"/>
              <w:spacing w:before="4"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Actividad de usuarios</w:t>
            </w:r>
          </w:p>
          <w:p w14:paraId="0EC01AED" w14:textId="77777777" w:rsidR="001D2C65" w:rsidRPr="007640ED" w:rsidRDefault="001D2C65">
            <w:pPr>
              <w:widowControl w:val="0"/>
              <w:numPr>
                <w:ilvl w:val="0"/>
                <w:numId w:val="188"/>
              </w:numPr>
              <w:suppressAutoHyphens/>
              <w:autoSpaceDE w:val="0"/>
              <w:autoSpaceDN w:val="0"/>
              <w:spacing w:before="4"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Inventario de cuentas de altos privilegios</w:t>
            </w:r>
          </w:p>
          <w:p w14:paraId="7AD5ABF8" w14:textId="77777777" w:rsidR="001D2C65" w:rsidRPr="007640ED" w:rsidRDefault="001D2C65">
            <w:pPr>
              <w:widowControl w:val="0"/>
              <w:numPr>
                <w:ilvl w:val="0"/>
                <w:numId w:val="188"/>
              </w:numPr>
              <w:suppressAutoHyphens/>
              <w:autoSpaceDE w:val="0"/>
              <w:autoSpaceDN w:val="0"/>
              <w:spacing w:before="4"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Inventario de consolas web y servidores</w:t>
            </w:r>
          </w:p>
          <w:p w14:paraId="723339EF" w14:textId="77777777" w:rsidR="001D2C65" w:rsidRPr="007640ED" w:rsidRDefault="001D2C65" w:rsidP="00925D35">
            <w:pPr>
              <w:ind w:left="495"/>
              <w:contextualSpacing/>
              <w:rPr>
                <w:rFonts w:ascii="Century Gothic" w:eastAsia="Calibri" w:hAnsi="Century Gothic" w:cs="Calibri"/>
                <w:bCs/>
                <w:sz w:val="22"/>
                <w:szCs w:val="22"/>
                <w:u w:val="single"/>
                <w:lang w:eastAsia="ar-SA"/>
              </w:rPr>
            </w:pPr>
            <w:r w:rsidRPr="007640ED">
              <w:rPr>
                <w:rFonts w:ascii="Century Gothic" w:eastAsia="Calibri" w:hAnsi="Century Gothic" w:cs="Calibri"/>
                <w:bCs/>
                <w:sz w:val="22"/>
                <w:szCs w:val="22"/>
                <w:u w:val="single"/>
                <w:lang w:eastAsia="ar-SA"/>
              </w:rPr>
              <w:t>Reportes de administración de la herramienta</w:t>
            </w:r>
          </w:p>
          <w:p w14:paraId="324274F2"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Actividad del administrador</w:t>
            </w:r>
          </w:p>
          <w:p w14:paraId="3A8D29C7"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Cambios administrativos en el sistema</w:t>
            </w:r>
          </w:p>
          <w:p w14:paraId="5488842B"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Reporte de todos los </w:t>
            </w:r>
            <w:proofErr w:type="spellStart"/>
            <w:r w:rsidRPr="007640ED">
              <w:rPr>
                <w:rFonts w:ascii="Century Gothic" w:eastAsia="Calibri" w:hAnsi="Century Gothic" w:cs="Calibri"/>
                <w:bCs/>
                <w:sz w:val="22"/>
                <w:szCs w:val="22"/>
                <w:lang w:eastAsia="ar-SA"/>
              </w:rPr>
              <w:t>checkouts</w:t>
            </w:r>
            <w:proofErr w:type="spellEnd"/>
            <w:r w:rsidRPr="007640ED">
              <w:rPr>
                <w:rFonts w:ascii="Century Gothic" w:eastAsia="Calibri" w:hAnsi="Century Gothic" w:cs="Calibri"/>
                <w:bCs/>
                <w:sz w:val="22"/>
                <w:szCs w:val="22"/>
                <w:lang w:eastAsia="ar-SA"/>
              </w:rPr>
              <w:t xml:space="preserve"> de contraseñas y de usuarios que solicitan contraseñas.</w:t>
            </w:r>
          </w:p>
          <w:p w14:paraId="14434D66"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Intentos inválidos de </w:t>
            </w:r>
            <w:proofErr w:type="spellStart"/>
            <w:r w:rsidRPr="007640ED">
              <w:rPr>
                <w:rFonts w:ascii="Century Gothic" w:eastAsia="Calibri" w:hAnsi="Century Gothic" w:cs="Calibri"/>
                <w:bCs/>
                <w:sz w:val="22"/>
                <w:szCs w:val="22"/>
                <w:lang w:eastAsia="ar-SA"/>
              </w:rPr>
              <w:t>login</w:t>
            </w:r>
            <w:proofErr w:type="spellEnd"/>
            <w:r w:rsidRPr="007640ED">
              <w:rPr>
                <w:rFonts w:ascii="Century Gothic" w:eastAsia="Calibri" w:hAnsi="Century Gothic" w:cs="Calibri"/>
                <w:bCs/>
                <w:sz w:val="22"/>
                <w:szCs w:val="22"/>
                <w:lang w:eastAsia="ar-SA"/>
              </w:rPr>
              <w:t xml:space="preserve"> al sistema por usuarios administradores de cuentas privilegiadas y por el administrador de la herramienta</w:t>
            </w:r>
          </w:p>
          <w:p w14:paraId="74FD0B7B"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Confirmación de cambios automáticos y manuales de contraseñas.</w:t>
            </w:r>
          </w:p>
          <w:p w14:paraId="2AAE6E30" w14:textId="77777777" w:rsidR="001D2C65" w:rsidRPr="007640ED" w:rsidRDefault="001D2C65">
            <w:pPr>
              <w:widowControl w:val="0"/>
              <w:numPr>
                <w:ilvl w:val="0"/>
                <w:numId w:val="188"/>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Estado de contraseñas</w:t>
            </w:r>
          </w:p>
        </w:tc>
      </w:tr>
      <w:tr w:rsidR="001D2C65" w:rsidRPr="007640ED" w14:paraId="27E1C036"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4462F28A"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propuesta deberá tener la capacidad de exportar los reportes a los siguientes formatos:</w:t>
            </w:r>
          </w:p>
          <w:p w14:paraId="22FF63BD" w14:textId="77777777" w:rsidR="001D2C65" w:rsidRPr="007640ED" w:rsidRDefault="001D2C65">
            <w:pPr>
              <w:widowControl w:val="0"/>
              <w:numPr>
                <w:ilvl w:val="0"/>
                <w:numId w:val="189"/>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XLS</w:t>
            </w:r>
          </w:p>
          <w:p w14:paraId="3AA2132A" w14:textId="77777777" w:rsidR="001D2C65" w:rsidRPr="007640ED" w:rsidRDefault="001D2C65">
            <w:pPr>
              <w:widowControl w:val="0"/>
              <w:numPr>
                <w:ilvl w:val="0"/>
                <w:numId w:val="189"/>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CSV</w:t>
            </w:r>
          </w:p>
          <w:p w14:paraId="76C6135D" w14:textId="77777777" w:rsidR="001D2C65" w:rsidRPr="007640ED" w:rsidRDefault="001D2C65">
            <w:pPr>
              <w:widowControl w:val="0"/>
              <w:numPr>
                <w:ilvl w:val="0"/>
                <w:numId w:val="189"/>
              </w:numPr>
              <w:suppressAutoHyphens/>
              <w:autoSpaceDE w:val="0"/>
              <w:autoSpaceDN w:val="0"/>
              <w:spacing w:line="276" w:lineRule="auto"/>
              <w:ind w:right="124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PDF</w:t>
            </w:r>
          </w:p>
        </w:tc>
      </w:tr>
      <w:tr w:rsidR="001D2C65" w:rsidRPr="007640ED" w14:paraId="460743A1"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1A97A0F9"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propuesta deberá tener la capacidad de reportar reconciliaciones de contraseñas en un sistema o múltiples sistemas, reconciliación es la recuperación automática del sistema cuando una contraseña ha sido cambiado por error en el dispositivo pero que no fue sincronizado con la solución.</w:t>
            </w:r>
          </w:p>
        </w:tc>
      </w:tr>
      <w:tr w:rsidR="001D2C65" w:rsidRPr="007640ED" w14:paraId="47A12E47"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1FBA42CB"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 xml:space="preserve">La herramienta propuesta deberá tener la capacidad de restringir el acceso a los reportes de auditoría y a su configuración, de manera que únicamente los auditores autorizados pueden acceder a ellos.  </w:t>
            </w:r>
          </w:p>
        </w:tc>
      </w:tr>
      <w:tr w:rsidR="001D2C65" w:rsidRPr="007640ED" w14:paraId="7CC1AAE7" w14:textId="77777777" w:rsidTr="00925D35">
        <w:trPr>
          <w:cantSplit/>
          <w:trHeight w:val="522"/>
        </w:trPr>
        <w:tc>
          <w:tcPr>
            <w:tcW w:w="9386" w:type="dxa"/>
            <w:tcBorders>
              <w:top w:val="single" w:sz="4" w:space="0" w:color="00000A"/>
              <w:left w:val="single" w:sz="4" w:space="0" w:color="00000A"/>
              <w:bottom w:val="single" w:sz="4" w:space="0" w:color="00000A"/>
              <w:right w:val="single" w:sz="4" w:space="0" w:color="00000A"/>
            </w:tcBorders>
            <w:tcMar>
              <w:left w:w="5" w:type="dxa"/>
            </w:tcMar>
            <w:vAlign w:val="center"/>
          </w:tcPr>
          <w:p w14:paraId="0D792D0B"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lang w:eastAsia="ar-SA"/>
              </w:rPr>
            </w:pPr>
            <w:r w:rsidRPr="007640ED">
              <w:rPr>
                <w:rFonts w:ascii="Century Gothic" w:eastAsia="Calibri" w:hAnsi="Century Gothic" w:cs="Calibri"/>
                <w:bCs/>
                <w:sz w:val="22"/>
                <w:szCs w:val="22"/>
                <w:lang w:eastAsia="ar-SA"/>
              </w:rPr>
              <w:t>La herramienta deberá tener la capacidad para monitorear en tiempo real las sesiones de altos privilegios.</w:t>
            </w:r>
          </w:p>
        </w:tc>
      </w:tr>
      <w:tr w:rsidR="001D2C65" w:rsidRPr="007640ED" w14:paraId="4E2C3BFF" w14:textId="77777777" w:rsidTr="00925D35">
        <w:trPr>
          <w:cantSplit/>
          <w:trHeight w:val="572"/>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2CC64AB1"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deberá permitir la intervención de un auditor para visualizar las sesiones privilegiadas en tiempo real y tomar acciones como el cierre o terminación de la sesión.</w:t>
            </w:r>
          </w:p>
        </w:tc>
      </w:tr>
      <w:tr w:rsidR="001D2C65" w:rsidRPr="007640ED" w14:paraId="1DB7241C" w14:textId="77777777" w:rsidTr="00925D35">
        <w:trPr>
          <w:cantSplit/>
          <w:trHeight w:val="448"/>
        </w:trPr>
        <w:tc>
          <w:tcPr>
            <w:tcW w:w="9386" w:type="dxa"/>
            <w:tcBorders>
              <w:top w:val="single" w:sz="4" w:space="0" w:color="00000A"/>
              <w:left w:val="single" w:sz="4" w:space="0" w:color="00000A"/>
              <w:bottom w:val="single" w:sz="4" w:space="0" w:color="00000A"/>
              <w:right w:val="single" w:sz="4" w:space="0" w:color="00000A"/>
            </w:tcBorders>
            <w:shd w:val="clear" w:color="auto" w:fill="1F497D"/>
            <w:tcMar>
              <w:left w:w="5" w:type="dxa"/>
            </w:tcMar>
            <w:vAlign w:val="center"/>
          </w:tcPr>
          <w:p w14:paraId="12067B5C" w14:textId="77777777" w:rsidR="001D2C65" w:rsidRPr="007640ED" w:rsidRDefault="001D2C65" w:rsidP="00925D35">
            <w:pPr>
              <w:contextualSpacing/>
              <w:rPr>
                <w:rFonts w:ascii="Century Gothic" w:eastAsia="Calibri" w:hAnsi="Century Gothic" w:cs="Calibri"/>
                <w:b/>
                <w:sz w:val="22"/>
                <w:szCs w:val="22"/>
              </w:rPr>
            </w:pPr>
            <w:r w:rsidRPr="007640ED">
              <w:rPr>
                <w:rFonts w:ascii="Century Gothic" w:eastAsia="Calibri" w:hAnsi="Century Gothic" w:cs="Calibri"/>
                <w:b/>
                <w:color w:val="FFFFFF"/>
                <w:sz w:val="22"/>
                <w:szCs w:val="22"/>
              </w:rPr>
              <w:lastRenderedPageBreak/>
              <w:t>Monitoreo de actividad de usuarios</w:t>
            </w:r>
          </w:p>
        </w:tc>
      </w:tr>
      <w:tr w:rsidR="001D2C65" w:rsidRPr="007640ED" w14:paraId="580DCDD4" w14:textId="77777777" w:rsidTr="00925D35">
        <w:trPr>
          <w:cantSplit/>
          <w:trHeight w:val="568"/>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15F0F5AE"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contar con métodos de monitoreo para todas las cuentas privilegiadas registradas, garantizando la trazabilidad mediante mecanismos de control de las sesiones privilegiadas, ya sea a través de logs, grabaciones u otros mecanismos que permitan registrar las actividades realizadas con dichas cuentas.</w:t>
            </w:r>
          </w:p>
        </w:tc>
      </w:tr>
      <w:tr w:rsidR="001D2C65" w:rsidRPr="007640ED" w14:paraId="63F13118" w14:textId="77777777" w:rsidTr="00925D35">
        <w:trPr>
          <w:cantSplit/>
          <w:trHeight w:val="568"/>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249E3202"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deberá tener la capacidad de comprimir los logs o las grabaciones y auditorías de toda la actividad ejecutada en las sesiones privilegiadas para un almacenamiento eficiente sin afectar el contenido.</w:t>
            </w:r>
          </w:p>
        </w:tc>
      </w:tr>
      <w:tr w:rsidR="001D2C65" w:rsidRPr="007640ED" w14:paraId="7C7121A4" w14:textId="77777777" w:rsidTr="00925D35">
        <w:trPr>
          <w:cantSplit/>
          <w:trHeight w:val="568"/>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36F552AA"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ofrecer análisis inteligente para detectar y alertar sobre amenazas o actividad sospechosa sobre el uso de cuentas privilegiadas.</w:t>
            </w:r>
          </w:p>
        </w:tc>
      </w:tr>
      <w:tr w:rsidR="001D2C65" w:rsidRPr="007640ED" w14:paraId="62801519" w14:textId="77777777" w:rsidTr="00925D35">
        <w:trPr>
          <w:cantSplit/>
          <w:trHeight w:val="568"/>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1B248146"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reportar comportamiento anormal de cuentas de altos privilegios basado en algoritmos de adopción y comportamiento orientado a soluciones SIEM</w:t>
            </w:r>
          </w:p>
        </w:tc>
      </w:tr>
      <w:tr w:rsidR="001D2C65" w:rsidRPr="007640ED" w14:paraId="79237588" w14:textId="77777777" w:rsidTr="00925D35">
        <w:trPr>
          <w:cantSplit/>
          <w:trHeight w:val="568"/>
        </w:trPr>
        <w:tc>
          <w:tcPr>
            <w:tcW w:w="9386" w:type="dxa"/>
            <w:tcBorders>
              <w:top w:val="single" w:sz="4" w:space="0" w:color="00000A"/>
              <w:left w:val="single" w:sz="4" w:space="0" w:color="00000A"/>
              <w:bottom w:val="single" w:sz="4" w:space="0" w:color="00000A"/>
              <w:right w:val="single" w:sz="4" w:space="0" w:color="00000A"/>
            </w:tcBorders>
            <w:shd w:val="clear" w:color="auto" w:fill="FFFFFF"/>
            <w:tcMar>
              <w:left w:w="5" w:type="dxa"/>
            </w:tcMar>
            <w:vAlign w:val="center"/>
          </w:tcPr>
          <w:p w14:paraId="66B64289" w14:textId="77777777" w:rsidR="001D2C65" w:rsidRPr="007640ED" w:rsidRDefault="001D2C65">
            <w:pPr>
              <w:widowControl w:val="0"/>
              <w:numPr>
                <w:ilvl w:val="0"/>
                <w:numId w:val="187"/>
              </w:numPr>
              <w:suppressAutoHyphens/>
              <w:autoSpaceDE w:val="0"/>
              <w:autoSpaceDN w:val="0"/>
              <w:spacing w:after="200" w:line="276" w:lineRule="auto"/>
              <w:ind w:left="495" w:hanging="495"/>
              <w:contextualSpacing/>
              <w:rPr>
                <w:rFonts w:ascii="Century Gothic" w:eastAsia="Calibri" w:hAnsi="Century Gothic" w:cs="Calibri"/>
                <w:bCs/>
                <w:sz w:val="22"/>
                <w:szCs w:val="22"/>
              </w:rPr>
            </w:pPr>
            <w:r w:rsidRPr="007640ED">
              <w:rPr>
                <w:rFonts w:ascii="Century Gothic" w:eastAsia="Calibri" w:hAnsi="Century Gothic" w:cs="Calibri"/>
                <w:bCs/>
                <w:sz w:val="22"/>
                <w:szCs w:val="22"/>
              </w:rPr>
              <w:t>La herramienta propuesta deberá tener la capacidad de generar notificaciones de uso excesivo y uso fuera de horario laboral de las cuentas privilegiadas.</w:t>
            </w:r>
          </w:p>
        </w:tc>
      </w:tr>
    </w:tbl>
    <w:p w14:paraId="6060D498" w14:textId="77777777" w:rsidR="001D2C65" w:rsidRPr="007640ED" w:rsidRDefault="001D2C65" w:rsidP="001D2C65">
      <w:pPr>
        <w:pStyle w:val="Textoindependiente"/>
        <w:spacing w:line="276" w:lineRule="auto"/>
        <w:rPr>
          <w:rFonts w:ascii="Century Gothic" w:hAnsi="Century Gothic" w:cs="Calibri"/>
          <w:b/>
          <w:i/>
          <w:iCs/>
          <w:sz w:val="22"/>
          <w:szCs w:val="22"/>
          <w:lang w:val="es-MX"/>
        </w:rPr>
      </w:pPr>
    </w:p>
    <w:p w14:paraId="7DC8C486" w14:textId="77777777" w:rsidR="001D2C65" w:rsidRPr="007640ED" w:rsidRDefault="001D2C65">
      <w:pPr>
        <w:numPr>
          <w:ilvl w:val="0"/>
          <w:numId w:val="176"/>
        </w:numPr>
        <w:suppressAutoHyphens/>
        <w:rPr>
          <w:rFonts w:ascii="Century Gothic" w:eastAsia="SimSun" w:hAnsi="Century Gothic" w:cs="Calibri"/>
          <w:b/>
          <w:i/>
          <w:iCs/>
          <w:sz w:val="22"/>
          <w:szCs w:val="22"/>
          <w:lang w:val="es-MX" w:eastAsia="zh-CN"/>
        </w:rPr>
      </w:pPr>
      <w:r w:rsidRPr="007640ED">
        <w:rPr>
          <w:rFonts w:ascii="Century Gothic" w:eastAsia="SimSun" w:hAnsi="Century Gothic" w:cs="Calibri"/>
          <w:b/>
          <w:i/>
          <w:iCs/>
          <w:sz w:val="22"/>
          <w:szCs w:val="22"/>
          <w:lang w:val="es-MX" w:eastAsia="zh-CN"/>
        </w:rPr>
        <w:t>SERVICIOS CONEXOS REQUERIDOS</w:t>
      </w:r>
    </w:p>
    <w:p w14:paraId="1A284BCF" w14:textId="77777777" w:rsidR="001D2C65" w:rsidRPr="007640ED" w:rsidRDefault="001D2C65" w:rsidP="001D2C65">
      <w:pPr>
        <w:spacing w:line="276" w:lineRule="auto"/>
        <w:rPr>
          <w:rFonts w:ascii="Century Gothic" w:eastAsia="SimSun" w:hAnsi="Century Gothic" w:cs="Calibri"/>
          <w:bCs/>
          <w:sz w:val="22"/>
          <w:szCs w:val="22"/>
          <w:lang w:val="es-MX" w:eastAsia="zh-CN"/>
        </w:rPr>
      </w:pPr>
    </w:p>
    <w:p w14:paraId="16F0F2E2" w14:textId="77777777" w:rsidR="001D2C65" w:rsidRPr="007640ED" w:rsidRDefault="001D2C65">
      <w:pPr>
        <w:widowControl w:val="0"/>
        <w:numPr>
          <w:ilvl w:val="0"/>
          <w:numId w:val="180"/>
        </w:numPr>
        <w:suppressAutoHyphens/>
        <w:autoSpaceDE w:val="0"/>
        <w:autoSpaceDN w:val="0"/>
        <w:spacing w:after="200" w:line="276" w:lineRule="auto"/>
        <w:contextualSpacing/>
        <w:rPr>
          <w:rFonts w:ascii="Century Gothic" w:eastAsia="Calibri" w:hAnsi="Century Gothic" w:cs="Calibri"/>
          <w:b/>
          <w:sz w:val="22"/>
          <w:szCs w:val="22"/>
        </w:rPr>
      </w:pPr>
      <w:bookmarkStart w:id="816" w:name="OLE_LINK130"/>
      <w:bookmarkStart w:id="817" w:name="_Hlk130370028"/>
      <w:r w:rsidRPr="007640ED">
        <w:rPr>
          <w:rFonts w:ascii="Century Gothic" w:eastAsia="Calibri" w:hAnsi="Century Gothic" w:cs="Calibri"/>
          <w:b/>
          <w:sz w:val="22"/>
          <w:szCs w:val="22"/>
        </w:rPr>
        <w:t>Implementación</w:t>
      </w:r>
    </w:p>
    <w:p w14:paraId="34A281CC" w14:textId="77777777" w:rsidR="001D2C65" w:rsidRPr="007640ED" w:rsidRDefault="001D2C65" w:rsidP="001D2C65">
      <w:pPr>
        <w:widowControl w:val="0"/>
        <w:contextualSpacing/>
        <w:rPr>
          <w:rFonts w:ascii="Century Gothic" w:eastAsia="Calibri" w:hAnsi="Century Gothic" w:cs="Calibri"/>
          <w:sz w:val="22"/>
          <w:szCs w:val="22"/>
        </w:rPr>
      </w:pPr>
    </w:p>
    <w:p w14:paraId="595A43B4" w14:textId="77777777" w:rsidR="001D2C65" w:rsidRPr="007640ED" w:rsidRDefault="001D2C65" w:rsidP="001D2C65">
      <w:pPr>
        <w:widowControl w:val="0"/>
        <w:ind w:left="720"/>
        <w:contextualSpacing/>
        <w:rPr>
          <w:rFonts w:ascii="Century Gothic" w:eastAsia="Calibri" w:hAnsi="Century Gothic" w:cs="Calibri"/>
          <w:sz w:val="22"/>
          <w:szCs w:val="22"/>
          <w:u w:val="single"/>
        </w:rPr>
      </w:pPr>
      <w:bookmarkStart w:id="818" w:name="OLE_LINK134"/>
      <w:bookmarkStart w:id="819" w:name="OLE_LINK133"/>
      <w:r w:rsidRPr="007640ED">
        <w:rPr>
          <w:rFonts w:ascii="Century Gothic" w:eastAsia="Calibri" w:hAnsi="Century Gothic" w:cs="Calibri"/>
          <w:sz w:val="22"/>
          <w:szCs w:val="22"/>
          <w:u w:val="single"/>
        </w:rPr>
        <w:t>Aspectos específicos</w:t>
      </w:r>
    </w:p>
    <w:p w14:paraId="76E42D00" w14:textId="77777777" w:rsidR="001D2C65" w:rsidRPr="007640ED" w:rsidRDefault="001D2C65" w:rsidP="001D2C65">
      <w:pPr>
        <w:widowControl w:val="0"/>
        <w:ind w:firstLine="709"/>
        <w:contextualSpacing/>
        <w:rPr>
          <w:rFonts w:ascii="Century Gothic" w:eastAsia="Calibri" w:hAnsi="Century Gothic" w:cs="Calibri"/>
          <w:sz w:val="22"/>
          <w:szCs w:val="22"/>
        </w:rPr>
      </w:pPr>
    </w:p>
    <w:p w14:paraId="2A9F4652" w14:textId="77777777" w:rsidR="001D2C65" w:rsidRPr="007640ED" w:rsidRDefault="001D2C65" w:rsidP="001D2C65">
      <w:pPr>
        <w:widowControl w:val="0"/>
        <w:ind w:firstLine="709"/>
        <w:contextualSpacing/>
        <w:rPr>
          <w:rFonts w:ascii="Century Gothic" w:eastAsia="Calibri" w:hAnsi="Century Gothic" w:cs="Calibri"/>
          <w:sz w:val="22"/>
          <w:szCs w:val="22"/>
        </w:rPr>
      </w:pPr>
      <w:r w:rsidRPr="007640ED">
        <w:rPr>
          <w:rFonts w:ascii="Century Gothic" w:eastAsia="Calibri" w:hAnsi="Century Gothic" w:cs="Calibri"/>
          <w:sz w:val="22"/>
          <w:szCs w:val="22"/>
        </w:rPr>
        <w:t>La implementación deberá incluir:</w:t>
      </w:r>
    </w:p>
    <w:bookmarkEnd w:id="818"/>
    <w:p w14:paraId="3B59923A"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Instalación y puesta en marcha de todo el software y demás componentes que formen parte de la herramienta de Gestión de Accesos Privilegiados en los ambientes de producción y contingencia; conforme a la arquitectura propuesta por el fabricante.</w:t>
      </w:r>
    </w:p>
    <w:p w14:paraId="764B9E1F"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contratista deberá ofrecer acompañamiento en sitio durante la implementación y el tiempo que se determine necesario para la estabilización de la herramienta implementada.</w:t>
      </w:r>
    </w:p>
    <w:p w14:paraId="4DFE1069" w14:textId="77777777" w:rsidR="001D2C65" w:rsidRPr="007640ED" w:rsidRDefault="001D2C65">
      <w:pPr>
        <w:widowControl w:val="0"/>
        <w:numPr>
          <w:ilvl w:val="0"/>
          <w:numId w:val="183"/>
        </w:numPr>
        <w:suppressAutoHyphens/>
        <w:autoSpaceDE w:val="0"/>
        <w:autoSpaceDN w:val="0"/>
        <w:spacing w:after="200" w:line="276" w:lineRule="auto"/>
        <w:contextualSpacing/>
        <w:jc w:val="both"/>
        <w:rPr>
          <w:rFonts w:ascii="Century Gothic" w:eastAsia="Calibri" w:hAnsi="Century Gothic" w:cs="Calibri"/>
          <w:sz w:val="22"/>
          <w:szCs w:val="22"/>
        </w:rPr>
      </w:pPr>
      <w:bookmarkStart w:id="820" w:name="_Hlk192833023"/>
      <w:r w:rsidRPr="007640ED">
        <w:rPr>
          <w:rFonts w:ascii="Century Gothic" w:eastAsia="Calibri" w:hAnsi="Century Gothic" w:cs="Calibri"/>
          <w:sz w:val="22"/>
          <w:szCs w:val="22"/>
        </w:rPr>
        <w:t xml:space="preserve">El servicio incluye la instalación, configuración y despliegue de la herramienta de Gestión de Accesos Privilegiados tanto en el entorno de producción como en el de contingencia. Además, incluye la configuración de las cuentas con altos privilegios necesarias para el uso de la herramienta de acuerdo con la información proporcionada en el apartado “Información que dispone la Entidad”. </w:t>
      </w:r>
    </w:p>
    <w:bookmarkEnd w:id="820"/>
    <w:p w14:paraId="26C85D72" w14:textId="77777777" w:rsidR="001D2C65" w:rsidRPr="007640ED" w:rsidRDefault="001D2C65">
      <w:pPr>
        <w:widowControl w:val="0"/>
        <w:numPr>
          <w:ilvl w:val="0"/>
          <w:numId w:val="184"/>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contratista deberá realizar la implementación de la Herramienta de Gestión de Accesos Privilegiados en el ambiente de producción y contingencia en modo activo-pasivo, es decir que la solución entrará a operar en contingencia una vez que se realice los procedimientos para trasladar la operación de la solución desde el ambiente de producción a contingencia. </w:t>
      </w:r>
    </w:p>
    <w:p w14:paraId="6FB594F6" w14:textId="77777777" w:rsidR="001D2C65" w:rsidRPr="007640ED" w:rsidRDefault="001D2C65">
      <w:pPr>
        <w:numPr>
          <w:ilvl w:val="0"/>
          <w:numId w:val="184"/>
        </w:numPr>
        <w:suppressAutoHyphens/>
        <w:spacing w:before="100" w:beforeAutospacing="1" w:after="100" w:afterAutospacing="1" w:line="276" w:lineRule="auto"/>
        <w:jc w:val="both"/>
        <w:rPr>
          <w:rFonts w:ascii="Century Gothic" w:eastAsia="Calibri" w:hAnsi="Century Gothic" w:cs="Calibri"/>
          <w:sz w:val="22"/>
          <w:szCs w:val="22"/>
        </w:rPr>
      </w:pPr>
      <w:r w:rsidRPr="007640ED">
        <w:rPr>
          <w:rFonts w:ascii="Century Gothic" w:eastAsia="Calibri" w:hAnsi="Century Gothic" w:cs="Calibri"/>
          <w:sz w:val="22"/>
          <w:szCs w:val="22"/>
        </w:rPr>
        <w:lastRenderedPageBreak/>
        <w:t>Como parte del servicio, se deberán realizar pruebas de activación y validación del funcionamiento del ambiente de Contingencia, así como del retorno al ambiente de Producción, garantizando en ambos sentidos (de ida y vuelta), que el total de licencias/suscripciones adquiridas, se encuentre operativas en el ambiente activo según corresponda, asegurando la continuidad operativa de la solución.</w:t>
      </w:r>
    </w:p>
    <w:p w14:paraId="24208433" w14:textId="77777777" w:rsidR="001D2C65" w:rsidRPr="007640ED" w:rsidRDefault="001D2C65">
      <w:pPr>
        <w:widowControl w:val="0"/>
        <w:numPr>
          <w:ilvl w:val="0"/>
          <w:numId w:val="184"/>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 herramienta de Gestión de Accesos Privilegiados deberá quedar completamente operativa a satisfacción del SRI como condición para la firma del Acta de Entrega Recepción Parcial de la Implementación y Transferencia de conocimientos.</w:t>
      </w:r>
    </w:p>
    <w:bookmarkEnd w:id="819"/>
    <w:p w14:paraId="0E7C627C" w14:textId="77777777" w:rsidR="001D2C65" w:rsidRPr="007640ED" w:rsidRDefault="001D2C65" w:rsidP="001D2C65">
      <w:pPr>
        <w:widowControl w:val="0"/>
        <w:contextualSpacing/>
        <w:rPr>
          <w:rFonts w:ascii="Century Gothic" w:eastAsia="Calibri" w:hAnsi="Century Gothic" w:cs="Calibri"/>
          <w:sz w:val="22"/>
          <w:szCs w:val="22"/>
        </w:rPr>
      </w:pPr>
      <w:r w:rsidRPr="007640ED">
        <w:rPr>
          <w:rFonts w:ascii="Century Gothic" w:eastAsia="Calibri" w:hAnsi="Century Gothic" w:cs="Calibri"/>
          <w:sz w:val="22"/>
          <w:szCs w:val="22"/>
        </w:rPr>
        <w:t xml:space="preserve"> </w:t>
      </w:r>
    </w:p>
    <w:p w14:paraId="54DAED3D" w14:textId="77777777" w:rsidR="001D2C65" w:rsidRPr="007640ED" w:rsidRDefault="001D2C65" w:rsidP="001D2C65">
      <w:pPr>
        <w:widowControl w:val="0"/>
        <w:ind w:left="720"/>
        <w:contextualSpacing/>
        <w:rPr>
          <w:rFonts w:ascii="Century Gothic" w:eastAsia="Calibri" w:hAnsi="Century Gothic" w:cs="Calibri"/>
          <w:sz w:val="22"/>
          <w:szCs w:val="22"/>
          <w:u w:val="single"/>
        </w:rPr>
      </w:pPr>
      <w:bookmarkStart w:id="821" w:name="OLE_LINK132"/>
      <w:bookmarkStart w:id="822" w:name="OLE_LINK15"/>
      <w:bookmarkStart w:id="823" w:name="OLE_LINK143"/>
      <w:bookmarkEnd w:id="816"/>
      <w:r w:rsidRPr="007640ED">
        <w:rPr>
          <w:rFonts w:ascii="Century Gothic" w:eastAsia="Calibri" w:hAnsi="Century Gothic" w:cs="Calibri"/>
          <w:sz w:val="22"/>
          <w:szCs w:val="22"/>
          <w:u w:val="single"/>
        </w:rPr>
        <w:t>Transferencia de conocimientos:</w:t>
      </w:r>
    </w:p>
    <w:bookmarkEnd w:id="821"/>
    <w:p w14:paraId="6DCC0DDB" w14:textId="77777777" w:rsidR="001D2C65" w:rsidRPr="007640ED" w:rsidRDefault="001D2C65" w:rsidP="001D2C65">
      <w:pPr>
        <w:widowControl w:val="0"/>
        <w:ind w:left="720"/>
        <w:contextualSpacing/>
        <w:rPr>
          <w:rFonts w:ascii="Century Gothic" w:eastAsia="Calibri" w:hAnsi="Century Gothic" w:cs="Calibri"/>
          <w:sz w:val="22"/>
          <w:szCs w:val="22"/>
        </w:rPr>
      </w:pPr>
    </w:p>
    <w:p w14:paraId="483C7C73"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bookmarkStart w:id="824" w:name="_Hlk192833420"/>
      <w:r w:rsidRPr="007640ED">
        <w:rPr>
          <w:rFonts w:ascii="Century Gothic" w:eastAsia="Calibri" w:hAnsi="Century Gothic" w:cs="Calibri"/>
          <w:sz w:val="22"/>
          <w:szCs w:val="22"/>
        </w:rPr>
        <w:t xml:space="preserve">Se deberá realizar la transferencia de conocimientos de la solución implementada para al menos 9 funcionarios del SRI, </w:t>
      </w:r>
      <w:bookmarkStart w:id="825" w:name="OLE_LINK140"/>
      <w:r w:rsidRPr="007640ED">
        <w:rPr>
          <w:rFonts w:ascii="Century Gothic" w:eastAsia="Calibri" w:hAnsi="Century Gothic" w:cs="Calibri"/>
          <w:sz w:val="22"/>
          <w:szCs w:val="22"/>
        </w:rPr>
        <w:t xml:space="preserve">con una duración de no menos de veinte (20) horas. </w:t>
      </w:r>
      <w:bookmarkEnd w:id="822"/>
      <w:bookmarkEnd w:id="825"/>
    </w:p>
    <w:p w14:paraId="537F2536"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La transferencia de conocimientos deberá incluir los materiales, laboratorios con tecnología similar a la herramienta instalada, equipos, acceso a internet, facilidades y talleres necesarios para la correcta asimilación del contenido y la generación de destrezas necesarias en los asistentes. Esta actividad no representará costos adicionales para el SRI.</w:t>
      </w:r>
    </w:p>
    <w:p w14:paraId="4FC375DD"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Para la constancia de la entrega de la transferencia de conocimientos se suscribirá por parte de los asistentes y el contratista el acta de asistencia en la que constará la lista de asistentes, el temario y las fechas de las sesiones y su duración.</w:t>
      </w:r>
    </w:p>
    <w:bookmarkEnd w:id="824"/>
    <w:p w14:paraId="188D72AF" w14:textId="77777777" w:rsidR="001D2C65" w:rsidRPr="007640ED" w:rsidRDefault="001D2C65" w:rsidP="001D2C65">
      <w:pPr>
        <w:widowControl w:val="0"/>
        <w:contextualSpacing/>
        <w:rPr>
          <w:rFonts w:ascii="Century Gothic" w:eastAsia="Calibri" w:hAnsi="Century Gothic" w:cs="Calibri"/>
          <w:b/>
          <w:sz w:val="22"/>
          <w:szCs w:val="22"/>
        </w:rPr>
      </w:pPr>
    </w:p>
    <w:p w14:paraId="05755D6C" w14:textId="77777777" w:rsidR="001D2C65" w:rsidRPr="007640ED" w:rsidRDefault="001D2C65" w:rsidP="001D2C65">
      <w:pPr>
        <w:widowControl w:val="0"/>
        <w:ind w:left="720"/>
        <w:contextualSpacing/>
        <w:rPr>
          <w:rFonts w:ascii="Century Gothic" w:eastAsia="Calibri" w:hAnsi="Century Gothic" w:cs="Calibri"/>
          <w:sz w:val="22"/>
          <w:szCs w:val="22"/>
          <w:u w:val="single"/>
        </w:rPr>
      </w:pPr>
      <w:bookmarkStart w:id="826" w:name="OLE_LINK107"/>
      <w:r w:rsidRPr="007640ED">
        <w:rPr>
          <w:rFonts w:ascii="Century Gothic" w:eastAsia="Calibri" w:hAnsi="Century Gothic" w:cs="Calibri"/>
          <w:sz w:val="22"/>
          <w:szCs w:val="22"/>
          <w:u w:val="single"/>
        </w:rPr>
        <w:t>Entregables</w:t>
      </w:r>
    </w:p>
    <w:p w14:paraId="028DB468" w14:textId="77777777" w:rsidR="001D2C65" w:rsidRPr="007640ED" w:rsidRDefault="001D2C65" w:rsidP="001D2C65">
      <w:pPr>
        <w:widowControl w:val="0"/>
        <w:ind w:left="720"/>
        <w:contextualSpacing/>
        <w:rPr>
          <w:rFonts w:ascii="Century Gothic" w:eastAsia="Calibri" w:hAnsi="Century Gothic" w:cs="Calibri"/>
          <w:sz w:val="22"/>
          <w:szCs w:val="22"/>
          <w:u w:val="single"/>
        </w:rPr>
      </w:pPr>
    </w:p>
    <w:p w14:paraId="114EA7CA" w14:textId="77777777" w:rsidR="001D2C65" w:rsidRPr="007640ED" w:rsidRDefault="001D2C65" w:rsidP="001D2C65">
      <w:pPr>
        <w:widowControl w:val="0"/>
        <w:autoSpaceDE w:val="0"/>
        <w:autoSpaceDN w:val="0"/>
        <w:ind w:left="708"/>
        <w:contextualSpacing/>
        <w:rPr>
          <w:rFonts w:ascii="Century Gothic" w:eastAsia="Calibri" w:hAnsi="Century Gothic" w:cs="Calibri"/>
          <w:sz w:val="22"/>
          <w:szCs w:val="22"/>
        </w:rPr>
      </w:pPr>
      <w:bookmarkStart w:id="827" w:name="OLE_LINK82"/>
      <w:r w:rsidRPr="007640ED">
        <w:rPr>
          <w:rFonts w:ascii="Century Gothic" w:eastAsia="Calibri" w:hAnsi="Century Gothic" w:cs="Calibri"/>
          <w:sz w:val="22"/>
          <w:szCs w:val="22"/>
        </w:rPr>
        <w:t>Para la suscripción del Acta de Entrega Recepción correspondiente a la Implementación, el contratista deberá entregar mediante oficio al Administrador de contrato:</w:t>
      </w:r>
    </w:p>
    <w:p w14:paraId="1187B818" w14:textId="77777777" w:rsidR="001D2C65" w:rsidRPr="007640ED" w:rsidRDefault="001D2C65" w:rsidP="001D2C65">
      <w:pPr>
        <w:widowControl w:val="0"/>
        <w:ind w:left="720"/>
        <w:contextualSpacing/>
        <w:rPr>
          <w:rFonts w:ascii="Century Gothic" w:eastAsia="Calibri" w:hAnsi="Century Gothic" w:cs="Calibri"/>
          <w:sz w:val="22"/>
          <w:szCs w:val="22"/>
        </w:rPr>
      </w:pPr>
    </w:p>
    <w:p w14:paraId="1EAE34AE"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Plan de Implementación que incluirá al menos: </w:t>
      </w:r>
    </w:p>
    <w:p w14:paraId="1C27C763" w14:textId="77777777" w:rsidR="001D2C65" w:rsidRPr="007640ED" w:rsidRDefault="001D2C65">
      <w:pPr>
        <w:widowControl w:val="0"/>
        <w:numPr>
          <w:ilvl w:val="1"/>
          <w:numId w:val="185"/>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Arquitectura de la solución a ser implementada, incluyendo la versión de software y un diagrama técnico de la arquitectura incluyendo todos los componentes, comunicaciones de red y reglas que permitan la administración de plataformas/servidores remotos conectados a través de un firewall </w:t>
      </w:r>
      <w:r w:rsidRPr="007640ED">
        <w:rPr>
          <w:rFonts w:ascii="Century Gothic" w:eastAsia="Calibri" w:hAnsi="Century Gothic" w:cs="Calibri"/>
          <w:bCs/>
          <w:sz w:val="22"/>
          <w:szCs w:val="22"/>
          <w:lang w:eastAsia="ar-SA"/>
        </w:rPr>
        <w:t xml:space="preserve">(por ejemplo, servidores de una DMZ, localidades remotas, </w:t>
      </w:r>
      <w:proofErr w:type="spellStart"/>
      <w:r w:rsidRPr="007640ED">
        <w:rPr>
          <w:rFonts w:ascii="Century Gothic" w:eastAsia="Calibri" w:hAnsi="Century Gothic" w:cs="Calibri"/>
          <w:bCs/>
          <w:sz w:val="22"/>
          <w:szCs w:val="22"/>
          <w:lang w:eastAsia="ar-SA"/>
        </w:rPr>
        <w:t>etc</w:t>
      </w:r>
      <w:proofErr w:type="spellEnd"/>
      <w:r w:rsidRPr="007640ED">
        <w:rPr>
          <w:rFonts w:ascii="Century Gothic" w:eastAsia="Calibri" w:hAnsi="Century Gothic" w:cs="Calibri"/>
          <w:bCs/>
          <w:sz w:val="22"/>
          <w:szCs w:val="22"/>
          <w:lang w:eastAsia="ar-SA"/>
        </w:rPr>
        <w:t>)</w:t>
      </w:r>
    </w:p>
    <w:p w14:paraId="3D18E214" w14:textId="77777777" w:rsidR="001D2C65" w:rsidRPr="007640ED" w:rsidRDefault="001D2C65">
      <w:pPr>
        <w:widowControl w:val="0"/>
        <w:numPr>
          <w:ilvl w:val="1"/>
          <w:numId w:val="185"/>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Cronograma de trabajo que contemple las actividades necesarias para implementar la herramienta tanto en el ambiente de producción como contingencia.</w:t>
      </w:r>
    </w:p>
    <w:p w14:paraId="7EA5ED2F" w14:textId="77777777" w:rsidR="001D2C65" w:rsidRPr="007640ED" w:rsidRDefault="001D2C65">
      <w:pPr>
        <w:widowControl w:val="0"/>
        <w:numPr>
          <w:ilvl w:val="1"/>
          <w:numId w:val="185"/>
        </w:numPr>
        <w:suppressAutoHyphens/>
        <w:autoSpaceDE w:val="0"/>
        <w:autoSpaceDN w:val="0"/>
        <w:spacing w:after="200" w:line="276" w:lineRule="auto"/>
        <w:ind w:left="1418"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Requerimientos de recursos virtuales de acuerdo con la arquitectura a ser implementada.</w:t>
      </w:r>
    </w:p>
    <w:p w14:paraId="3E890EB3"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b/>
          <w:sz w:val="22"/>
          <w:szCs w:val="22"/>
        </w:rPr>
      </w:pPr>
      <w:bookmarkStart w:id="828" w:name="_Hlk192833391"/>
      <w:bookmarkStart w:id="829" w:name="OLE_LINK19"/>
      <w:r w:rsidRPr="007640ED">
        <w:rPr>
          <w:rFonts w:ascii="Century Gothic" w:eastAsia="Calibri" w:hAnsi="Century Gothic" w:cs="Calibri"/>
          <w:sz w:val="22"/>
          <w:szCs w:val="22"/>
        </w:rPr>
        <w:t xml:space="preserve">El contratista deberá entregar, el Informe de Implementación, detallando todas las actividades realizadas y los productos implementados </w:t>
      </w:r>
      <w:r w:rsidRPr="007640ED">
        <w:rPr>
          <w:rFonts w:ascii="Century Gothic" w:eastAsia="Calibri" w:hAnsi="Century Gothic" w:cs="Calibri"/>
          <w:sz w:val="22"/>
          <w:szCs w:val="22"/>
        </w:rPr>
        <w:lastRenderedPageBreak/>
        <w:t xml:space="preserve">evidenciando el cumplimiento de cada uno de los puntos establecidos en la sección “Productos o servicios esperados”. Dicho informe deberá incluir, además, los resultados de las pruebas de activación y funcionamiento del ambiente de contingencia, así como del retorno al ambiente de producción. </w:t>
      </w:r>
      <w:bookmarkEnd w:id="828"/>
    </w:p>
    <w:bookmarkEnd w:id="829"/>
    <w:p w14:paraId="2B05AECA"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contratista deberá entregar, los procedimientos para transferir la operación de la solución desde el ambiente de producción hacia contingencia y viceversa. </w:t>
      </w:r>
    </w:p>
    <w:p w14:paraId="140F32FC" w14:textId="77777777" w:rsidR="001D2C65" w:rsidRPr="007640ED" w:rsidRDefault="001D2C65">
      <w:pPr>
        <w:widowControl w:val="0"/>
        <w:numPr>
          <w:ilvl w:val="0"/>
          <w:numId w:val="185"/>
        </w:numPr>
        <w:suppressAutoHyphens/>
        <w:autoSpaceDE w:val="0"/>
        <w:autoSpaceDN w:val="0"/>
        <w:spacing w:after="200" w:line="276" w:lineRule="auto"/>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contratista deberá entregar la documentación referente a la transferencia de conocimientos, incluyendo:</w:t>
      </w:r>
    </w:p>
    <w:p w14:paraId="2623987C" w14:textId="77777777" w:rsidR="001D2C65" w:rsidRPr="007640ED" w:rsidRDefault="001D2C65">
      <w:pPr>
        <w:widowControl w:val="0"/>
        <w:numPr>
          <w:ilvl w:val="1"/>
          <w:numId w:val="181"/>
        </w:numPr>
        <w:suppressAutoHyphens/>
        <w:autoSpaceDE w:val="0"/>
        <w:autoSpaceDN w:val="0"/>
        <w:spacing w:after="200" w:line="276" w:lineRule="auto"/>
        <w:ind w:left="1701"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El </w:t>
      </w:r>
      <w:r w:rsidRPr="007640ED">
        <w:rPr>
          <w:rFonts w:ascii="Century Gothic" w:eastAsia="Calibri" w:hAnsi="Century Gothic" w:cs="Calibri"/>
          <w:b/>
          <w:bCs/>
          <w:sz w:val="22"/>
          <w:szCs w:val="22"/>
        </w:rPr>
        <w:t>acta de asistencia;</w:t>
      </w:r>
    </w:p>
    <w:p w14:paraId="3E9D8398" w14:textId="77777777" w:rsidR="001D2C65" w:rsidRPr="007640ED" w:rsidRDefault="001D2C65">
      <w:pPr>
        <w:widowControl w:val="0"/>
        <w:numPr>
          <w:ilvl w:val="1"/>
          <w:numId w:val="181"/>
        </w:numPr>
        <w:suppressAutoHyphens/>
        <w:autoSpaceDE w:val="0"/>
        <w:autoSpaceDN w:val="0"/>
        <w:spacing w:after="200" w:line="276" w:lineRule="auto"/>
        <w:ind w:left="1701"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Presentaciones y documentación utilizadas en la transferencia de conocimientos.</w:t>
      </w:r>
    </w:p>
    <w:bookmarkEnd w:id="823"/>
    <w:bookmarkEnd w:id="826"/>
    <w:bookmarkEnd w:id="827"/>
    <w:p w14:paraId="3BCE410D" w14:textId="77777777" w:rsidR="001D2C65" w:rsidRPr="007640ED" w:rsidRDefault="001D2C65" w:rsidP="001D2C65">
      <w:pPr>
        <w:widowControl w:val="0"/>
        <w:contextualSpacing/>
        <w:rPr>
          <w:rFonts w:ascii="Century Gothic" w:eastAsia="Calibri" w:hAnsi="Century Gothic" w:cs="Calibri"/>
          <w:b/>
          <w:sz w:val="22"/>
          <w:szCs w:val="22"/>
        </w:rPr>
      </w:pPr>
    </w:p>
    <w:p w14:paraId="72A25999" w14:textId="77777777" w:rsidR="001D2C65" w:rsidRPr="007640ED" w:rsidRDefault="001D2C65">
      <w:pPr>
        <w:widowControl w:val="0"/>
        <w:numPr>
          <w:ilvl w:val="0"/>
          <w:numId w:val="180"/>
        </w:numPr>
        <w:suppressAutoHyphens/>
        <w:autoSpaceDE w:val="0"/>
        <w:autoSpaceDN w:val="0"/>
        <w:spacing w:after="200" w:line="276" w:lineRule="auto"/>
        <w:contextualSpacing/>
        <w:jc w:val="both"/>
        <w:rPr>
          <w:rFonts w:ascii="Century Gothic" w:eastAsia="Calibri" w:hAnsi="Century Gothic" w:cs="Calibri"/>
          <w:b/>
          <w:sz w:val="22"/>
          <w:szCs w:val="22"/>
        </w:rPr>
      </w:pPr>
      <w:r w:rsidRPr="007640ED">
        <w:rPr>
          <w:rFonts w:ascii="Century Gothic" w:eastAsia="Calibri" w:hAnsi="Century Gothic" w:cs="Calibri"/>
          <w:b/>
          <w:sz w:val="22"/>
          <w:szCs w:val="22"/>
        </w:rPr>
        <w:t>Soporte local</w:t>
      </w:r>
    </w:p>
    <w:p w14:paraId="59544688" w14:textId="77777777" w:rsidR="001D2C65" w:rsidRPr="007640ED" w:rsidRDefault="001D2C65" w:rsidP="001D2C65">
      <w:pPr>
        <w:widowControl w:val="0"/>
        <w:contextualSpacing/>
        <w:rPr>
          <w:rFonts w:ascii="Century Gothic" w:eastAsia="Calibri" w:hAnsi="Century Gothic" w:cs="Calibri"/>
          <w:b/>
          <w:sz w:val="22"/>
          <w:szCs w:val="22"/>
        </w:rPr>
      </w:pPr>
    </w:p>
    <w:p w14:paraId="1122A44E" w14:textId="77777777" w:rsidR="001D2C65" w:rsidRPr="007640ED" w:rsidRDefault="001D2C65" w:rsidP="001D2C65">
      <w:pPr>
        <w:widowControl w:val="0"/>
        <w:autoSpaceDE w:val="0"/>
        <w:autoSpaceDN w:val="0"/>
        <w:ind w:left="720"/>
        <w:contextualSpacing/>
        <w:rPr>
          <w:rFonts w:ascii="Century Gothic" w:eastAsia="Calibri" w:hAnsi="Century Gothic" w:cs="Calibri"/>
          <w:sz w:val="22"/>
          <w:szCs w:val="22"/>
          <w:u w:val="single"/>
        </w:rPr>
      </w:pPr>
      <w:bookmarkStart w:id="830" w:name="OLE_LINK138"/>
      <w:bookmarkStart w:id="831" w:name="OLE_LINK137"/>
      <w:r w:rsidRPr="007640ED">
        <w:rPr>
          <w:rFonts w:ascii="Century Gothic" w:eastAsia="Calibri" w:hAnsi="Century Gothic" w:cs="Calibri"/>
          <w:sz w:val="22"/>
          <w:szCs w:val="22"/>
          <w:u w:val="single"/>
        </w:rPr>
        <w:t>Mantenimiento Preventivo</w:t>
      </w:r>
    </w:p>
    <w:bookmarkEnd w:id="830"/>
    <w:p w14:paraId="7905F017" w14:textId="77777777" w:rsidR="001D2C65" w:rsidRPr="007640ED" w:rsidRDefault="001D2C65" w:rsidP="001D2C65">
      <w:pPr>
        <w:widowControl w:val="0"/>
        <w:autoSpaceDE w:val="0"/>
        <w:autoSpaceDN w:val="0"/>
        <w:ind w:left="360" w:firstLine="708"/>
        <w:contextualSpacing/>
        <w:rPr>
          <w:rFonts w:ascii="Century Gothic" w:eastAsia="Calibri" w:hAnsi="Century Gothic" w:cs="Calibri"/>
          <w:sz w:val="22"/>
          <w:szCs w:val="22"/>
          <w:u w:val="single"/>
        </w:rPr>
      </w:pPr>
    </w:p>
    <w:p w14:paraId="73D8A58D"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32" w:name="_Hlk167113133"/>
      <w:r w:rsidRPr="007640ED">
        <w:rPr>
          <w:rFonts w:ascii="Century Gothic" w:eastAsia="Calibri" w:hAnsi="Century Gothic" w:cs="Calibri"/>
          <w:sz w:val="22"/>
          <w:szCs w:val="22"/>
        </w:rPr>
        <w:t>Cada año se debe realizar una visita técnica, presencial o remota, de al menos 2 horas de duración que incluya al menos las siguientes actividades:</w:t>
      </w:r>
    </w:p>
    <w:bookmarkEnd w:id="832"/>
    <w:p w14:paraId="59541486"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Validar el correcto funcionamiento de la herramienta de Gestión de Accesos Privilegiados en los ambientes de producción y contingencia;</w:t>
      </w:r>
    </w:p>
    <w:p w14:paraId="09A42DBA"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bookmarkStart w:id="833" w:name="_Hlk167113203"/>
      <w:r w:rsidRPr="007640ED">
        <w:rPr>
          <w:rFonts w:ascii="Century Gothic" w:eastAsia="Calibri" w:hAnsi="Century Gothic" w:cs="Calibri"/>
          <w:sz w:val="22"/>
          <w:szCs w:val="22"/>
        </w:rPr>
        <w:t>Aplicar de forma controlada los afinamientos de configuración o seguridad recomendados por el fabricante;</w:t>
      </w:r>
    </w:p>
    <w:bookmarkEnd w:id="833"/>
    <w:p w14:paraId="7A7AF243"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Revisar los registros de eventos del sistema en busca de novedades;</w:t>
      </w:r>
    </w:p>
    <w:p w14:paraId="59ACEF4C"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Validar los mecanismos de generación de respaldos de configuración y registros de eventos, según corresponda o aplique a cada componente licenciado o suscrito;</w:t>
      </w:r>
    </w:p>
    <w:p w14:paraId="5A65134B"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bookmarkStart w:id="834" w:name="OLE_LINK13"/>
      <w:r w:rsidRPr="007640ED">
        <w:rPr>
          <w:rFonts w:ascii="Century Gothic" w:eastAsia="Calibri" w:hAnsi="Century Gothic" w:cs="Calibri"/>
          <w:sz w:val="22"/>
          <w:szCs w:val="22"/>
        </w:rPr>
        <w:t>Instalación planificada de parches de software recomendados por el fabricante;</w:t>
      </w:r>
    </w:p>
    <w:p w14:paraId="72A21888"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Actualización planificada de nuevas versiones o funcionalidades de software liberados por el fabricante;</w:t>
      </w:r>
    </w:p>
    <w:p w14:paraId="4F941603" w14:textId="77777777" w:rsidR="001D2C65" w:rsidRPr="007640ED" w:rsidRDefault="001D2C65">
      <w:pPr>
        <w:widowControl w:val="0"/>
        <w:numPr>
          <w:ilvl w:val="1"/>
          <w:numId w:val="179"/>
        </w:numPr>
        <w:suppressAutoHyphens/>
        <w:autoSpaceDE w:val="0"/>
        <w:autoSpaceDN w:val="0"/>
        <w:spacing w:after="200" w:line="276" w:lineRule="auto"/>
        <w:ind w:left="1276" w:hanging="284"/>
        <w:contextualSpacing/>
        <w:jc w:val="both"/>
        <w:rPr>
          <w:rFonts w:ascii="Century Gothic" w:eastAsia="Calibri" w:hAnsi="Century Gothic" w:cs="Calibri"/>
          <w:sz w:val="22"/>
          <w:szCs w:val="22"/>
        </w:rPr>
      </w:pPr>
      <w:bookmarkStart w:id="835" w:name="_Hlk167113286"/>
      <w:bookmarkEnd w:id="834"/>
      <w:r w:rsidRPr="007640ED">
        <w:rPr>
          <w:rFonts w:ascii="Century Gothic" w:eastAsia="Calibri" w:hAnsi="Century Gothic" w:cs="Calibri"/>
          <w:sz w:val="22"/>
          <w:szCs w:val="22"/>
        </w:rPr>
        <w:t>Luego de la visita técnica realizada el proveedor deberá elaborar y presentar el Informe de Mantenimiento Preventivo en base a la información obtenida en los puntos anteriores.</w:t>
      </w:r>
    </w:p>
    <w:bookmarkEnd w:id="835"/>
    <w:p w14:paraId="7F1D4D9F" w14:textId="77777777" w:rsidR="001D2C65" w:rsidRPr="007640ED" w:rsidRDefault="001D2C65" w:rsidP="001D2C65">
      <w:pPr>
        <w:widowControl w:val="0"/>
        <w:autoSpaceDE w:val="0"/>
        <w:autoSpaceDN w:val="0"/>
        <w:ind w:left="1428"/>
        <w:contextualSpacing/>
        <w:rPr>
          <w:rFonts w:ascii="Century Gothic" w:eastAsia="Calibri" w:hAnsi="Century Gothic" w:cs="Calibri"/>
          <w:sz w:val="22"/>
          <w:szCs w:val="22"/>
        </w:rPr>
      </w:pPr>
    </w:p>
    <w:p w14:paraId="2237D97B" w14:textId="77777777" w:rsidR="001D2C65" w:rsidRPr="007640ED" w:rsidRDefault="001D2C65" w:rsidP="001D2C65">
      <w:pPr>
        <w:widowControl w:val="0"/>
        <w:autoSpaceDE w:val="0"/>
        <w:autoSpaceDN w:val="0"/>
        <w:ind w:firstLine="708"/>
        <w:contextualSpacing/>
        <w:rPr>
          <w:rFonts w:ascii="Century Gothic" w:eastAsia="Calibri" w:hAnsi="Century Gothic" w:cs="Calibri"/>
          <w:sz w:val="22"/>
          <w:szCs w:val="22"/>
          <w:u w:val="single"/>
        </w:rPr>
      </w:pPr>
      <w:bookmarkStart w:id="836" w:name="OLE_LINK139"/>
      <w:r w:rsidRPr="007640ED">
        <w:rPr>
          <w:rFonts w:ascii="Century Gothic" w:eastAsia="Calibri" w:hAnsi="Century Gothic" w:cs="Calibri"/>
          <w:sz w:val="22"/>
          <w:szCs w:val="22"/>
          <w:u w:val="single"/>
        </w:rPr>
        <w:t>Mantenimiento Correctivo</w:t>
      </w:r>
    </w:p>
    <w:bookmarkEnd w:id="836"/>
    <w:p w14:paraId="539EFBF4" w14:textId="77777777" w:rsidR="001D2C65" w:rsidRPr="007640ED" w:rsidRDefault="001D2C65" w:rsidP="001D2C65">
      <w:pPr>
        <w:widowControl w:val="0"/>
        <w:autoSpaceDE w:val="0"/>
        <w:autoSpaceDN w:val="0"/>
        <w:ind w:left="360" w:firstLine="708"/>
        <w:contextualSpacing/>
        <w:rPr>
          <w:rFonts w:ascii="Century Gothic" w:eastAsia="Calibri" w:hAnsi="Century Gothic" w:cs="Calibri"/>
          <w:sz w:val="22"/>
          <w:szCs w:val="22"/>
          <w:u w:val="single"/>
        </w:rPr>
      </w:pPr>
    </w:p>
    <w:p w14:paraId="1534A94B"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servicio de soporte local debe estar disponible las 24 horas del día, los 7 días de la semana, durante la vigencia del contrato, para receptar las solicitudes de asistencia técnica.</w:t>
      </w:r>
    </w:p>
    <w:p w14:paraId="204F5A12"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37" w:name="_Hlk167114071"/>
      <w:r w:rsidRPr="007640ED">
        <w:rPr>
          <w:rFonts w:ascii="Century Gothic" w:eastAsia="Calibri" w:hAnsi="Century Gothic" w:cs="Calibri"/>
          <w:sz w:val="22"/>
          <w:szCs w:val="22"/>
        </w:rPr>
        <w:t>El SRI podrá solicitar como parte del soporte local lo siguiente:</w:t>
      </w:r>
    </w:p>
    <w:p w14:paraId="1F3F2461"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Atención y solución de incidentes derivados de errores o mal funcionamiento de la Herramienta de Gestión de Accesos Privilegiados.</w:t>
      </w:r>
    </w:p>
    <w:p w14:paraId="54636DC9"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Validación del correcto funcionamiento integral de la herramienta.</w:t>
      </w:r>
    </w:p>
    <w:p w14:paraId="05779BFA"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Verificar que el mecanismo de respaldo de políticas y el mecanismo de </w:t>
      </w:r>
      <w:r w:rsidRPr="007640ED">
        <w:rPr>
          <w:rFonts w:ascii="Century Gothic" w:eastAsia="Calibri" w:hAnsi="Century Gothic" w:cs="Calibri"/>
          <w:sz w:val="22"/>
          <w:szCs w:val="22"/>
        </w:rPr>
        <w:lastRenderedPageBreak/>
        <w:t>respaldo esté operando correctamente;</w:t>
      </w:r>
    </w:p>
    <w:p w14:paraId="58A78522"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bookmarkStart w:id="838" w:name="OLE_LINK26"/>
      <w:bookmarkStart w:id="839" w:name="OLE_LINK27"/>
      <w:r w:rsidRPr="007640ED">
        <w:rPr>
          <w:rFonts w:ascii="Century Gothic" w:eastAsia="Calibri" w:hAnsi="Century Gothic" w:cs="Calibri"/>
          <w:sz w:val="22"/>
          <w:szCs w:val="22"/>
        </w:rPr>
        <w:t>Validación y ejecución de la instalación planificada de parches y actualizaciones de software recomendados por el fabricante, ya sea en atención a resultados del diagnóstico o conforme a las actualizaciones de versiones disponibles.</w:t>
      </w:r>
    </w:p>
    <w:p w14:paraId="2DAB55D9"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Validación, ejecución y afinamiento de configuraciones y parámetros de la herramienta conforme a las recomendaciones del fabricante o por el contratista.</w:t>
      </w:r>
    </w:p>
    <w:bookmarkEnd w:id="838"/>
    <w:bookmarkEnd w:id="839"/>
    <w:p w14:paraId="21094046"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Revisar los registros de eventos de la Herramienta de Gestión de Accesos Privilegiados;</w:t>
      </w:r>
    </w:p>
    <w:p w14:paraId="7AF37A1E"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SimSun" w:hAnsi="Century Gothic" w:cs="Calibri"/>
          <w:sz w:val="22"/>
          <w:szCs w:val="22"/>
          <w:lang w:eastAsia="es-EC"/>
        </w:rPr>
        <w:t>Configuración de nuevas plataformas gestionadas en el SRI.</w:t>
      </w:r>
      <w:bookmarkStart w:id="840" w:name="OLE_LINK30"/>
    </w:p>
    <w:p w14:paraId="69A0D60B"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41" w:name="_Hlk167114229"/>
      <w:bookmarkEnd w:id="837"/>
      <w:bookmarkEnd w:id="840"/>
      <w:r w:rsidRPr="007640ED">
        <w:rPr>
          <w:rFonts w:ascii="Century Gothic" w:eastAsia="Calibri" w:hAnsi="Century Gothic" w:cs="Calibri"/>
          <w:sz w:val="22"/>
          <w:szCs w:val="22"/>
        </w:rPr>
        <w:t>Cada vez que sea requerido por el SRI el contratista deberá suministrar asistencia técnica para modificación de la arquitectura, diseño o topología de la solución, migración de versión de la solución, ajustes en la integración de herramientas de administración de accesos del SRI, integración de nuevas herramientas de administración o el afinamiento de la operación de la herramienta, así como la documentación asociada; sin costo adicional para el SRI, cumpliendo con lo establecido en la sección  Acuerdo de Nivel de Servicio.</w:t>
      </w:r>
    </w:p>
    <w:p w14:paraId="5A405BA8" w14:textId="77777777" w:rsidR="001D2C65" w:rsidRPr="007640ED" w:rsidRDefault="001D2C65">
      <w:pPr>
        <w:widowControl w:val="0"/>
        <w:numPr>
          <w:ilvl w:val="0"/>
          <w:numId w:val="179"/>
        </w:numPr>
        <w:suppressAutoHyphens/>
        <w:autoSpaceDE w:val="0"/>
        <w:autoSpaceDN w:val="0"/>
        <w:spacing w:before="4" w:after="200" w:line="276" w:lineRule="auto"/>
        <w:ind w:right="1245"/>
        <w:contextualSpacing/>
        <w:jc w:val="both"/>
        <w:rPr>
          <w:rFonts w:ascii="Century Gothic" w:eastAsia="Calibri" w:hAnsi="Century Gothic" w:cs="Calibri"/>
          <w:sz w:val="22"/>
          <w:szCs w:val="22"/>
        </w:rPr>
      </w:pPr>
      <w:r w:rsidRPr="007640ED">
        <w:rPr>
          <w:rFonts w:ascii="Century Gothic" w:eastAsia="Calibri" w:hAnsi="Century Gothic" w:cs="Calibri"/>
          <w:sz w:val="22"/>
          <w:szCs w:val="22"/>
          <w:u w:val="single"/>
        </w:rPr>
        <w:t>Entregables</w:t>
      </w:r>
    </w:p>
    <w:p w14:paraId="720918F1" w14:textId="77777777" w:rsidR="001D2C65" w:rsidRPr="007640ED" w:rsidRDefault="001D2C65" w:rsidP="001D2C65">
      <w:pPr>
        <w:widowControl w:val="0"/>
        <w:ind w:left="720"/>
        <w:contextualSpacing/>
        <w:rPr>
          <w:rFonts w:ascii="Century Gothic" w:eastAsia="Calibri" w:hAnsi="Century Gothic" w:cs="Calibri"/>
          <w:sz w:val="22"/>
          <w:szCs w:val="22"/>
        </w:rPr>
      </w:pPr>
      <w:bookmarkStart w:id="842" w:name="OLE_LINK113"/>
      <w:r w:rsidRPr="007640ED">
        <w:rPr>
          <w:rFonts w:ascii="Century Gothic" w:eastAsia="Calibri" w:hAnsi="Century Gothic" w:cs="Calibri"/>
          <w:sz w:val="22"/>
          <w:szCs w:val="22"/>
          <w:u w:val="single"/>
        </w:rPr>
        <w:t>Entregables</w:t>
      </w:r>
    </w:p>
    <w:p w14:paraId="620EB861" w14:textId="77777777" w:rsidR="001D2C65" w:rsidRPr="007640ED" w:rsidRDefault="001D2C65">
      <w:pPr>
        <w:widowControl w:val="0"/>
        <w:numPr>
          <w:ilvl w:val="0"/>
          <w:numId w:val="179"/>
        </w:numPr>
        <w:suppressAutoHyphens/>
        <w:autoSpaceDE w:val="0"/>
        <w:autoSpaceDN w:val="0"/>
        <w:spacing w:before="4" w:after="200" w:line="276" w:lineRule="auto"/>
        <w:ind w:right="1245"/>
        <w:contextualSpacing/>
        <w:jc w:val="both"/>
        <w:rPr>
          <w:rFonts w:ascii="Century Gothic" w:eastAsia="Calibri" w:hAnsi="Century Gothic" w:cs="Calibri"/>
          <w:sz w:val="22"/>
          <w:szCs w:val="22"/>
        </w:rPr>
      </w:pPr>
    </w:p>
    <w:p w14:paraId="69C4518E"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bookmarkStart w:id="843" w:name="_Hlk167114312"/>
      <w:bookmarkEnd w:id="841"/>
      <w:r w:rsidRPr="007640ED">
        <w:rPr>
          <w:rFonts w:ascii="Century Gothic" w:eastAsia="Calibri" w:hAnsi="Century Gothic" w:cs="Calibri"/>
          <w:sz w:val="22"/>
          <w:szCs w:val="22"/>
        </w:rPr>
        <w:t xml:space="preserve">El contratista deberá suministrar el documento de Mecanismos de apertura, seguimiento y cierre de casos de soporte local, donde se describa el procedimiento de ingreso, seguimiento y cierre de casos de soporte, además deberá incluir el escalamiento en niveles jerárquicos en caso de no tener respuesta de acuerdo con el SLA establecido en los “TÉRMINOS DE REFERENCIA”, el escalamiento debe incluir números telefónicos y correos electrónicos de los involucrados. </w:t>
      </w:r>
      <w:bookmarkEnd w:id="817"/>
    </w:p>
    <w:p w14:paraId="2B799924"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Cada vez que sea requerido por el SRI el contratista deberá elaborar y entregar la documentación correspondiente a los cambios tecnológicos que se planeen llevar a cabo en la Herramienta de Gestión de Accesos Privilegiados o cualquiera de sus componentes, en el formato establecido en el procedimiento de gestión de cambios tecnológicos del SRI.</w:t>
      </w:r>
    </w:p>
    <w:p w14:paraId="72F4CAC6" w14:textId="77777777" w:rsidR="001D2C65" w:rsidRPr="007640ED" w:rsidRDefault="001D2C65">
      <w:pPr>
        <w:widowControl w:val="0"/>
        <w:numPr>
          <w:ilvl w:val="0"/>
          <w:numId w:val="179"/>
        </w:numPr>
        <w:suppressAutoHyphens/>
        <w:autoSpaceDE w:val="0"/>
        <w:autoSpaceDN w:val="0"/>
        <w:spacing w:after="200" w:line="276" w:lineRule="auto"/>
        <w:ind w:left="993" w:hanging="284"/>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Para la suscripción de las Actas de Entrega Recepción correspondientes el contratista deberá entregar mediante oficio al Administrador de contrato:</w:t>
      </w:r>
    </w:p>
    <w:p w14:paraId="3413FFD2"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Informe de Mantenimiento Preventivo por cada mantenimiento realizado de acuerdo con lo establecido en el apartado “Mantenimiento Preventivo”</w:t>
      </w:r>
    </w:p>
    <w:p w14:paraId="7E49F8B9" w14:textId="77777777" w:rsidR="001D2C65" w:rsidRPr="007640ED" w:rsidRDefault="001D2C65">
      <w:pPr>
        <w:widowControl w:val="0"/>
        <w:numPr>
          <w:ilvl w:val="1"/>
          <w:numId w:val="179"/>
        </w:numPr>
        <w:suppressAutoHyphens/>
        <w:autoSpaceDE w:val="0"/>
        <w:autoSpaceDN w:val="0"/>
        <w:spacing w:after="200" w:line="276" w:lineRule="auto"/>
        <w:ind w:left="1276"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El Informe Consolidado de los casos de soporte atendidos de prioridad 1 y 2, que contenga al menos los siguientes campos:</w:t>
      </w:r>
    </w:p>
    <w:p w14:paraId="76D7BE73" w14:textId="77777777" w:rsidR="001D2C65" w:rsidRPr="007640ED" w:rsidRDefault="001D2C65">
      <w:pPr>
        <w:widowControl w:val="0"/>
        <w:numPr>
          <w:ilvl w:val="3"/>
          <w:numId w:val="179"/>
        </w:numPr>
        <w:suppressAutoHyphens/>
        <w:autoSpaceDE w:val="0"/>
        <w:autoSpaceDN w:val="0"/>
        <w:spacing w:after="200" w:line="276" w:lineRule="auto"/>
        <w:ind w:left="1843"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Inconveniente reportado;</w:t>
      </w:r>
    </w:p>
    <w:p w14:paraId="4DB23BAF" w14:textId="77777777" w:rsidR="001D2C65" w:rsidRPr="007640ED" w:rsidRDefault="001D2C65">
      <w:pPr>
        <w:widowControl w:val="0"/>
        <w:numPr>
          <w:ilvl w:val="3"/>
          <w:numId w:val="179"/>
        </w:numPr>
        <w:suppressAutoHyphens/>
        <w:autoSpaceDE w:val="0"/>
        <w:autoSpaceDN w:val="0"/>
        <w:spacing w:after="200" w:line="276" w:lineRule="auto"/>
        <w:ind w:left="1843"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 xml:space="preserve">Los resultados de las actividades de revisión y de diagnóstico llevadas a cabo; </w:t>
      </w:r>
    </w:p>
    <w:p w14:paraId="49A896CB" w14:textId="77777777" w:rsidR="001D2C65" w:rsidRPr="007640ED" w:rsidRDefault="001D2C65">
      <w:pPr>
        <w:widowControl w:val="0"/>
        <w:numPr>
          <w:ilvl w:val="3"/>
          <w:numId w:val="179"/>
        </w:numPr>
        <w:suppressAutoHyphens/>
        <w:autoSpaceDE w:val="0"/>
        <w:autoSpaceDN w:val="0"/>
        <w:spacing w:after="200" w:line="276" w:lineRule="auto"/>
        <w:ind w:left="1843"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t>Solución aplicada;</w:t>
      </w:r>
    </w:p>
    <w:p w14:paraId="63ADCB00" w14:textId="77777777" w:rsidR="001D2C65" w:rsidRPr="007640ED" w:rsidRDefault="001D2C65">
      <w:pPr>
        <w:widowControl w:val="0"/>
        <w:numPr>
          <w:ilvl w:val="3"/>
          <w:numId w:val="179"/>
        </w:numPr>
        <w:suppressAutoHyphens/>
        <w:autoSpaceDE w:val="0"/>
        <w:autoSpaceDN w:val="0"/>
        <w:spacing w:after="200" w:line="276" w:lineRule="auto"/>
        <w:ind w:left="1843" w:hanging="283"/>
        <w:contextualSpacing/>
        <w:jc w:val="both"/>
        <w:rPr>
          <w:rFonts w:ascii="Century Gothic" w:eastAsia="Calibri" w:hAnsi="Century Gothic" w:cs="Calibri"/>
          <w:sz w:val="22"/>
          <w:szCs w:val="22"/>
        </w:rPr>
      </w:pPr>
      <w:r w:rsidRPr="007640ED">
        <w:rPr>
          <w:rFonts w:ascii="Century Gothic" w:eastAsia="Calibri" w:hAnsi="Century Gothic" w:cs="Calibri"/>
          <w:sz w:val="22"/>
          <w:szCs w:val="22"/>
        </w:rPr>
        <w:lastRenderedPageBreak/>
        <w:t>Las conclusiones y recomendaciones de acuerdo con los resultados de las actividades de revisión;</w:t>
      </w:r>
      <w:bookmarkEnd w:id="843"/>
    </w:p>
    <w:bookmarkEnd w:id="831"/>
    <w:bookmarkEnd w:id="842"/>
    <w:p w14:paraId="1D51B65D" w14:textId="77777777" w:rsidR="001D2C65" w:rsidRPr="007640ED" w:rsidRDefault="001D2C65" w:rsidP="001D2C65">
      <w:pPr>
        <w:spacing w:line="276" w:lineRule="auto"/>
        <w:rPr>
          <w:rFonts w:ascii="Century Gothic" w:hAnsi="Century Gothic" w:cs="Calibri"/>
          <w:b/>
          <w:sz w:val="22"/>
          <w:szCs w:val="22"/>
          <w:lang w:val="es-MX"/>
        </w:rPr>
      </w:pPr>
    </w:p>
    <w:p w14:paraId="62CDCED2" w14:textId="77777777" w:rsidR="001D2C65" w:rsidRPr="007640ED" w:rsidRDefault="001D2C65">
      <w:pPr>
        <w:numPr>
          <w:ilvl w:val="0"/>
          <w:numId w:val="176"/>
        </w:numPr>
        <w:jc w:val="both"/>
        <w:rPr>
          <w:rFonts w:ascii="Century Gothic" w:hAnsi="Century Gothic" w:cs="Calibri"/>
          <w:b/>
          <w:i/>
          <w:iCs/>
          <w:sz w:val="22"/>
          <w:szCs w:val="22"/>
          <w:lang w:val="es-MX"/>
        </w:rPr>
      </w:pPr>
      <w:r w:rsidRPr="007640ED">
        <w:rPr>
          <w:rFonts w:ascii="Century Gothic" w:hAnsi="Century Gothic" w:cs="Calibri"/>
          <w:b/>
          <w:i/>
          <w:iCs/>
          <w:sz w:val="22"/>
          <w:szCs w:val="22"/>
          <w:lang w:val="es-MX"/>
        </w:rPr>
        <w:t>GLOSARIO DE TÉRMINOS TÉCNICOS</w:t>
      </w:r>
    </w:p>
    <w:p w14:paraId="0C84419B" w14:textId="77777777" w:rsidR="001D2C65" w:rsidRPr="007640ED" w:rsidRDefault="001D2C65" w:rsidP="001D2C65">
      <w:pPr>
        <w:rPr>
          <w:rFonts w:ascii="Century Gothic" w:hAnsi="Century Gothic" w:cs="Calibri"/>
          <w:bCs/>
          <w:sz w:val="22"/>
          <w:szCs w:val="22"/>
          <w:lang w:val="es-MX"/>
        </w:rPr>
      </w:pPr>
    </w:p>
    <w:p w14:paraId="48D59FB0"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PAM (</w:t>
      </w:r>
      <w:proofErr w:type="spellStart"/>
      <w:r w:rsidRPr="007640ED">
        <w:rPr>
          <w:rFonts w:ascii="Century Gothic" w:hAnsi="Century Gothic" w:cs="Calibri"/>
          <w:b/>
          <w:bCs/>
          <w:sz w:val="22"/>
          <w:szCs w:val="22"/>
        </w:rPr>
        <w:t>Privileged</w:t>
      </w:r>
      <w:proofErr w:type="spellEnd"/>
      <w:r w:rsidRPr="007640ED">
        <w:rPr>
          <w:rFonts w:ascii="Century Gothic" w:hAnsi="Century Gothic" w:cs="Calibri"/>
          <w:b/>
          <w:bCs/>
          <w:sz w:val="22"/>
          <w:szCs w:val="22"/>
        </w:rPr>
        <w:t xml:space="preserve"> Access Management):</w:t>
      </w:r>
      <w:r w:rsidRPr="007640ED">
        <w:rPr>
          <w:rFonts w:ascii="Century Gothic" w:hAnsi="Century Gothic" w:cs="Calibri"/>
          <w:bCs/>
          <w:sz w:val="22"/>
          <w:szCs w:val="22"/>
        </w:rPr>
        <w:t xml:space="preserve"> Conjunto de herramientas y procesos destinados a proteger, controlar y auditar los accesos privilegiados en sistemas críticos.</w:t>
      </w:r>
    </w:p>
    <w:p w14:paraId="465C0E9C"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Acceso privilegiado:</w:t>
      </w:r>
      <w:r w:rsidRPr="007640ED">
        <w:rPr>
          <w:rFonts w:ascii="Century Gothic" w:hAnsi="Century Gothic" w:cs="Calibri"/>
          <w:bCs/>
          <w:sz w:val="22"/>
          <w:szCs w:val="22"/>
        </w:rPr>
        <w:t xml:space="preserve"> Permisos especiales que permiten a un usuario realizar acciones críticas en sistemas, como configuración, administración o acceso a datos sensibles.</w:t>
      </w:r>
    </w:p>
    <w:p w14:paraId="54A9512F"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Credenciales privilegiadas:</w:t>
      </w:r>
      <w:r w:rsidRPr="007640ED">
        <w:rPr>
          <w:rFonts w:ascii="Century Gothic" w:hAnsi="Century Gothic" w:cs="Calibri"/>
          <w:bCs/>
          <w:sz w:val="22"/>
          <w:szCs w:val="22"/>
        </w:rPr>
        <w:t xml:space="preserve"> Usuario y contraseña, llaves o tokens que permiten el acceso a cuentas con altos permisos.</w:t>
      </w:r>
    </w:p>
    <w:p w14:paraId="7E9C6218"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Bóveda digital:</w:t>
      </w:r>
      <w:r w:rsidRPr="007640ED">
        <w:rPr>
          <w:rFonts w:ascii="Century Gothic" w:hAnsi="Century Gothic" w:cs="Calibri"/>
          <w:bCs/>
          <w:sz w:val="22"/>
          <w:szCs w:val="22"/>
        </w:rPr>
        <w:t xml:space="preserve"> Repositorio seguro donde se almacenan credenciales privilegiadas, evitando que los usuarios las conozcan directamente.</w:t>
      </w:r>
    </w:p>
    <w:p w14:paraId="506C33BF"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Rotación de contraseñas:</w:t>
      </w:r>
      <w:r w:rsidRPr="007640ED">
        <w:rPr>
          <w:rFonts w:ascii="Century Gothic" w:hAnsi="Century Gothic" w:cs="Calibri"/>
          <w:bCs/>
          <w:sz w:val="22"/>
          <w:szCs w:val="22"/>
        </w:rPr>
        <w:t xml:space="preserve"> Proceso automático o manual de cambiar periódicamente las contraseñas para reducir riesgos de exposición.</w:t>
      </w:r>
    </w:p>
    <w:p w14:paraId="6209F822"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 xml:space="preserve">Autenticación </w:t>
      </w:r>
      <w:proofErr w:type="spellStart"/>
      <w:r w:rsidRPr="007640ED">
        <w:rPr>
          <w:rFonts w:ascii="Century Gothic" w:hAnsi="Century Gothic" w:cs="Calibri"/>
          <w:b/>
          <w:bCs/>
          <w:sz w:val="22"/>
          <w:szCs w:val="22"/>
        </w:rPr>
        <w:t>multifactor</w:t>
      </w:r>
      <w:proofErr w:type="spellEnd"/>
      <w:r w:rsidRPr="007640ED">
        <w:rPr>
          <w:rFonts w:ascii="Century Gothic" w:hAnsi="Century Gothic" w:cs="Calibri"/>
          <w:b/>
          <w:bCs/>
          <w:sz w:val="22"/>
          <w:szCs w:val="22"/>
        </w:rPr>
        <w:t xml:space="preserve"> (MFA):</w:t>
      </w:r>
      <w:r w:rsidRPr="007640ED">
        <w:rPr>
          <w:rFonts w:ascii="Century Gothic" w:hAnsi="Century Gothic" w:cs="Calibri"/>
          <w:bCs/>
          <w:sz w:val="22"/>
          <w:szCs w:val="22"/>
        </w:rPr>
        <w:t xml:space="preserve"> Método de verificación que requiere más de un factor (ejemplo: contraseña + token + biometría) para validar la identidad de un usuario.</w:t>
      </w:r>
    </w:p>
    <w:p w14:paraId="338110B6"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Trazabilidad:</w:t>
      </w:r>
      <w:r w:rsidRPr="007640ED">
        <w:rPr>
          <w:rFonts w:ascii="Century Gothic" w:hAnsi="Century Gothic" w:cs="Calibri"/>
          <w:bCs/>
          <w:sz w:val="22"/>
          <w:szCs w:val="22"/>
        </w:rPr>
        <w:t xml:space="preserve"> Capacidad de identificar y registrar todas las acciones realizadas por un usuario en un sistema, garantizando transparencia y responsabilidad.</w:t>
      </w:r>
    </w:p>
    <w:p w14:paraId="796AE038"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Gestión centralizada:</w:t>
      </w:r>
      <w:r w:rsidRPr="007640ED">
        <w:rPr>
          <w:rFonts w:ascii="Century Gothic" w:hAnsi="Century Gothic" w:cs="Calibri"/>
          <w:bCs/>
          <w:sz w:val="22"/>
          <w:szCs w:val="22"/>
        </w:rPr>
        <w:t xml:space="preserve"> Administración de accesos privilegiados desde un único panel de control, facilitando la supervisión y el cumplimiento de políticas.</w:t>
      </w:r>
    </w:p>
    <w:p w14:paraId="1428B6D6" w14:textId="77777777" w:rsidR="001D2C65"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Suplantación de identidad:</w:t>
      </w:r>
      <w:r w:rsidRPr="007640ED">
        <w:rPr>
          <w:rFonts w:ascii="Century Gothic" w:hAnsi="Century Gothic" w:cs="Calibri"/>
          <w:bCs/>
          <w:sz w:val="22"/>
          <w:szCs w:val="22"/>
        </w:rPr>
        <w:t xml:space="preserve"> Riesgo de que un atacante se haga pasar por un usuario legítimo para acceder a sistemas críticos.</w:t>
      </w:r>
    </w:p>
    <w:p w14:paraId="75103886" w14:textId="77777777" w:rsid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 xml:space="preserve">SLA (Service Level </w:t>
      </w:r>
      <w:proofErr w:type="spellStart"/>
      <w:r w:rsidRPr="007640ED">
        <w:rPr>
          <w:rFonts w:ascii="Century Gothic" w:hAnsi="Century Gothic" w:cs="Calibri"/>
          <w:b/>
          <w:bCs/>
          <w:sz w:val="22"/>
          <w:szCs w:val="22"/>
        </w:rPr>
        <w:t>Agreement</w:t>
      </w:r>
      <w:proofErr w:type="spellEnd"/>
      <w:r w:rsidRPr="007640ED">
        <w:rPr>
          <w:rFonts w:ascii="Century Gothic" w:hAnsi="Century Gothic" w:cs="Calibri"/>
          <w:b/>
          <w:bCs/>
          <w:sz w:val="22"/>
          <w:szCs w:val="22"/>
        </w:rPr>
        <w:t>):</w:t>
      </w:r>
      <w:r w:rsidRPr="007640ED">
        <w:rPr>
          <w:rFonts w:ascii="Century Gothic" w:hAnsi="Century Gothic" w:cs="Calibri"/>
          <w:bCs/>
          <w:sz w:val="22"/>
          <w:szCs w:val="22"/>
        </w:rPr>
        <w:t xml:space="preserve"> Acuerdo de nivel de servicio entre el proveedor y la entidad contratante, que define tiempos de respuesta, disponibilidad, soporte técnico y calidad mínima garantizada en la prestación de la solución PAM.</w:t>
      </w:r>
    </w:p>
    <w:p w14:paraId="6AC1534C" w14:textId="064A8D02" w:rsidR="00727E21" w:rsidRPr="007640ED" w:rsidRDefault="001D2C65">
      <w:pPr>
        <w:numPr>
          <w:ilvl w:val="0"/>
          <w:numId w:val="192"/>
        </w:numPr>
        <w:jc w:val="both"/>
        <w:rPr>
          <w:rFonts w:ascii="Century Gothic" w:hAnsi="Century Gothic" w:cs="Calibri"/>
          <w:bCs/>
          <w:sz w:val="22"/>
          <w:szCs w:val="22"/>
        </w:rPr>
      </w:pPr>
      <w:r w:rsidRPr="007640ED">
        <w:rPr>
          <w:rFonts w:ascii="Century Gothic" w:hAnsi="Century Gothic" w:cs="Calibri"/>
          <w:b/>
          <w:bCs/>
          <w:sz w:val="22"/>
          <w:szCs w:val="22"/>
        </w:rPr>
        <w:t xml:space="preserve">SIEM (Security </w:t>
      </w:r>
      <w:proofErr w:type="spellStart"/>
      <w:r w:rsidRPr="007640ED">
        <w:rPr>
          <w:rFonts w:ascii="Century Gothic" w:hAnsi="Century Gothic" w:cs="Calibri"/>
          <w:b/>
          <w:bCs/>
          <w:sz w:val="22"/>
          <w:szCs w:val="22"/>
        </w:rPr>
        <w:t>Information</w:t>
      </w:r>
      <w:proofErr w:type="spellEnd"/>
      <w:r w:rsidRPr="007640ED">
        <w:rPr>
          <w:rFonts w:ascii="Century Gothic" w:hAnsi="Century Gothic" w:cs="Calibri"/>
          <w:b/>
          <w:bCs/>
          <w:sz w:val="22"/>
          <w:szCs w:val="22"/>
        </w:rPr>
        <w:t xml:space="preserve"> and </w:t>
      </w:r>
      <w:proofErr w:type="spellStart"/>
      <w:r w:rsidRPr="007640ED">
        <w:rPr>
          <w:rFonts w:ascii="Century Gothic" w:hAnsi="Century Gothic" w:cs="Calibri"/>
          <w:b/>
          <w:bCs/>
          <w:sz w:val="22"/>
          <w:szCs w:val="22"/>
        </w:rPr>
        <w:t>Event</w:t>
      </w:r>
      <w:proofErr w:type="spellEnd"/>
      <w:r w:rsidRPr="007640ED">
        <w:rPr>
          <w:rFonts w:ascii="Century Gothic" w:hAnsi="Century Gothic" w:cs="Calibri"/>
          <w:b/>
          <w:bCs/>
          <w:sz w:val="22"/>
          <w:szCs w:val="22"/>
        </w:rPr>
        <w:t xml:space="preserve"> Management)</w:t>
      </w:r>
      <w:r w:rsidRPr="007640ED">
        <w:rPr>
          <w:rFonts w:ascii="Century Gothic" w:hAnsi="Century Gothic" w:cs="Calibri"/>
          <w:bCs/>
          <w:sz w:val="22"/>
          <w:szCs w:val="22"/>
        </w:rPr>
        <w:t>: es una solución de ciberseguridad que centraliza, analiza y correlaciona registros y eventos de múltiples sistemas para detectar amenazas en tiempo real, facilitar la respuesta a incidentes y cumplir con normativas de seguridad.</w:t>
      </w:r>
      <w:r w:rsidR="00727E21" w:rsidRPr="007640ED">
        <w:rPr>
          <w:rFonts w:ascii="Century Gothic" w:hAnsi="Century Gothic"/>
          <w:i/>
          <w:iCs/>
          <w:sz w:val="22"/>
          <w:szCs w:val="22"/>
        </w:rPr>
        <w:t xml:space="preserve"> </w:t>
      </w:r>
    </w:p>
    <w:p w14:paraId="6AA0E59F" w14:textId="77777777" w:rsidR="00406236" w:rsidRPr="00F522E4" w:rsidRDefault="00406236" w:rsidP="00406236">
      <w:pPr>
        <w:suppressAutoHyphens/>
        <w:jc w:val="both"/>
      </w:pPr>
    </w:p>
    <w:p w14:paraId="249AA4A9" w14:textId="3D81E66C" w:rsidR="00406236" w:rsidRPr="00F522E4" w:rsidRDefault="00406236" w:rsidP="000A6610">
      <w:pPr>
        <w:pStyle w:val="Requisitos"/>
        <w:rPr>
          <w:lang w:val="es-EC"/>
        </w:rPr>
      </w:pPr>
      <w:r w:rsidRPr="00F522E4">
        <w:rPr>
          <w:lang w:val="es-EC"/>
        </w:rPr>
        <w:br w:type="page"/>
      </w:r>
      <w:bookmarkStart w:id="844" w:name="_Toc454621009"/>
      <w:bookmarkStart w:id="845" w:name="_Toc68320561"/>
      <w:bookmarkStart w:id="846" w:name="_Toc486940236"/>
      <w:bookmarkStart w:id="847" w:name="_Toc19100092"/>
      <w:bookmarkStart w:id="848" w:name="_Toc175251325"/>
      <w:r w:rsidRPr="00F522E4">
        <w:rPr>
          <w:lang w:val="es-EC"/>
        </w:rPr>
        <w:lastRenderedPageBreak/>
        <w:t xml:space="preserve">4. Planos o </w:t>
      </w:r>
      <w:r w:rsidR="007C6F06" w:rsidRPr="00F522E4">
        <w:rPr>
          <w:lang w:val="es-EC"/>
        </w:rPr>
        <w:t>D</w:t>
      </w:r>
      <w:r w:rsidRPr="00F522E4">
        <w:rPr>
          <w:lang w:val="es-EC"/>
        </w:rPr>
        <w:t>iseños</w:t>
      </w:r>
      <w:bookmarkEnd w:id="844"/>
      <w:bookmarkEnd w:id="845"/>
      <w:bookmarkEnd w:id="846"/>
      <w:bookmarkEnd w:id="847"/>
      <w:bookmarkEnd w:id="848"/>
    </w:p>
    <w:p w14:paraId="5BABAA74" w14:textId="77777777" w:rsidR="00406236" w:rsidRPr="00F522E4" w:rsidRDefault="00406236" w:rsidP="00406236"/>
    <w:p w14:paraId="63B713C8" w14:textId="5B24D8DF" w:rsidR="00406236" w:rsidRPr="00F522E4" w:rsidRDefault="00406236" w:rsidP="00406236">
      <w:pPr>
        <w:spacing w:after="200"/>
        <w:rPr>
          <w:rFonts w:ascii="Century Gothic" w:hAnsi="Century Gothic"/>
          <w:sz w:val="22"/>
          <w:szCs w:val="22"/>
        </w:rPr>
      </w:pPr>
      <w:r w:rsidRPr="00F522E4">
        <w:rPr>
          <w:rFonts w:ascii="Century Gothic" w:hAnsi="Century Gothic"/>
          <w:sz w:val="22"/>
          <w:szCs w:val="22"/>
        </w:rPr>
        <w:t xml:space="preserve">Este </w:t>
      </w:r>
      <w:r w:rsidR="007C6F06" w:rsidRPr="00F522E4">
        <w:rPr>
          <w:rFonts w:ascii="Century Gothic" w:hAnsi="Century Gothic"/>
          <w:sz w:val="22"/>
          <w:szCs w:val="22"/>
        </w:rPr>
        <w:t>d</w:t>
      </w:r>
      <w:r w:rsidRPr="00F522E4">
        <w:rPr>
          <w:rFonts w:ascii="Century Gothic" w:hAnsi="Century Gothic"/>
          <w:sz w:val="22"/>
          <w:szCs w:val="22"/>
        </w:rPr>
        <w:t xml:space="preserve">ocumento de </w:t>
      </w:r>
      <w:r w:rsidR="007C6F06" w:rsidRPr="00F522E4">
        <w:rPr>
          <w:rFonts w:ascii="Century Gothic" w:hAnsi="Century Gothic"/>
          <w:sz w:val="22"/>
          <w:szCs w:val="22"/>
        </w:rPr>
        <w:t>l</w:t>
      </w:r>
      <w:r w:rsidRPr="00F522E4">
        <w:rPr>
          <w:rFonts w:ascii="Century Gothic" w:hAnsi="Century Gothic"/>
          <w:sz w:val="22"/>
          <w:szCs w:val="22"/>
        </w:rPr>
        <w:t xml:space="preserve">icitación </w:t>
      </w:r>
      <w:r w:rsidRPr="00F522E4">
        <w:rPr>
          <w:rFonts w:ascii="Century Gothic" w:hAnsi="Century Gothic"/>
          <w:i/>
          <w:iCs/>
          <w:sz w:val="22"/>
          <w:szCs w:val="22"/>
        </w:rPr>
        <w:t xml:space="preserve">[seleccione: “incluye los siguientes” o “no incluye”] </w:t>
      </w:r>
      <w:r w:rsidRPr="00F522E4">
        <w:rPr>
          <w:rFonts w:ascii="Century Gothic" w:hAnsi="Century Gothic"/>
          <w:sz w:val="22"/>
          <w:szCs w:val="22"/>
        </w:rPr>
        <w:t xml:space="preserve">planos y diseños: </w:t>
      </w:r>
    </w:p>
    <w:p w14:paraId="017ED23A" w14:textId="77777777" w:rsidR="00406236" w:rsidRPr="00F522E4" w:rsidRDefault="00406236" w:rsidP="00406236">
      <w:pPr>
        <w:spacing w:after="200"/>
        <w:rPr>
          <w:rFonts w:ascii="Century Gothic" w:hAnsi="Century Gothic"/>
          <w:i/>
          <w:iCs/>
          <w:sz w:val="22"/>
          <w:szCs w:val="22"/>
        </w:rPr>
      </w:pPr>
      <w:r w:rsidRPr="00F522E4">
        <w:rPr>
          <w:rFonts w:ascii="Century Gothic" w:hAnsi="Century Gothic"/>
          <w:i/>
          <w:iCs/>
          <w:sz w:val="22"/>
          <w:szCs w:val="22"/>
        </w:rPr>
        <w:t>[Si se han de incluir documentos, incluya la lista que figura a 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F522E4" w14:paraId="18CC7483" w14:textId="77777777" w:rsidTr="00285FD3">
        <w:trPr>
          <w:cantSplit/>
          <w:trHeight w:val="600"/>
        </w:trPr>
        <w:tc>
          <w:tcPr>
            <w:tcW w:w="8926" w:type="dxa"/>
            <w:gridSpan w:val="3"/>
          </w:tcPr>
          <w:p w14:paraId="7953A421" w14:textId="77777777" w:rsidR="00406236" w:rsidRPr="00F522E4" w:rsidRDefault="00406236" w:rsidP="00285FD3">
            <w:pPr>
              <w:spacing w:before="120"/>
              <w:jc w:val="center"/>
              <w:rPr>
                <w:rFonts w:ascii="Century Gothic" w:hAnsi="Century Gothic"/>
                <w:b/>
                <w:sz w:val="22"/>
                <w:szCs w:val="22"/>
              </w:rPr>
            </w:pPr>
            <w:r w:rsidRPr="00F522E4">
              <w:rPr>
                <w:rFonts w:ascii="Century Gothic" w:hAnsi="Century Gothic"/>
                <w:b/>
                <w:bCs/>
                <w:sz w:val="22"/>
                <w:szCs w:val="22"/>
              </w:rPr>
              <w:t>Lista de planos o diseños</w:t>
            </w:r>
          </w:p>
        </w:tc>
      </w:tr>
      <w:tr w:rsidR="00406236" w:rsidRPr="00F522E4" w14:paraId="02D9980D" w14:textId="77777777" w:rsidTr="00285FD3">
        <w:trPr>
          <w:trHeight w:val="822"/>
        </w:trPr>
        <w:tc>
          <w:tcPr>
            <w:tcW w:w="2178" w:type="dxa"/>
            <w:vAlign w:val="center"/>
          </w:tcPr>
          <w:p w14:paraId="769E819B" w14:textId="77777777" w:rsidR="00406236" w:rsidRPr="00F522E4" w:rsidRDefault="00406236" w:rsidP="00285FD3">
            <w:pPr>
              <w:pStyle w:val="titulo"/>
              <w:spacing w:after="0"/>
              <w:rPr>
                <w:rFonts w:ascii="Century Gothic" w:hAnsi="Century Gothic"/>
                <w:sz w:val="22"/>
                <w:szCs w:val="22"/>
              </w:rPr>
            </w:pPr>
            <w:r w:rsidRPr="00F522E4">
              <w:rPr>
                <w:rFonts w:ascii="Century Gothic" w:hAnsi="Century Gothic"/>
                <w:bCs/>
                <w:sz w:val="22"/>
                <w:szCs w:val="22"/>
              </w:rPr>
              <w:t>Plano o diseño n.</w:t>
            </w:r>
            <w:r w:rsidRPr="00F522E4">
              <w:rPr>
                <w:rFonts w:ascii="Century Gothic" w:hAnsi="Century Gothic"/>
                <w:bCs/>
                <w:sz w:val="22"/>
                <w:szCs w:val="22"/>
              </w:rPr>
              <w:sym w:font="Symbol" w:char="F0B0"/>
            </w:r>
          </w:p>
        </w:tc>
        <w:tc>
          <w:tcPr>
            <w:tcW w:w="2880" w:type="dxa"/>
            <w:vAlign w:val="center"/>
          </w:tcPr>
          <w:p w14:paraId="39DF041B" w14:textId="77777777" w:rsidR="00406236" w:rsidRPr="00F522E4" w:rsidRDefault="00406236" w:rsidP="00285FD3">
            <w:pPr>
              <w:jc w:val="center"/>
              <w:rPr>
                <w:rFonts w:ascii="Century Gothic" w:hAnsi="Century Gothic"/>
                <w:b/>
                <w:sz w:val="22"/>
                <w:szCs w:val="22"/>
              </w:rPr>
            </w:pPr>
            <w:r w:rsidRPr="00F522E4">
              <w:rPr>
                <w:rFonts w:ascii="Century Gothic" w:hAnsi="Century Gothic"/>
                <w:b/>
                <w:bCs/>
                <w:sz w:val="22"/>
                <w:szCs w:val="22"/>
              </w:rPr>
              <w:t>Nombre del plano o diseño</w:t>
            </w:r>
          </w:p>
        </w:tc>
        <w:tc>
          <w:tcPr>
            <w:tcW w:w="3868" w:type="dxa"/>
            <w:vAlign w:val="center"/>
          </w:tcPr>
          <w:p w14:paraId="3BAD4FC2" w14:textId="77777777" w:rsidR="00406236" w:rsidRPr="00F522E4" w:rsidRDefault="00406236" w:rsidP="00285FD3">
            <w:pPr>
              <w:jc w:val="center"/>
              <w:rPr>
                <w:rFonts w:ascii="Century Gothic" w:hAnsi="Century Gothic"/>
                <w:b/>
                <w:sz w:val="22"/>
                <w:szCs w:val="22"/>
              </w:rPr>
            </w:pPr>
            <w:r w:rsidRPr="00F522E4">
              <w:rPr>
                <w:rFonts w:ascii="Century Gothic" w:hAnsi="Century Gothic"/>
                <w:b/>
                <w:bCs/>
                <w:sz w:val="22"/>
                <w:szCs w:val="22"/>
              </w:rPr>
              <w:t>Propósito</w:t>
            </w:r>
          </w:p>
        </w:tc>
      </w:tr>
      <w:tr w:rsidR="00406236" w:rsidRPr="00F522E4" w14:paraId="2E3CB434" w14:textId="77777777" w:rsidTr="00285FD3">
        <w:trPr>
          <w:trHeight w:val="600"/>
        </w:trPr>
        <w:tc>
          <w:tcPr>
            <w:tcW w:w="2178" w:type="dxa"/>
          </w:tcPr>
          <w:p w14:paraId="70AAE4A4" w14:textId="77777777" w:rsidR="00406236" w:rsidRPr="00F522E4" w:rsidRDefault="00406236" w:rsidP="00285FD3">
            <w:pPr>
              <w:rPr>
                <w:rFonts w:ascii="Century Gothic" w:hAnsi="Century Gothic"/>
                <w:sz w:val="22"/>
                <w:szCs w:val="22"/>
              </w:rPr>
            </w:pPr>
          </w:p>
        </w:tc>
        <w:tc>
          <w:tcPr>
            <w:tcW w:w="2880" w:type="dxa"/>
          </w:tcPr>
          <w:p w14:paraId="67125114" w14:textId="77777777" w:rsidR="00406236" w:rsidRPr="00F522E4" w:rsidRDefault="00406236" w:rsidP="00285FD3">
            <w:pPr>
              <w:rPr>
                <w:rFonts w:ascii="Century Gothic" w:hAnsi="Century Gothic"/>
                <w:sz w:val="22"/>
                <w:szCs w:val="22"/>
              </w:rPr>
            </w:pPr>
          </w:p>
        </w:tc>
        <w:tc>
          <w:tcPr>
            <w:tcW w:w="3868" w:type="dxa"/>
          </w:tcPr>
          <w:p w14:paraId="44BD5397" w14:textId="77777777" w:rsidR="00406236" w:rsidRPr="00F522E4" w:rsidRDefault="00406236" w:rsidP="00285FD3">
            <w:pPr>
              <w:rPr>
                <w:rFonts w:ascii="Century Gothic" w:hAnsi="Century Gothic"/>
                <w:sz w:val="22"/>
                <w:szCs w:val="22"/>
              </w:rPr>
            </w:pPr>
          </w:p>
        </w:tc>
      </w:tr>
      <w:tr w:rsidR="00406236" w:rsidRPr="00F522E4" w14:paraId="6952BB28" w14:textId="77777777" w:rsidTr="00285FD3">
        <w:trPr>
          <w:trHeight w:val="600"/>
        </w:trPr>
        <w:tc>
          <w:tcPr>
            <w:tcW w:w="2178" w:type="dxa"/>
          </w:tcPr>
          <w:p w14:paraId="69D9FB64" w14:textId="77777777" w:rsidR="00406236" w:rsidRPr="00F522E4" w:rsidRDefault="00406236" w:rsidP="00285FD3">
            <w:pPr>
              <w:rPr>
                <w:rFonts w:ascii="Century Gothic" w:hAnsi="Century Gothic"/>
                <w:sz w:val="22"/>
                <w:szCs w:val="22"/>
              </w:rPr>
            </w:pPr>
          </w:p>
        </w:tc>
        <w:tc>
          <w:tcPr>
            <w:tcW w:w="2880" w:type="dxa"/>
          </w:tcPr>
          <w:p w14:paraId="6A8E16A0" w14:textId="77777777" w:rsidR="00406236" w:rsidRPr="00F522E4" w:rsidRDefault="00406236" w:rsidP="00285FD3">
            <w:pPr>
              <w:rPr>
                <w:rFonts w:ascii="Century Gothic" w:hAnsi="Century Gothic"/>
                <w:sz w:val="22"/>
                <w:szCs w:val="22"/>
              </w:rPr>
            </w:pPr>
          </w:p>
        </w:tc>
        <w:tc>
          <w:tcPr>
            <w:tcW w:w="3868" w:type="dxa"/>
          </w:tcPr>
          <w:p w14:paraId="6806D628" w14:textId="77777777" w:rsidR="00406236" w:rsidRPr="00F522E4" w:rsidRDefault="00406236" w:rsidP="00285FD3">
            <w:pPr>
              <w:rPr>
                <w:rFonts w:ascii="Century Gothic" w:hAnsi="Century Gothic"/>
                <w:sz w:val="22"/>
                <w:szCs w:val="22"/>
              </w:rPr>
            </w:pPr>
          </w:p>
        </w:tc>
      </w:tr>
      <w:tr w:rsidR="00406236" w:rsidRPr="00F522E4" w14:paraId="711E5D6E" w14:textId="77777777" w:rsidTr="00285FD3">
        <w:trPr>
          <w:trHeight w:val="600"/>
        </w:trPr>
        <w:tc>
          <w:tcPr>
            <w:tcW w:w="2178" w:type="dxa"/>
          </w:tcPr>
          <w:p w14:paraId="25E2ECB0" w14:textId="77777777" w:rsidR="00406236" w:rsidRPr="00F522E4" w:rsidRDefault="00406236" w:rsidP="00285FD3">
            <w:pPr>
              <w:rPr>
                <w:rFonts w:ascii="Century Gothic" w:hAnsi="Century Gothic"/>
                <w:sz w:val="22"/>
                <w:szCs w:val="22"/>
              </w:rPr>
            </w:pPr>
          </w:p>
        </w:tc>
        <w:tc>
          <w:tcPr>
            <w:tcW w:w="2880" w:type="dxa"/>
          </w:tcPr>
          <w:p w14:paraId="0D9ED8C8" w14:textId="77777777" w:rsidR="00406236" w:rsidRPr="00F522E4" w:rsidRDefault="00406236" w:rsidP="00285FD3">
            <w:pPr>
              <w:rPr>
                <w:rFonts w:ascii="Century Gothic" w:hAnsi="Century Gothic"/>
                <w:sz w:val="22"/>
                <w:szCs w:val="22"/>
              </w:rPr>
            </w:pPr>
          </w:p>
        </w:tc>
        <w:tc>
          <w:tcPr>
            <w:tcW w:w="3868" w:type="dxa"/>
          </w:tcPr>
          <w:p w14:paraId="21EF3704" w14:textId="77777777" w:rsidR="00406236" w:rsidRPr="00F522E4" w:rsidRDefault="00406236" w:rsidP="00285FD3">
            <w:pPr>
              <w:rPr>
                <w:rFonts w:ascii="Century Gothic" w:hAnsi="Century Gothic"/>
                <w:sz w:val="22"/>
                <w:szCs w:val="22"/>
              </w:rPr>
            </w:pPr>
          </w:p>
        </w:tc>
      </w:tr>
      <w:tr w:rsidR="00406236" w:rsidRPr="00F522E4" w14:paraId="4A55A6CB" w14:textId="77777777" w:rsidTr="00285FD3">
        <w:trPr>
          <w:trHeight w:val="600"/>
        </w:trPr>
        <w:tc>
          <w:tcPr>
            <w:tcW w:w="2178" w:type="dxa"/>
          </w:tcPr>
          <w:p w14:paraId="34F34204" w14:textId="77777777" w:rsidR="00406236" w:rsidRPr="00F522E4" w:rsidRDefault="00406236" w:rsidP="00285FD3">
            <w:pPr>
              <w:rPr>
                <w:rFonts w:ascii="Century Gothic" w:hAnsi="Century Gothic"/>
                <w:sz w:val="22"/>
                <w:szCs w:val="22"/>
              </w:rPr>
            </w:pPr>
          </w:p>
        </w:tc>
        <w:tc>
          <w:tcPr>
            <w:tcW w:w="2880" w:type="dxa"/>
          </w:tcPr>
          <w:p w14:paraId="7338736F" w14:textId="77777777" w:rsidR="00406236" w:rsidRPr="00F522E4" w:rsidRDefault="00406236" w:rsidP="00285FD3">
            <w:pPr>
              <w:rPr>
                <w:rFonts w:ascii="Century Gothic" w:hAnsi="Century Gothic"/>
                <w:sz w:val="22"/>
                <w:szCs w:val="22"/>
              </w:rPr>
            </w:pPr>
          </w:p>
        </w:tc>
        <w:tc>
          <w:tcPr>
            <w:tcW w:w="3868" w:type="dxa"/>
          </w:tcPr>
          <w:p w14:paraId="57B15D50" w14:textId="77777777" w:rsidR="00406236" w:rsidRPr="00F522E4" w:rsidRDefault="00406236" w:rsidP="00285FD3">
            <w:pPr>
              <w:rPr>
                <w:rFonts w:ascii="Century Gothic" w:hAnsi="Century Gothic"/>
                <w:sz w:val="22"/>
                <w:szCs w:val="22"/>
              </w:rPr>
            </w:pPr>
          </w:p>
        </w:tc>
      </w:tr>
      <w:tr w:rsidR="00406236" w:rsidRPr="00F522E4" w14:paraId="3DBF313C" w14:textId="77777777" w:rsidTr="00285FD3">
        <w:trPr>
          <w:trHeight w:val="600"/>
        </w:trPr>
        <w:tc>
          <w:tcPr>
            <w:tcW w:w="2178" w:type="dxa"/>
          </w:tcPr>
          <w:p w14:paraId="52ECA6B1" w14:textId="77777777" w:rsidR="00406236" w:rsidRPr="00F522E4" w:rsidRDefault="00406236" w:rsidP="00285FD3">
            <w:pPr>
              <w:rPr>
                <w:rFonts w:ascii="Century Gothic" w:hAnsi="Century Gothic"/>
                <w:sz w:val="22"/>
                <w:szCs w:val="22"/>
              </w:rPr>
            </w:pPr>
          </w:p>
        </w:tc>
        <w:tc>
          <w:tcPr>
            <w:tcW w:w="2880" w:type="dxa"/>
          </w:tcPr>
          <w:p w14:paraId="5BC3B22F" w14:textId="77777777" w:rsidR="00406236" w:rsidRPr="00F522E4" w:rsidRDefault="00406236" w:rsidP="00285FD3">
            <w:pPr>
              <w:rPr>
                <w:rFonts w:ascii="Century Gothic" w:hAnsi="Century Gothic"/>
                <w:sz w:val="22"/>
                <w:szCs w:val="22"/>
              </w:rPr>
            </w:pPr>
          </w:p>
        </w:tc>
        <w:tc>
          <w:tcPr>
            <w:tcW w:w="3868" w:type="dxa"/>
          </w:tcPr>
          <w:p w14:paraId="7D97A5C3" w14:textId="77777777" w:rsidR="00406236" w:rsidRPr="00F522E4" w:rsidRDefault="00406236" w:rsidP="00285FD3">
            <w:pPr>
              <w:rPr>
                <w:rFonts w:ascii="Century Gothic" w:hAnsi="Century Gothic"/>
                <w:sz w:val="22"/>
                <w:szCs w:val="22"/>
              </w:rPr>
            </w:pPr>
          </w:p>
        </w:tc>
      </w:tr>
    </w:tbl>
    <w:p w14:paraId="6AD0AD53" w14:textId="67DDC5EE" w:rsidR="00406236" w:rsidRPr="00F522E4" w:rsidRDefault="00406236" w:rsidP="000A6610">
      <w:pPr>
        <w:pStyle w:val="Requisitos"/>
        <w:rPr>
          <w:lang w:val="es-EC"/>
        </w:rPr>
      </w:pPr>
      <w:r w:rsidRPr="00F522E4">
        <w:rPr>
          <w:lang w:val="es-EC"/>
        </w:rPr>
        <w:br w:type="page"/>
      </w:r>
      <w:bookmarkStart w:id="849" w:name="_Toc454621010"/>
      <w:bookmarkStart w:id="850" w:name="_Toc486940237"/>
      <w:bookmarkStart w:id="851" w:name="_Toc19100093"/>
      <w:bookmarkStart w:id="852" w:name="_Toc175251326"/>
      <w:r w:rsidRPr="00F522E4">
        <w:rPr>
          <w:lang w:val="es-EC"/>
        </w:rPr>
        <w:lastRenderedPageBreak/>
        <w:t xml:space="preserve">5. Inspecciones y </w:t>
      </w:r>
      <w:r w:rsidR="007C6F06" w:rsidRPr="00F522E4">
        <w:rPr>
          <w:lang w:val="es-EC"/>
        </w:rPr>
        <w:t>P</w:t>
      </w:r>
      <w:r w:rsidRPr="00F522E4">
        <w:rPr>
          <w:lang w:val="es-EC"/>
        </w:rPr>
        <w:t>ruebas</w:t>
      </w:r>
      <w:bookmarkEnd w:id="849"/>
      <w:bookmarkEnd w:id="850"/>
      <w:bookmarkEnd w:id="851"/>
      <w:bookmarkEnd w:id="852"/>
    </w:p>
    <w:p w14:paraId="629643E2" w14:textId="72FE47A9" w:rsidR="00406236" w:rsidRPr="00F522E4" w:rsidRDefault="00406236" w:rsidP="00406236">
      <w:pPr>
        <w:rPr>
          <w:rFonts w:ascii="Century Gothic" w:hAnsi="Century Gothic"/>
          <w:i/>
          <w:iCs/>
          <w:sz w:val="22"/>
          <w:szCs w:val="22"/>
        </w:rPr>
      </w:pPr>
      <w:r w:rsidRPr="00F522E4">
        <w:rPr>
          <w:rFonts w:ascii="Century Gothic" w:hAnsi="Century Gothic"/>
          <w:sz w:val="22"/>
          <w:szCs w:val="22"/>
        </w:rPr>
        <w:t xml:space="preserve">Se realizarán las siguientes inspecciones y pruebas: </w:t>
      </w:r>
      <w:r w:rsidRPr="00F522E4">
        <w:rPr>
          <w:rFonts w:ascii="Century Gothic" w:hAnsi="Century Gothic"/>
          <w:i/>
          <w:iCs/>
          <w:sz w:val="22"/>
          <w:szCs w:val="22"/>
        </w:rPr>
        <w:t>[Incluya la lista de inspecciones y pruebas].</w:t>
      </w:r>
    </w:p>
    <w:p w14:paraId="2010203F" w14:textId="6313F8C0" w:rsidR="00796E10" w:rsidRPr="00F522E4" w:rsidRDefault="00796E10" w:rsidP="00406236">
      <w:pPr>
        <w:rPr>
          <w:i/>
          <w:iCs/>
        </w:rPr>
      </w:pPr>
    </w:p>
    <w:p w14:paraId="64FFAF16" w14:textId="77777777" w:rsidR="00796E10" w:rsidRPr="00F522E4" w:rsidRDefault="00796E10" w:rsidP="00406236">
      <w:pPr>
        <w:rPr>
          <w:i/>
          <w:iCs/>
        </w:rPr>
        <w:sectPr w:rsidR="00796E10" w:rsidRPr="00F522E4" w:rsidSect="00280E65">
          <w:headerReference w:type="default" r:id="rId48"/>
          <w:pgSz w:w="11906" w:h="16838" w:code="9"/>
          <w:pgMar w:top="1440" w:right="1440" w:bottom="1440" w:left="1440" w:header="720" w:footer="720" w:gutter="0"/>
          <w:paperSrc w:first="15" w:other="15"/>
          <w:cols w:space="720"/>
        </w:sectPr>
      </w:pPr>
    </w:p>
    <w:p w14:paraId="2226A31A" w14:textId="3F4BD59E" w:rsidR="000A6610" w:rsidRPr="00F522E4" w:rsidRDefault="000A6610" w:rsidP="000A6610">
      <w:pPr>
        <w:pStyle w:val="Partes"/>
        <w:rPr>
          <w:lang w:val="es-EC"/>
        </w:rPr>
      </w:pPr>
      <w:bookmarkStart w:id="853" w:name="_Hlt158620822"/>
      <w:bookmarkStart w:id="854" w:name="_Hlt158620816"/>
      <w:bookmarkStart w:id="855" w:name="_Hlt158620809"/>
      <w:bookmarkStart w:id="856" w:name="_Hlt158620801"/>
      <w:bookmarkStart w:id="857" w:name="_Hlt158620796"/>
      <w:bookmarkStart w:id="858" w:name="_Hlt158620789"/>
      <w:bookmarkStart w:id="859" w:name="_Hlt158620784"/>
      <w:bookmarkStart w:id="860" w:name="_Hlt158620778"/>
      <w:bookmarkStart w:id="861" w:name="_Hlt158620830"/>
      <w:bookmarkStart w:id="862" w:name="_Hlt126646327"/>
      <w:bookmarkStart w:id="863" w:name="_Hlt126646359"/>
      <w:bookmarkStart w:id="864" w:name="_Hlt158620845"/>
      <w:bookmarkStart w:id="865" w:name="_Toc450041034"/>
      <w:bookmarkStart w:id="866" w:name="_Toc175256928"/>
      <w:bookmarkStart w:id="867" w:name="_Toc403379141"/>
      <w:bookmarkStart w:id="868" w:name="_Toc438266930"/>
      <w:bookmarkStart w:id="869" w:name="_Toc438267904"/>
      <w:bookmarkStart w:id="870" w:name="_Toc438366671"/>
      <w:bookmarkEnd w:id="769"/>
      <w:bookmarkEnd w:id="770"/>
      <w:bookmarkEnd w:id="771"/>
      <w:bookmarkEnd w:id="772"/>
      <w:bookmarkEnd w:id="773"/>
      <w:bookmarkEnd w:id="774"/>
      <w:bookmarkEnd w:id="775"/>
      <w:bookmarkEnd w:id="853"/>
      <w:bookmarkEnd w:id="854"/>
      <w:bookmarkEnd w:id="855"/>
      <w:bookmarkEnd w:id="856"/>
      <w:bookmarkEnd w:id="857"/>
      <w:bookmarkEnd w:id="858"/>
      <w:bookmarkEnd w:id="859"/>
      <w:bookmarkEnd w:id="860"/>
      <w:bookmarkEnd w:id="861"/>
      <w:bookmarkEnd w:id="862"/>
      <w:bookmarkEnd w:id="863"/>
      <w:bookmarkEnd w:id="864"/>
      <w:r w:rsidRPr="00F522E4">
        <w:rPr>
          <w:lang w:val="es-EC"/>
        </w:rPr>
        <w:lastRenderedPageBreak/>
        <w:t>TERCERA PARTE. Condiciones Contractuales y Formularios del Contrato</w:t>
      </w:r>
      <w:bookmarkEnd w:id="865"/>
      <w:bookmarkEnd w:id="866"/>
    </w:p>
    <w:p w14:paraId="5D1EAB6E" w14:textId="7A68D0FE" w:rsidR="00B53098" w:rsidRPr="00F522E4" w:rsidRDefault="00B53098" w:rsidP="000A6610">
      <w:pPr>
        <w:pStyle w:val="Secciones"/>
        <w:rPr>
          <w:lang w:val="es-EC"/>
        </w:rPr>
      </w:pPr>
      <w:bookmarkStart w:id="871" w:name="_Toc175256929"/>
      <w:r w:rsidRPr="00F522E4">
        <w:rPr>
          <w:lang w:val="es-EC"/>
        </w:rPr>
        <w:t>Sección VII. Condiciones Generales del Contrato</w:t>
      </w:r>
      <w:bookmarkEnd w:id="871"/>
    </w:p>
    <w:p w14:paraId="3F58274A" w14:textId="77777777" w:rsidR="007C6F06" w:rsidRPr="00F522E4" w:rsidRDefault="007C6F06" w:rsidP="000A6610">
      <w:pPr>
        <w:pStyle w:val="CGCONTRATO"/>
        <w:rPr>
          <w:lang w:val="es-EC"/>
        </w:rPr>
      </w:pPr>
      <w:r w:rsidRPr="00F522E4">
        <w:rPr>
          <w:lang w:val="es-EC"/>
        </w:rPr>
        <w:t>Definiciones</w:t>
      </w:r>
      <w:bookmarkEnd w:id="867"/>
    </w:p>
    <w:p w14:paraId="33E82563" w14:textId="77777777" w:rsidR="007C6F06" w:rsidRPr="00F522E4" w:rsidRDefault="007C6F06">
      <w:pPr>
        <w:numPr>
          <w:ilvl w:val="0"/>
          <w:numId w:val="101"/>
        </w:numPr>
        <w:spacing w:before="60" w:after="60"/>
        <w:ind w:left="1260" w:hanging="720"/>
        <w:jc w:val="both"/>
        <w:rPr>
          <w:rFonts w:ascii="Century Gothic" w:hAnsi="Century Gothic"/>
          <w:sz w:val="22"/>
          <w:szCs w:val="22"/>
        </w:rPr>
      </w:pPr>
      <w:r w:rsidRPr="00F522E4">
        <w:rPr>
          <w:rFonts w:ascii="Century Gothic" w:hAnsi="Century Gothic"/>
          <w:sz w:val="22"/>
          <w:szCs w:val="22"/>
        </w:rPr>
        <w:t>Las siguientes palabras y expresiones tendrán los significados que aquí se les asigna</w:t>
      </w:r>
      <w:r w:rsidRPr="00F522E4">
        <w:rPr>
          <w:rFonts w:ascii="Century Gothic" w:hAnsi="Century Gothic"/>
          <w:bCs/>
          <w:sz w:val="22"/>
          <w:szCs w:val="22"/>
        </w:rPr>
        <w:t>.</w:t>
      </w:r>
    </w:p>
    <w:p w14:paraId="6BEF2932"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“Banco” significa el Banco Interamericano de Desarrollo (BID) o cualquier fondo administrado por el Banco.</w:t>
      </w:r>
    </w:p>
    <w:p w14:paraId="510C4206" w14:textId="5543B339"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“Contrato” significa el Convenio </w:t>
      </w:r>
      <w:r w:rsidR="00BD7827" w:rsidRPr="00F522E4">
        <w:rPr>
          <w:rFonts w:ascii="Century Gothic" w:hAnsi="Century Gothic"/>
          <w:sz w:val="22"/>
          <w:szCs w:val="22"/>
        </w:rPr>
        <w:t>Contractual</w:t>
      </w:r>
      <w:r w:rsidRPr="00F522E4">
        <w:rPr>
          <w:rFonts w:ascii="Century Gothic" w:hAnsi="Century Gothic"/>
          <w:sz w:val="22"/>
          <w:szCs w:val="22"/>
        </w:rPr>
        <w:t xml:space="preserve"> celebrado entre el Comprador y el Proveedor, junto con los Documentos del Contrato allí referidos, incluyendo todos los anexos y apéndices, y todos los documentos incorporados allí por referencia.</w:t>
      </w:r>
    </w:p>
    <w:p w14:paraId="5E4DB885" w14:textId="213F68A1"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“Documentos del Contrato” significa los documentos enumerados en el Convenio </w:t>
      </w:r>
      <w:r w:rsidR="00BD7827" w:rsidRPr="00F522E4">
        <w:rPr>
          <w:rFonts w:ascii="Century Gothic" w:hAnsi="Century Gothic"/>
          <w:sz w:val="22"/>
          <w:szCs w:val="22"/>
        </w:rPr>
        <w:t>Contractual</w:t>
      </w:r>
      <w:r w:rsidRPr="00F522E4">
        <w:rPr>
          <w:rFonts w:ascii="Century Gothic" w:hAnsi="Century Gothic"/>
          <w:sz w:val="22"/>
          <w:szCs w:val="22"/>
        </w:rPr>
        <w:t>, incluyendo cualquier enmienda.</w:t>
      </w:r>
    </w:p>
    <w:p w14:paraId="66ACA613" w14:textId="189DA795"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“Precio del Contrato” significa el precio pagadero al Proveedor según se especifica en el Convenio </w:t>
      </w:r>
      <w:r w:rsidR="00BD7827" w:rsidRPr="00F522E4">
        <w:rPr>
          <w:rFonts w:ascii="Century Gothic" w:hAnsi="Century Gothic"/>
          <w:sz w:val="22"/>
          <w:szCs w:val="22"/>
        </w:rPr>
        <w:t>Contractual</w:t>
      </w:r>
      <w:r w:rsidRPr="00F522E4">
        <w:rPr>
          <w:rFonts w:ascii="Century Gothic" w:hAnsi="Century Gothic"/>
          <w:sz w:val="22"/>
          <w:szCs w:val="22"/>
        </w:rPr>
        <w:t>, sujeto a las condiciones y ajustes allí estipulados o deducciones propuestas, según corresponda en virtud del Contrato.</w:t>
      </w:r>
    </w:p>
    <w:p w14:paraId="086C05FD"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“Día” significa día calendario.</w:t>
      </w:r>
    </w:p>
    <w:p w14:paraId="332E81A5"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“Cumplimiento” significa que el Proveedor ha completado la prestación de los Servicios Conexos de acuerdo con los términos y condiciones establecidas en el Contrato. </w:t>
      </w:r>
    </w:p>
    <w:p w14:paraId="1A305C67"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“CGC” significa las Condiciones Generales del Contrato.</w:t>
      </w:r>
    </w:p>
    <w:p w14:paraId="4C559D81"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“Bienes” significa todos los productos, materia prima, maquinaria y equipo, y otros materiales que el Proveedor deba proporcionar al Comprador en virtud del Contrato.</w:t>
      </w:r>
    </w:p>
    <w:p w14:paraId="0B883FA6"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“El país del Comprador” es el país especificado en las Condiciones Especiales del Contrato </w:t>
      </w:r>
      <w:r w:rsidRPr="00F522E4">
        <w:rPr>
          <w:rFonts w:ascii="Century Gothic" w:hAnsi="Century Gothic"/>
          <w:b/>
          <w:bCs/>
          <w:sz w:val="22"/>
          <w:szCs w:val="22"/>
        </w:rPr>
        <w:t>(CEC)</w:t>
      </w:r>
      <w:r w:rsidRPr="00F522E4">
        <w:rPr>
          <w:rFonts w:ascii="Century Gothic" w:hAnsi="Century Gothic"/>
          <w:sz w:val="22"/>
          <w:szCs w:val="22"/>
        </w:rPr>
        <w:t>.</w:t>
      </w:r>
    </w:p>
    <w:p w14:paraId="04FE785C"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“Comprador” significa la entidad que compra los Bienes y Servicios Conexos, según se indica en las </w:t>
      </w:r>
      <w:r w:rsidRPr="00F522E4">
        <w:rPr>
          <w:rFonts w:ascii="Century Gothic" w:hAnsi="Century Gothic"/>
          <w:b/>
          <w:sz w:val="22"/>
          <w:szCs w:val="22"/>
        </w:rPr>
        <w:t>CEC</w:t>
      </w:r>
      <w:r w:rsidRPr="00F522E4">
        <w:rPr>
          <w:rFonts w:ascii="Century Gothic" w:hAnsi="Century Gothic"/>
          <w:sz w:val="22"/>
          <w:szCs w:val="22"/>
        </w:rPr>
        <w:t>.</w:t>
      </w:r>
    </w:p>
    <w:p w14:paraId="315C059D"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“Servicios Conexos” significan los servicios incidentales relativos a la provisión de los bienes, tales como seguro, instalación, capacitación y mantenimiento inicial y otras obligaciones similares del Proveedor en virtud del Contrato. </w:t>
      </w:r>
    </w:p>
    <w:p w14:paraId="3250279C"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“CEC” significa las Condiciones Especiales del Contrato.</w:t>
      </w:r>
    </w:p>
    <w:p w14:paraId="480C61C4" w14:textId="77777777"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“Subcontratista” significa cualquier persona natural, entidad privada o pública, o cualquier combinación de ellas, con quienes el Proveedor ha subcontratado el suministro de cualquier porción de los Bienes o la ejecución de cualquier parte de los Servicios.</w:t>
      </w:r>
    </w:p>
    <w:p w14:paraId="1E0F6ABB" w14:textId="7332B05B" w:rsidR="007C6F06" w:rsidRPr="00F522E4" w:rsidRDefault="007C6F06">
      <w:pPr>
        <w:numPr>
          <w:ilvl w:val="0"/>
          <w:numId w:val="102"/>
        </w:numPr>
        <w:spacing w:before="60" w:after="60"/>
        <w:ind w:left="1985" w:hanging="709"/>
        <w:jc w:val="both"/>
        <w:rPr>
          <w:rFonts w:ascii="Century Gothic" w:hAnsi="Century Gothic"/>
          <w:sz w:val="22"/>
          <w:szCs w:val="22"/>
        </w:rPr>
      </w:pPr>
      <w:r w:rsidRPr="00F522E4">
        <w:rPr>
          <w:rFonts w:ascii="Century Gothic" w:hAnsi="Century Gothic"/>
          <w:sz w:val="22"/>
          <w:szCs w:val="22"/>
        </w:rPr>
        <w:t xml:space="preserve">“Proveedor” significa la persona natural, jurídica o entidad gubernamental, o una combinación de éstas, cuya oferta para ejecutar el Contrato ha sido aceptada por el Comprador y es denominada como tal en el Convenio </w:t>
      </w:r>
      <w:r w:rsidR="00BD7827" w:rsidRPr="00F522E4">
        <w:rPr>
          <w:rFonts w:ascii="Century Gothic" w:hAnsi="Century Gothic"/>
          <w:sz w:val="22"/>
          <w:szCs w:val="22"/>
        </w:rPr>
        <w:t>Contractual</w:t>
      </w:r>
      <w:r w:rsidRPr="00F522E4">
        <w:rPr>
          <w:rFonts w:ascii="Century Gothic" w:hAnsi="Century Gothic"/>
          <w:sz w:val="22"/>
          <w:szCs w:val="22"/>
        </w:rPr>
        <w:t xml:space="preserve">. </w:t>
      </w:r>
    </w:p>
    <w:p w14:paraId="507E4932" w14:textId="77777777" w:rsidR="007C6F06" w:rsidRPr="00F522E4" w:rsidRDefault="007C6F06">
      <w:pPr>
        <w:numPr>
          <w:ilvl w:val="0"/>
          <w:numId w:val="102"/>
        </w:numPr>
        <w:spacing w:before="60" w:after="60"/>
        <w:ind w:left="1985" w:hanging="709"/>
        <w:jc w:val="both"/>
        <w:rPr>
          <w:rFonts w:ascii="Century Gothic" w:hAnsi="Century Gothic"/>
          <w:b/>
          <w:sz w:val="22"/>
          <w:szCs w:val="22"/>
        </w:rPr>
      </w:pPr>
      <w:r w:rsidRPr="00F522E4">
        <w:rPr>
          <w:rFonts w:ascii="Century Gothic" w:hAnsi="Century Gothic"/>
          <w:sz w:val="22"/>
          <w:szCs w:val="22"/>
        </w:rPr>
        <w:t>“El Sitio del Proyecto”, donde corresponde, significa el lugar citado en las CEC.</w:t>
      </w:r>
    </w:p>
    <w:p w14:paraId="17CAE506" w14:textId="77777777" w:rsidR="007C6F06" w:rsidRPr="00F522E4" w:rsidRDefault="007C6F06" w:rsidP="00C52F38">
      <w:pPr>
        <w:pStyle w:val="CGCONTRATO"/>
        <w:rPr>
          <w:lang w:val="es-EC"/>
        </w:rPr>
      </w:pPr>
      <w:bookmarkStart w:id="872" w:name="_Toc403379142"/>
      <w:bookmarkStart w:id="873" w:name="_Toc106182827"/>
      <w:bookmarkStart w:id="874" w:name="_Toc317173376"/>
      <w:r w:rsidRPr="00F522E4">
        <w:rPr>
          <w:lang w:val="es-EC"/>
        </w:rPr>
        <w:lastRenderedPageBreak/>
        <w:t>Documentos del Contrato</w:t>
      </w:r>
      <w:bookmarkEnd w:id="872"/>
      <w:r w:rsidRPr="00F522E4">
        <w:rPr>
          <w:lang w:val="es-EC"/>
        </w:rPr>
        <w:t xml:space="preserve"> </w:t>
      </w:r>
      <w:bookmarkEnd w:id="873"/>
      <w:bookmarkEnd w:id="874"/>
    </w:p>
    <w:p w14:paraId="5DC0D332" w14:textId="12E3CEDB" w:rsidR="007C6F06" w:rsidRPr="00F522E4" w:rsidRDefault="007C6F06">
      <w:pPr>
        <w:numPr>
          <w:ilvl w:val="0"/>
          <w:numId w:val="103"/>
        </w:numPr>
        <w:spacing w:before="60" w:after="60"/>
        <w:ind w:left="1260" w:hanging="720"/>
        <w:jc w:val="both"/>
        <w:rPr>
          <w:rFonts w:ascii="Century Gothic" w:hAnsi="Century Gothic"/>
          <w:b/>
          <w:sz w:val="22"/>
          <w:szCs w:val="22"/>
        </w:rPr>
      </w:pPr>
      <w:r w:rsidRPr="00F522E4">
        <w:rPr>
          <w:rFonts w:ascii="Century Gothic" w:hAnsi="Century Gothic"/>
          <w:sz w:val="22"/>
          <w:szCs w:val="22"/>
        </w:rPr>
        <w:t xml:space="preserve">Sujetos al orden de precedencia establecido en el Convenio </w:t>
      </w:r>
      <w:r w:rsidR="00BD7827" w:rsidRPr="00F522E4">
        <w:rPr>
          <w:rFonts w:ascii="Century Gothic" w:hAnsi="Century Gothic"/>
          <w:sz w:val="22"/>
          <w:szCs w:val="22"/>
        </w:rPr>
        <w:t>Contractual</w:t>
      </w:r>
      <w:r w:rsidRPr="00F522E4">
        <w:rPr>
          <w:rFonts w:ascii="Century Gothic" w:hAnsi="Century Gothic"/>
          <w:sz w:val="22"/>
          <w:szCs w:val="22"/>
        </w:rPr>
        <w:t xml:space="preserve">, se entiende que todos los documentos que forman parte integral del Contrato (y todos sus componentes allí incluidos) son correlativos, complementarios y recíprocamente aclaratorios. El Convenio </w:t>
      </w:r>
      <w:r w:rsidR="00BD7827" w:rsidRPr="00F522E4">
        <w:rPr>
          <w:rFonts w:ascii="Century Gothic" w:hAnsi="Century Gothic"/>
          <w:sz w:val="22"/>
          <w:szCs w:val="22"/>
        </w:rPr>
        <w:t>Contractual</w:t>
      </w:r>
      <w:r w:rsidRPr="00F522E4">
        <w:rPr>
          <w:rFonts w:ascii="Century Gothic" w:hAnsi="Century Gothic"/>
          <w:sz w:val="22"/>
          <w:szCs w:val="22"/>
        </w:rPr>
        <w:t xml:space="preserve"> deberá leerse de manera integral.</w:t>
      </w:r>
    </w:p>
    <w:p w14:paraId="497311F6" w14:textId="61DCE516" w:rsidR="007C6F06" w:rsidRPr="00F522E4" w:rsidRDefault="007C6F06" w:rsidP="00C52F38">
      <w:pPr>
        <w:pStyle w:val="CGCONTRATO"/>
        <w:rPr>
          <w:lang w:val="es-EC"/>
        </w:rPr>
      </w:pPr>
      <w:bookmarkStart w:id="875" w:name="_Toc403379143"/>
      <w:r w:rsidRPr="00F522E4">
        <w:rPr>
          <w:lang w:val="es-EC"/>
        </w:rPr>
        <w:t>Prácticas Prohibidas</w:t>
      </w:r>
      <w:bookmarkEnd w:id="875"/>
      <w:r w:rsidRPr="00F522E4">
        <w:rPr>
          <w:lang w:val="es-EC"/>
        </w:rPr>
        <w:t xml:space="preserve"> </w:t>
      </w:r>
    </w:p>
    <w:p w14:paraId="7C80EC4C" w14:textId="77777777" w:rsidR="001D3159" w:rsidRPr="00F522E4" w:rsidRDefault="001D3159">
      <w:pPr>
        <w:pStyle w:val="Prrafodelista"/>
        <w:numPr>
          <w:ilvl w:val="0"/>
          <w:numId w:val="164"/>
        </w:numPr>
        <w:spacing w:after="200"/>
        <w:ind w:left="1276" w:hanging="709"/>
        <w:jc w:val="both"/>
        <w:rPr>
          <w:rFonts w:ascii="Century Gothic" w:hAnsi="Century Gothic"/>
          <w:sz w:val="22"/>
          <w:szCs w:val="22"/>
        </w:rPr>
      </w:pPr>
      <w:bookmarkStart w:id="876" w:name="_Toc403379144"/>
      <w:r w:rsidRPr="00F522E4">
        <w:rPr>
          <w:rFonts w:ascii="Century Gothic" w:hAnsi="Century Gothic"/>
          <w:sz w:val="22"/>
          <w:szCs w:val="22"/>
        </w:rPr>
        <w:t xml:space="preserve">El Banco exige a todos los Prestatarios (incluyendo los beneficiarios de donaciones), organismos ejecutores y organismos Compradores incluyendo miembros de su personal, al igual que a todas las firmas, entidades o individuos participando en actividades financiadas por el Banco o actuando como oferentes, proveedores de bienes, contratistas, consultores,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proveedores de servicios y concesionarios (incluidos sus respectivos funcionarios, empleados y representantes o agentes, ya sean sus atribuciones expresas o implícitas), entre otros, observar los más altos niveles éticos y denunciar al Banco</w:t>
      </w:r>
      <w:r w:rsidRPr="00F522E4">
        <w:rPr>
          <w:rFonts w:ascii="Century Gothic" w:hAnsi="Century Gothic"/>
          <w:sz w:val="22"/>
          <w:szCs w:val="22"/>
          <w:vertAlign w:val="superscript"/>
        </w:rPr>
        <w:footnoteReference w:id="8"/>
      </w:r>
      <w:r w:rsidRPr="00F522E4">
        <w:rPr>
          <w:rFonts w:ascii="Century Gothic" w:hAnsi="Century Gothic"/>
          <w:sz w:val="22"/>
          <w:szCs w:val="22"/>
        </w:rPr>
        <w:t xml:space="preserve"> todo acto sospechoso de constituir una Práctica Prohibida del cual tenga conocimiento o sea informado, durante el proceso de selección y las negociaciones o la ejecución de un contrato. Las Prácticas Prohibidas son las siguientes: (i) prácticas corruptas; (</w:t>
      </w:r>
      <w:proofErr w:type="spellStart"/>
      <w:r w:rsidRPr="00F522E4">
        <w:rPr>
          <w:rFonts w:ascii="Century Gothic" w:hAnsi="Century Gothic"/>
          <w:sz w:val="22"/>
          <w:szCs w:val="22"/>
        </w:rPr>
        <w:t>ii</w:t>
      </w:r>
      <w:proofErr w:type="spellEnd"/>
      <w:r w:rsidRPr="00F522E4">
        <w:rPr>
          <w:rFonts w:ascii="Century Gothic" w:hAnsi="Century Gothic"/>
          <w:sz w:val="22"/>
          <w:szCs w:val="22"/>
        </w:rPr>
        <w:t>) prácticas fraudulentas; (</w:t>
      </w:r>
      <w:proofErr w:type="spellStart"/>
      <w:r w:rsidRPr="00F522E4">
        <w:rPr>
          <w:rFonts w:ascii="Century Gothic" w:hAnsi="Century Gothic"/>
          <w:sz w:val="22"/>
          <w:szCs w:val="22"/>
        </w:rPr>
        <w:t>iii</w:t>
      </w:r>
      <w:proofErr w:type="spellEnd"/>
      <w:r w:rsidRPr="00F522E4">
        <w:rPr>
          <w:rFonts w:ascii="Century Gothic" w:hAnsi="Century Gothic"/>
          <w:sz w:val="22"/>
          <w:szCs w:val="22"/>
        </w:rPr>
        <w:t>) prácticas coercitivas; (</w:t>
      </w:r>
      <w:proofErr w:type="spellStart"/>
      <w:r w:rsidRPr="00F522E4">
        <w:rPr>
          <w:rFonts w:ascii="Century Gothic" w:hAnsi="Century Gothic"/>
          <w:sz w:val="22"/>
          <w:szCs w:val="22"/>
        </w:rPr>
        <w:t>iv</w:t>
      </w:r>
      <w:proofErr w:type="spellEnd"/>
      <w:r w:rsidRPr="00F522E4">
        <w:rPr>
          <w:rFonts w:ascii="Century Gothic" w:hAnsi="Century Gothic"/>
          <w:sz w:val="22"/>
          <w:szCs w:val="22"/>
        </w:rPr>
        <w:t>) prácticas colusorias; (v) prácticas obstructivas y (vi) apropiación indebida. El Banco ha establecido mecanismos para la denuncia de la supuesta comisión de Prácticas Prohibidas. Toda denuncia deberá ser remitida a la Oficina de Integridad Institucional (OII) del Banco para que se investigue debidamente. El Banco ha adoptado procedimientos para sancionar a quienes hayan incurrido en Prácticas Prohibidas. Asimismo, el Banco suscribió con otras Instituciones Financieras Internacionales (IFI) un acuerdo de reconocimiento mutuo de las decisiones de inhabilitación.</w:t>
      </w:r>
    </w:p>
    <w:p w14:paraId="78F61851" w14:textId="77777777" w:rsidR="001D3159" w:rsidRPr="00F522E4" w:rsidRDefault="001D3159">
      <w:pPr>
        <w:numPr>
          <w:ilvl w:val="0"/>
          <w:numId w:val="161"/>
        </w:numPr>
        <w:spacing w:after="200"/>
        <w:ind w:left="1560" w:hanging="284"/>
        <w:jc w:val="both"/>
        <w:rPr>
          <w:rFonts w:ascii="Century Gothic" w:hAnsi="Century Gothic"/>
          <w:sz w:val="22"/>
          <w:szCs w:val="22"/>
        </w:rPr>
      </w:pPr>
      <w:r w:rsidRPr="00F522E4">
        <w:rPr>
          <w:rFonts w:ascii="Century Gothic" w:hAnsi="Century Gothic"/>
          <w:sz w:val="22"/>
          <w:szCs w:val="22"/>
        </w:rPr>
        <w:t xml:space="preserve">A los efectos de esta disposición, las definiciones de las Prácticas Prohibidas son las siguientes: </w:t>
      </w:r>
    </w:p>
    <w:p w14:paraId="140FCD3F" w14:textId="77777777" w:rsidR="001D3159" w:rsidRPr="00F522E4" w:rsidRDefault="001D3159" w:rsidP="003E502C">
      <w:pPr>
        <w:ind w:left="1990" w:hanging="430"/>
        <w:jc w:val="both"/>
        <w:rPr>
          <w:rFonts w:ascii="Century Gothic" w:hAnsi="Century Gothic"/>
          <w:bCs/>
          <w:sz w:val="22"/>
          <w:szCs w:val="22"/>
        </w:rPr>
      </w:pPr>
      <w:r w:rsidRPr="00F522E4">
        <w:rPr>
          <w:rFonts w:ascii="Century Gothic" w:hAnsi="Century Gothic"/>
          <w:bCs/>
          <w:sz w:val="22"/>
          <w:szCs w:val="22"/>
        </w:rPr>
        <w:t xml:space="preserve">(i)  Una </w:t>
      </w:r>
      <w:r w:rsidRPr="00F522E4">
        <w:rPr>
          <w:rFonts w:ascii="Century Gothic" w:hAnsi="Century Gothic"/>
          <w:bCs/>
          <w:i/>
          <w:iCs/>
          <w:sz w:val="22"/>
          <w:szCs w:val="22"/>
        </w:rPr>
        <w:t>práctica corrupta</w:t>
      </w:r>
      <w:r w:rsidRPr="00F522E4">
        <w:rPr>
          <w:rFonts w:ascii="Century Gothic" w:hAnsi="Century Gothic"/>
          <w:bCs/>
          <w:sz w:val="22"/>
          <w:szCs w:val="22"/>
        </w:rPr>
        <w:t xml:space="preserve"> consiste en ofrecer, dar, recibir o solicitar, directa o indirectamente, cualquier cosa de valor para influenciar indebidamente las acciones de otra parte;</w:t>
      </w:r>
    </w:p>
    <w:p w14:paraId="3D419A11" w14:textId="77777777" w:rsidR="001D3159" w:rsidRPr="00F522E4" w:rsidRDefault="001D3159" w:rsidP="003E502C">
      <w:pPr>
        <w:ind w:left="1990" w:hanging="430"/>
        <w:jc w:val="both"/>
        <w:rPr>
          <w:rFonts w:ascii="Century Gothic" w:hAnsi="Century Gothic"/>
          <w:bCs/>
          <w:sz w:val="22"/>
          <w:szCs w:val="22"/>
        </w:rPr>
      </w:pPr>
      <w:r w:rsidRPr="00F522E4">
        <w:rPr>
          <w:rFonts w:ascii="Century Gothic" w:hAnsi="Century Gothic"/>
          <w:bCs/>
          <w:sz w:val="22"/>
          <w:szCs w:val="22"/>
        </w:rPr>
        <w:t>(</w:t>
      </w:r>
      <w:proofErr w:type="spellStart"/>
      <w:r w:rsidRPr="00F522E4">
        <w:rPr>
          <w:rFonts w:ascii="Century Gothic" w:hAnsi="Century Gothic"/>
          <w:bCs/>
          <w:sz w:val="22"/>
          <w:szCs w:val="22"/>
        </w:rPr>
        <w:t>ii</w:t>
      </w:r>
      <w:proofErr w:type="spellEnd"/>
      <w:r w:rsidRPr="00F522E4">
        <w:rPr>
          <w:rFonts w:ascii="Century Gothic" w:hAnsi="Century Gothic"/>
          <w:bCs/>
          <w:sz w:val="22"/>
          <w:szCs w:val="22"/>
        </w:rPr>
        <w:t xml:space="preserve">) Una </w:t>
      </w:r>
      <w:r w:rsidRPr="00F522E4">
        <w:rPr>
          <w:rFonts w:ascii="Century Gothic" w:hAnsi="Century Gothic"/>
          <w:bCs/>
          <w:i/>
          <w:iCs/>
          <w:sz w:val="22"/>
          <w:szCs w:val="22"/>
        </w:rPr>
        <w:t>práctica fraudulenta</w:t>
      </w:r>
      <w:r w:rsidRPr="00F522E4">
        <w:rPr>
          <w:rFonts w:ascii="Century Gothic" w:hAnsi="Century Gothic"/>
          <w:bCs/>
          <w:sz w:val="22"/>
          <w:szCs w:val="22"/>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p w14:paraId="18C05026" w14:textId="77777777" w:rsidR="001D3159" w:rsidRPr="00F522E4" w:rsidRDefault="001D3159" w:rsidP="003E502C">
      <w:pPr>
        <w:ind w:left="1990" w:hanging="430"/>
        <w:jc w:val="both"/>
        <w:rPr>
          <w:rFonts w:ascii="Century Gothic" w:hAnsi="Century Gothic"/>
          <w:bCs/>
          <w:sz w:val="22"/>
          <w:szCs w:val="22"/>
        </w:rPr>
      </w:pPr>
      <w:r w:rsidRPr="00F522E4">
        <w:rPr>
          <w:rFonts w:ascii="Century Gothic" w:hAnsi="Century Gothic"/>
          <w:bCs/>
          <w:sz w:val="22"/>
          <w:szCs w:val="22"/>
        </w:rPr>
        <w:t>(</w:t>
      </w:r>
      <w:proofErr w:type="spellStart"/>
      <w:r w:rsidRPr="00F522E4">
        <w:rPr>
          <w:rFonts w:ascii="Century Gothic" w:hAnsi="Century Gothic"/>
          <w:bCs/>
          <w:sz w:val="22"/>
          <w:szCs w:val="22"/>
        </w:rPr>
        <w:t>iii</w:t>
      </w:r>
      <w:proofErr w:type="spellEnd"/>
      <w:r w:rsidRPr="00F522E4">
        <w:rPr>
          <w:rFonts w:ascii="Century Gothic" w:hAnsi="Century Gothic"/>
          <w:bCs/>
          <w:sz w:val="22"/>
          <w:szCs w:val="22"/>
        </w:rPr>
        <w:t xml:space="preserve">) Una </w:t>
      </w:r>
      <w:r w:rsidRPr="00F522E4">
        <w:rPr>
          <w:rFonts w:ascii="Century Gothic" w:hAnsi="Century Gothic"/>
          <w:bCs/>
          <w:i/>
          <w:iCs/>
          <w:sz w:val="22"/>
          <w:szCs w:val="22"/>
        </w:rPr>
        <w:t>práctica coercitiva</w:t>
      </w:r>
      <w:r w:rsidRPr="00F522E4">
        <w:rPr>
          <w:rFonts w:ascii="Century Gothic" w:hAnsi="Century Gothic"/>
          <w:bCs/>
          <w:sz w:val="22"/>
          <w:szCs w:val="22"/>
        </w:rPr>
        <w:t xml:space="preserve"> consiste en perjudicar o causar daño, o amenazar con perjudicar o causar daño, directa o indirectamente, a cualquier parte o a sus bienes para influenciar indebidamente las acciones de una parte;</w:t>
      </w:r>
    </w:p>
    <w:p w14:paraId="24CF90B5" w14:textId="77777777" w:rsidR="001D3159" w:rsidRPr="00F522E4" w:rsidRDefault="001D3159" w:rsidP="003E502C">
      <w:pPr>
        <w:ind w:left="1990" w:hanging="430"/>
        <w:jc w:val="both"/>
        <w:rPr>
          <w:rFonts w:ascii="Century Gothic" w:hAnsi="Century Gothic"/>
          <w:bCs/>
          <w:sz w:val="22"/>
          <w:szCs w:val="22"/>
        </w:rPr>
      </w:pPr>
      <w:r w:rsidRPr="00F522E4">
        <w:rPr>
          <w:rFonts w:ascii="Century Gothic" w:hAnsi="Century Gothic"/>
          <w:bCs/>
          <w:sz w:val="22"/>
          <w:szCs w:val="22"/>
        </w:rPr>
        <w:t>(</w:t>
      </w:r>
      <w:proofErr w:type="spellStart"/>
      <w:r w:rsidRPr="00F522E4">
        <w:rPr>
          <w:rFonts w:ascii="Century Gothic" w:hAnsi="Century Gothic"/>
          <w:bCs/>
          <w:sz w:val="22"/>
          <w:szCs w:val="22"/>
        </w:rPr>
        <w:t>iv</w:t>
      </w:r>
      <w:proofErr w:type="spellEnd"/>
      <w:r w:rsidRPr="00F522E4">
        <w:rPr>
          <w:rFonts w:ascii="Century Gothic" w:hAnsi="Century Gothic"/>
          <w:bCs/>
          <w:sz w:val="22"/>
          <w:szCs w:val="22"/>
        </w:rPr>
        <w:t xml:space="preserve">) Una </w:t>
      </w:r>
      <w:r w:rsidRPr="00F522E4">
        <w:rPr>
          <w:rFonts w:ascii="Century Gothic" w:hAnsi="Century Gothic"/>
          <w:bCs/>
          <w:i/>
          <w:iCs/>
          <w:sz w:val="22"/>
          <w:szCs w:val="22"/>
        </w:rPr>
        <w:t>práctica colusoria</w:t>
      </w:r>
      <w:r w:rsidRPr="00F522E4">
        <w:rPr>
          <w:rFonts w:ascii="Century Gothic" w:hAnsi="Century Gothic"/>
          <w:bCs/>
          <w:sz w:val="22"/>
          <w:szCs w:val="22"/>
        </w:rPr>
        <w:t xml:space="preserve"> es un acuerdo entre dos o más partes realizado con la intención de alcanzar un propósito inapropiado, </w:t>
      </w:r>
      <w:r w:rsidRPr="00F522E4">
        <w:rPr>
          <w:rFonts w:ascii="Century Gothic" w:hAnsi="Century Gothic"/>
          <w:bCs/>
          <w:sz w:val="22"/>
          <w:szCs w:val="22"/>
        </w:rPr>
        <w:lastRenderedPageBreak/>
        <w:t xml:space="preserve">lo que incluye influenciar en forma inapropiada las acciones de otra parte; </w:t>
      </w:r>
    </w:p>
    <w:p w14:paraId="49EF2D7F" w14:textId="77777777" w:rsidR="001D3159" w:rsidRPr="00F522E4" w:rsidRDefault="001D3159" w:rsidP="003E502C">
      <w:pPr>
        <w:ind w:left="1560"/>
        <w:jc w:val="both"/>
        <w:rPr>
          <w:rFonts w:ascii="Century Gothic" w:hAnsi="Century Gothic"/>
          <w:bCs/>
          <w:sz w:val="22"/>
          <w:szCs w:val="22"/>
        </w:rPr>
      </w:pPr>
      <w:r w:rsidRPr="00F522E4">
        <w:rPr>
          <w:rFonts w:ascii="Century Gothic" w:hAnsi="Century Gothic"/>
          <w:bCs/>
          <w:sz w:val="22"/>
          <w:szCs w:val="22"/>
        </w:rPr>
        <w:t xml:space="preserve">(v) Una </w:t>
      </w:r>
      <w:r w:rsidRPr="00F522E4">
        <w:rPr>
          <w:rFonts w:ascii="Century Gothic" w:hAnsi="Century Gothic"/>
          <w:bCs/>
          <w:i/>
          <w:iCs/>
          <w:sz w:val="22"/>
          <w:szCs w:val="22"/>
        </w:rPr>
        <w:t>práctica obstructiva</w:t>
      </w:r>
      <w:r w:rsidRPr="00F522E4">
        <w:rPr>
          <w:rFonts w:ascii="Century Gothic" w:hAnsi="Century Gothic"/>
          <w:bCs/>
          <w:sz w:val="22"/>
          <w:szCs w:val="22"/>
        </w:rPr>
        <w:t xml:space="preserve"> consiste en:</w:t>
      </w:r>
    </w:p>
    <w:p w14:paraId="77B12E62" w14:textId="77777777" w:rsidR="001D3159" w:rsidRPr="00F522E4" w:rsidRDefault="001D3159">
      <w:pPr>
        <w:numPr>
          <w:ilvl w:val="0"/>
          <w:numId w:val="163"/>
        </w:numPr>
        <w:spacing w:after="200"/>
        <w:ind w:left="2640"/>
        <w:jc w:val="both"/>
        <w:rPr>
          <w:rFonts w:ascii="Century Gothic" w:hAnsi="Century Gothic"/>
          <w:bCs/>
          <w:sz w:val="22"/>
          <w:szCs w:val="22"/>
        </w:rPr>
      </w:pPr>
      <w:r w:rsidRPr="00F522E4">
        <w:rPr>
          <w:rFonts w:ascii="Century Gothic" w:hAnsi="Century Gothic"/>
          <w:bCs/>
          <w:sz w:val="22"/>
          <w:szCs w:val="22"/>
        </w:rPr>
        <w:t xml:space="preserve">destruir, falsificar, alterar u ocultar evidencia significativa para una investigación del Grupo BID, o realizar declaraciones falsas ante los investigadores con la intención de impedir una investigación del Grupo BID; </w:t>
      </w:r>
    </w:p>
    <w:p w14:paraId="634D7038" w14:textId="77777777" w:rsidR="001D3159" w:rsidRPr="00F522E4" w:rsidRDefault="001D3159">
      <w:pPr>
        <w:numPr>
          <w:ilvl w:val="0"/>
          <w:numId w:val="163"/>
        </w:numPr>
        <w:spacing w:after="200"/>
        <w:ind w:left="2640"/>
        <w:jc w:val="both"/>
        <w:rPr>
          <w:rFonts w:ascii="Century Gothic" w:hAnsi="Century Gothic"/>
          <w:bCs/>
          <w:sz w:val="22"/>
          <w:szCs w:val="22"/>
        </w:rPr>
      </w:pPr>
      <w:r w:rsidRPr="00F522E4">
        <w:rPr>
          <w:rFonts w:ascii="Century Gothic" w:hAnsi="Century Gothic"/>
          <w:bCs/>
          <w:sz w:val="22"/>
          <w:szCs w:val="22"/>
        </w:rPr>
        <w:t xml:space="preserve">amenazar, hostigar o intimidar a cualquier parte para impedir que divulgue su conocimiento de asuntos que son importantes para una investigación del Grupo BID o que prosiga con la investigación; o </w:t>
      </w:r>
    </w:p>
    <w:p w14:paraId="2CD6EFAF" w14:textId="15A047CC" w:rsidR="001D3159" w:rsidRPr="00F522E4" w:rsidRDefault="001D3159">
      <w:pPr>
        <w:numPr>
          <w:ilvl w:val="0"/>
          <w:numId w:val="163"/>
        </w:numPr>
        <w:spacing w:after="200"/>
        <w:ind w:left="2640"/>
        <w:jc w:val="both"/>
        <w:rPr>
          <w:rFonts w:ascii="Century Gothic" w:hAnsi="Century Gothic"/>
          <w:bCs/>
          <w:sz w:val="22"/>
          <w:szCs w:val="22"/>
        </w:rPr>
      </w:pPr>
      <w:r w:rsidRPr="00F522E4">
        <w:rPr>
          <w:rFonts w:ascii="Century Gothic" w:hAnsi="Century Gothic"/>
          <w:bCs/>
          <w:sz w:val="22"/>
          <w:szCs w:val="22"/>
        </w:rPr>
        <w:t xml:space="preserve">actos realizados con la intención de impedir el ejercicio de los derechos contractuales de auditoría e inspección del Grupo BID previstos en la </w:t>
      </w:r>
      <w:proofErr w:type="spellStart"/>
      <w:r w:rsidRPr="00F522E4">
        <w:rPr>
          <w:rFonts w:ascii="Century Gothic" w:hAnsi="Century Gothic"/>
          <w:bCs/>
          <w:sz w:val="22"/>
          <w:szCs w:val="22"/>
        </w:rPr>
        <w:t>Subcláusula</w:t>
      </w:r>
      <w:proofErr w:type="spellEnd"/>
      <w:r w:rsidRPr="00F522E4">
        <w:rPr>
          <w:rFonts w:ascii="Century Gothic" w:hAnsi="Century Gothic"/>
          <w:bCs/>
          <w:sz w:val="22"/>
          <w:szCs w:val="22"/>
        </w:rPr>
        <w:t xml:space="preserve"> </w:t>
      </w:r>
      <w:r w:rsidR="003E502C" w:rsidRPr="00F522E4">
        <w:rPr>
          <w:rFonts w:ascii="Century Gothic" w:hAnsi="Century Gothic"/>
          <w:bCs/>
          <w:sz w:val="22"/>
          <w:szCs w:val="22"/>
        </w:rPr>
        <w:t>3</w:t>
      </w:r>
      <w:r w:rsidRPr="00F522E4">
        <w:rPr>
          <w:rFonts w:ascii="Century Gothic" w:hAnsi="Century Gothic"/>
          <w:bCs/>
          <w:sz w:val="22"/>
          <w:szCs w:val="22"/>
        </w:rPr>
        <w:t xml:space="preserve">.1 (f) abajo, o sus derechos de acceso a la información; </w:t>
      </w:r>
    </w:p>
    <w:p w14:paraId="4CB5D029" w14:textId="77777777" w:rsidR="001D3159" w:rsidRPr="00F522E4" w:rsidRDefault="001D3159" w:rsidP="003E502C">
      <w:pPr>
        <w:spacing w:before="120"/>
        <w:ind w:left="1990" w:hanging="430"/>
        <w:jc w:val="both"/>
        <w:rPr>
          <w:rFonts w:ascii="Century Gothic" w:hAnsi="Century Gothic"/>
          <w:bCs/>
          <w:sz w:val="22"/>
          <w:szCs w:val="22"/>
        </w:rPr>
      </w:pPr>
      <w:r w:rsidRPr="00F522E4">
        <w:rPr>
          <w:rFonts w:ascii="Century Gothic" w:hAnsi="Century Gothic"/>
          <w:bCs/>
          <w:sz w:val="22"/>
          <w:szCs w:val="22"/>
        </w:rPr>
        <w:t xml:space="preserve">(vi) Una </w:t>
      </w:r>
      <w:r w:rsidRPr="00F522E4">
        <w:rPr>
          <w:rFonts w:ascii="Century Gothic" w:hAnsi="Century Gothic"/>
          <w:bCs/>
          <w:i/>
          <w:iCs/>
          <w:sz w:val="22"/>
          <w:szCs w:val="22"/>
        </w:rPr>
        <w:t>apropiación indebida</w:t>
      </w:r>
      <w:r w:rsidRPr="00F522E4">
        <w:rPr>
          <w:rFonts w:ascii="Century Gothic" w:hAnsi="Century Gothic"/>
          <w:bCs/>
          <w:sz w:val="22"/>
          <w:szCs w:val="22"/>
        </w:rPr>
        <w:t xml:space="preserve"> consiste en el uso de fondos o recursos del Grupo BID para un </w:t>
      </w:r>
      <w:r w:rsidRPr="00F522E4">
        <w:rPr>
          <w:rFonts w:ascii="Century Gothic" w:hAnsi="Century Gothic"/>
          <w:bCs/>
          <w:i/>
          <w:iCs/>
          <w:sz w:val="22"/>
          <w:szCs w:val="22"/>
        </w:rPr>
        <w:t>propósito</w:t>
      </w:r>
      <w:r w:rsidRPr="00F522E4">
        <w:rPr>
          <w:rFonts w:ascii="Century Gothic" w:hAnsi="Century Gothic"/>
          <w:bCs/>
          <w:sz w:val="22"/>
          <w:szCs w:val="22"/>
        </w:rPr>
        <w:t xml:space="preserve"> indebido o para un propósito no autorizado, cometido de forma intencional o por negligencia grave.</w:t>
      </w:r>
    </w:p>
    <w:p w14:paraId="75FF8896" w14:textId="77777777" w:rsidR="001D3159" w:rsidRPr="00F522E4" w:rsidRDefault="001D3159">
      <w:pPr>
        <w:numPr>
          <w:ilvl w:val="0"/>
          <w:numId w:val="161"/>
        </w:numPr>
        <w:spacing w:before="120" w:after="200"/>
        <w:ind w:left="1069"/>
        <w:jc w:val="both"/>
        <w:rPr>
          <w:rFonts w:ascii="Century Gothic" w:hAnsi="Century Gothic"/>
          <w:bCs/>
          <w:sz w:val="22"/>
          <w:szCs w:val="22"/>
        </w:rPr>
      </w:pPr>
      <w:r w:rsidRPr="00F522E4">
        <w:rPr>
          <w:rFonts w:ascii="Century Gothic" w:hAnsi="Century Gothic"/>
          <w:bCs/>
          <w:sz w:val="22"/>
          <w:szCs w:val="22"/>
        </w:rPr>
        <w:t xml:space="preserve">Si se determina que, de conformidad con los Procedimientos de Sanciones del Banco, que los Prestatarios (incluyendo los beneficiarios de donaciones), organismos ejecutores y organismos Compradores incluyendo miembros de su personal, </w:t>
      </w:r>
      <w:r w:rsidRPr="00F522E4">
        <w:rPr>
          <w:rFonts w:ascii="Century Gothic" w:hAnsi="Century Gothic"/>
          <w:sz w:val="22"/>
          <w:szCs w:val="22"/>
        </w:rPr>
        <w:t>cualquier</w:t>
      </w:r>
      <w:r w:rsidRPr="00F522E4">
        <w:rPr>
          <w:rFonts w:ascii="Century Gothic" w:hAnsi="Century Gothic"/>
          <w:bCs/>
          <w:sz w:val="22"/>
          <w:szCs w:val="22"/>
        </w:rPr>
        <w:t xml:space="preserve"> firma, entidad o individuo participando en una actividad financiada por el Banco o actuando como, entre otros, oferentes, proveedores, contratistas, consultores, miembros del personal, subcontratistas, </w:t>
      </w:r>
      <w:proofErr w:type="spellStart"/>
      <w:r w:rsidRPr="00F522E4">
        <w:rPr>
          <w:rFonts w:ascii="Century Gothic" w:hAnsi="Century Gothic"/>
          <w:bCs/>
          <w:sz w:val="22"/>
          <w:szCs w:val="22"/>
        </w:rPr>
        <w:t>subconsultores</w:t>
      </w:r>
      <w:proofErr w:type="spellEnd"/>
      <w:r w:rsidRPr="00F522E4">
        <w:rPr>
          <w:rFonts w:ascii="Century Gothic" w:hAnsi="Century Gothic"/>
          <w:bCs/>
          <w:sz w:val="22"/>
          <w:szCs w:val="22"/>
        </w:rPr>
        <w:t>, proveedores de bienes o servicios, concesionarios, (incluyendo sus respectivos funcionarios, empleados y representantes o agentes, ya sean sus atribuciones expresas o implícitas) ha cometido una Práctica Prohibida en cualquier etapa de la adjudicación o ejecución de un contrato, el Banco podrá:</w:t>
      </w:r>
    </w:p>
    <w:p w14:paraId="6727DE92"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no financiar ninguna propuesta de adjudicación de un contrato para la adquisición de bienes o servicios, la contratación de obras, o servicios de consultoría;</w:t>
      </w:r>
    </w:p>
    <w:p w14:paraId="7F927F72"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suspender los desembolsos de la operación si se determina, en cualquier etapa, que un empleado, agencia o representante del Prestatario, el Organismo Ejecutor o el Organismo Comprador ha cometido una Práctica Prohibida;</w:t>
      </w:r>
    </w:p>
    <w:p w14:paraId="323034A5"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declarar una contratación no elegible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7E607E12"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lastRenderedPageBreak/>
        <w:t>emitir una amonestación a la firma, entidad o individuo en el formato de una carta oficial de censura por su conducta;</w:t>
      </w:r>
    </w:p>
    <w:p w14:paraId="56D17A77" w14:textId="4BF91AE2"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declarar a una firma, entidad o individuo inelegible, en forma permanente o por un período determinado de tiempo, para la participación y/o la adjudicación de contratos adicionales financiados con recursos del Grupo BID;</w:t>
      </w:r>
    </w:p>
    <w:p w14:paraId="3D53FFDF"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 xml:space="preserve">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 </w:t>
      </w:r>
    </w:p>
    <w:p w14:paraId="5A8BE347"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 xml:space="preserve">extender las sanciones impuestas a cualquier individuo, entidad o firma que, directa o indirectamente, sea propietario o controle a una entidad sancionada, sea de propiedad o esté controlada por un sancionado o sea objeto de propiedad o control común con un sancionado, así como a los funcionarios, empleados, afiliados o agentes de un sancionado que sean también propietarios de una entidad sancionada y/o ejerzan control sobre una entidad sancionada aun cuando no se haya concluido que esas partes incurrieron directamente en una Práctica Prohibida. </w:t>
      </w:r>
    </w:p>
    <w:p w14:paraId="439B0FC2" w14:textId="77777777" w:rsidR="001D3159" w:rsidRPr="00F522E4" w:rsidRDefault="001D3159">
      <w:pPr>
        <w:numPr>
          <w:ilvl w:val="0"/>
          <w:numId w:val="160"/>
        </w:numPr>
        <w:spacing w:after="200"/>
        <w:ind w:left="2311"/>
        <w:jc w:val="both"/>
        <w:rPr>
          <w:rFonts w:ascii="Century Gothic" w:hAnsi="Century Gothic"/>
          <w:bCs/>
          <w:sz w:val="22"/>
          <w:szCs w:val="22"/>
        </w:rPr>
      </w:pPr>
      <w:r w:rsidRPr="00F522E4">
        <w:rPr>
          <w:rFonts w:ascii="Century Gothic" w:hAnsi="Century Gothic"/>
          <w:bCs/>
          <w:sz w:val="22"/>
          <w:szCs w:val="22"/>
        </w:rPr>
        <w:t>remitir el tema a las autoridades nacionales pertinentes encargadas de hacer cumplir las leyes.</w:t>
      </w:r>
    </w:p>
    <w:p w14:paraId="2EB84DB5" w14:textId="57A48A16" w:rsidR="001D3159" w:rsidRPr="00F522E4" w:rsidRDefault="001D3159">
      <w:pPr>
        <w:numPr>
          <w:ilvl w:val="0"/>
          <w:numId w:val="161"/>
        </w:numPr>
        <w:spacing w:after="200"/>
        <w:ind w:left="1069"/>
        <w:jc w:val="both"/>
        <w:rPr>
          <w:rFonts w:ascii="Century Gothic" w:hAnsi="Century Gothic"/>
          <w:sz w:val="22"/>
          <w:szCs w:val="22"/>
        </w:rPr>
      </w:pPr>
      <w:r w:rsidRPr="00F522E4">
        <w:rPr>
          <w:rFonts w:ascii="Century Gothic" w:hAnsi="Century Gothic"/>
          <w:sz w:val="22"/>
          <w:szCs w:val="22"/>
        </w:rPr>
        <w:t>Lo dispuesto en los incisos (i) y (</w:t>
      </w:r>
      <w:proofErr w:type="spellStart"/>
      <w:r w:rsidRPr="00F522E4">
        <w:rPr>
          <w:rFonts w:ascii="Century Gothic" w:hAnsi="Century Gothic"/>
          <w:sz w:val="22"/>
          <w:szCs w:val="22"/>
        </w:rPr>
        <w:t>ii</w:t>
      </w:r>
      <w:proofErr w:type="spellEnd"/>
      <w:r w:rsidRPr="00F522E4">
        <w:rPr>
          <w:rFonts w:ascii="Century Gothic" w:hAnsi="Century Gothic"/>
          <w:sz w:val="22"/>
          <w:szCs w:val="22"/>
        </w:rPr>
        <w:t xml:space="preserve">) de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w:t>
      </w:r>
      <w:r w:rsidR="003E502C" w:rsidRPr="00F522E4">
        <w:rPr>
          <w:rFonts w:ascii="Century Gothic" w:hAnsi="Century Gothic"/>
          <w:sz w:val="22"/>
          <w:szCs w:val="22"/>
        </w:rPr>
        <w:t>3</w:t>
      </w:r>
      <w:r w:rsidRPr="00F522E4">
        <w:rPr>
          <w:rFonts w:ascii="Century Gothic" w:hAnsi="Century Gothic"/>
          <w:sz w:val="22"/>
          <w:szCs w:val="22"/>
        </w:rPr>
        <w:t xml:space="preserve">.1 (b) se aplicará también en los casos en que las </w:t>
      </w:r>
      <w:r w:rsidRPr="00F522E4">
        <w:rPr>
          <w:rFonts w:ascii="Century Gothic" w:hAnsi="Century Gothic"/>
          <w:bCs/>
          <w:sz w:val="22"/>
          <w:szCs w:val="22"/>
        </w:rPr>
        <w:t>partes</w:t>
      </w:r>
      <w:r w:rsidRPr="00F522E4">
        <w:rPr>
          <w:rFonts w:ascii="Century Gothic" w:hAnsi="Century Gothic"/>
          <w:sz w:val="22"/>
          <w:szCs w:val="22"/>
        </w:rPr>
        <w:t xml:space="preserve"> hayan sido declaradas temporalmente inelegibles para la adjudicación de nuevos contratos en espera de que se adopte una decisión definitiva en un proceso de sanción, u otra resolución.</w:t>
      </w:r>
    </w:p>
    <w:p w14:paraId="6F89F67D" w14:textId="77777777" w:rsidR="001D3159" w:rsidRPr="00F522E4" w:rsidRDefault="001D3159">
      <w:pPr>
        <w:numPr>
          <w:ilvl w:val="0"/>
          <w:numId w:val="161"/>
        </w:numPr>
        <w:spacing w:after="200"/>
        <w:ind w:left="1069"/>
        <w:jc w:val="both"/>
        <w:rPr>
          <w:rFonts w:ascii="Century Gothic" w:hAnsi="Century Gothic"/>
          <w:sz w:val="22"/>
          <w:szCs w:val="22"/>
        </w:rPr>
      </w:pPr>
      <w:r w:rsidRPr="00F522E4">
        <w:rPr>
          <w:rFonts w:ascii="Century Gothic" w:hAnsi="Century Gothic"/>
          <w:sz w:val="22"/>
          <w:szCs w:val="22"/>
        </w:rPr>
        <w:t xml:space="preserve">La </w:t>
      </w:r>
      <w:r w:rsidRPr="00F522E4">
        <w:rPr>
          <w:rFonts w:ascii="Century Gothic" w:hAnsi="Century Gothic"/>
          <w:bCs/>
          <w:sz w:val="22"/>
          <w:szCs w:val="22"/>
        </w:rPr>
        <w:t>imposición</w:t>
      </w:r>
      <w:r w:rsidRPr="00F522E4">
        <w:rPr>
          <w:rFonts w:ascii="Century Gothic" w:hAnsi="Century Gothic"/>
          <w:sz w:val="22"/>
          <w:szCs w:val="22"/>
        </w:rPr>
        <w:t xml:space="preserve"> de cualquier medida definitiva que sea tomada por el Banco de conformidad con las provisiones referidas anteriormente será de carácter público.</w:t>
      </w:r>
    </w:p>
    <w:p w14:paraId="1AC1FC2B" w14:textId="77777777" w:rsidR="001D3159" w:rsidRPr="00F522E4" w:rsidRDefault="001D3159">
      <w:pPr>
        <w:numPr>
          <w:ilvl w:val="0"/>
          <w:numId w:val="161"/>
        </w:numPr>
        <w:spacing w:after="200"/>
        <w:ind w:left="1069"/>
        <w:jc w:val="both"/>
        <w:rPr>
          <w:rFonts w:ascii="Century Gothic" w:hAnsi="Century Gothic"/>
          <w:sz w:val="22"/>
          <w:szCs w:val="22"/>
        </w:rPr>
      </w:pPr>
      <w:r w:rsidRPr="00F522E4">
        <w:rPr>
          <w:rFonts w:ascii="Century Gothic" w:hAnsi="Century Gothic"/>
          <w:sz w:val="22"/>
          <w:szCs w:val="22"/>
        </w:rPr>
        <w:t>Con base en el Acuerdo de Reconocimiento Mutuo de Decisiones de Inhabilitación firmado con otras Instituciones Financieras Internacionales (</w:t>
      </w:r>
      <w:proofErr w:type="spellStart"/>
      <w:r w:rsidRPr="00F522E4">
        <w:rPr>
          <w:rFonts w:ascii="Century Gothic" w:hAnsi="Century Gothic"/>
          <w:sz w:val="22"/>
          <w:szCs w:val="22"/>
        </w:rPr>
        <w:t>IFIs</w:t>
      </w:r>
      <w:proofErr w:type="spellEnd"/>
      <w:r w:rsidRPr="00F522E4">
        <w:rPr>
          <w:rFonts w:ascii="Century Gothic" w:hAnsi="Century Gothic"/>
          <w:sz w:val="22"/>
          <w:szCs w:val="22"/>
        </w:rPr>
        <w:t xml:space="preserve">), cualquier firma, entidad o individuo participando en una actividad financiada por el Banco o actuando como oferentes, proveedores de bienes, contratistas, consultores, miembros del personal, </w:t>
      </w:r>
      <w:r w:rsidRPr="00F522E4">
        <w:rPr>
          <w:rFonts w:ascii="Century Gothic" w:hAnsi="Century Gothic"/>
          <w:bCs/>
          <w:sz w:val="22"/>
          <w:szCs w:val="22"/>
        </w:rPr>
        <w:t>subcontratistas</w:t>
      </w:r>
      <w:r w:rsidRPr="00F522E4">
        <w:rPr>
          <w:rFonts w:ascii="Century Gothic" w:hAnsi="Century Gothic"/>
          <w:sz w:val="22"/>
          <w:szCs w:val="22"/>
        </w:rPr>
        <w:t xml:space="preserve">,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concesionarios, personal de los Prestatarios (incluidos los beneficiarios de donaciones), organismos ejecutores o contratantes (incluidos sus respectivos funcionarios, empleados y representantes o agentes, ya sean sus atribuciones expresas o implícitas), entre otros, podrá verse sujeto a una sanción. A los efectos de lo dispuesto en el presente párrafo, el término “sanción” incluye toda inhabilitación permanente, imposición de condiciones para la participación en futuros contratos o adopción pública de medidas en </w:t>
      </w:r>
      <w:r w:rsidRPr="00F522E4">
        <w:rPr>
          <w:rFonts w:ascii="Century Gothic" w:hAnsi="Century Gothic"/>
          <w:sz w:val="22"/>
          <w:szCs w:val="22"/>
        </w:rPr>
        <w:lastRenderedPageBreak/>
        <w:t>respuesta a una contravención del marco vigente de una IFI aplicable a la resolución de denuncias de comisión de Prácticas Prohibidas.</w:t>
      </w:r>
    </w:p>
    <w:p w14:paraId="1EF3C0AF" w14:textId="498344F4" w:rsidR="001D3159" w:rsidRPr="00F522E4" w:rsidRDefault="001D3159">
      <w:pPr>
        <w:numPr>
          <w:ilvl w:val="0"/>
          <w:numId w:val="161"/>
        </w:numPr>
        <w:spacing w:after="200"/>
        <w:ind w:left="1069"/>
        <w:jc w:val="both"/>
        <w:rPr>
          <w:rFonts w:ascii="Century Gothic" w:hAnsi="Century Gothic"/>
          <w:sz w:val="22"/>
          <w:szCs w:val="22"/>
        </w:rPr>
      </w:pPr>
      <w:r w:rsidRPr="00F522E4">
        <w:rPr>
          <w:rFonts w:ascii="Century Gothic" w:hAnsi="Century Gothic"/>
          <w:sz w:val="22"/>
          <w:szCs w:val="22"/>
        </w:rPr>
        <w:t xml:space="preserve">El Banco exige que los licitantes, oferentes, proponentes, solicitantes, proveedores de </w:t>
      </w:r>
      <w:r w:rsidRPr="00F522E4">
        <w:rPr>
          <w:rFonts w:ascii="Century Gothic" w:hAnsi="Century Gothic"/>
          <w:bCs/>
          <w:sz w:val="22"/>
          <w:szCs w:val="22"/>
        </w:rPr>
        <w:t>bienes</w:t>
      </w:r>
      <w:r w:rsidRPr="00F522E4">
        <w:rPr>
          <w:rFonts w:ascii="Century Gothic" w:hAnsi="Century Gothic"/>
          <w:sz w:val="22"/>
          <w:szCs w:val="22"/>
        </w:rPr>
        <w:t xml:space="preserve"> y sus representantes o agentes, contratistas, consultores, funcionarios o empleados,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y sus representantes o agentes, y concesionarios le permitan revisar cuentas, registros y otros documentos relacionados con la presentación de propuestas y el cumplimiento del contrato, y someterlos a una auditoría por auditores designados por el Banco. Todo licitante, oferente, proponente, solicitante, proveedor de bienes y su representante o agente, contratista, consultor, miembro del personal, subcontratista, </w:t>
      </w:r>
      <w:proofErr w:type="spellStart"/>
      <w:r w:rsidRPr="00F522E4">
        <w:rPr>
          <w:rFonts w:ascii="Century Gothic" w:hAnsi="Century Gothic"/>
          <w:sz w:val="22"/>
          <w:szCs w:val="22"/>
        </w:rPr>
        <w:t>subconsultor</w:t>
      </w:r>
      <w:proofErr w:type="spellEnd"/>
      <w:r w:rsidRPr="00F522E4">
        <w:rPr>
          <w:rFonts w:ascii="Century Gothic" w:hAnsi="Century Gothic"/>
          <w:sz w:val="22"/>
          <w:szCs w:val="22"/>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F522E4">
        <w:rPr>
          <w:rFonts w:ascii="Century Gothic" w:hAnsi="Century Gothic"/>
          <w:sz w:val="22"/>
          <w:szCs w:val="22"/>
        </w:rPr>
        <w:t>ii</w:t>
      </w:r>
      <w:proofErr w:type="spellEnd"/>
      <w:r w:rsidRPr="00F522E4">
        <w:rPr>
          <w:rFonts w:ascii="Century Gothic" w:hAnsi="Century Gothic"/>
          <w:sz w:val="22"/>
          <w:szCs w:val="22"/>
        </w:rPr>
        <w:t>) entreguen todo documento necesario para la investigación de denuncias de comisión de Prácticas Prohibidas y (</w:t>
      </w:r>
      <w:proofErr w:type="spellStart"/>
      <w:r w:rsidRPr="00F522E4">
        <w:rPr>
          <w:rFonts w:ascii="Century Gothic" w:hAnsi="Century Gothic"/>
          <w:sz w:val="22"/>
          <w:szCs w:val="22"/>
        </w:rPr>
        <w:t>iii</w:t>
      </w:r>
      <w:proofErr w:type="spellEnd"/>
      <w:r w:rsidRPr="00F522E4">
        <w:rPr>
          <w:rFonts w:ascii="Century Gothic" w:hAnsi="Century Gothic"/>
          <w:sz w:val="22"/>
          <w:szCs w:val="22"/>
        </w:rPr>
        <w:t xml:space="preserve">) aseguren que  los empleados o agentes de los licitantes, oferentes, proponentes, solicitantes, proveedores de bienes y sus representantes o agentes, contratistas, consultores,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y concesionarios que tengan conocimiento de que las actividades han sido financiadas por el Banco, estén disponibles para responder a las consultas relacionadas con la investigación provenientes de personal del Banco o de cualquier investigador, agente, auditor, o consultor debidamente designado. Si los licitantes, oferentes, proponentes, solicitantes, proveedor de bienes y su representante o agente, contratista, consultor, miembro del personal, subcontratista, </w:t>
      </w:r>
      <w:proofErr w:type="spellStart"/>
      <w:r w:rsidRPr="00F522E4">
        <w:rPr>
          <w:rFonts w:ascii="Century Gothic" w:hAnsi="Century Gothic"/>
          <w:sz w:val="22"/>
          <w:szCs w:val="22"/>
        </w:rPr>
        <w:t>subconsultor</w:t>
      </w:r>
      <w:proofErr w:type="spellEnd"/>
      <w:r w:rsidRPr="00F522E4">
        <w:rPr>
          <w:rFonts w:ascii="Century Gothic" w:hAnsi="Century Gothic"/>
          <w:sz w:val="22"/>
          <w:szCs w:val="22"/>
        </w:rPr>
        <w:t xml:space="preserve"> proveedor de servicios o concesionario se niega a cooperar o incumple el requerimiento del Banco, o de cualquier otra forma obstaculiza la investigación, el Banco, discrecionalmente, podrá tomar medidas apropiadas en contra los licitantes, oferentes, proponentes, solicitantes, proveedor de bienes y su representante o agente, contratista, consultor, miembro del personal, subcontratista, </w:t>
      </w:r>
      <w:proofErr w:type="spellStart"/>
      <w:r w:rsidRPr="00F522E4">
        <w:rPr>
          <w:rFonts w:ascii="Century Gothic" w:hAnsi="Century Gothic"/>
          <w:sz w:val="22"/>
          <w:szCs w:val="22"/>
        </w:rPr>
        <w:t>subconsultor</w:t>
      </w:r>
      <w:proofErr w:type="spellEnd"/>
      <w:r w:rsidRPr="00F522E4">
        <w:rPr>
          <w:rFonts w:ascii="Century Gothic" w:hAnsi="Century Gothic"/>
          <w:sz w:val="22"/>
          <w:szCs w:val="22"/>
        </w:rPr>
        <w:t>, proveedor de servicios, o concesionario;</w:t>
      </w:r>
    </w:p>
    <w:p w14:paraId="0833C2DC" w14:textId="77777777" w:rsidR="001D3159" w:rsidRPr="00F522E4" w:rsidRDefault="001D3159">
      <w:pPr>
        <w:numPr>
          <w:ilvl w:val="0"/>
          <w:numId w:val="161"/>
        </w:numPr>
        <w:spacing w:after="200"/>
        <w:ind w:left="1069"/>
        <w:jc w:val="both"/>
        <w:rPr>
          <w:rFonts w:ascii="Century Gothic" w:hAnsi="Century Gothic"/>
          <w:sz w:val="22"/>
          <w:szCs w:val="22"/>
        </w:rPr>
      </w:pPr>
      <w:r w:rsidRPr="00F522E4">
        <w:rPr>
          <w:rFonts w:ascii="Century Gothic" w:hAnsi="Century Gothic"/>
          <w:sz w:val="22"/>
          <w:szCs w:val="22"/>
        </w:rPr>
        <w:t xml:space="preserve">Cuando un Prestatario adquiera bienes, servicios distintos de servicios de consultoría, obras o servicios de consultoría directamente de una agencia especializada, todas las disposiciones relativas a las Prácticas Prohibidas, y a las sanciones correspondientes, se aplicarán íntegramente a los licitantes, oferentes, proponentes, solicitantes, proveedores de bienes y sus representantes o agentes, contratistas, consultores, miembros del personal,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proveedores de servicios, concesionarios (incluidos sus respectivos funcionarios, empleados y representantes o agentes, ya sean sus atribuciones expresas o implícitas), o cualquier otra entidad que haya suscrito contratos con dicha agencia especializada para la provisión de bienes, obras o servicios distintos de servicios de consultoría en conexión con actividades financiadas por el Banco. El Banco se reserva el derecho de obligar al Prestatario a que se acoja a </w:t>
      </w:r>
      <w:r w:rsidRPr="00F522E4">
        <w:rPr>
          <w:rFonts w:ascii="Century Gothic" w:hAnsi="Century Gothic"/>
          <w:sz w:val="22"/>
          <w:szCs w:val="22"/>
        </w:rPr>
        <w:lastRenderedPageBreak/>
        <w:t>recursos tales como la suspensión o la rescisión. Las agencias especializadas deberán consultar la lista de firmas e individuos declarados inelegibles temporal o permanentemente por el Banco. En caso de que una agencia especializada suscriba un contrato o una orden de compra con una firma o individuo declarado inelegible por el Banco, este no financiará los gastos conexos y tomará las medidas que considere convenientes.</w:t>
      </w:r>
    </w:p>
    <w:p w14:paraId="5343C422" w14:textId="550F04C1" w:rsidR="001D3159" w:rsidRPr="00F522E4" w:rsidRDefault="001D3159">
      <w:pPr>
        <w:pStyle w:val="Prrafodelista"/>
        <w:numPr>
          <w:ilvl w:val="0"/>
          <w:numId w:val="164"/>
        </w:numPr>
        <w:spacing w:before="120" w:after="200"/>
        <w:ind w:left="993" w:hanging="426"/>
        <w:contextualSpacing w:val="0"/>
        <w:jc w:val="both"/>
        <w:rPr>
          <w:rFonts w:ascii="Century Gothic" w:hAnsi="Century Gothic"/>
          <w:sz w:val="22"/>
          <w:szCs w:val="22"/>
        </w:rPr>
      </w:pPr>
      <w:r w:rsidRPr="00F522E4">
        <w:rPr>
          <w:rFonts w:ascii="Century Gothic" w:hAnsi="Century Gothic"/>
          <w:sz w:val="22"/>
          <w:szCs w:val="22"/>
        </w:rPr>
        <w:t>El Proveedor declara y garantiza:</w:t>
      </w:r>
    </w:p>
    <w:p w14:paraId="24E76344" w14:textId="77777777" w:rsidR="001D3159" w:rsidRPr="00F522E4" w:rsidRDefault="001D3159">
      <w:pPr>
        <w:pStyle w:val="Prrafodelista"/>
        <w:numPr>
          <w:ilvl w:val="0"/>
          <w:numId w:val="162"/>
        </w:numPr>
        <w:spacing w:before="120"/>
        <w:ind w:left="1431" w:hanging="357"/>
        <w:contextualSpacing w:val="0"/>
        <w:jc w:val="both"/>
        <w:rPr>
          <w:rFonts w:ascii="Century Gothic" w:hAnsi="Century Gothic"/>
          <w:sz w:val="22"/>
          <w:szCs w:val="22"/>
        </w:rPr>
      </w:pPr>
      <w:r w:rsidRPr="00F522E4">
        <w:rPr>
          <w:rFonts w:ascii="Century Gothic" w:hAnsi="Century Gothic"/>
          <w:sz w:val="22"/>
          <w:szCs w:val="22"/>
        </w:rPr>
        <w:t>que ha leído y entendido las definiciones de Prácticas Prohibidas del Banco y las sanciones aplicables de conformidad con los Procedimientos de Sanciones;</w:t>
      </w:r>
    </w:p>
    <w:p w14:paraId="5BD7EFDC" w14:textId="77777777" w:rsidR="001D3159" w:rsidRPr="00F522E4" w:rsidRDefault="001D3159">
      <w:pPr>
        <w:pStyle w:val="Prrafodelista"/>
        <w:numPr>
          <w:ilvl w:val="0"/>
          <w:numId w:val="162"/>
        </w:numPr>
        <w:spacing w:before="120"/>
        <w:ind w:left="1425" w:hanging="357"/>
        <w:contextualSpacing w:val="0"/>
        <w:jc w:val="both"/>
        <w:rPr>
          <w:rFonts w:ascii="Century Gothic" w:hAnsi="Century Gothic"/>
          <w:sz w:val="22"/>
          <w:szCs w:val="22"/>
        </w:rPr>
      </w:pPr>
      <w:r w:rsidRPr="00F522E4">
        <w:rPr>
          <w:rFonts w:ascii="Century Gothic" w:hAnsi="Century Gothic"/>
          <w:sz w:val="22"/>
          <w:szCs w:val="22"/>
        </w:rPr>
        <w:t>que no ha incurrido o no incurrirán en ninguna Práctica Prohibida descrita en este documento durante los procesos de selección, negociación, adjudicación o ejecución de este contrato;</w:t>
      </w:r>
    </w:p>
    <w:p w14:paraId="0619A1B1" w14:textId="77777777" w:rsidR="001D3159" w:rsidRPr="00F522E4" w:rsidRDefault="001D3159">
      <w:pPr>
        <w:pStyle w:val="Prrafodelista"/>
        <w:numPr>
          <w:ilvl w:val="0"/>
          <w:numId w:val="162"/>
        </w:numPr>
        <w:spacing w:before="120"/>
        <w:ind w:left="1425" w:hanging="357"/>
        <w:contextualSpacing w:val="0"/>
        <w:jc w:val="both"/>
        <w:rPr>
          <w:rFonts w:ascii="Century Gothic" w:hAnsi="Century Gothic"/>
          <w:sz w:val="22"/>
          <w:szCs w:val="22"/>
        </w:rPr>
      </w:pPr>
      <w:r w:rsidRPr="00F522E4">
        <w:rPr>
          <w:rFonts w:ascii="Century Gothic" w:hAnsi="Century Gothic"/>
          <w:sz w:val="22"/>
          <w:szCs w:val="22"/>
        </w:rPr>
        <w:t>que no ha tergiversado ni ocultado ningún hecho sustancial durante los procesos de selección, negociación, adjudicación o ejecución de este contrato;</w:t>
      </w:r>
    </w:p>
    <w:p w14:paraId="205CC3D1" w14:textId="77777777" w:rsidR="001D3159" w:rsidRPr="00F522E4" w:rsidRDefault="001D3159">
      <w:pPr>
        <w:pStyle w:val="Prrafodelista"/>
        <w:numPr>
          <w:ilvl w:val="0"/>
          <w:numId w:val="162"/>
        </w:numPr>
        <w:spacing w:before="120"/>
        <w:ind w:left="1425" w:hanging="357"/>
        <w:contextualSpacing w:val="0"/>
        <w:jc w:val="both"/>
        <w:rPr>
          <w:rFonts w:ascii="Century Gothic" w:hAnsi="Century Gothic"/>
          <w:sz w:val="22"/>
          <w:szCs w:val="22"/>
        </w:rPr>
      </w:pPr>
      <w:r w:rsidRPr="00F522E4">
        <w:rPr>
          <w:rFonts w:ascii="Century Gothic" w:hAnsi="Century Gothic"/>
          <w:sz w:val="22"/>
          <w:szCs w:val="22"/>
        </w:rPr>
        <w:t xml:space="preserve">que ni ellos ni sus agentes, subcontratistas, </w:t>
      </w:r>
      <w:proofErr w:type="spellStart"/>
      <w:r w:rsidRPr="00F522E4">
        <w:rPr>
          <w:rFonts w:ascii="Century Gothic" w:hAnsi="Century Gothic"/>
          <w:sz w:val="22"/>
          <w:szCs w:val="22"/>
        </w:rPr>
        <w:t>subconsultores</w:t>
      </w:r>
      <w:proofErr w:type="spellEnd"/>
      <w:r w:rsidRPr="00F522E4">
        <w:rPr>
          <w:rFonts w:ascii="Century Gothic" w:hAnsi="Century Gothic"/>
          <w:sz w:val="22"/>
          <w:szCs w:val="22"/>
        </w:rPr>
        <w:t xml:space="preserve">, directores, personal clave o accionistas principales son inelegibles para la adjudicación de contratos financiados por el Banco; </w:t>
      </w:r>
    </w:p>
    <w:p w14:paraId="21D0EB77" w14:textId="77777777" w:rsidR="001D3159" w:rsidRPr="00F522E4" w:rsidRDefault="001D3159">
      <w:pPr>
        <w:pStyle w:val="Prrafodelista"/>
        <w:numPr>
          <w:ilvl w:val="0"/>
          <w:numId w:val="162"/>
        </w:numPr>
        <w:spacing w:before="120"/>
        <w:ind w:left="1425" w:hanging="357"/>
        <w:contextualSpacing w:val="0"/>
        <w:jc w:val="both"/>
        <w:rPr>
          <w:rFonts w:ascii="Century Gothic" w:hAnsi="Century Gothic"/>
          <w:sz w:val="22"/>
          <w:szCs w:val="22"/>
        </w:rPr>
      </w:pPr>
      <w:r w:rsidRPr="00F522E4">
        <w:rPr>
          <w:rFonts w:ascii="Century Gothic" w:hAnsi="Century Gothic"/>
          <w:sz w:val="22"/>
          <w:szCs w:val="22"/>
        </w:rPr>
        <w:t>que ha declarado todas las comisiones, honorarios de representantes o agentes, pagos por servicios de facilitación o acuerdos para compartir ingresos relacionados con actividades financiadas por el Banco; y</w:t>
      </w:r>
    </w:p>
    <w:p w14:paraId="57C2FF74" w14:textId="3F463809" w:rsidR="001D3159" w:rsidRPr="00F522E4" w:rsidRDefault="001D3159">
      <w:pPr>
        <w:pStyle w:val="Prrafodelista"/>
        <w:numPr>
          <w:ilvl w:val="0"/>
          <w:numId w:val="162"/>
        </w:numPr>
        <w:spacing w:before="120"/>
        <w:ind w:left="1425" w:hanging="357"/>
        <w:contextualSpacing w:val="0"/>
        <w:jc w:val="both"/>
        <w:rPr>
          <w:rFonts w:ascii="Century Gothic" w:hAnsi="Century Gothic"/>
          <w:sz w:val="22"/>
          <w:szCs w:val="22"/>
        </w:rPr>
      </w:pPr>
      <w:r w:rsidRPr="00F522E4">
        <w:rPr>
          <w:rFonts w:ascii="Century Gothic" w:hAnsi="Century Gothic"/>
          <w:sz w:val="22"/>
          <w:szCs w:val="22"/>
        </w:rPr>
        <w:t xml:space="preserve">que reconocen que el incumplimiento de cualquiera de estas garantías podrá dar lugar a la imposición por el Banco de una o más de las medidas descritas en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w:t>
      </w:r>
      <w:r w:rsidR="003E502C" w:rsidRPr="00F522E4">
        <w:rPr>
          <w:rFonts w:ascii="Century Gothic" w:hAnsi="Century Gothic"/>
          <w:sz w:val="22"/>
          <w:szCs w:val="22"/>
        </w:rPr>
        <w:t>3</w:t>
      </w:r>
      <w:r w:rsidRPr="00F522E4">
        <w:rPr>
          <w:rFonts w:ascii="Century Gothic" w:hAnsi="Century Gothic"/>
          <w:sz w:val="22"/>
          <w:szCs w:val="22"/>
        </w:rPr>
        <w:t>.1 (b).</w:t>
      </w:r>
    </w:p>
    <w:p w14:paraId="29B82800" w14:textId="6A86FDC9" w:rsidR="007C6F06" w:rsidRPr="00F522E4" w:rsidRDefault="007C6F06" w:rsidP="00C52F38">
      <w:pPr>
        <w:pStyle w:val="CGCONTRATO"/>
        <w:rPr>
          <w:lang w:val="es-EC"/>
        </w:rPr>
      </w:pPr>
      <w:r w:rsidRPr="00F522E4">
        <w:rPr>
          <w:lang w:val="es-EC"/>
        </w:rPr>
        <w:t>Interpretación</w:t>
      </w:r>
      <w:bookmarkEnd w:id="876"/>
      <w:r w:rsidRPr="00F522E4">
        <w:rPr>
          <w:lang w:val="es-EC"/>
        </w:rPr>
        <w:t xml:space="preserve"> </w:t>
      </w:r>
    </w:p>
    <w:p w14:paraId="18E341EC" w14:textId="5869663A" w:rsidR="007C6F06"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t>Si el contexto así lo requiere, el singular significa el plural, y viceversa</w:t>
      </w:r>
      <w:r w:rsidR="008056D1" w:rsidRPr="00F522E4">
        <w:rPr>
          <w:rFonts w:ascii="Century Gothic" w:hAnsi="Century Gothic"/>
          <w:sz w:val="22"/>
          <w:szCs w:val="22"/>
        </w:rPr>
        <w:t>.</w:t>
      </w:r>
    </w:p>
    <w:p w14:paraId="6164BDDE" w14:textId="77777777" w:rsidR="007C6F06"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t>Incoterms</w:t>
      </w:r>
    </w:p>
    <w:p w14:paraId="70D4E442" w14:textId="77777777" w:rsidR="007C6F06" w:rsidRPr="00F522E4" w:rsidRDefault="007C6F06">
      <w:pPr>
        <w:numPr>
          <w:ilvl w:val="0"/>
          <w:numId w:val="105"/>
        </w:numPr>
        <w:spacing w:before="60" w:after="60"/>
        <w:ind w:left="1620"/>
        <w:jc w:val="both"/>
        <w:rPr>
          <w:rFonts w:ascii="Century Gothic" w:hAnsi="Century Gothic"/>
          <w:sz w:val="22"/>
          <w:szCs w:val="22"/>
        </w:rPr>
      </w:pPr>
      <w:r w:rsidRPr="00F522E4">
        <w:rPr>
          <w:rFonts w:ascii="Century Gothic" w:hAnsi="Century Gothic"/>
          <w:sz w:val="22"/>
          <w:szCs w:val="22"/>
        </w:rPr>
        <w:t xml:space="preserve">El significado de cualquier término comercial, así como los derechos y obligaciones de las partes serán los prescritos en los </w:t>
      </w:r>
      <w:r w:rsidRPr="00F522E4">
        <w:rPr>
          <w:rFonts w:ascii="Century Gothic" w:hAnsi="Century Gothic"/>
          <w:i/>
          <w:sz w:val="22"/>
          <w:szCs w:val="22"/>
        </w:rPr>
        <w:t>Incoterms</w:t>
      </w:r>
      <w:r w:rsidRPr="00F522E4">
        <w:rPr>
          <w:rFonts w:ascii="Century Gothic" w:hAnsi="Century Gothic"/>
          <w:sz w:val="22"/>
          <w:szCs w:val="22"/>
        </w:rPr>
        <w:t>, a menos que sea inconsistente con alguna disposición del Contrato.</w:t>
      </w:r>
    </w:p>
    <w:p w14:paraId="3245A66C" w14:textId="3DE7A3E9" w:rsidR="007C6F06" w:rsidRPr="00F522E4" w:rsidRDefault="007C6F06">
      <w:pPr>
        <w:numPr>
          <w:ilvl w:val="0"/>
          <w:numId w:val="105"/>
        </w:numPr>
        <w:spacing w:before="60" w:after="60"/>
        <w:ind w:left="1620"/>
        <w:jc w:val="both"/>
        <w:rPr>
          <w:rFonts w:ascii="Century Gothic" w:hAnsi="Century Gothic"/>
          <w:sz w:val="22"/>
          <w:szCs w:val="22"/>
        </w:rPr>
      </w:pPr>
      <w:r w:rsidRPr="00F522E4">
        <w:rPr>
          <w:rFonts w:ascii="Century Gothic" w:hAnsi="Century Gothic"/>
          <w:sz w:val="22"/>
          <w:szCs w:val="22"/>
        </w:rPr>
        <w:t xml:space="preserve">Los términos </w:t>
      </w:r>
      <w:r w:rsidR="00C52F38" w:rsidRPr="00F522E4">
        <w:rPr>
          <w:rFonts w:ascii="Century Gothic" w:hAnsi="Century Gothic"/>
          <w:sz w:val="22"/>
          <w:szCs w:val="22"/>
        </w:rPr>
        <w:t>EXW</w:t>
      </w:r>
      <w:r w:rsidRPr="00F522E4">
        <w:rPr>
          <w:rFonts w:ascii="Century Gothic" w:hAnsi="Century Gothic"/>
          <w:sz w:val="22"/>
          <w:szCs w:val="22"/>
        </w:rPr>
        <w:t xml:space="preserve">, </w:t>
      </w:r>
      <w:r w:rsidR="00C52F38" w:rsidRPr="00F522E4">
        <w:rPr>
          <w:rFonts w:ascii="Century Gothic" w:hAnsi="Century Gothic"/>
          <w:sz w:val="22"/>
          <w:szCs w:val="22"/>
        </w:rPr>
        <w:t>DDP</w:t>
      </w:r>
      <w:r w:rsidRPr="00F522E4">
        <w:rPr>
          <w:rFonts w:ascii="Century Gothic" w:hAnsi="Century Gothic"/>
          <w:sz w:val="22"/>
          <w:szCs w:val="22"/>
        </w:rPr>
        <w:t xml:space="preserve">, y otros similares, cuando se utilicen, se regirán por las normas establecidas en la edición vigente de los </w:t>
      </w:r>
      <w:r w:rsidRPr="00F522E4">
        <w:rPr>
          <w:rFonts w:ascii="Century Gothic" w:hAnsi="Century Gothic"/>
          <w:i/>
          <w:sz w:val="22"/>
          <w:szCs w:val="22"/>
        </w:rPr>
        <w:t xml:space="preserve">Incoterms </w:t>
      </w:r>
      <w:r w:rsidRPr="00F522E4">
        <w:rPr>
          <w:rFonts w:ascii="Century Gothic" w:hAnsi="Century Gothic"/>
          <w:sz w:val="22"/>
          <w:szCs w:val="22"/>
        </w:rPr>
        <w:t>especificada en las</w:t>
      </w:r>
      <w:r w:rsidRPr="00F522E4">
        <w:rPr>
          <w:rFonts w:ascii="Century Gothic" w:hAnsi="Century Gothic"/>
          <w:b/>
          <w:sz w:val="22"/>
          <w:szCs w:val="22"/>
        </w:rPr>
        <w:t xml:space="preserve"> CEC</w:t>
      </w:r>
      <w:r w:rsidRPr="00F522E4">
        <w:rPr>
          <w:rFonts w:ascii="Century Gothic" w:hAnsi="Century Gothic"/>
          <w:sz w:val="22"/>
          <w:szCs w:val="22"/>
        </w:rPr>
        <w:t>, y publicada por la Cámara de Comercio Internacional en París, Francia.</w:t>
      </w:r>
    </w:p>
    <w:p w14:paraId="2F22F851" w14:textId="77777777" w:rsidR="00FF495A" w:rsidRPr="00F522E4" w:rsidRDefault="00FF495A" w:rsidP="00FF495A">
      <w:pPr>
        <w:spacing w:before="60" w:after="60"/>
        <w:ind w:left="1260"/>
        <w:jc w:val="both"/>
        <w:rPr>
          <w:rFonts w:ascii="Century Gothic" w:hAnsi="Century Gothic"/>
          <w:sz w:val="22"/>
          <w:szCs w:val="22"/>
        </w:rPr>
      </w:pPr>
    </w:p>
    <w:p w14:paraId="08AAACC4" w14:textId="531D7959" w:rsidR="008056D1"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t>Totalidad del Contrato</w:t>
      </w:r>
    </w:p>
    <w:p w14:paraId="1A1FEF2B" w14:textId="77777777" w:rsidR="008056D1" w:rsidRPr="00F522E4" w:rsidRDefault="008056D1" w:rsidP="008056D1">
      <w:pPr>
        <w:spacing w:before="60" w:after="60"/>
        <w:ind w:left="1260"/>
        <w:jc w:val="both"/>
        <w:rPr>
          <w:rFonts w:ascii="Century Gothic" w:hAnsi="Century Gothic"/>
          <w:sz w:val="22"/>
          <w:szCs w:val="22"/>
        </w:rPr>
      </w:pPr>
    </w:p>
    <w:p w14:paraId="350E4D2F" w14:textId="29057A9E" w:rsidR="007C6F06" w:rsidRPr="00F522E4" w:rsidRDefault="007C6F06" w:rsidP="008056D1">
      <w:pPr>
        <w:spacing w:before="60" w:after="60"/>
        <w:ind w:left="1260"/>
        <w:jc w:val="both"/>
        <w:rPr>
          <w:rFonts w:ascii="Century Gothic" w:hAnsi="Century Gothic"/>
          <w:sz w:val="22"/>
          <w:szCs w:val="22"/>
        </w:rPr>
      </w:pPr>
      <w:r w:rsidRPr="00F522E4">
        <w:rPr>
          <w:rFonts w:ascii="Century Gothic" w:hAnsi="Century Gothic"/>
          <w:sz w:val="22"/>
          <w:szCs w:val="22"/>
        </w:rPr>
        <w:t>El Contrato constituye la totalidad de lo acordado entre el Comprador y el Proveedor y substituye todas las comunicaciones, negociaciones y acuerdos (ya sea escritos o verbales) realizados entre las partes con anterioridad a la fecha de la celebración del Contrato.</w:t>
      </w:r>
    </w:p>
    <w:p w14:paraId="523DBB1E" w14:textId="77777777" w:rsidR="008056D1" w:rsidRPr="00F522E4" w:rsidRDefault="008056D1" w:rsidP="00727E21">
      <w:pPr>
        <w:spacing w:before="60" w:after="60"/>
        <w:ind w:left="1260"/>
        <w:jc w:val="both"/>
        <w:rPr>
          <w:rFonts w:ascii="Century Gothic" w:hAnsi="Century Gothic"/>
          <w:sz w:val="22"/>
          <w:szCs w:val="22"/>
        </w:rPr>
      </w:pPr>
    </w:p>
    <w:p w14:paraId="65D78D4C" w14:textId="52288F79" w:rsidR="008056D1"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lastRenderedPageBreak/>
        <w:t>Enmienda</w:t>
      </w:r>
    </w:p>
    <w:p w14:paraId="3428E9FE" w14:textId="77777777" w:rsidR="008056D1" w:rsidRPr="00F522E4" w:rsidRDefault="008056D1" w:rsidP="008056D1">
      <w:pPr>
        <w:spacing w:before="60" w:after="60"/>
        <w:ind w:left="1260"/>
        <w:jc w:val="both"/>
        <w:rPr>
          <w:rFonts w:ascii="Century Gothic" w:hAnsi="Century Gothic"/>
          <w:sz w:val="22"/>
          <w:szCs w:val="22"/>
        </w:rPr>
      </w:pPr>
    </w:p>
    <w:p w14:paraId="00B3D6A6" w14:textId="1EAED4DD" w:rsidR="007C6F06" w:rsidRPr="00F522E4" w:rsidRDefault="007C6F06" w:rsidP="00727E21">
      <w:pPr>
        <w:spacing w:before="60" w:after="60"/>
        <w:ind w:left="1260"/>
        <w:jc w:val="both"/>
        <w:rPr>
          <w:rFonts w:ascii="Century Gothic" w:hAnsi="Century Gothic"/>
          <w:sz w:val="22"/>
          <w:szCs w:val="22"/>
        </w:rPr>
      </w:pPr>
      <w:r w:rsidRPr="00F522E4">
        <w:rPr>
          <w:rFonts w:ascii="Century Gothic" w:hAnsi="Century Gothic"/>
          <w:sz w:val="22"/>
          <w:szCs w:val="22"/>
        </w:rPr>
        <w:t>Ninguna enmienda u otra variación al Contrato será válida a menos que esté por escrito, fechada y se refiera expresamente al Contrato, y esté firmada por un representante de cada una de las partes debidamente autorizado.</w:t>
      </w:r>
    </w:p>
    <w:p w14:paraId="0E3E583A" w14:textId="28EA6555" w:rsidR="007C6F06"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t>Limitación de Dispensas</w:t>
      </w:r>
    </w:p>
    <w:p w14:paraId="433E3AD5" w14:textId="77777777" w:rsidR="008056D1" w:rsidRPr="00F522E4" w:rsidRDefault="008056D1" w:rsidP="00727E21">
      <w:pPr>
        <w:spacing w:before="60" w:after="60"/>
        <w:ind w:left="540"/>
        <w:jc w:val="both"/>
        <w:rPr>
          <w:rFonts w:ascii="Century Gothic" w:hAnsi="Century Gothic"/>
          <w:sz w:val="22"/>
          <w:szCs w:val="22"/>
        </w:rPr>
      </w:pPr>
    </w:p>
    <w:p w14:paraId="08CB6C36" w14:textId="77777777" w:rsidR="007C6F06" w:rsidRPr="00F522E4" w:rsidRDefault="007C6F06">
      <w:pPr>
        <w:numPr>
          <w:ilvl w:val="0"/>
          <w:numId w:val="106"/>
        </w:numPr>
        <w:spacing w:before="60" w:after="60"/>
        <w:ind w:left="1620"/>
        <w:jc w:val="both"/>
        <w:rPr>
          <w:rFonts w:ascii="Century Gothic" w:hAnsi="Century Gothic"/>
          <w:sz w:val="22"/>
          <w:szCs w:val="22"/>
        </w:rPr>
      </w:pPr>
      <w:r w:rsidRPr="00F522E4">
        <w:rPr>
          <w:rFonts w:ascii="Century Gothic" w:hAnsi="Century Gothic"/>
          <w:sz w:val="22"/>
          <w:szCs w:val="22"/>
        </w:rPr>
        <w:t xml:space="preserve">Sujeto a lo indicado en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4.5 (b)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proofErr w:type="gramStart"/>
      <w:r w:rsidRPr="00F522E4">
        <w:rPr>
          <w:rFonts w:ascii="Century Gothic" w:hAnsi="Century Gothic"/>
          <w:sz w:val="22"/>
          <w:szCs w:val="22"/>
        </w:rPr>
        <w:t>Contrato,</w:t>
      </w:r>
      <w:proofErr w:type="gramEnd"/>
      <w:r w:rsidRPr="00F522E4">
        <w:rPr>
          <w:rFonts w:ascii="Century Gothic" w:hAnsi="Century Gothic"/>
          <w:sz w:val="22"/>
          <w:szCs w:val="22"/>
        </w:rPr>
        <w:t xml:space="preserve"> servirá de dispensa para incumplimientos posteriores o continuos del Contrato. </w:t>
      </w:r>
    </w:p>
    <w:p w14:paraId="7F030900" w14:textId="26145763" w:rsidR="007C6F06" w:rsidRPr="00F522E4" w:rsidRDefault="007C6F06">
      <w:pPr>
        <w:numPr>
          <w:ilvl w:val="0"/>
          <w:numId w:val="106"/>
        </w:numPr>
        <w:spacing w:before="60" w:after="60"/>
        <w:ind w:left="1620"/>
        <w:jc w:val="both"/>
        <w:rPr>
          <w:rFonts w:ascii="Century Gothic" w:hAnsi="Century Gothic"/>
          <w:sz w:val="22"/>
          <w:szCs w:val="22"/>
        </w:rPr>
      </w:pPr>
      <w:r w:rsidRPr="00F522E4">
        <w:rPr>
          <w:rFonts w:ascii="Century Gothic" w:hAnsi="Century Gothic"/>
          <w:sz w:val="22"/>
          <w:szCs w:val="22"/>
        </w:rPr>
        <w:t xml:space="preserve">Toda dispensa a los derechos, poderes o remedios de una de las partes en virtud del </w:t>
      </w:r>
      <w:proofErr w:type="gramStart"/>
      <w:r w:rsidRPr="00F522E4">
        <w:rPr>
          <w:rFonts w:ascii="Century Gothic" w:hAnsi="Century Gothic"/>
          <w:sz w:val="22"/>
          <w:szCs w:val="22"/>
        </w:rPr>
        <w:t>Contrato,</w:t>
      </w:r>
      <w:proofErr w:type="gramEnd"/>
      <w:r w:rsidRPr="00F522E4">
        <w:rPr>
          <w:rFonts w:ascii="Century Gothic" w:hAnsi="Century Gothic"/>
          <w:sz w:val="22"/>
          <w:szCs w:val="22"/>
        </w:rPr>
        <w:t xml:space="preserve"> deberá ser por escrito, llevar la fecha y estar firmada por un representante autorizado de la parte otorgando dicha dispensa y deberá especificar la obligación que está dispensando y el alcance de la dispensa.</w:t>
      </w:r>
    </w:p>
    <w:p w14:paraId="75692A5B" w14:textId="77777777" w:rsidR="008056D1" w:rsidRPr="00F522E4" w:rsidRDefault="008056D1" w:rsidP="00727E21">
      <w:pPr>
        <w:spacing w:before="60" w:after="60"/>
        <w:ind w:left="1260"/>
        <w:jc w:val="both"/>
        <w:rPr>
          <w:rFonts w:ascii="Century Gothic" w:hAnsi="Century Gothic"/>
          <w:sz w:val="22"/>
          <w:szCs w:val="22"/>
        </w:rPr>
      </w:pPr>
    </w:p>
    <w:p w14:paraId="47AFFF2B" w14:textId="5019C8EE" w:rsidR="008056D1" w:rsidRPr="00F522E4" w:rsidRDefault="007C6F06">
      <w:pPr>
        <w:numPr>
          <w:ilvl w:val="0"/>
          <w:numId w:val="104"/>
        </w:numPr>
        <w:spacing w:before="60" w:after="60"/>
        <w:ind w:left="1260" w:hanging="720"/>
        <w:jc w:val="both"/>
        <w:rPr>
          <w:rFonts w:ascii="Century Gothic" w:hAnsi="Century Gothic"/>
          <w:sz w:val="22"/>
          <w:szCs w:val="22"/>
        </w:rPr>
      </w:pPr>
      <w:r w:rsidRPr="00F522E4">
        <w:rPr>
          <w:rFonts w:ascii="Century Gothic" w:hAnsi="Century Gothic"/>
          <w:sz w:val="22"/>
          <w:szCs w:val="22"/>
        </w:rPr>
        <w:t>Divisibilidad</w:t>
      </w:r>
    </w:p>
    <w:p w14:paraId="083E2569" w14:textId="77777777" w:rsidR="008056D1" w:rsidRPr="00F522E4" w:rsidRDefault="008056D1" w:rsidP="00727E21">
      <w:pPr>
        <w:spacing w:before="60" w:after="60"/>
        <w:ind w:left="540"/>
        <w:jc w:val="both"/>
        <w:rPr>
          <w:rFonts w:ascii="Century Gothic" w:hAnsi="Century Gothic"/>
          <w:sz w:val="22"/>
          <w:szCs w:val="22"/>
        </w:rPr>
      </w:pPr>
    </w:p>
    <w:p w14:paraId="327D4218" w14:textId="17342D06" w:rsidR="007C6F06" w:rsidRPr="00F522E4" w:rsidRDefault="007C6F06" w:rsidP="00727E21">
      <w:pPr>
        <w:spacing w:before="60" w:after="60"/>
        <w:ind w:left="1260"/>
        <w:jc w:val="both"/>
        <w:rPr>
          <w:rFonts w:ascii="Century Gothic" w:hAnsi="Century Gothic"/>
          <w:sz w:val="22"/>
          <w:szCs w:val="22"/>
        </w:rPr>
      </w:pPr>
      <w:r w:rsidRPr="00F522E4">
        <w:rPr>
          <w:rFonts w:ascii="Century Gothic" w:hAnsi="Century Gothic"/>
          <w:sz w:val="22"/>
          <w:szCs w:val="22"/>
        </w:rPr>
        <w:t>Si cualquier provisión o condición del Contrato es prohibida o resultase inválida o inejecutable, dicha prohibición, invalidez o falta de ejecución no afectará la validez o el cumplimiento de las otras provisiones o condiciones del Contrato.</w:t>
      </w:r>
    </w:p>
    <w:p w14:paraId="0A5D62F8" w14:textId="77777777" w:rsidR="007C6F06" w:rsidRPr="00F522E4" w:rsidRDefault="007C6F06" w:rsidP="00C52F38">
      <w:pPr>
        <w:pStyle w:val="CGCONTRATO"/>
        <w:rPr>
          <w:lang w:val="es-EC"/>
        </w:rPr>
      </w:pPr>
      <w:bookmarkStart w:id="877" w:name="_Toc403379145"/>
      <w:r w:rsidRPr="00F522E4">
        <w:rPr>
          <w:lang w:val="es-EC"/>
        </w:rPr>
        <w:t>Idioma</w:t>
      </w:r>
      <w:bookmarkEnd w:id="877"/>
    </w:p>
    <w:p w14:paraId="3BAA8C2D" w14:textId="77777777" w:rsidR="007C6F06" w:rsidRPr="00F522E4" w:rsidRDefault="007C6F06">
      <w:pPr>
        <w:numPr>
          <w:ilvl w:val="0"/>
          <w:numId w:val="107"/>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Contrato, así como toda la correspondencia y documentos relativos al Contrato intercambiados entre el Proveedor y el Comprador, deberán ser escritos en el idioma especificado en las </w:t>
      </w:r>
      <w:r w:rsidRPr="00F522E4">
        <w:rPr>
          <w:rFonts w:ascii="Century Gothic" w:hAnsi="Century Gothic"/>
          <w:b/>
          <w:sz w:val="22"/>
          <w:szCs w:val="22"/>
        </w:rPr>
        <w:t>CEC</w:t>
      </w:r>
      <w:r w:rsidRPr="00F522E4">
        <w:rPr>
          <w:rFonts w:ascii="Century Gothic" w:hAnsi="Century Gothic"/>
          <w:sz w:val="22"/>
          <w:szCs w:val="22"/>
        </w:rPr>
        <w:t xml:space="preserve">.  Los documentos de sustento y material impreso que formen parte del </w:t>
      </w:r>
      <w:proofErr w:type="gramStart"/>
      <w:r w:rsidRPr="00F522E4">
        <w:rPr>
          <w:rFonts w:ascii="Century Gothic" w:hAnsi="Century Gothic"/>
          <w:sz w:val="22"/>
          <w:szCs w:val="22"/>
        </w:rPr>
        <w:t>Contrato,</w:t>
      </w:r>
      <w:proofErr w:type="gramEnd"/>
      <w:r w:rsidRPr="00F522E4">
        <w:rPr>
          <w:rFonts w:ascii="Century Gothic" w:hAnsi="Century Gothic"/>
          <w:sz w:val="22"/>
          <w:szCs w:val="22"/>
        </w:rPr>
        <w:t xml:space="preserve"> pueden estar en otro idioma siempre que los mismos estén acompañados de una traducción fidedigna de los apartes pertinentes al idioma especificado y, en tal caso, dicha traducción prevalecerá para efectos de interpretación del Contrato.</w:t>
      </w:r>
    </w:p>
    <w:p w14:paraId="18D06A26" w14:textId="77777777" w:rsidR="007C6F06" w:rsidRPr="00F522E4" w:rsidRDefault="007C6F06">
      <w:pPr>
        <w:numPr>
          <w:ilvl w:val="0"/>
          <w:numId w:val="107"/>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será responsable de todos los costos de la traducción al idioma que rige, así como de todos los riesgos derivados de la exactitud de dicha traducción de los documentos proporcionados por el Proveedor.</w:t>
      </w:r>
    </w:p>
    <w:p w14:paraId="0E84F871" w14:textId="77777777" w:rsidR="007C6F06" w:rsidRPr="00F522E4" w:rsidRDefault="007C6F06" w:rsidP="00C52F38">
      <w:pPr>
        <w:pStyle w:val="CGCONTRATO"/>
        <w:rPr>
          <w:lang w:val="es-EC"/>
        </w:rPr>
      </w:pPr>
      <w:bookmarkStart w:id="878" w:name="_Toc403379146"/>
      <w:r w:rsidRPr="00F522E4">
        <w:rPr>
          <w:lang w:val="es-EC"/>
        </w:rPr>
        <w:t>Asociación en Participación o Consorcio</w:t>
      </w:r>
      <w:bookmarkEnd w:id="878"/>
      <w:r w:rsidRPr="00F522E4">
        <w:rPr>
          <w:lang w:val="es-EC"/>
        </w:rPr>
        <w:t xml:space="preserve"> </w:t>
      </w:r>
    </w:p>
    <w:p w14:paraId="1E3BC937" w14:textId="77777777" w:rsidR="007C6F06" w:rsidRPr="00F522E4" w:rsidRDefault="007C6F06">
      <w:pPr>
        <w:numPr>
          <w:ilvl w:val="0"/>
          <w:numId w:val="108"/>
        </w:numPr>
        <w:spacing w:before="60" w:after="60"/>
        <w:ind w:left="1260" w:hanging="720"/>
        <w:jc w:val="both"/>
        <w:rPr>
          <w:rFonts w:ascii="Century Gothic" w:hAnsi="Century Gothic"/>
          <w:b/>
          <w:sz w:val="22"/>
          <w:szCs w:val="22"/>
        </w:rPr>
      </w:pPr>
      <w:r w:rsidRPr="00F522E4">
        <w:rPr>
          <w:rFonts w:ascii="Century Gothic" w:hAnsi="Century Gothic"/>
          <w:sz w:val="22"/>
          <w:szCs w:val="22"/>
        </w:rPr>
        <w:t xml:space="preserve">Si el Proveedor es una Asociación en Participación o Consorcio, todas las partes que lo conforman deberán ser mancomunada y solidariamente responsables frente al Comprador por el cumplimiento de las disposiciones del Contrato y deberán designar a una de ellas para que actúe como representante con autoridad para comprometer a la </w:t>
      </w:r>
      <w:r w:rsidRPr="00F522E4">
        <w:rPr>
          <w:rFonts w:ascii="Century Gothic" w:hAnsi="Century Gothic"/>
          <w:sz w:val="22"/>
          <w:szCs w:val="22"/>
        </w:rPr>
        <w:lastRenderedPageBreak/>
        <w:t>Asociación en Participación o Consorcio. La composición o constitución de la Asociación en Participación o Consorcio no podrá ser alterada sin el previo consentimiento del Comprador.</w:t>
      </w:r>
    </w:p>
    <w:p w14:paraId="76A3055D" w14:textId="77777777" w:rsidR="007C6F06" w:rsidRPr="00F522E4" w:rsidRDefault="007C6F06" w:rsidP="00C52F38">
      <w:pPr>
        <w:pStyle w:val="CGCONTRATO"/>
        <w:rPr>
          <w:lang w:val="es-EC"/>
        </w:rPr>
      </w:pPr>
      <w:bookmarkStart w:id="879" w:name="_Toc403379147"/>
      <w:r w:rsidRPr="00F522E4">
        <w:rPr>
          <w:lang w:val="es-EC"/>
        </w:rPr>
        <w:t>Elegibilidad</w:t>
      </w:r>
      <w:bookmarkEnd w:id="879"/>
    </w:p>
    <w:p w14:paraId="6711BE70" w14:textId="77777777" w:rsidR="007C6F06" w:rsidRPr="00F522E4" w:rsidRDefault="007C6F06">
      <w:pPr>
        <w:numPr>
          <w:ilvl w:val="0"/>
          <w:numId w:val="109"/>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y sus Subcontratistas deberán ser originarios de países miembros del Banco. Se considera que un Proveedor o Subcontratista tiene la nacionalidad de un país elegible si cumple con los siguientes requisitos:</w:t>
      </w:r>
    </w:p>
    <w:p w14:paraId="2EC3C00E" w14:textId="77777777" w:rsidR="007C6F06" w:rsidRPr="00F522E4" w:rsidRDefault="007C6F06">
      <w:pPr>
        <w:numPr>
          <w:ilvl w:val="0"/>
          <w:numId w:val="110"/>
        </w:numPr>
        <w:spacing w:before="60" w:after="60"/>
        <w:ind w:left="1620"/>
        <w:jc w:val="both"/>
        <w:rPr>
          <w:rFonts w:ascii="Century Gothic" w:hAnsi="Century Gothic"/>
          <w:sz w:val="22"/>
          <w:szCs w:val="22"/>
        </w:rPr>
      </w:pPr>
      <w:r w:rsidRPr="00F522E4">
        <w:rPr>
          <w:rFonts w:ascii="Century Gothic" w:hAnsi="Century Gothic"/>
          <w:sz w:val="22"/>
          <w:szCs w:val="22"/>
        </w:rPr>
        <w:t xml:space="preserve">Un individuo </w:t>
      </w:r>
      <w:r w:rsidRPr="00F522E4">
        <w:rPr>
          <w:rFonts w:ascii="Century Gothic" w:hAnsi="Century Gothic"/>
          <w:bCs/>
          <w:sz w:val="22"/>
          <w:szCs w:val="22"/>
        </w:rPr>
        <w:t>tiene la nacionalidad</w:t>
      </w:r>
      <w:r w:rsidRPr="00F522E4">
        <w:rPr>
          <w:rFonts w:ascii="Century Gothic" w:hAnsi="Century Gothic"/>
          <w:sz w:val="22"/>
          <w:szCs w:val="22"/>
        </w:rPr>
        <w:t xml:space="preserve"> de un país miembro del Banco si satisface uno de los siguientes requisitos:</w:t>
      </w:r>
    </w:p>
    <w:p w14:paraId="26ABAC1C" w14:textId="77777777" w:rsidR="007C6F06" w:rsidRPr="00F522E4" w:rsidRDefault="007C6F06">
      <w:pPr>
        <w:pStyle w:val="Sub-ClauseText"/>
        <w:widowControl w:val="0"/>
        <w:numPr>
          <w:ilvl w:val="1"/>
          <w:numId w:val="111"/>
        </w:numPr>
        <w:tabs>
          <w:tab w:val="clear" w:pos="1440"/>
        </w:tabs>
        <w:overflowPunct/>
        <w:autoSpaceDE/>
        <w:autoSpaceDN/>
        <w:adjustRightInd/>
        <w:spacing w:before="0" w:after="60"/>
        <w:ind w:left="1800"/>
        <w:textAlignment w:val="auto"/>
        <w:rPr>
          <w:rFonts w:ascii="Century Gothic" w:hAnsi="Century Gothic"/>
          <w:spacing w:val="0"/>
          <w:sz w:val="22"/>
          <w:szCs w:val="22"/>
        </w:rPr>
      </w:pPr>
      <w:r w:rsidRPr="00F522E4">
        <w:rPr>
          <w:rFonts w:ascii="Century Gothic" w:hAnsi="Century Gothic"/>
          <w:sz w:val="22"/>
          <w:szCs w:val="22"/>
        </w:rPr>
        <w:t>es ciudadano de un país miembro; o</w:t>
      </w:r>
    </w:p>
    <w:p w14:paraId="22F66B8A" w14:textId="77777777" w:rsidR="007C6F06" w:rsidRPr="00F522E4" w:rsidRDefault="007C6F06">
      <w:pPr>
        <w:pStyle w:val="Sub-ClauseText"/>
        <w:widowControl w:val="0"/>
        <w:numPr>
          <w:ilvl w:val="1"/>
          <w:numId w:val="111"/>
        </w:numPr>
        <w:tabs>
          <w:tab w:val="clear" w:pos="1440"/>
        </w:tabs>
        <w:overflowPunct/>
        <w:autoSpaceDE/>
        <w:autoSpaceDN/>
        <w:adjustRightInd/>
        <w:spacing w:before="0" w:after="60"/>
        <w:ind w:left="1800"/>
        <w:textAlignment w:val="auto"/>
        <w:rPr>
          <w:rFonts w:ascii="Century Gothic" w:hAnsi="Century Gothic"/>
          <w:spacing w:val="0"/>
          <w:sz w:val="22"/>
          <w:szCs w:val="22"/>
        </w:rPr>
      </w:pPr>
      <w:r w:rsidRPr="00F522E4">
        <w:rPr>
          <w:rFonts w:ascii="Century Gothic" w:hAnsi="Century Gothic"/>
          <w:sz w:val="22"/>
          <w:szCs w:val="22"/>
        </w:rPr>
        <w:t>ha establecido su domicilio en un país miembro como residente “bona fide” y está legalmente autorizado para trabajar en dicho país.</w:t>
      </w:r>
    </w:p>
    <w:p w14:paraId="62885DE7" w14:textId="77777777" w:rsidR="007C6F06" w:rsidRPr="00F522E4" w:rsidRDefault="007C6F06">
      <w:pPr>
        <w:numPr>
          <w:ilvl w:val="0"/>
          <w:numId w:val="110"/>
        </w:numPr>
        <w:spacing w:after="60"/>
        <w:ind w:left="1620"/>
        <w:jc w:val="both"/>
        <w:rPr>
          <w:rFonts w:ascii="Century Gothic" w:hAnsi="Century Gothic"/>
          <w:sz w:val="22"/>
          <w:szCs w:val="22"/>
        </w:rPr>
      </w:pPr>
      <w:r w:rsidRPr="00F522E4">
        <w:rPr>
          <w:rFonts w:ascii="Century Gothic" w:hAnsi="Century Gothic"/>
          <w:sz w:val="22"/>
          <w:szCs w:val="22"/>
        </w:rPr>
        <w:t>Una firma tiene la nacionalidad de un país miembro si satisface los dos siguientes requisitos:</w:t>
      </w:r>
    </w:p>
    <w:p w14:paraId="24875FC8" w14:textId="77777777" w:rsidR="007C6F06" w:rsidRPr="00F522E4" w:rsidRDefault="007C6F06">
      <w:pPr>
        <w:pStyle w:val="Sub-ClauseText"/>
        <w:widowControl w:val="0"/>
        <w:numPr>
          <w:ilvl w:val="0"/>
          <w:numId w:val="112"/>
        </w:numPr>
        <w:tabs>
          <w:tab w:val="clear" w:pos="1440"/>
        </w:tabs>
        <w:overflowPunct/>
        <w:autoSpaceDE/>
        <w:autoSpaceDN/>
        <w:adjustRightInd/>
        <w:spacing w:before="0" w:after="60"/>
        <w:ind w:left="1800"/>
        <w:textAlignment w:val="auto"/>
        <w:rPr>
          <w:rFonts w:ascii="Century Gothic" w:hAnsi="Century Gothic"/>
          <w:sz w:val="22"/>
          <w:szCs w:val="22"/>
        </w:rPr>
      </w:pPr>
      <w:r w:rsidRPr="00F522E4">
        <w:rPr>
          <w:rFonts w:ascii="Century Gothic" w:hAnsi="Century Gothic"/>
          <w:sz w:val="22"/>
          <w:szCs w:val="22"/>
        </w:rPr>
        <w:t>esta legalmente constituida o incorporada conforme a las leyes de un país miembro del Banco; y</w:t>
      </w:r>
    </w:p>
    <w:p w14:paraId="78722E9B" w14:textId="77777777" w:rsidR="007C6F06" w:rsidRPr="00F522E4" w:rsidRDefault="007C6F06">
      <w:pPr>
        <w:pStyle w:val="Sub-ClauseText"/>
        <w:widowControl w:val="0"/>
        <w:numPr>
          <w:ilvl w:val="0"/>
          <w:numId w:val="112"/>
        </w:numPr>
        <w:tabs>
          <w:tab w:val="clear" w:pos="1440"/>
        </w:tabs>
        <w:overflowPunct/>
        <w:autoSpaceDE/>
        <w:autoSpaceDN/>
        <w:adjustRightInd/>
        <w:spacing w:before="0" w:after="60"/>
        <w:ind w:left="1800"/>
        <w:textAlignment w:val="auto"/>
        <w:rPr>
          <w:rFonts w:ascii="Century Gothic" w:hAnsi="Century Gothic"/>
          <w:sz w:val="22"/>
          <w:szCs w:val="22"/>
        </w:rPr>
      </w:pPr>
      <w:r w:rsidRPr="00F522E4">
        <w:rPr>
          <w:rFonts w:ascii="Century Gothic" w:hAnsi="Century Gothic"/>
          <w:sz w:val="22"/>
          <w:szCs w:val="22"/>
        </w:rPr>
        <w:t>más del cincuenta por ciento (50%) del capital de la firma es de propiedad de individuos o firmas de países miembros del Banco.</w:t>
      </w:r>
    </w:p>
    <w:p w14:paraId="4F72DDEE" w14:textId="77777777" w:rsidR="007C6F06" w:rsidRPr="00F522E4" w:rsidRDefault="007C6F06">
      <w:pPr>
        <w:numPr>
          <w:ilvl w:val="0"/>
          <w:numId w:val="109"/>
        </w:numPr>
        <w:spacing w:before="60" w:after="60"/>
        <w:ind w:left="1260" w:hanging="720"/>
        <w:jc w:val="both"/>
        <w:rPr>
          <w:rFonts w:ascii="Century Gothic" w:hAnsi="Century Gothic"/>
          <w:sz w:val="22"/>
          <w:szCs w:val="22"/>
        </w:rPr>
      </w:pPr>
      <w:r w:rsidRPr="00F522E4">
        <w:rPr>
          <w:rFonts w:ascii="Century Gothic" w:hAnsi="Century Gothic"/>
          <w:sz w:val="22"/>
          <w:szCs w:val="22"/>
        </w:rPr>
        <w:t>Todos los socios de una asociación en participación, consorcio o asociación (APCA) con responsabilidad mancomunada y solidaria y todos los subcontratistas deben cumplir con los requisitos arriba establecidos.</w:t>
      </w:r>
    </w:p>
    <w:p w14:paraId="04B8C36A" w14:textId="637DEAAE" w:rsidR="007C6F06" w:rsidRPr="00F522E4" w:rsidRDefault="007C6F06">
      <w:pPr>
        <w:numPr>
          <w:ilvl w:val="0"/>
          <w:numId w:val="109"/>
        </w:numPr>
        <w:spacing w:before="60" w:after="60"/>
        <w:ind w:left="1260" w:hanging="720"/>
        <w:jc w:val="both"/>
        <w:rPr>
          <w:rFonts w:ascii="Century Gothic" w:hAnsi="Century Gothic"/>
          <w:sz w:val="22"/>
          <w:szCs w:val="22"/>
        </w:rPr>
      </w:pPr>
      <w:r w:rsidRPr="00F522E4">
        <w:rPr>
          <w:rFonts w:ascii="Century Gothic" w:hAnsi="Century Gothic"/>
          <w:sz w:val="22"/>
          <w:szCs w:val="22"/>
        </w:rPr>
        <w:t>Todos los Bienes y Servicios Conexos que hayan de suministrarse de conformidad con el contrato y que sean financiados por el Banco deben tener su origen en cualquier país miembro del Banco.  Los bienes se originan en un país miembro del Banco si han sido extraídos, cultivados, cosechados o producidos en un país miembro del Banco.</w:t>
      </w:r>
      <w:r w:rsidR="008056D1" w:rsidRPr="00F522E4">
        <w:rPr>
          <w:rFonts w:ascii="Century Gothic" w:hAnsi="Century Gothic"/>
          <w:sz w:val="22"/>
          <w:szCs w:val="22"/>
        </w:rPr>
        <w:t xml:space="preserve"> </w:t>
      </w:r>
      <w:r w:rsidRPr="00F522E4">
        <w:rPr>
          <w:rFonts w:ascii="Century Gothic" w:hAnsi="Century Gothic"/>
          <w:sz w:val="22"/>
          <w:szCs w:val="22"/>
        </w:rPr>
        <w:t xml:space="preserve">Un bien es producido cuando mediante manufactura, procesamiento o ensamblaje el resultado es un artículo comercialmente reconocido cuyas características básicas, su función o propósito de uso son substancialmente diferentes de sus partes o componentes. En el caso de un bien que </w:t>
      </w:r>
      <w:proofErr w:type="gramStart"/>
      <w:r w:rsidRPr="00F522E4">
        <w:rPr>
          <w:rFonts w:ascii="Century Gothic" w:hAnsi="Century Gothic"/>
          <w:sz w:val="22"/>
          <w:szCs w:val="22"/>
        </w:rPr>
        <w:t>consiste de</w:t>
      </w:r>
      <w:proofErr w:type="gramEnd"/>
      <w:r w:rsidRPr="00F522E4">
        <w:rPr>
          <w:rFonts w:ascii="Century Gothic" w:hAnsi="Century Gothic"/>
          <w:sz w:val="22"/>
          <w:szCs w:val="22"/>
        </w:rPr>
        <w:t xml:space="preserv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bienes individuales que normalmente se empacan y venden comercialmente como una sola unidad, el bien se considera que proviene del país en donde éste fue empacado y embarcado con destino al comprador. Para efectos de determinación del origen de los bienes identificados como “hecho en la Unión Europea”, éstos serán elegibles sin necesidad de identificar el correspondiente país específico de la Unión Europea. El origen de los materiales, partes o componentes de los bienes o la nacionalidad de la firma productora, ensambladora, distribuidora o vendedora de los bienes no determina el origen de </w:t>
      </w:r>
      <w:proofErr w:type="gramStart"/>
      <w:r w:rsidRPr="00F522E4">
        <w:rPr>
          <w:rFonts w:ascii="Century Gothic" w:hAnsi="Century Gothic"/>
          <w:sz w:val="22"/>
          <w:szCs w:val="22"/>
        </w:rPr>
        <w:t>los mismos</w:t>
      </w:r>
      <w:proofErr w:type="gramEnd"/>
      <w:r w:rsidRPr="00F522E4">
        <w:rPr>
          <w:rFonts w:ascii="Century Gothic" w:hAnsi="Century Gothic"/>
          <w:sz w:val="22"/>
          <w:szCs w:val="22"/>
        </w:rPr>
        <w:t>.</w:t>
      </w:r>
    </w:p>
    <w:p w14:paraId="3F2D65B7" w14:textId="77777777" w:rsidR="007C6F06" w:rsidRPr="00F522E4" w:rsidRDefault="007C6F06" w:rsidP="00C52F38">
      <w:pPr>
        <w:pStyle w:val="CGCONTRATO"/>
        <w:rPr>
          <w:lang w:val="es-EC"/>
        </w:rPr>
      </w:pPr>
      <w:bookmarkStart w:id="880" w:name="_Toc403379148"/>
      <w:r w:rsidRPr="00F522E4">
        <w:rPr>
          <w:lang w:val="es-EC"/>
        </w:rPr>
        <w:lastRenderedPageBreak/>
        <w:t>Notificaciones</w:t>
      </w:r>
      <w:bookmarkEnd w:id="880"/>
    </w:p>
    <w:p w14:paraId="4BA3FDC3" w14:textId="77777777" w:rsidR="007C6F06" w:rsidRPr="00F522E4" w:rsidRDefault="007C6F06">
      <w:pPr>
        <w:numPr>
          <w:ilvl w:val="0"/>
          <w:numId w:val="113"/>
        </w:numPr>
        <w:spacing w:before="60" w:after="60"/>
        <w:ind w:left="1260" w:hanging="720"/>
        <w:jc w:val="both"/>
        <w:rPr>
          <w:rFonts w:ascii="Century Gothic" w:hAnsi="Century Gothic"/>
          <w:sz w:val="22"/>
          <w:szCs w:val="22"/>
        </w:rPr>
      </w:pPr>
      <w:r w:rsidRPr="00F522E4">
        <w:rPr>
          <w:rFonts w:ascii="Century Gothic" w:hAnsi="Century Gothic"/>
          <w:sz w:val="22"/>
          <w:szCs w:val="22"/>
        </w:rPr>
        <w:t>Todas las notificaciones entre las partes en virtud de este Contrato deberán ser por escrito y dirigidas a la dirección indicada en las</w:t>
      </w:r>
      <w:r w:rsidRPr="00F522E4">
        <w:rPr>
          <w:rFonts w:ascii="Century Gothic" w:hAnsi="Century Gothic"/>
          <w:b/>
          <w:sz w:val="22"/>
          <w:szCs w:val="22"/>
        </w:rPr>
        <w:t xml:space="preserve"> CEC</w:t>
      </w:r>
      <w:r w:rsidRPr="00F522E4">
        <w:rPr>
          <w:rFonts w:ascii="Century Gothic" w:hAnsi="Century Gothic"/>
          <w:sz w:val="22"/>
          <w:szCs w:val="22"/>
        </w:rPr>
        <w:t>. El término “por escrito” significa comunicación en forma escrita con prueba de recibo.</w:t>
      </w:r>
    </w:p>
    <w:p w14:paraId="6D4B0B56" w14:textId="77777777" w:rsidR="007C6F06" w:rsidRPr="00F522E4" w:rsidRDefault="007C6F06">
      <w:pPr>
        <w:numPr>
          <w:ilvl w:val="0"/>
          <w:numId w:val="113"/>
        </w:numPr>
        <w:spacing w:before="60" w:after="60"/>
        <w:ind w:left="1260" w:hanging="720"/>
        <w:jc w:val="both"/>
        <w:rPr>
          <w:rFonts w:ascii="Century Gothic" w:hAnsi="Century Gothic"/>
          <w:sz w:val="22"/>
          <w:szCs w:val="22"/>
        </w:rPr>
      </w:pPr>
      <w:r w:rsidRPr="00F522E4">
        <w:rPr>
          <w:rFonts w:ascii="Century Gothic" w:hAnsi="Century Gothic"/>
          <w:sz w:val="22"/>
          <w:szCs w:val="22"/>
        </w:rPr>
        <w:t>Una notificación será efectiva en la fecha más tardía entre la fecha de entrega y la fecha de la notificación.</w:t>
      </w:r>
    </w:p>
    <w:p w14:paraId="72FED8DA" w14:textId="77777777" w:rsidR="007C6F06" w:rsidRPr="00F522E4" w:rsidRDefault="007C6F06" w:rsidP="00C52F38">
      <w:pPr>
        <w:pStyle w:val="CGCONTRATO"/>
        <w:rPr>
          <w:lang w:val="es-EC"/>
        </w:rPr>
      </w:pPr>
      <w:bookmarkStart w:id="881" w:name="_Toc403379149"/>
      <w:r w:rsidRPr="00F522E4">
        <w:rPr>
          <w:lang w:val="es-EC"/>
        </w:rPr>
        <w:t>Ley Aplicable</w:t>
      </w:r>
      <w:bookmarkEnd w:id="881"/>
    </w:p>
    <w:p w14:paraId="35D211B7" w14:textId="77777777" w:rsidR="007C6F06" w:rsidRPr="00F522E4" w:rsidRDefault="007C6F06">
      <w:pPr>
        <w:numPr>
          <w:ilvl w:val="0"/>
          <w:numId w:val="114"/>
        </w:numPr>
        <w:spacing w:before="60" w:after="60"/>
        <w:ind w:left="1260" w:hanging="720"/>
        <w:jc w:val="both"/>
        <w:rPr>
          <w:rFonts w:ascii="Century Gothic" w:hAnsi="Century Gothic"/>
          <w:b/>
          <w:sz w:val="22"/>
          <w:szCs w:val="22"/>
        </w:rPr>
      </w:pPr>
      <w:r w:rsidRPr="00F522E4">
        <w:rPr>
          <w:rFonts w:ascii="Century Gothic" w:hAnsi="Century Gothic"/>
          <w:sz w:val="22"/>
          <w:szCs w:val="22"/>
        </w:rPr>
        <w:t>El Contrato se regirá y se interpretará según las leyes del país del Comprador, a menos que se indique otra cosa en las</w:t>
      </w:r>
      <w:r w:rsidRPr="00F522E4">
        <w:rPr>
          <w:rFonts w:ascii="Century Gothic" w:hAnsi="Century Gothic"/>
          <w:b/>
          <w:sz w:val="22"/>
          <w:szCs w:val="22"/>
        </w:rPr>
        <w:t xml:space="preserve"> CEC</w:t>
      </w:r>
      <w:r w:rsidRPr="00F522E4">
        <w:rPr>
          <w:rFonts w:ascii="Century Gothic" w:hAnsi="Century Gothic"/>
          <w:sz w:val="22"/>
          <w:szCs w:val="22"/>
        </w:rPr>
        <w:t>.</w:t>
      </w:r>
    </w:p>
    <w:p w14:paraId="56FE7052" w14:textId="77777777" w:rsidR="007C6F06" w:rsidRPr="00F522E4" w:rsidRDefault="007C6F06" w:rsidP="00C52F38">
      <w:pPr>
        <w:pStyle w:val="CGCONTRATO"/>
        <w:rPr>
          <w:lang w:val="es-EC"/>
        </w:rPr>
      </w:pPr>
      <w:bookmarkStart w:id="882" w:name="_Toc403379150"/>
      <w:r w:rsidRPr="00F522E4">
        <w:rPr>
          <w:lang w:val="es-EC"/>
        </w:rPr>
        <w:t>Solución de Controversias</w:t>
      </w:r>
      <w:bookmarkEnd w:id="882"/>
    </w:p>
    <w:p w14:paraId="7A27E7A1" w14:textId="2E892C91" w:rsidR="007C6F06" w:rsidRPr="00F522E4" w:rsidRDefault="007C6F06">
      <w:pPr>
        <w:numPr>
          <w:ilvl w:val="0"/>
          <w:numId w:val="115"/>
        </w:numPr>
        <w:spacing w:before="60" w:after="60"/>
        <w:ind w:left="1260" w:hanging="720"/>
        <w:jc w:val="both"/>
        <w:rPr>
          <w:rFonts w:ascii="Century Gothic" w:hAnsi="Century Gothic"/>
          <w:b/>
          <w:sz w:val="22"/>
          <w:szCs w:val="22"/>
        </w:rPr>
      </w:pPr>
      <w:r w:rsidRPr="00F522E4">
        <w:rPr>
          <w:rFonts w:ascii="Century Gothic" w:hAnsi="Century Gothic"/>
          <w:sz w:val="22"/>
          <w:szCs w:val="22"/>
        </w:rPr>
        <w:t>El Comprador y el Proveedor harán todo lo posible para resolver amigablemente mediante negociaciones directas informales, cualquier desacuerdo o controversia que se haya suscitado entre ellos en virtud o en referencia al Contrato.</w:t>
      </w:r>
    </w:p>
    <w:p w14:paraId="67EE16A1" w14:textId="45EDEAD8" w:rsidR="007C6F06" w:rsidRPr="00F522E4" w:rsidRDefault="007C6F06">
      <w:pPr>
        <w:numPr>
          <w:ilvl w:val="0"/>
          <w:numId w:val="115"/>
        </w:numPr>
        <w:spacing w:before="60" w:after="60"/>
        <w:ind w:left="1260" w:hanging="720"/>
        <w:jc w:val="both"/>
        <w:rPr>
          <w:rFonts w:ascii="Century Gothic" w:hAnsi="Century Gothic"/>
          <w:sz w:val="22"/>
          <w:szCs w:val="22"/>
        </w:rPr>
      </w:pPr>
      <w:r w:rsidRPr="00F522E4">
        <w:rPr>
          <w:rFonts w:ascii="Century Gothic" w:hAnsi="Century Gothic"/>
          <w:sz w:val="22"/>
          <w:szCs w:val="22"/>
        </w:rPr>
        <w:t>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bienes en virtud del Contrato. El arbitraje se llevará a cabo según el reglamento de procedimientos estipulado en las</w:t>
      </w:r>
      <w:r w:rsidRPr="00F522E4">
        <w:rPr>
          <w:rFonts w:ascii="Century Gothic" w:hAnsi="Century Gothic"/>
          <w:b/>
          <w:sz w:val="22"/>
          <w:szCs w:val="22"/>
        </w:rPr>
        <w:t xml:space="preserve"> CEC. </w:t>
      </w:r>
    </w:p>
    <w:p w14:paraId="33E7042B" w14:textId="53573630" w:rsidR="007C6F06" w:rsidRPr="00F522E4" w:rsidRDefault="007C6F06">
      <w:pPr>
        <w:numPr>
          <w:ilvl w:val="0"/>
          <w:numId w:val="115"/>
        </w:numPr>
        <w:spacing w:before="60" w:after="60"/>
        <w:ind w:left="1260" w:hanging="720"/>
        <w:jc w:val="both"/>
        <w:rPr>
          <w:rFonts w:ascii="Century Gothic" w:hAnsi="Century Gothic"/>
          <w:b/>
          <w:sz w:val="22"/>
          <w:szCs w:val="22"/>
        </w:rPr>
      </w:pPr>
      <w:r w:rsidRPr="00F522E4">
        <w:rPr>
          <w:rFonts w:ascii="Century Gothic" w:hAnsi="Century Gothic"/>
          <w:sz w:val="22"/>
          <w:szCs w:val="22"/>
        </w:rPr>
        <w:t>No obstante</w:t>
      </w:r>
      <w:r w:rsidR="00304864" w:rsidRPr="00F522E4">
        <w:rPr>
          <w:rFonts w:ascii="Century Gothic" w:hAnsi="Century Gothic"/>
          <w:sz w:val="22"/>
          <w:szCs w:val="22"/>
        </w:rPr>
        <w:t>,</w:t>
      </w:r>
      <w:r w:rsidRPr="00F522E4">
        <w:rPr>
          <w:rFonts w:ascii="Century Gothic" w:hAnsi="Century Gothic"/>
          <w:sz w:val="22"/>
          <w:szCs w:val="22"/>
        </w:rPr>
        <w:t xml:space="preserve"> las referencias a arbitraje en este documento,</w:t>
      </w:r>
    </w:p>
    <w:p w14:paraId="4097ABC1" w14:textId="77777777" w:rsidR="007C6F06" w:rsidRPr="00F522E4" w:rsidRDefault="007C6F06">
      <w:pPr>
        <w:numPr>
          <w:ilvl w:val="0"/>
          <w:numId w:val="139"/>
        </w:numPr>
        <w:spacing w:before="60" w:after="60"/>
        <w:ind w:left="1620"/>
        <w:jc w:val="both"/>
        <w:rPr>
          <w:rFonts w:ascii="Century Gothic" w:hAnsi="Century Gothic"/>
          <w:sz w:val="22"/>
          <w:szCs w:val="22"/>
        </w:rPr>
      </w:pPr>
      <w:r w:rsidRPr="00F522E4">
        <w:rPr>
          <w:rFonts w:ascii="Century Gothic" w:hAnsi="Century Gothic"/>
          <w:sz w:val="22"/>
          <w:szCs w:val="22"/>
        </w:rPr>
        <w:t xml:space="preserve">ambas partes deben continuar cumpliendo con sus obligaciones respectivas en virtud del Contrato, a menos que las partes acuerden de otra manera; y </w:t>
      </w:r>
    </w:p>
    <w:p w14:paraId="15A4E58E" w14:textId="77777777" w:rsidR="007C6F06" w:rsidRPr="00F522E4" w:rsidRDefault="007C6F06">
      <w:pPr>
        <w:numPr>
          <w:ilvl w:val="0"/>
          <w:numId w:val="139"/>
        </w:numPr>
        <w:spacing w:before="60" w:after="60"/>
        <w:ind w:left="1620"/>
        <w:jc w:val="both"/>
        <w:rPr>
          <w:rFonts w:ascii="Century Gothic" w:hAnsi="Century Gothic"/>
          <w:sz w:val="22"/>
          <w:szCs w:val="22"/>
        </w:rPr>
      </w:pPr>
      <w:r w:rsidRPr="00F522E4">
        <w:rPr>
          <w:rFonts w:ascii="Century Gothic" w:hAnsi="Century Gothic"/>
          <w:sz w:val="22"/>
          <w:szCs w:val="22"/>
        </w:rPr>
        <w:t>el Comprador pagará el dinero que le adeude al Proveedor.</w:t>
      </w:r>
    </w:p>
    <w:p w14:paraId="72073546" w14:textId="77777777" w:rsidR="007C6F06" w:rsidRPr="00F522E4" w:rsidRDefault="007C6F06" w:rsidP="00C52F38">
      <w:pPr>
        <w:pStyle w:val="CGCONTRATO"/>
        <w:rPr>
          <w:lang w:val="es-EC"/>
        </w:rPr>
      </w:pPr>
      <w:bookmarkStart w:id="883" w:name="_Toc403379151"/>
      <w:r w:rsidRPr="00F522E4">
        <w:rPr>
          <w:lang w:val="es-EC"/>
        </w:rPr>
        <w:t>Inspecciones y Auditorias</w:t>
      </w:r>
      <w:bookmarkEnd w:id="883"/>
      <w:r w:rsidRPr="00F522E4">
        <w:rPr>
          <w:lang w:val="es-EC"/>
        </w:rPr>
        <w:t xml:space="preserve"> </w:t>
      </w:r>
    </w:p>
    <w:p w14:paraId="1993C394" w14:textId="53C6A17C" w:rsidR="007C6F06" w:rsidRPr="00F522E4" w:rsidRDefault="007C6F06">
      <w:pPr>
        <w:numPr>
          <w:ilvl w:val="0"/>
          <w:numId w:val="116"/>
        </w:numPr>
        <w:spacing w:before="60" w:after="60"/>
        <w:ind w:left="1260" w:hanging="720"/>
        <w:jc w:val="both"/>
        <w:rPr>
          <w:rFonts w:ascii="Century Gothic" w:hAnsi="Century Gothic"/>
          <w:sz w:val="22"/>
          <w:szCs w:val="22"/>
        </w:rPr>
      </w:pPr>
      <w:bookmarkStart w:id="884" w:name="OLE_LINK1"/>
      <w:bookmarkStart w:id="885" w:name="OLE_LINK2"/>
      <w:r w:rsidRPr="00F522E4">
        <w:rPr>
          <w:rFonts w:ascii="Century Gothic" w:hAnsi="Century Gothic"/>
          <w:sz w:val="22"/>
          <w:szCs w:val="22"/>
        </w:rPr>
        <w:t xml:space="preserve">El Contratista permitirá, y realizará todos los trámites para que sus Subcontratistas o Consultores permitan, que el Banco y/o las personas designadas por el Banco inspeccionen todas las cuentas y registros contables del Contratista y sus subcontratistas relacionados con el proceso de licitación y la ejecución del contrato y realice auditorías por medio de auditores designados por el Banco, si así lo requiere el Banco. El Contratista, Subcontratistas y Consultores deberán prestar atención a lo estipulado en la Cláusula 3, según la cual las actuaciones dirigidas a obstaculizar significativamente el ejercicio por parte del Banco de los </w:t>
      </w:r>
      <w:r w:rsidRPr="00F522E4">
        <w:rPr>
          <w:rFonts w:ascii="Century Gothic" w:hAnsi="Century Gothic"/>
          <w:bCs/>
          <w:sz w:val="22"/>
          <w:szCs w:val="22"/>
        </w:rPr>
        <w:t xml:space="preserve">derechos de inspección y auditoría consignados en ésta </w:t>
      </w:r>
      <w:proofErr w:type="spellStart"/>
      <w:r w:rsidRPr="00F522E4">
        <w:rPr>
          <w:rFonts w:ascii="Century Gothic" w:hAnsi="Century Gothic"/>
          <w:bCs/>
          <w:sz w:val="22"/>
          <w:szCs w:val="22"/>
        </w:rPr>
        <w:t>Subcláusula</w:t>
      </w:r>
      <w:proofErr w:type="spellEnd"/>
      <w:r w:rsidRPr="00F522E4">
        <w:rPr>
          <w:rFonts w:ascii="Century Gothic" w:hAnsi="Century Gothic"/>
          <w:bCs/>
          <w:sz w:val="22"/>
          <w:szCs w:val="22"/>
        </w:rPr>
        <w:t xml:space="preserve"> 11.1 constituye una práctica prohibida que podrá resultar en la terminación del contrato (al igual que en la declaración de inelegibilidad </w:t>
      </w:r>
      <w:proofErr w:type="gramStart"/>
      <w:r w:rsidRPr="00F522E4">
        <w:rPr>
          <w:rFonts w:ascii="Century Gothic" w:hAnsi="Century Gothic"/>
          <w:bCs/>
          <w:sz w:val="22"/>
          <w:szCs w:val="22"/>
        </w:rPr>
        <w:t>de acuerdo a</w:t>
      </w:r>
      <w:proofErr w:type="gramEnd"/>
      <w:r w:rsidRPr="00F522E4">
        <w:rPr>
          <w:rFonts w:ascii="Century Gothic" w:hAnsi="Century Gothic"/>
          <w:bCs/>
          <w:sz w:val="22"/>
          <w:szCs w:val="22"/>
        </w:rPr>
        <w:t xml:space="preserve"> los procedimientos vigentes del Banco)</w:t>
      </w:r>
      <w:r w:rsidRPr="00F522E4">
        <w:rPr>
          <w:rFonts w:ascii="Century Gothic" w:hAnsi="Century Gothic"/>
          <w:bCs/>
          <w:color w:val="000000"/>
          <w:sz w:val="22"/>
          <w:szCs w:val="22"/>
        </w:rPr>
        <w:t>.</w:t>
      </w:r>
      <w:bookmarkEnd w:id="884"/>
      <w:bookmarkEnd w:id="885"/>
    </w:p>
    <w:p w14:paraId="54C2D610" w14:textId="77777777" w:rsidR="007C6F06" w:rsidRPr="00F522E4" w:rsidRDefault="007C6F06" w:rsidP="00C52F38">
      <w:pPr>
        <w:pStyle w:val="CGCONTRATO"/>
        <w:rPr>
          <w:lang w:val="es-EC"/>
        </w:rPr>
      </w:pPr>
      <w:bookmarkStart w:id="886" w:name="_Toc403379152"/>
      <w:r w:rsidRPr="00F522E4">
        <w:rPr>
          <w:lang w:val="es-EC"/>
        </w:rPr>
        <w:lastRenderedPageBreak/>
        <w:t>Alcance de los Suministros</w:t>
      </w:r>
      <w:bookmarkEnd w:id="886"/>
    </w:p>
    <w:p w14:paraId="519B00B9" w14:textId="7355BF14" w:rsidR="007C6F06" w:rsidRPr="00F522E4" w:rsidRDefault="007C6F06">
      <w:pPr>
        <w:numPr>
          <w:ilvl w:val="0"/>
          <w:numId w:val="117"/>
        </w:numPr>
        <w:spacing w:before="60" w:after="60"/>
        <w:ind w:left="1260" w:hanging="720"/>
        <w:jc w:val="both"/>
        <w:rPr>
          <w:rFonts w:ascii="Century Gothic" w:hAnsi="Century Gothic"/>
          <w:b/>
          <w:sz w:val="22"/>
          <w:szCs w:val="22"/>
        </w:rPr>
      </w:pPr>
      <w:r w:rsidRPr="00F522E4">
        <w:rPr>
          <w:rFonts w:ascii="Century Gothic" w:hAnsi="Century Gothic"/>
          <w:sz w:val="22"/>
          <w:szCs w:val="22"/>
        </w:rPr>
        <w:t>Los Bienes y Servicios Conexos serán suministrados según lo estipulado en la Lista de Requisitos</w:t>
      </w:r>
      <w:r w:rsidR="00251DC2" w:rsidRPr="00F522E4">
        <w:rPr>
          <w:rFonts w:ascii="Century Gothic" w:hAnsi="Century Gothic"/>
          <w:sz w:val="22"/>
          <w:szCs w:val="22"/>
        </w:rPr>
        <w:t xml:space="preserve"> de los Bienes y en la Lista de Servicios Conexos</w:t>
      </w:r>
      <w:r w:rsidRPr="00F522E4">
        <w:rPr>
          <w:rFonts w:ascii="Century Gothic" w:hAnsi="Century Gothic"/>
          <w:sz w:val="22"/>
          <w:szCs w:val="22"/>
        </w:rPr>
        <w:t>.</w:t>
      </w:r>
    </w:p>
    <w:p w14:paraId="42779C0A" w14:textId="77777777" w:rsidR="007C6F06" w:rsidRPr="00F522E4" w:rsidRDefault="007C6F06" w:rsidP="00C52F38">
      <w:pPr>
        <w:pStyle w:val="CGCONTRATO"/>
        <w:rPr>
          <w:lang w:val="es-EC"/>
        </w:rPr>
      </w:pPr>
      <w:bookmarkStart w:id="887" w:name="_Toc403379153"/>
      <w:r w:rsidRPr="00F522E4">
        <w:rPr>
          <w:lang w:val="es-EC"/>
        </w:rPr>
        <w:t>Entrega y Documentos</w:t>
      </w:r>
      <w:bookmarkEnd w:id="887"/>
    </w:p>
    <w:p w14:paraId="01A9F584" w14:textId="720BB9C1" w:rsidR="007C6F06" w:rsidRPr="00F522E4" w:rsidRDefault="007C6F06">
      <w:pPr>
        <w:numPr>
          <w:ilvl w:val="0"/>
          <w:numId w:val="118"/>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Sujeto a lo dispuesto en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33.1 de las CGC, la Entrega de los Bienes y Cumplimiento de los Servicios Conexos se realizará de acuerdo con el Plan de Entrega y Cronograma de Cumplimiento indicado en la Lista de Requisitos</w:t>
      </w:r>
      <w:r w:rsidR="00251DC2" w:rsidRPr="00F522E4">
        <w:rPr>
          <w:rFonts w:ascii="Century Gothic" w:hAnsi="Century Gothic"/>
          <w:sz w:val="22"/>
          <w:szCs w:val="22"/>
        </w:rPr>
        <w:t xml:space="preserve"> de los Bienes y en la Lista de Servicios Conexos</w:t>
      </w:r>
      <w:r w:rsidRPr="00F522E4">
        <w:rPr>
          <w:rFonts w:ascii="Century Gothic" w:hAnsi="Century Gothic"/>
          <w:sz w:val="22"/>
          <w:szCs w:val="22"/>
        </w:rPr>
        <w:t>. Los detalles de los documentos de embarque y otros que deberá suministrar el Proveedor se especifican en las</w:t>
      </w:r>
      <w:r w:rsidRPr="00F522E4">
        <w:rPr>
          <w:rFonts w:ascii="Century Gothic" w:hAnsi="Century Gothic"/>
          <w:b/>
          <w:sz w:val="22"/>
          <w:szCs w:val="22"/>
        </w:rPr>
        <w:t xml:space="preserve"> CEC</w:t>
      </w:r>
      <w:r w:rsidRPr="00F522E4">
        <w:rPr>
          <w:rFonts w:ascii="Century Gothic" w:hAnsi="Century Gothic"/>
          <w:sz w:val="22"/>
          <w:szCs w:val="22"/>
        </w:rPr>
        <w:t>.</w:t>
      </w:r>
    </w:p>
    <w:p w14:paraId="703C802C" w14:textId="77777777" w:rsidR="007C6F06" w:rsidRPr="00F522E4" w:rsidRDefault="007C6F06" w:rsidP="00C52F38">
      <w:pPr>
        <w:pStyle w:val="CGCONTRATO"/>
        <w:rPr>
          <w:lang w:val="es-EC"/>
        </w:rPr>
      </w:pPr>
      <w:bookmarkStart w:id="888" w:name="_Toc106188573"/>
      <w:bookmarkStart w:id="889" w:name="_Toc403379154"/>
      <w:r w:rsidRPr="00F522E4">
        <w:rPr>
          <w:lang w:val="es-EC"/>
        </w:rPr>
        <w:t>Responsabilidades del Proveedor</w:t>
      </w:r>
      <w:bookmarkEnd w:id="888"/>
      <w:bookmarkEnd w:id="889"/>
    </w:p>
    <w:p w14:paraId="5C0E132B" w14:textId="77777777" w:rsidR="007C6F06" w:rsidRPr="00F522E4" w:rsidRDefault="007C6F06">
      <w:pPr>
        <w:numPr>
          <w:ilvl w:val="0"/>
          <w:numId w:val="119"/>
        </w:numPr>
        <w:spacing w:before="60" w:after="60"/>
        <w:ind w:left="1260" w:hanging="720"/>
        <w:jc w:val="both"/>
        <w:rPr>
          <w:rFonts w:ascii="Century Gothic" w:hAnsi="Century Gothic"/>
          <w:b/>
          <w:sz w:val="22"/>
          <w:szCs w:val="22"/>
        </w:rPr>
      </w:pPr>
      <w:r w:rsidRPr="00F522E4">
        <w:rPr>
          <w:rFonts w:ascii="Century Gothic" w:hAnsi="Century Gothic"/>
          <w:sz w:val="22"/>
          <w:szCs w:val="22"/>
        </w:rPr>
        <w:t>El Proveedor deberá proporcionar todos los Bienes y Servicios Conexos incluidos en el Alcance de Suministros de conformidad con la Cláusula 12 de las CGC, el Plan de Entrega y Cronograma de Cumplimiento, de conformidad con la Cláusula 13 de las CGC.</w:t>
      </w:r>
    </w:p>
    <w:p w14:paraId="23022F51" w14:textId="77777777" w:rsidR="007C6F06" w:rsidRPr="00F522E4" w:rsidRDefault="007C6F06" w:rsidP="00C52F38">
      <w:pPr>
        <w:pStyle w:val="CGCONTRATO"/>
        <w:rPr>
          <w:lang w:val="es-EC"/>
        </w:rPr>
      </w:pPr>
      <w:bookmarkStart w:id="890" w:name="_Toc403379155"/>
      <w:r w:rsidRPr="00F522E4">
        <w:rPr>
          <w:lang w:val="es-EC"/>
        </w:rPr>
        <w:t>Precio del Contrato</w:t>
      </w:r>
      <w:bookmarkEnd w:id="890"/>
    </w:p>
    <w:p w14:paraId="25DDEFF9" w14:textId="77777777" w:rsidR="007C6F06" w:rsidRPr="00F522E4" w:rsidRDefault="007C6F06">
      <w:pPr>
        <w:numPr>
          <w:ilvl w:val="0"/>
          <w:numId w:val="120"/>
        </w:numPr>
        <w:spacing w:before="60" w:after="60"/>
        <w:ind w:left="1260" w:hanging="720"/>
        <w:jc w:val="both"/>
        <w:rPr>
          <w:rFonts w:ascii="Century Gothic" w:hAnsi="Century Gothic"/>
          <w:b/>
          <w:sz w:val="22"/>
          <w:szCs w:val="22"/>
        </w:rPr>
      </w:pPr>
      <w:r w:rsidRPr="00F522E4">
        <w:rPr>
          <w:rFonts w:ascii="Century Gothic" w:hAnsi="Century Gothic"/>
          <w:sz w:val="22"/>
          <w:szCs w:val="22"/>
        </w:rPr>
        <w:t>Los precios que cobre el Proveedor por los Bienes proporcionados y los Servicios Conexos prestados en virtud del Contrato no podrán ser diferentes de los cotizados por el Proveedor en su oferta, excepto por cualquier ajuste de precios autorizado en las</w:t>
      </w:r>
      <w:r w:rsidRPr="00F522E4">
        <w:rPr>
          <w:rFonts w:ascii="Century Gothic" w:hAnsi="Century Gothic"/>
          <w:b/>
          <w:sz w:val="22"/>
          <w:szCs w:val="22"/>
        </w:rPr>
        <w:t xml:space="preserve"> CEC</w:t>
      </w:r>
      <w:r w:rsidRPr="00F522E4">
        <w:rPr>
          <w:rFonts w:ascii="Century Gothic" w:hAnsi="Century Gothic"/>
          <w:b/>
          <w:bCs/>
          <w:sz w:val="22"/>
          <w:szCs w:val="22"/>
        </w:rPr>
        <w:t>.</w:t>
      </w:r>
    </w:p>
    <w:p w14:paraId="4E4BEA1D" w14:textId="77777777" w:rsidR="007C6F06" w:rsidRPr="00F522E4" w:rsidRDefault="007C6F06" w:rsidP="00C52F38">
      <w:pPr>
        <w:pStyle w:val="CGCONTRATO"/>
        <w:rPr>
          <w:lang w:val="es-EC"/>
        </w:rPr>
      </w:pPr>
      <w:bookmarkStart w:id="891" w:name="_Toc403379156"/>
      <w:r w:rsidRPr="00F522E4">
        <w:rPr>
          <w:lang w:val="es-EC"/>
        </w:rPr>
        <w:t>Condiciones de Pago</w:t>
      </w:r>
      <w:bookmarkEnd w:id="891"/>
      <w:r w:rsidRPr="00F522E4">
        <w:rPr>
          <w:lang w:val="es-EC"/>
        </w:rPr>
        <w:t xml:space="preserve"> </w:t>
      </w:r>
    </w:p>
    <w:p w14:paraId="51613F63" w14:textId="77777777" w:rsidR="007C6F06" w:rsidRPr="00F522E4" w:rsidRDefault="007C6F06">
      <w:pPr>
        <w:numPr>
          <w:ilvl w:val="0"/>
          <w:numId w:val="121"/>
        </w:numPr>
        <w:spacing w:before="60" w:after="60"/>
        <w:ind w:left="1260" w:hanging="720"/>
        <w:jc w:val="both"/>
        <w:rPr>
          <w:rFonts w:ascii="Century Gothic" w:hAnsi="Century Gothic"/>
          <w:b/>
          <w:sz w:val="22"/>
          <w:szCs w:val="22"/>
        </w:rPr>
      </w:pPr>
      <w:r w:rsidRPr="00F522E4">
        <w:rPr>
          <w:rFonts w:ascii="Century Gothic" w:hAnsi="Century Gothic"/>
          <w:sz w:val="22"/>
          <w:szCs w:val="22"/>
        </w:rPr>
        <w:t>El precio del Contrato, incluyendo cualquier pago por anticipo, si corresponde, se pagará según se establece en las</w:t>
      </w:r>
      <w:r w:rsidRPr="00F522E4">
        <w:rPr>
          <w:rFonts w:ascii="Century Gothic" w:hAnsi="Century Gothic"/>
          <w:b/>
          <w:sz w:val="22"/>
          <w:szCs w:val="22"/>
        </w:rPr>
        <w:t xml:space="preserve"> CEC</w:t>
      </w:r>
      <w:r w:rsidRPr="00F522E4">
        <w:rPr>
          <w:rFonts w:ascii="Century Gothic" w:hAnsi="Century Gothic"/>
          <w:b/>
          <w:bCs/>
          <w:sz w:val="22"/>
          <w:szCs w:val="22"/>
        </w:rPr>
        <w:t>.</w:t>
      </w:r>
    </w:p>
    <w:p w14:paraId="1AC9A58A" w14:textId="77777777" w:rsidR="007C6F06" w:rsidRPr="00F522E4" w:rsidRDefault="007C6F06">
      <w:pPr>
        <w:numPr>
          <w:ilvl w:val="0"/>
          <w:numId w:val="121"/>
        </w:numPr>
        <w:spacing w:before="60" w:after="60"/>
        <w:ind w:left="1260" w:hanging="720"/>
        <w:jc w:val="both"/>
        <w:rPr>
          <w:rFonts w:ascii="Century Gothic" w:hAnsi="Century Gothic"/>
          <w:sz w:val="22"/>
          <w:szCs w:val="22"/>
        </w:rPr>
      </w:pPr>
      <w:r w:rsidRPr="00F522E4">
        <w:rPr>
          <w:rFonts w:ascii="Century Gothic" w:hAnsi="Century Gothic"/>
          <w:sz w:val="22"/>
          <w:szCs w:val="22"/>
        </w:rPr>
        <w:t>La solicitud de pago del Proveedor al Comprador deberá ser por escrito, acompañada de recibos que describan, según corresponda, los Bienes entregados y los Servicios Conexos cumplidos, y de los documentos presentados de conformidad con la Cláusula 13 de las CGC y en cumplimiento de las obligaciones estipuladas en el Contrato.</w:t>
      </w:r>
    </w:p>
    <w:p w14:paraId="44E05A2D" w14:textId="77777777" w:rsidR="007C6F06" w:rsidRPr="00F522E4" w:rsidRDefault="007C6F06">
      <w:pPr>
        <w:numPr>
          <w:ilvl w:val="0"/>
          <w:numId w:val="121"/>
        </w:numPr>
        <w:spacing w:before="60" w:after="60"/>
        <w:ind w:left="1260" w:hanging="720"/>
        <w:jc w:val="both"/>
        <w:rPr>
          <w:rFonts w:ascii="Century Gothic" w:hAnsi="Century Gothic"/>
          <w:sz w:val="22"/>
          <w:szCs w:val="22"/>
        </w:rPr>
      </w:pPr>
      <w:r w:rsidRPr="00F522E4">
        <w:rPr>
          <w:rFonts w:ascii="Century Gothic" w:hAnsi="Century Gothic"/>
          <w:sz w:val="22"/>
          <w:szCs w:val="22"/>
        </w:rPr>
        <w:t>El Comprador efectuará los pagos prontamente, pero de ninguna manera podrá exceder sesenta (60) días después de la presentación de una factura o solicitud de pago por el Proveedor, y después de que el Comprador la haya aceptado.</w:t>
      </w:r>
    </w:p>
    <w:p w14:paraId="6DF04F48" w14:textId="4938301E" w:rsidR="007C6F06" w:rsidRPr="00F522E4" w:rsidRDefault="007C6F06">
      <w:pPr>
        <w:numPr>
          <w:ilvl w:val="0"/>
          <w:numId w:val="12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Las monedas en las que se le pagará al Proveedor en virtud de este Contrato serán aquellas que el Proveedor hubiese especificado en su oferta. </w:t>
      </w:r>
    </w:p>
    <w:p w14:paraId="371E5C51" w14:textId="7C4DA176" w:rsidR="007C6F06" w:rsidRPr="00F522E4" w:rsidRDefault="007C6F06">
      <w:pPr>
        <w:numPr>
          <w:ilvl w:val="0"/>
          <w:numId w:val="121"/>
        </w:numPr>
        <w:spacing w:before="60" w:after="60"/>
        <w:ind w:left="1260" w:hanging="720"/>
        <w:jc w:val="both"/>
        <w:rPr>
          <w:rFonts w:ascii="Century Gothic" w:hAnsi="Century Gothic"/>
          <w:sz w:val="22"/>
          <w:szCs w:val="22"/>
        </w:rPr>
      </w:pPr>
      <w:r w:rsidRPr="00F522E4">
        <w:rPr>
          <w:rFonts w:ascii="Century Gothic" w:hAnsi="Century Gothic"/>
          <w:sz w:val="22"/>
          <w:szCs w:val="22"/>
        </w:rPr>
        <w:t>Si el Comprador no efectuara cualquiera de los pagos al Proveedor en las fechas de vencimiento correspondiente o dentro del plazo establecido en las CEC, el Comprador pagará al Proveedor interés sobre los montos de los pagos morosos a la tasa establecida en las CEC, por el período de la demora hasta que haya efectuado el pago completo, ya sea antes o después de cualquier juicio o fallo de arbitraje.</w:t>
      </w:r>
    </w:p>
    <w:p w14:paraId="22C85D47" w14:textId="77777777" w:rsidR="007C6F06" w:rsidRPr="00F522E4" w:rsidRDefault="007C6F06" w:rsidP="00C52F38">
      <w:pPr>
        <w:pStyle w:val="CGCONTRATO"/>
        <w:rPr>
          <w:lang w:val="es-EC"/>
        </w:rPr>
      </w:pPr>
      <w:bookmarkStart w:id="892" w:name="_Toc403379157"/>
      <w:r w:rsidRPr="00F522E4">
        <w:rPr>
          <w:lang w:val="es-EC"/>
        </w:rPr>
        <w:t>Impuestos y Derechos</w:t>
      </w:r>
      <w:bookmarkEnd w:id="892"/>
      <w:r w:rsidRPr="00F522E4">
        <w:rPr>
          <w:lang w:val="es-EC"/>
        </w:rPr>
        <w:t xml:space="preserve"> </w:t>
      </w:r>
    </w:p>
    <w:p w14:paraId="7BAF3C10" w14:textId="77777777" w:rsidR="007C6F06" w:rsidRPr="00F522E4" w:rsidRDefault="007C6F06">
      <w:pPr>
        <w:numPr>
          <w:ilvl w:val="0"/>
          <w:numId w:val="122"/>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En el caso de Bienes fabricados fuera del país del Comprador, el Proveedor será totalmente responsable por todos los impuestos, timbres, </w:t>
      </w:r>
      <w:r w:rsidRPr="00F522E4">
        <w:rPr>
          <w:rFonts w:ascii="Century Gothic" w:hAnsi="Century Gothic"/>
          <w:sz w:val="22"/>
          <w:szCs w:val="22"/>
        </w:rPr>
        <w:lastRenderedPageBreak/>
        <w:t>comisiones por licencias, y otros cargos similares impuestos fuera del país del Comprador.</w:t>
      </w:r>
    </w:p>
    <w:p w14:paraId="0CA038C3" w14:textId="77777777" w:rsidR="007C6F06" w:rsidRPr="00F522E4" w:rsidRDefault="007C6F06">
      <w:pPr>
        <w:numPr>
          <w:ilvl w:val="0"/>
          <w:numId w:val="122"/>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p w14:paraId="79AE498F" w14:textId="77777777" w:rsidR="007C6F06" w:rsidRPr="00F522E4" w:rsidRDefault="007C6F06">
      <w:pPr>
        <w:numPr>
          <w:ilvl w:val="0"/>
          <w:numId w:val="122"/>
        </w:numPr>
        <w:spacing w:before="60" w:after="60"/>
        <w:ind w:left="1260" w:hanging="720"/>
        <w:jc w:val="both"/>
        <w:rPr>
          <w:rFonts w:ascii="Century Gothic" w:hAnsi="Century Gothic"/>
          <w:sz w:val="22"/>
          <w:szCs w:val="22"/>
        </w:rPr>
      </w:pPr>
      <w:r w:rsidRPr="00F522E4">
        <w:rPr>
          <w:rFonts w:ascii="Century Gothic" w:hAnsi="Century Gothic"/>
          <w:sz w:val="22"/>
          <w:szCs w:val="22"/>
        </w:rPr>
        <w:t>El Comprador interpondrá sus mejores oficios para que el Proveedor se beneficie con el mayor alcance posible de cualquier exención impositiva, concesiones, o privilegios legales que pudiesen aplicar al Proveedor en el país del Comprador.</w:t>
      </w:r>
    </w:p>
    <w:p w14:paraId="2E48E00C" w14:textId="77777777" w:rsidR="007C6F06" w:rsidRPr="00F522E4" w:rsidRDefault="007C6F06" w:rsidP="00C52F38">
      <w:pPr>
        <w:pStyle w:val="CGCONTRATO"/>
        <w:rPr>
          <w:lang w:val="es-EC"/>
        </w:rPr>
      </w:pPr>
      <w:bookmarkStart w:id="893" w:name="_Toc403379158"/>
      <w:r w:rsidRPr="00F522E4">
        <w:rPr>
          <w:lang w:val="es-EC"/>
        </w:rPr>
        <w:t>Garantía de Cumplimiento</w:t>
      </w:r>
      <w:bookmarkEnd w:id="893"/>
    </w:p>
    <w:p w14:paraId="3CC7F1D2" w14:textId="77777777" w:rsidR="007C6F06" w:rsidRPr="00F522E4" w:rsidRDefault="007C6F06">
      <w:pPr>
        <w:numPr>
          <w:ilvl w:val="0"/>
          <w:numId w:val="12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Si así se estipula en las </w:t>
      </w:r>
      <w:r w:rsidRPr="00F522E4">
        <w:rPr>
          <w:rFonts w:ascii="Century Gothic" w:hAnsi="Century Gothic"/>
          <w:b/>
          <w:sz w:val="22"/>
          <w:szCs w:val="22"/>
        </w:rPr>
        <w:t>CEC</w:t>
      </w:r>
      <w:r w:rsidRPr="00F522E4">
        <w:rPr>
          <w:rFonts w:ascii="Century Gothic" w:hAnsi="Century Gothic"/>
          <w:sz w:val="22"/>
          <w:szCs w:val="22"/>
        </w:rPr>
        <w:t xml:space="preserve">, el Proveedor, dentro de los siguientes veintiocho (28) días de la notificación de la adjudicación del Contrato, deberá suministrar la Garantía de Cumplimiento del Contrato por el monto establecido en las </w:t>
      </w:r>
      <w:r w:rsidRPr="00F522E4">
        <w:rPr>
          <w:rFonts w:ascii="Century Gothic" w:hAnsi="Century Gothic"/>
          <w:b/>
          <w:sz w:val="22"/>
          <w:szCs w:val="22"/>
        </w:rPr>
        <w:t>CEC</w:t>
      </w:r>
      <w:r w:rsidRPr="00F522E4">
        <w:rPr>
          <w:rFonts w:ascii="Century Gothic" w:hAnsi="Century Gothic"/>
          <w:sz w:val="22"/>
          <w:szCs w:val="22"/>
        </w:rPr>
        <w:t>.</w:t>
      </w:r>
    </w:p>
    <w:p w14:paraId="5D94C760" w14:textId="77777777" w:rsidR="007C6F06" w:rsidRPr="00F522E4" w:rsidRDefault="007C6F06">
      <w:pPr>
        <w:numPr>
          <w:ilvl w:val="0"/>
          <w:numId w:val="123"/>
        </w:numPr>
        <w:spacing w:before="60" w:after="60"/>
        <w:ind w:left="1260" w:hanging="720"/>
        <w:jc w:val="both"/>
        <w:rPr>
          <w:rFonts w:ascii="Century Gothic" w:hAnsi="Century Gothic"/>
          <w:sz w:val="22"/>
          <w:szCs w:val="22"/>
        </w:rPr>
      </w:pPr>
      <w:r w:rsidRPr="00F522E4">
        <w:rPr>
          <w:rFonts w:ascii="Century Gothic" w:hAnsi="Century Gothic"/>
          <w:sz w:val="22"/>
          <w:szCs w:val="22"/>
        </w:rPr>
        <w:t>Los recursos de la Garantía de Cumplimiento serán pagaderos al Comprador como indemnización por cualquier pérdida que le pudiera ocasionar el incumplimiento de las obligaciones del Proveedor en virtud del Contrato.</w:t>
      </w:r>
    </w:p>
    <w:p w14:paraId="2FB18FA8" w14:textId="2A26DBFE" w:rsidR="007C6F06" w:rsidRPr="00F522E4" w:rsidRDefault="007C6F06">
      <w:pPr>
        <w:numPr>
          <w:ilvl w:val="0"/>
          <w:numId w:val="12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Como se establece en las CEC, la Garantía de Cumplimiento, si es requerida, deberá estar denominada en la(s) misma(s) moneda(s) del Contrato, o en una moneda de libre convertibilidad aceptable al Comprador, y presentada en </w:t>
      </w:r>
      <w:r w:rsidR="00304864" w:rsidRPr="00F522E4">
        <w:rPr>
          <w:rFonts w:ascii="Century Gothic" w:hAnsi="Century Gothic"/>
          <w:sz w:val="22"/>
          <w:szCs w:val="22"/>
        </w:rPr>
        <w:t>uno</w:t>
      </w:r>
      <w:r w:rsidRPr="00F522E4">
        <w:rPr>
          <w:rFonts w:ascii="Century Gothic" w:hAnsi="Century Gothic"/>
          <w:sz w:val="22"/>
          <w:szCs w:val="22"/>
        </w:rPr>
        <w:t xml:space="preserve"> de los formatos estipuladas por el Comprador en las CEC, u en otro formato aceptable al Comprador. </w:t>
      </w:r>
    </w:p>
    <w:p w14:paraId="49E0FB72" w14:textId="77777777" w:rsidR="007C6F06" w:rsidRPr="00F522E4" w:rsidRDefault="007C6F06">
      <w:pPr>
        <w:numPr>
          <w:ilvl w:val="0"/>
          <w:numId w:val="123"/>
        </w:numPr>
        <w:spacing w:before="60" w:after="60"/>
        <w:ind w:left="1260" w:hanging="720"/>
        <w:jc w:val="both"/>
        <w:rPr>
          <w:rFonts w:ascii="Century Gothic" w:hAnsi="Century Gothic"/>
          <w:sz w:val="22"/>
          <w:szCs w:val="22"/>
        </w:rPr>
      </w:pPr>
      <w:r w:rsidRPr="00F522E4">
        <w:rPr>
          <w:rFonts w:ascii="Century Gothic" w:hAnsi="Century Gothic"/>
          <w:sz w:val="22"/>
          <w:szCs w:val="22"/>
        </w:rPr>
        <w:t>A menos que se indique otra cosa en las CEC,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bienes.</w:t>
      </w:r>
    </w:p>
    <w:p w14:paraId="571B0EF7" w14:textId="77777777" w:rsidR="007C6F06" w:rsidRPr="00F522E4" w:rsidRDefault="007C6F06" w:rsidP="00C52F38">
      <w:pPr>
        <w:pStyle w:val="CGCONTRATO"/>
        <w:rPr>
          <w:lang w:val="es-EC"/>
        </w:rPr>
      </w:pPr>
      <w:bookmarkStart w:id="894" w:name="_Toc403379159"/>
      <w:r w:rsidRPr="00F522E4">
        <w:rPr>
          <w:lang w:val="es-EC"/>
        </w:rPr>
        <w:t>Derechos de Autor</w:t>
      </w:r>
      <w:bookmarkEnd w:id="894"/>
    </w:p>
    <w:p w14:paraId="441A0FAB" w14:textId="77777777" w:rsidR="007C6F06" w:rsidRPr="00F522E4" w:rsidRDefault="007C6F06">
      <w:pPr>
        <w:numPr>
          <w:ilvl w:val="0"/>
          <w:numId w:val="124"/>
        </w:numPr>
        <w:spacing w:before="60" w:after="60"/>
        <w:ind w:left="1260" w:hanging="720"/>
        <w:jc w:val="both"/>
        <w:rPr>
          <w:rFonts w:ascii="Century Gothic" w:hAnsi="Century Gothic"/>
          <w:b/>
          <w:sz w:val="22"/>
          <w:szCs w:val="22"/>
        </w:rPr>
      </w:pPr>
      <w:r w:rsidRPr="00F522E4">
        <w:rPr>
          <w:rFonts w:ascii="Century Gothic" w:hAnsi="Century Gothic"/>
          <w:sz w:val="22"/>
          <w:szCs w:val="22"/>
        </w:rPr>
        <w:t>Los derechos de autor de todos los planos, documentos y otros materiales conteniendo datos e información proporcionada al Comprador por el Proveedor, seguirán siendo de propiedad del Proveedor. Si esta información fue suministrada al Comprador directamente o a través del Proveedor por terceros, incluyendo proveedores de materiales, el derecho de autor de dichos materiales seguirá siendo de propiedad de dichos terceros.</w:t>
      </w:r>
    </w:p>
    <w:p w14:paraId="36D7E937" w14:textId="77777777" w:rsidR="007C6F06" w:rsidRPr="00F522E4" w:rsidRDefault="007C6F06" w:rsidP="00C52F38">
      <w:pPr>
        <w:pStyle w:val="CGCONTRATO"/>
        <w:rPr>
          <w:lang w:val="es-EC"/>
        </w:rPr>
      </w:pPr>
      <w:bookmarkStart w:id="895" w:name="_Toc403379160"/>
      <w:r w:rsidRPr="00F522E4">
        <w:rPr>
          <w:lang w:val="es-EC"/>
        </w:rPr>
        <w:t>Confidencialidad de la Información</w:t>
      </w:r>
      <w:bookmarkEnd w:id="895"/>
      <w:r w:rsidRPr="00F522E4">
        <w:rPr>
          <w:lang w:val="es-EC"/>
        </w:rPr>
        <w:t xml:space="preserve"> </w:t>
      </w:r>
    </w:p>
    <w:p w14:paraId="141AB182" w14:textId="0B9AB94E" w:rsidR="007C6F06" w:rsidRPr="00F522E4" w:rsidRDefault="007C6F06">
      <w:pPr>
        <w:numPr>
          <w:ilvl w:val="0"/>
          <w:numId w:val="125"/>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w:t>
      </w:r>
      <w:proofErr w:type="gramStart"/>
      <w:r w:rsidRPr="00F522E4">
        <w:rPr>
          <w:rFonts w:ascii="Century Gothic" w:hAnsi="Century Gothic"/>
          <w:sz w:val="22"/>
          <w:szCs w:val="22"/>
        </w:rPr>
        <w:t>del mismo</w:t>
      </w:r>
      <w:proofErr w:type="gramEnd"/>
      <w:r w:rsidRPr="00F522E4">
        <w:rPr>
          <w:rFonts w:ascii="Century Gothic" w:hAnsi="Century Gothic"/>
          <w:sz w:val="22"/>
          <w:szCs w:val="22"/>
        </w:rPr>
        <w:t xml:space="preserve">. No </w:t>
      </w:r>
      <w:proofErr w:type="gramStart"/>
      <w:r w:rsidRPr="00F522E4">
        <w:rPr>
          <w:rFonts w:ascii="Century Gothic" w:hAnsi="Century Gothic"/>
          <w:sz w:val="22"/>
          <w:szCs w:val="22"/>
        </w:rPr>
        <w:t>obstante</w:t>
      </w:r>
      <w:proofErr w:type="gramEnd"/>
      <w:r w:rsidRPr="00F522E4">
        <w:rPr>
          <w:rFonts w:ascii="Century Gothic" w:hAnsi="Century Gothic"/>
          <w:sz w:val="22"/>
          <w:szCs w:val="22"/>
        </w:rPr>
        <w:t xml:space="preserve"> lo anterior, el Proveedor podrá proporcionar</w:t>
      </w:r>
      <w:r w:rsidR="005E0901" w:rsidRPr="00F522E4">
        <w:rPr>
          <w:rFonts w:ascii="Century Gothic" w:hAnsi="Century Gothic"/>
          <w:sz w:val="22"/>
          <w:szCs w:val="22"/>
        </w:rPr>
        <w:t xml:space="preserve"> </w:t>
      </w:r>
      <w:r w:rsidRPr="00F522E4">
        <w:rPr>
          <w:rFonts w:ascii="Century Gothic" w:hAnsi="Century Gothic"/>
          <w:sz w:val="22"/>
          <w:szCs w:val="22"/>
        </w:rPr>
        <w:t xml:space="preserve">a sus Subcontratistas los documentos, datos e información recibidos del Comprador para que puedan cumplir con su trabajo en virtud del Contrato.  En tal caso, el Proveedor obtendrá de dichos Subcontratistas </w:t>
      </w:r>
      <w:r w:rsidRPr="00F522E4">
        <w:rPr>
          <w:rFonts w:ascii="Century Gothic" w:hAnsi="Century Gothic"/>
          <w:sz w:val="22"/>
          <w:szCs w:val="22"/>
        </w:rPr>
        <w:lastRenderedPageBreak/>
        <w:t>un compromiso de confidencialidad similar al requerido del Proveedor bajo la Cláusula 20 de las CGC.</w:t>
      </w:r>
    </w:p>
    <w:p w14:paraId="5F18897D" w14:textId="77777777" w:rsidR="007C6F06" w:rsidRPr="00F522E4" w:rsidRDefault="007C6F06">
      <w:pPr>
        <w:numPr>
          <w:ilvl w:val="0"/>
          <w:numId w:val="125"/>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no utilizará dichos documentos, datos u otra información recibida del Proveedor para ningún uso que no esté relacionado con el Contrato. Así mismo el Proveedor no utilizará los documentos, datos u otra información recibida del Comprador para ningún otro propósito que el de la ejecución del Contrato. </w:t>
      </w:r>
    </w:p>
    <w:p w14:paraId="4B5F6244" w14:textId="77777777" w:rsidR="007C6F06" w:rsidRPr="00F522E4" w:rsidRDefault="007C6F06">
      <w:pPr>
        <w:numPr>
          <w:ilvl w:val="0"/>
          <w:numId w:val="125"/>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La obligación de las partes de conformidad con las </w:t>
      </w:r>
      <w:proofErr w:type="spellStart"/>
      <w:r w:rsidRPr="00F522E4">
        <w:rPr>
          <w:rFonts w:ascii="Century Gothic" w:hAnsi="Century Gothic"/>
          <w:sz w:val="22"/>
          <w:szCs w:val="22"/>
        </w:rPr>
        <w:t>Subcláusulas</w:t>
      </w:r>
      <w:proofErr w:type="spellEnd"/>
      <w:r w:rsidRPr="00F522E4">
        <w:rPr>
          <w:rFonts w:ascii="Century Gothic" w:hAnsi="Century Gothic"/>
          <w:sz w:val="22"/>
          <w:szCs w:val="22"/>
        </w:rPr>
        <w:t xml:space="preserve"> 20.1 y 20.2 de las CGC arriba mencionadas, no aplicará a información que:</w:t>
      </w:r>
    </w:p>
    <w:p w14:paraId="2549AD16" w14:textId="77777777" w:rsidR="007C6F06" w:rsidRPr="00F522E4" w:rsidRDefault="007C6F06">
      <w:pPr>
        <w:numPr>
          <w:ilvl w:val="0"/>
          <w:numId w:val="140"/>
        </w:numPr>
        <w:spacing w:before="60" w:after="60"/>
        <w:ind w:left="1620"/>
        <w:jc w:val="both"/>
        <w:rPr>
          <w:rFonts w:ascii="Century Gothic" w:hAnsi="Century Gothic"/>
          <w:sz w:val="22"/>
          <w:szCs w:val="22"/>
        </w:rPr>
      </w:pPr>
      <w:r w:rsidRPr="00F522E4">
        <w:rPr>
          <w:rFonts w:ascii="Century Gothic" w:hAnsi="Century Gothic"/>
          <w:sz w:val="22"/>
          <w:szCs w:val="22"/>
        </w:rPr>
        <w:t xml:space="preserve">el Comprador o el Proveedor requieran compartir con el Banco u otras instituciones que participan en el financiamiento del Contrato; </w:t>
      </w:r>
    </w:p>
    <w:p w14:paraId="1681EB6D" w14:textId="77777777" w:rsidR="007C6F06" w:rsidRPr="00F522E4" w:rsidRDefault="007C6F06">
      <w:pPr>
        <w:numPr>
          <w:ilvl w:val="0"/>
          <w:numId w:val="140"/>
        </w:numPr>
        <w:spacing w:before="60" w:after="60"/>
        <w:ind w:left="1620"/>
        <w:jc w:val="both"/>
        <w:rPr>
          <w:rFonts w:ascii="Century Gothic" w:hAnsi="Century Gothic"/>
          <w:sz w:val="22"/>
          <w:szCs w:val="22"/>
        </w:rPr>
      </w:pPr>
      <w:r w:rsidRPr="00F522E4">
        <w:rPr>
          <w:rFonts w:ascii="Century Gothic" w:hAnsi="Century Gothic"/>
          <w:sz w:val="22"/>
          <w:szCs w:val="22"/>
        </w:rPr>
        <w:t>actualmente o en el futuro se hace de dominio público sin culpa de ninguna de las partes;</w:t>
      </w:r>
    </w:p>
    <w:p w14:paraId="1131848D" w14:textId="227DA852" w:rsidR="007C6F06" w:rsidRPr="00F522E4" w:rsidRDefault="007C6F06">
      <w:pPr>
        <w:numPr>
          <w:ilvl w:val="0"/>
          <w:numId w:val="140"/>
        </w:numPr>
        <w:spacing w:before="60" w:after="60"/>
        <w:ind w:left="1620"/>
        <w:jc w:val="both"/>
        <w:rPr>
          <w:rFonts w:ascii="Century Gothic" w:hAnsi="Century Gothic"/>
          <w:sz w:val="22"/>
          <w:szCs w:val="22"/>
        </w:rPr>
      </w:pPr>
      <w:r w:rsidRPr="00F522E4">
        <w:rPr>
          <w:rFonts w:ascii="Century Gothic" w:hAnsi="Century Gothic"/>
          <w:sz w:val="22"/>
          <w:szCs w:val="22"/>
        </w:rPr>
        <w:t xml:space="preserve">puede comprobarse que estaba en posesión de esa parte en el momento que fue divulgada y no fue obtenida previamente directa o indirectamente de la otra parte; o  </w:t>
      </w:r>
    </w:p>
    <w:p w14:paraId="33B6C16E" w14:textId="7186E18D" w:rsidR="007C6F06" w:rsidRPr="00F522E4" w:rsidRDefault="007C6F06">
      <w:pPr>
        <w:numPr>
          <w:ilvl w:val="0"/>
          <w:numId w:val="140"/>
        </w:numPr>
        <w:spacing w:before="60" w:after="60"/>
        <w:ind w:left="1620"/>
        <w:jc w:val="both"/>
        <w:rPr>
          <w:rFonts w:ascii="Century Gothic" w:hAnsi="Century Gothic"/>
          <w:sz w:val="22"/>
          <w:szCs w:val="22"/>
        </w:rPr>
      </w:pPr>
      <w:r w:rsidRPr="00F522E4">
        <w:rPr>
          <w:rFonts w:ascii="Century Gothic" w:hAnsi="Century Gothic"/>
          <w:sz w:val="22"/>
          <w:szCs w:val="22"/>
        </w:rPr>
        <w:t>que de otra manera fue legalmente puesta a la disponibilidad de esa parte por una tercera parte que no tenía obligación de confidencialidad.</w:t>
      </w:r>
    </w:p>
    <w:p w14:paraId="0527793F" w14:textId="77777777" w:rsidR="007C6F06" w:rsidRPr="00F522E4" w:rsidRDefault="007C6F06">
      <w:pPr>
        <w:numPr>
          <w:ilvl w:val="0"/>
          <w:numId w:val="125"/>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Las disposiciones precedentes de esta Cláusula 20 de las CGC no modificarán de ninguna manera ningún compromiso de confidencialidad otorgado por cualquiera de las partes a quien esto compete antes de la fecha del Contrato con respecto a los Suministros o cualquier parte de ellos. </w:t>
      </w:r>
    </w:p>
    <w:p w14:paraId="56632905" w14:textId="77777777" w:rsidR="007C6F06" w:rsidRPr="00F522E4" w:rsidRDefault="007C6F06">
      <w:pPr>
        <w:numPr>
          <w:ilvl w:val="0"/>
          <w:numId w:val="125"/>
        </w:numPr>
        <w:spacing w:before="60" w:after="60"/>
        <w:ind w:left="1260" w:hanging="720"/>
        <w:jc w:val="both"/>
        <w:rPr>
          <w:rFonts w:ascii="Century Gothic" w:hAnsi="Century Gothic"/>
          <w:sz w:val="22"/>
          <w:szCs w:val="22"/>
        </w:rPr>
      </w:pPr>
      <w:r w:rsidRPr="00F522E4">
        <w:rPr>
          <w:rFonts w:ascii="Century Gothic" w:hAnsi="Century Gothic"/>
          <w:sz w:val="22"/>
          <w:szCs w:val="22"/>
        </w:rPr>
        <w:t>Las disposiciones de la Cláusula 20 de las CGC   permanecerán válidas después del cumplimiento o terminación del Contrato por cualquier razón.</w:t>
      </w:r>
    </w:p>
    <w:p w14:paraId="35299B6E" w14:textId="77777777" w:rsidR="007C6F06" w:rsidRPr="00F522E4" w:rsidRDefault="007C6F06" w:rsidP="00C52F38">
      <w:pPr>
        <w:pStyle w:val="CGCONTRATO"/>
        <w:rPr>
          <w:lang w:val="es-EC"/>
        </w:rPr>
      </w:pPr>
      <w:bookmarkStart w:id="896" w:name="_Toc403379161"/>
      <w:r w:rsidRPr="00F522E4">
        <w:rPr>
          <w:lang w:val="es-EC"/>
        </w:rPr>
        <w:t>Subcontratación</w:t>
      </w:r>
      <w:bookmarkEnd w:id="896"/>
      <w:r w:rsidRPr="00F522E4">
        <w:rPr>
          <w:lang w:val="es-EC"/>
        </w:rPr>
        <w:t xml:space="preserve"> </w:t>
      </w:r>
    </w:p>
    <w:p w14:paraId="183C930B" w14:textId="3928EE23" w:rsidR="007C6F06" w:rsidRPr="00F522E4" w:rsidRDefault="007C6F06">
      <w:pPr>
        <w:numPr>
          <w:ilvl w:val="0"/>
          <w:numId w:val="126"/>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informará al Comprador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p w14:paraId="66E1DCCB" w14:textId="77777777" w:rsidR="007C6F06" w:rsidRPr="00F522E4" w:rsidRDefault="007C6F06">
      <w:pPr>
        <w:numPr>
          <w:ilvl w:val="0"/>
          <w:numId w:val="126"/>
        </w:numPr>
        <w:spacing w:before="60" w:after="60"/>
        <w:ind w:left="1260" w:hanging="720"/>
        <w:jc w:val="both"/>
        <w:rPr>
          <w:rFonts w:ascii="Century Gothic" w:hAnsi="Century Gothic"/>
          <w:sz w:val="22"/>
          <w:szCs w:val="22"/>
        </w:rPr>
      </w:pPr>
      <w:r w:rsidRPr="00F522E4">
        <w:rPr>
          <w:rFonts w:ascii="Century Gothic" w:hAnsi="Century Gothic"/>
          <w:sz w:val="22"/>
          <w:szCs w:val="22"/>
        </w:rPr>
        <w:t>Todos los subcontratos deberán cumplir con las disposiciones de las Cláusulas 3 y 7 de las CGC.</w:t>
      </w:r>
    </w:p>
    <w:p w14:paraId="01E042BF" w14:textId="77777777" w:rsidR="007C6F06" w:rsidRPr="00F522E4" w:rsidRDefault="007C6F06" w:rsidP="00C52F38">
      <w:pPr>
        <w:pStyle w:val="CGCONTRATO"/>
        <w:rPr>
          <w:lang w:val="es-EC"/>
        </w:rPr>
      </w:pPr>
      <w:bookmarkStart w:id="897" w:name="_Toc403379162"/>
      <w:r w:rsidRPr="00F522E4">
        <w:rPr>
          <w:lang w:val="es-EC"/>
        </w:rPr>
        <w:t>Especificaciones y Normas</w:t>
      </w:r>
      <w:bookmarkEnd w:id="897"/>
      <w:r w:rsidRPr="00F522E4">
        <w:rPr>
          <w:lang w:val="es-EC"/>
        </w:rPr>
        <w:t xml:space="preserve"> </w:t>
      </w:r>
    </w:p>
    <w:p w14:paraId="136D5B8D" w14:textId="77777777" w:rsidR="007C6F06" w:rsidRPr="00F522E4" w:rsidRDefault="007C6F06">
      <w:pPr>
        <w:numPr>
          <w:ilvl w:val="0"/>
          <w:numId w:val="127"/>
        </w:numPr>
        <w:spacing w:before="60" w:after="60"/>
        <w:ind w:left="1260" w:hanging="720"/>
        <w:jc w:val="both"/>
        <w:rPr>
          <w:rFonts w:ascii="Century Gothic" w:hAnsi="Century Gothic"/>
          <w:b/>
          <w:sz w:val="22"/>
          <w:szCs w:val="22"/>
        </w:rPr>
      </w:pPr>
      <w:r w:rsidRPr="00F522E4">
        <w:rPr>
          <w:rFonts w:ascii="Century Gothic" w:hAnsi="Century Gothic"/>
          <w:sz w:val="22"/>
          <w:szCs w:val="22"/>
        </w:rPr>
        <w:t>Especificaciones Técnicas y Planos</w:t>
      </w:r>
    </w:p>
    <w:p w14:paraId="655DF29C" w14:textId="5C2E453C" w:rsidR="007C6F06" w:rsidRPr="00F522E4" w:rsidRDefault="007C6F06">
      <w:pPr>
        <w:numPr>
          <w:ilvl w:val="0"/>
          <w:numId w:val="141"/>
        </w:numPr>
        <w:spacing w:before="60" w:after="60"/>
        <w:ind w:left="1620"/>
        <w:jc w:val="both"/>
        <w:rPr>
          <w:rFonts w:ascii="Century Gothic" w:hAnsi="Century Gothic"/>
          <w:sz w:val="22"/>
          <w:szCs w:val="22"/>
        </w:rPr>
      </w:pPr>
      <w:r w:rsidRPr="00F522E4">
        <w:rPr>
          <w:rFonts w:ascii="Century Gothic" w:hAnsi="Century Gothic"/>
          <w:sz w:val="22"/>
          <w:szCs w:val="22"/>
        </w:rPr>
        <w:t>Los Bienes y Servicios Conexos proporcionados bajo este Contrato deberán ajustarse a las especificaciones técnicas y a las normas estipuladas en la Sección V</w:t>
      </w:r>
      <w:r w:rsidR="00251DC2" w:rsidRPr="00F522E4">
        <w:rPr>
          <w:rFonts w:ascii="Century Gothic" w:hAnsi="Century Gothic"/>
          <w:sz w:val="22"/>
          <w:szCs w:val="22"/>
        </w:rPr>
        <w:t>I</w:t>
      </w:r>
      <w:r w:rsidRPr="00F522E4">
        <w:rPr>
          <w:rFonts w:ascii="Century Gothic" w:hAnsi="Century Gothic"/>
          <w:sz w:val="22"/>
          <w:szCs w:val="22"/>
        </w:rPr>
        <w:t xml:space="preserve">, Requisitos </w:t>
      </w:r>
      <w:r w:rsidR="00251DC2" w:rsidRPr="00F522E4">
        <w:rPr>
          <w:rFonts w:ascii="Century Gothic" w:hAnsi="Century Gothic"/>
          <w:sz w:val="22"/>
          <w:szCs w:val="22"/>
        </w:rPr>
        <w:t xml:space="preserve">de los Bienes y Servicios Conexos </w:t>
      </w:r>
      <w:r w:rsidRPr="00F522E4">
        <w:rPr>
          <w:rFonts w:ascii="Century Gothic" w:hAnsi="Century Gothic"/>
          <w:sz w:val="22"/>
          <w:szCs w:val="22"/>
        </w:rPr>
        <w:t>y, cuando no se hace referencia a una norma aplicable, la norma será equivalente o superior a las normas oficiales cuya aplicación sea apropiada en el país de origen de los Bienes.</w:t>
      </w:r>
    </w:p>
    <w:p w14:paraId="603138F7" w14:textId="77777777" w:rsidR="007C6F06" w:rsidRPr="00F522E4" w:rsidRDefault="007C6F06">
      <w:pPr>
        <w:numPr>
          <w:ilvl w:val="0"/>
          <w:numId w:val="141"/>
        </w:numPr>
        <w:spacing w:before="60" w:after="60"/>
        <w:ind w:left="1620"/>
        <w:jc w:val="both"/>
        <w:rPr>
          <w:rFonts w:ascii="Century Gothic" w:hAnsi="Century Gothic"/>
          <w:sz w:val="22"/>
          <w:szCs w:val="22"/>
        </w:rPr>
      </w:pPr>
      <w:r w:rsidRPr="00F522E4">
        <w:rPr>
          <w:rFonts w:ascii="Century Gothic" w:hAnsi="Century Gothic"/>
          <w:sz w:val="22"/>
          <w:szCs w:val="22"/>
        </w:rPr>
        <w:t xml:space="preserve">El Proveedor tendrá derecho a rehusar responsabilidad por cualquier diseño, dato, plano, especificación u otro documento, o por cualquier modificación proporcionada o diseñada por </w:t>
      </w:r>
      <w:proofErr w:type="gramStart"/>
      <w:r w:rsidRPr="00F522E4">
        <w:rPr>
          <w:rFonts w:ascii="Century Gothic" w:hAnsi="Century Gothic"/>
          <w:sz w:val="22"/>
          <w:szCs w:val="22"/>
        </w:rPr>
        <w:t>o  en</w:t>
      </w:r>
      <w:proofErr w:type="gramEnd"/>
      <w:r w:rsidRPr="00F522E4">
        <w:rPr>
          <w:rFonts w:ascii="Century Gothic" w:hAnsi="Century Gothic"/>
          <w:sz w:val="22"/>
          <w:szCs w:val="22"/>
        </w:rPr>
        <w:t xml:space="preserve"> nombre </w:t>
      </w:r>
      <w:r w:rsidRPr="00F522E4">
        <w:rPr>
          <w:rFonts w:ascii="Century Gothic" w:hAnsi="Century Gothic"/>
          <w:sz w:val="22"/>
          <w:szCs w:val="22"/>
        </w:rPr>
        <w:lastRenderedPageBreak/>
        <w:t>del Comprador, mediante notificación al Comprador de dicho rechazo.</w:t>
      </w:r>
    </w:p>
    <w:p w14:paraId="5B6343F4" w14:textId="49C3A6F9" w:rsidR="007C6F06" w:rsidRPr="00F522E4" w:rsidRDefault="007C6F06">
      <w:pPr>
        <w:numPr>
          <w:ilvl w:val="0"/>
          <w:numId w:val="141"/>
        </w:numPr>
        <w:spacing w:before="60" w:after="60"/>
        <w:ind w:left="1620"/>
        <w:jc w:val="both"/>
        <w:rPr>
          <w:rFonts w:ascii="Century Gothic" w:hAnsi="Century Gothic"/>
          <w:b/>
          <w:sz w:val="22"/>
          <w:szCs w:val="22"/>
        </w:rPr>
      </w:pPr>
      <w:r w:rsidRPr="00F522E4">
        <w:rPr>
          <w:rFonts w:ascii="Century Gothic" w:hAnsi="Century Gothic"/>
          <w:sz w:val="22"/>
          <w:szCs w:val="22"/>
        </w:rPr>
        <w:t>Cuando en el Contrato se hagan referencias a códigos y normas conforme a las cuales éste debe ejecutarse, la edición o versión revisada de dichos códigos y normas será la especificada en la Lista de Requisitos</w:t>
      </w:r>
      <w:r w:rsidR="00251DC2" w:rsidRPr="00F522E4">
        <w:rPr>
          <w:rFonts w:ascii="Century Gothic" w:hAnsi="Century Gothic"/>
          <w:sz w:val="22"/>
          <w:szCs w:val="22"/>
        </w:rPr>
        <w:t xml:space="preserve"> de los Bienes y Servicios Conexos</w:t>
      </w:r>
      <w:r w:rsidRPr="00F522E4">
        <w:rPr>
          <w:rFonts w:ascii="Century Gothic" w:hAnsi="Century Gothic"/>
          <w:sz w:val="22"/>
          <w:szCs w:val="22"/>
        </w:rPr>
        <w:t>. Cualquier cambio de dichos códigos o normas durante la ejecución del Contrato se aplicará solamente con la aprobación previa del Comprador y dicho cambio se regirá de conformidad con la Cláusula 33 de las CGC.</w:t>
      </w:r>
    </w:p>
    <w:p w14:paraId="0A32DAE2" w14:textId="77777777" w:rsidR="007C6F06" w:rsidRPr="00F522E4" w:rsidRDefault="007C6F06" w:rsidP="00C52F38">
      <w:pPr>
        <w:pStyle w:val="CGCONTRATO"/>
        <w:rPr>
          <w:lang w:val="es-EC"/>
        </w:rPr>
      </w:pPr>
      <w:bookmarkStart w:id="898" w:name="_Toc106188582"/>
      <w:bookmarkStart w:id="899" w:name="_Toc403379163"/>
      <w:r w:rsidRPr="00F522E4">
        <w:rPr>
          <w:lang w:val="es-EC"/>
        </w:rPr>
        <w:t>Embalaje y Documentos</w:t>
      </w:r>
      <w:bookmarkEnd w:id="898"/>
      <w:bookmarkEnd w:id="899"/>
    </w:p>
    <w:p w14:paraId="5C03D183" w14:textId="77777777" w:rsidR="007C6F06" w:rsidRPr="00F522E4" w:rsidRDefault="007C6F06">
      <w:pPr>
        <w:numPr>
          <w:ilvl w:val="0"/>
          <w:numId w:val="128"/>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embalará los Bienes en la forma necesaria para impedir que se dañen o deterioren durante el transporte al lugar de destino final indicado en el Contrato. El embalaje deberá ser adecuado para resistir, sin limitaciones, su manipulación brusca y descuidada, su exposición a temperaturas extremas, la sal y las precipitaciones, y su almacenamiento en espacios abiertos. En el tamaño y peso de los embalajes se tendrá en cuenta, cuando corresponda, la lejanía del lugar de destino final de los bienes y la carencia de equipo pesado de carga y descarga en todos los puntos en que los bienes deban transbordarse.</w:t>
      </w:r>
    </w:p>
    <w:p w14:paraId="19897E63" w14:textId="71E97CCA" w:rsidR="007C6F06" w:rsidRPr="00F522E4" w:rsidRDefault="007C6F06">
      <w:pPr>
        <w:numPr>
          <w:ilvl w:val="0"/>
          <w:numId w:val="128"/>
        </w:numPr>
        <w:spacing w:before="60" w:after="60"/>
        <w:ind w:left="1260" w:hanging="720"/>
        <w:jc w:val="both"/>
        <w:rPr>
          <w:rFonts w:ascii="Century Gothic" w:hAnsi="Century Gothic"/>
          <w:sz w:val="22"/>
          <w:szCs w:val="22"/>
        </w:rPr>
      </w:pPr>
      <w:r w:rsidRPr="00F522E4">
        <w:rPr>
          <w:rFonts w:ascii="Century Gothic" w:hAnsi="Century Gothic"/>
          <w:sz w:val="22"/>
          <w:szCs w:val="22"/>
        </w:rPr>
        <w:t>El embalaje, las identificaciones y los documentos que se coloquen dentro y fuera de los bultos deberán cumplir estrictamente con los requisitos especiales que se hayan estipulado expresamente en el Contrato, y cualquier otro requisito, si lo hubiere, especificado en las</w:t>
      </w:r>
      <w:r w:rsidRPr="00F522E4">
        <w:rPr>
          <w:rFonts w:ascii="Century Gothic" w:hAnsi="Century Gothic"/>
          <w:b/>
          <w:sz w:val="22"/>
          <w:szCs w:val="22"/>
        </w:rPr>
        <w:t xml:space="preserve"> CEC</w:t>
      </w:r>
      <w:r w:rsidRPr="00F522E4">
        <w:rPr>
          <w:rFonts w:ascii="Century Gothic" w:hAnsi="Century Gothic"/>
          <w:sz w:val="22"/>
          <w:szCs w:val="22"/>
        </w:rPr>
        <w:t xml:space="preserve"> y en cualquiera otra instrucción dispuesta por el Comprador.</w:t>
      </w:r>
    </w:p>
    <w:p w14:paraId="4AC24FBD" w14:textId="77777777" w:rsidR="007C6F06" w:rsidRPr="00F522E4" w:rsidRDefault="007C6F06" w:rsidP="00C52F38">
      <w:pPr>
        <w:pStyle w:val="CGCONTRATO"/>
        <w:rPr>
          <w:lang w:val="es-EC"/>
        </w:rPr>
      </w:pPr>
      <w:bookmarkStart w:id="900" w:name="_Toc106188583"/>
      <w:bookmarkStart w:id="901" w:name="_Toc403379164"/>
      <w:r w:rsidRPr="00F522E4">
        <w:rPr>
          <w:lang w:val="es-EC"/>
        </w:rPr>
        <w:t>Seguros</w:t>
      </w:r>
      <w:bookmarkEnd w:id="900"/>
      <w:bookmarkEnd w:id="901"/>
    </w:p>
    <w:p w14:paraId="1B79F335" w14:textId="25654586" w:rsidR="007C6F06" w:rsidRPr="00F522E4" w:rsidRDefault="007C6F06">
      <w:pPr>
        <w:numPr>
          <w:ilvl w:val="0"/>
          <w:numId w:val="129"/>
        </w:numPr>
        <w:spacing w:before="60" w:after="60"/>
        <w:ind w:left="1267" w:hanging="720"/>
        <w:jc w:val="both"/>
        <w:rPr>
          <w:rFonts w:ascii="Century Gothic" w:hAnsi="Century Gothic"/>
          <w:b/>
          <w:sz w:val="22"/>
          <w:szCs w:val="22"/>
        </w:rPr>
      </w:pPr>
      <w:r w:rsidRPr="00F522E4">
        <w:rPr>
          <w:rFonts w:ascii="Century Gothic" w:hAnsi="Century Gothic"/>
          <w:sz w:val="22"/>
          <w:szCs w:val="22"/>
        </w:rPr>
        <w:t>A menos que se disponga otra cosa en las</w:t>
      </w:r>
      <w:r w:rsidRPr="00F522E4">
        <w:rPr>
          <w:rFonts w:ascii="Century Gothic" w:hAnsi="Century Gothic"/>
          <w:b/>
          <w:sz w:val="22"/>
          <w:szCs w:val="22"/>
        </w:rPr>
        <w:t xml:space="preserve"> CEC</w:t>
      </w:r>
      <w:r w:rsidRPr="00F522E4">
        <w:rPr>
          <w:rFonts w:ascii="Century Gothic" w:hAnsi="Century Gothic"/>
          <w:sz w:val="22"/>
          <w:szCs w:val="22"/>
        </w:rPr>
        <w:t xml:space="preserve">, los Bienes suministrados bajo el Contrato deberán estar completamente asegurados, en una moneda de libre convertibilidad de un país elegible, contra riesgo de extravío o daños incidentales ocurridos durante fabricación, adquisición, transporte, almacenamiento y entrega, de conformidad con los </w:t>
      </w:r>
      <w:r w:rsidRPr="00F522E4">
        <w:rPr>
          <w:rFonts w:ascii="Century Gothic" w:hAnsi="Century Gothic"/>
          <w:i/>
          <w:sz w:val="22"/>
          <w:szCs w:val="22"/>
        </w:rPr>
        <w:t xml:space="preserve">Incoterms </w:t>
      </w:r>
      <w:r w:rsidRPr="00F522E4">
        <w:rPr>
          <w:rFonts w:ascii="Century Gothic" w:hAnsi="Century Gothic"/>
          <w:sz w:val="22"/>
          <w:szCs w:val="22"/>
        </w:rPr>
        <w:t>aplicables o según se disponga en las</w:t>
      </w:r>
      <w:r w:rsidRPr="00F522E4">
        <w:rPr>
          <w:rFonts w:ascii="Century Gothic" w:hAnsi="Century Gothic"/>
          <w:b/>
          <w:sz w:val="22"/>
          <w:szCs w:val="22"/>
        </w:rPr>
        <w:t xml:space="preserve"> CEC</w:t>
      </w:r>
      <w:r w:rsidRPr="00F522E4">
        <w:rPr>
          <w:rFonts w:ascii="Century Gothic" w:hAnsi="Century Gothic"/>
          <w:b/>
          <w:bCs/>
          <w:sz w:val="22"/>
          <w:szCs w:val="22"/>
        </w:rPr>
        <w:t>.</w:t>
      </w:r>
    </w:p>
    <w:p w14:paraId="30740129" w14:textId="77777777" w:rsidR="007C6F06" w:rsidRPr="00F522E4" w:rsidRDefault="007C6F06" w:rsidP="00C52F38">
      <w:pPr>
        <w:pStyle w:val="CGCONTRATO"/>
        <w:rPr>
          <w:lang w:val="es-EC"/>
        </w:rPr>
      </w:pPr>
      <w:bookmarkStart w:id="902" w:name="_Toc106188584"/>
      <w:bookmarkStart w:id="903" w:name="_Toc403379165"/>
      <w:r w:rsidRPr="00F522E4">
        <w:rPr>
          <w:lang w:val="es-EC"/>
        </w:rPr>
        <w:t>Transporte</w:t>
      </w:r>
      <w:bookmarkEnd w:id="902"/>
      <w:bookmarkEnd w:id="903"/>
    </w:p>
    <w:p w14:paraId="6D5D519E" w14:textId="77777777" w:rsidR="007C6F06" w:rsidRPr="00F522E4" w:rsidRDefault="007C6F06">
      <w:pPr>
        <w:numPr>
          <w:ilvl w:val="0"/>
          <w:numId w:val="130"/>
        </w:numPr>
        <w:spacing w:before="60" w:after="60"/>
        <w:ind w:left="1267" w:hanging="720"/>
        <w:jc w:val="both"/>
        <w:rPr>
          <w:rFonts w:ascii="Century Gothic" w:hAnsi="Century Gothic"/>
          <w:b/>
          <w:sz w:val="22"/>
          <w:szCs w:val="22"/>
        </w:rPr>
      </w:pPr>
      <w:r w:rsidRPr="00F522E4">
        <w:rPr>
          <w:rFonts w:ascii="Century Gothic" w:hAnsi="Century Gothic"/>
          <w:sz w:val="22"/>
          <w:szCs w:val="22"/>
        </w:rPr>
        <w:t>A menos que se disponga otra cosa en las</w:t>
      </w:r>
      <w:r w:rsidRPr="00F522E4">
        <w:rPr>
          <w:rFonts w:ascii="Century Gothic" w:hAnsi="Century Gothic"/>
          <w:b/>
          <w:sz w:val="22"/>
          <w:szCs w:val="22"/>
        </w:rPr>
        <w:t xml:space="preserve"> CEC</w:t>
      </w:r>
      <w:r w:rsidRPr="00F522E4">
        <w:rPr>
          <w:rFonts w:ascii="Century Gothic" w:hAnsi="Century Gothic"/>
          <w:sz w:val="22"/>
          <w:szCs w:val="22"/>
        </w:rPr>
        <w:t>, la responsabilidad por los arreglos de transporte de los Bienes se regirá por los</w:t>
      </w:r>
      <w:r w:rsidRPr="00F522E4">
        <w:rPr>
          <w:rFonts w:ascii="Century Gothic" w:hAnsi="Century Gothic"/>
          <w:i/>
          <w:sz w:val="22"/>
          <w:szCs w:val="22"/>
        </w:rPr>
        <w:t xml:space="preserve"> Incoterms</w:t>
      </w:r>
      <w:r w:rsidRPr="00F522E4">
        <w:rPr>
          <w:rFonts w:ascii="Century Gothic" w:hAnsi="Century Gothic"/>
          <w:sz w:val="22"/>
          <w:szCs w:val="22"/>
        </w:rPr>
        <w:t xml:space="preserve"> indicados.</w:t>
      </w:r>
    </w:p>
    <w:p w14:paraId="3010FE6E" w14:textId="77777777" w:rsidR="007C6F06" w:rsidRPr="00F522E4" w:rsidRDefault="007C6F06" w:rsidP="00C52F38">
      <w:pPr>
        <w:pStyle w:val="CGCONTRATO"/>
        <w:rPr>
          <w:lang w:val="es-EC"/>
        </w:rPr>
      </w:pPr>
      <w:bookmarkStart w:id="904" w:name="_Toc106188585"/>
      <w:bookmarkStart w:id="905" w:name="_Toc403379166"/>
      <w:r w:rsidRPr="00F522E4">
        <w:rPr>
          <w:lang w:val="es-EC"/>
        </w:rPr>
        <w:t>Inspecciones y Pruebas</w:t>
      </w:r>
      <w:bookmarkEnd w:id="904"/>
      <w:bookmarkEnd w:id="905"/>
    </w:p>
    <w:p w14:paraId="16FD8852" w14:textId="77777777"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realizará todas las pruebas y/o inspecciones de los Bienes y Servicios Conexos según se dispone en las</w:t>
      </w:r>
      <w:r w:rsidRPr="00F522E4">
        <w:rPr>
          <w:rFonts w:ascii="Century Gothic" w:hAnsi="Century Gothic"/>
          <w:b/>
          <w:sz w:val="22"/>
          <w:szCs w:val="22"/>
        </w:rPr>
        <w:t xml:space="preserve"> CEC</w:t>
      </w:r>
      <w:r w:rsidRPr="00F522E4">
        <w:rPr>
          <w:rFonts w:ascii="Century Gothic" w:hAnsi="Century Gothic"/>
          <w:sz w:val="22"/>
          <w:szCs w:val="22"/>
        </w:rPr>
        <w:t>, por su cuenta y sin costo alguno para el Comprador.</w:t>
      </w:r>
    </w:p>
    <w:p w14:paraId="17637AC6" w14:textId="491566AA"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Las inspecciones y pruebas podrán realizarse en las instalaciones del Proveedor o de sus Subcontratistas, en el lugar de entrega y/o en el lugar de destino final de los Bienes o en otro lugar en el país del Comprador establecido en las CEC. De conformidad con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26.3 de las CGC, cuando dichas inspecciones o pruebas sean realizadas en recintos del Proveedor o de sus subcontratistas se </w:t>
      </w:r>
      <w:proofErr w:type="gramStart"/>
      <w:r w:rsidRPr="00F522E4">
        <w:rPr>
          <w:rFonts w:ascii="Century Gothic" w:hAnsi="Century Gothic"/>
          <w:sz w:val="22"/>
          <w:szCs w:val="22"/>
        </w:rPr>
        <w:t>le</w:t>
      </w:r>
      <w:proofErr w:type="gramEnd"/>
      <w:r w:rsidRPr="00F522E4">
        <w:rPr>
          <w:rFonts w:ascii="Century Gothic" w:hAnsi="Century Gothic"/>
          <w:sz w:val="22"/>
          <w:szCs w:val="22"/>
        </w:rPr>
        <w:t xml:space="preserve"> proporcionarán a los inspectores todas las facilidades y asistencia razonables, incluso el </w:t>
      </w:r>
      <w:r w:rsidRPr="00F522E4">
        <w:rPr>
          <w:rFonts w:ascii="Century Gothic" w:hAnsi="Century Gothic"/>
          <w:sz w:val="22"/>
          <w:szCs w:val="22"/>
        </w:rPr>
        <w:lastRenderedPageBreak/>
        <w:t>acceso a los planos y datos sobre producción, sin cargo alguno para el Comprador.</w:t>
      </w:r>
    </w:p>
    <w:p w14:paraId="5E69AE42" w14:textId="77777777"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o su representante designado tendrá derecho a presenciar las pruebas y/o inspecciones mencionadas en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26.2 de las CGC, siempre y cuando éste asuma todos los costos y gastos que ocasione su participación, incluyendo gastos de viaje, alojamiento y alimentación.</w:t>
      </w:r>
    </w:p>
    <w:p w14:paraId="174EF9E3" w14:textId="77777777"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p w14:paraId="4BD5401F" w14:textId="450738AD"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podrá requerirle al Proveedor que realice algunas pruebas y/o inspecciones que no están requeridas en el Contrato, pero que considere necesarias para verificar que las características y funcionamiento de los bienes cumplan con los códigos de las especificaciones técnicas y normas establecidas en el Contrato. Los costos adicionales razonables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 </w:t>
      </w:r>
    </w:p>
    <w:p w14:paraId="4F09CA1D" w14:textId="77777777"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presentará al Comprador un informe de los resultados de dichas pruebas y/o inspecciones.</w:t>
      </w:r>
    </w:p>
    <w:p w14:paraId="459BA71B" w14:textId="41162F65"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26.4 de las CGC.  </w:t>
      </w:r>
    </w:p>
    <w:p w14:paraId="7F669836" w14:textId="77777777" w:rsidR="007C6F06" w:rsidRPr="00F522E4" w:rsidRDefault="007C6F06">
      <w:pPr>
        <w:numPr>
          <w:ilvl w:val="0"/>
          <w:numId w:val="131"/>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Proveedor acepta que ni la realización de pruebas o inspecciones de los Bienes o de parte de ellos, ni la presencia del Comprador o de su representante, ni la emisión de informes, de conformidad con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26.6 de las CGC, lo eximirán de las garantías u otras obligaciones en virtud del Contrato.</w:t>
      </w:r>
    </w:p>
    <w:p w14:paraId="1DEA54EB" w14:textId="77777777" w:rsidR="007C6F06" w:rsidRPr="00F522E4" w:rsidRDefault="007C6F06" w:rsidP="00C52F38">
      <w:pPr>
        <w:pStyle w:val="CGCONTRATO"/>
        <w:rPr>
          <w:lang w:val="es-EC"/>
        </w:rPr>
      </w:pPr>
      <w:bookmarkStart w:id="906" w:name="_Toc106188586"/>
      <w:bookmarkStart w:id="907" w:name="_Toc403379167"/>
      <w:r w:rsidRPr="00F522E4">
        <w:rPr>
          <w:lang w:val="es-EC"/>
        </w:rPr>
        <w:t>Liquidación por Daños y Perjuicios</w:t>
      </w:r>
      <w:bookmarkEnd w:id="906"/>
      <w:bookmarkEnd w:id="907"/>
    </w:p>
    <w:p w14:paraId="41C8743E" w14:textId="77777777" w:rsidR="007C6F06" w:rsidRPr="00F522E4" w:rsidRDefault="007C6F06">
      <w:pPr>
        <w:numPr>
          <w:ilvl w:val="0"/>
          <w:numId w:val="132"/>
        </w:numPr>
        <w:spacing w:before="60" w:after="60"/>
        <w:ind w:left="1260" w:hanging="720"/>
        <w:jc w:val="both"/>
        <w:rPr>
          <w:rFonts w:ascii="Century Gothic" w:hAnsi="Century Gothic"/>
          <w:b/>
          <w:sz w:val="22"/>
          <w:szCs w:val="22"/>
        </w:rPr>
      </w:pPr>
      <w:r w:rsidRPr="00F522E4">
        <w:rPr>
          <w:rFonts w:ascii="Century Gothic" w:hAnsi="Century Gothic"/>
          <w:sz w:val="22"/>
          <w:szCs w:val="22"/>
        </w:rPr>
        <w:t>Con excepción de lo que se establece en la Cláusula 32 de las CGC, si el Proveedor no cumple con la entrega de la totalidad o parte de los Bienes en la(s) fecha(s) establecida(s) o con la prestación de los Servicios Conexos dentro del período especificado en el Contrato, sin perjuicio de los demás recursos que el Comprador tenga en virtud del Contrato, éste podrá deducir del Precio del Contrato por concepto de liquidación de daños y perjuicios, una suma equivalente al porcentaje del precio de entrega de los Bienes atrasados o de los servicios no prestados establecido en las</w:t>
      </w:r>
      <w:r w:rsidRPr="00F522E4">
        <w:rPr>
          <w:rFonts w:ascii="Century Gothic" w:hAnsi="Century Gothic"/>
          <w:b/>
          <w:sz w:val="22"/>
          <w:szCs w:val="22"/>
        </w:rPr>
        <w:t xml:space="preserve"> CEC</w:t>
      </w:r>
      <w:r w:rsidRPr="00F522E4">
        <w:rPr>
          <w:rFonts w:ascii="Century Gothic" w:hAnsi="Century Gothic"/>
          <w:sz w:val="22"/>
          <w:szCs w:val="22"/>
        </w:rPr>
        <w:t xml:space="preserve"> por cada semana o parte de la semana de </w:t>
      </w:r>
      <w:r w:rsidRPr="00F522E4">
        <w:rPr>
          <w:rFonts w:ascii="Century Gothic" w:hAnsi="Century Gothic"/>
          <w:sz w:val="22"/>
          <w:szCs w:val="22"/>
        </w:rPr>
        <w:lastRenderedPageBreak/>
        <w:t>retraso hasta alcanzar el máximo del porcentaje especificado en esas</w:t>
      </w:r>
      <w:r w:rsidRPr="00F522E4">
        <w:rPr>
          <w:rFonts w:ascii="Century Gothic" w:hAnsi="Century Gothic"/>
          <w:b/>
          <w:sz w:val="22"/>
          <w:szCs w:val="22"/>
        </w:rPr>
        <w:t xml:space="preserve"> CEC</w:t>
      </w:r>
      <w:r w:rsidRPr="00F522E4">
        <w:rPr>
          <w:rFonts w:ascii="Century Gothic" w:hAnsi="Century Gothic"/>
          <w:sz w:val="22"/>
          <w:szCs w:val="22"/>
        </w:rPr>
        <w:t>. Al alcanzar el máximo establecido, el Comprador podrá dar por terminado el Contrato de conformidad con la Cláusula 35 de las CGC.</w:t>
      </w:r>
    </w:p>
    <w:p w14:paraId="42204331" w14:textId="77777777" w:rsidR="007C6F06" w:rsidRPr="00F522E4" w:rsidRDefault="007C6F06" w:rsidP="00C52F38">
      <w:pPr>
        <w:pStyle w:val="CGCONTRATO"/>
        <w:rPr>
          <w:lang w:val="es-EC"/>
        </w:rPr>
      </w:pPr>
      <w:bookmarkStart w:id="908" w:name="_Toc106188587"/>
      <w:bookmarkStart w:id="909" w:name="_Toc403379168"/>
      <w:r w:rsidRPr="00F522E4">
        <w:rPr>
          <w:lang w:val="es-EC"/>
        </w:rPr>
        <w:t>Garantía de los Bienes</w:t>
      </w:r>
      <w:bookmarkEnd w:id="908"/>
      <w:bookmarkEnd w:id="909"/>
    </w:p>
    <w:p w14:paraId="6ABE9261" w14:textId="72FB1F8A"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garantiza que todos los bienes suministrados en virtud del Contrato son nuevos, sin uso, del modelo más reciente o actual e incorporan todas las mejoras recientes en cuanto a diseño y materiales, a menos que el Contrato disponga otra cosa</w:t>
      </w:r>
      <w:r w:rsidR="00543E1C" w:rsidRPr="00F522E4">
        <w:rPr>
          <w:rFonts w:ascii="Century Gothic" w:hAnsi="Century Gothic"/>
          <w:sz w:val="22"/>
          <w:szCs w:val="22"/>
        </w:rPr>
        <w:t xml:space="preserve"> o que en las </w:t>
      </w:r>
      <w:r w:rsidR="00543E1C" w:rsidRPr="00F522E4">
        <w:rPr>
          <w:rFonts w:ascii="Century Gothic" w:hAnsi="Century Gothic"/>
          <w:b/>
          <w:bCs/>
          <w:sz w:val="22"/>
          <w:szCs w:val="22"/>
        </w:rPr>
        <w:t>CEC</w:t>
      </w:r>
      <w:r w:rsidR="00543E1C" w:rsidRPr="00F522E4">
        <w:rPr>
          <w:rFonts w:ascii="Century Gothic" w:hAnsi="Century Gothic"/>
          <w:sz w:val="22"/>
          <w:szCs w:val="22"/>
        </w:rPr>
        <w:t xml:space="preserve"> se establezca la adquisición de bienes de segunda mano</w:t>
      </w:r>
      <w:r w:rsidRPr="00F522E4">
        <w:rPr>
          <w:rFonts w:ascii="Century Gothic" w:hAnsi="Century Gothic"/>
          <w:sz w:val="22"/>
          <w:szCs w:val="22"/>
        </w:rPr>
        <w:t>.</w:t>
      </w:r>
    </w:p>
    <w:p w14:paraId="2C027C70" w14:textId="5510723B"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De conformidad con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22.1(b) de las CGC, 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p w14:paraId="766CAF6C" w14:textId="2980D2AE"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Salvo que se indique otra cosa en las</w:t>
      </w:r>
      <w:r w:rsidRPr="00F522E4">
        <w:rPr>
          <w:rFonts w:ascii="Century Gothic" w:hAnsi="Century Gothic"/>
          <w:b/>
          <w:sz w:val="22"/>
          <w:szCs w:val="22"/>
        </w:rPr>
        <w:t xml:space="preserve"> CEC,</w:t>
      </w:r>
      <w:r w:rsidRPr="00F522E4">
        <w:rPr>
          <w:rFonts w:ascii="Century Gothic" w:hAnsi="Century Gothic"/>
          <w:sz w:val="22"/>
          <w:szCs w:val="22"/>
        </w:rPr>
        <w:t xml:space="preserve"> la garantía permanecerá vigente durante el período cuya fecha de terminación sea la más temprana entre los períodos siguientes: doce (12) meses a partir de la fecha en que los Bienes, o cualquier parte de ellos según el caso, hayan sido entregados y aceptados en el punto final de destino indicado en el Contrato, o dieciocho (18) meses a partir de la fecha de embarque en el puerto o lugar de flete en el país de origen.</w:t>
      </w:r>
    </w:p>
    <w:p w14:paraId="4292C12A" w14:textId="77777777"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El Comprador comunicará al Proveedor la naturaleza de los defectos y proporcionará toda la evidencia disponible, inmediatamente después de haberlos descubierto. El Comprador otorgará al Proveedor facilidades razonables para inspeccionar tales defectos. </w:t>
      </w:r>
    </w:p>
    <w:p w14:paraId="130936B6" w14:textId="77777777"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Tan pronto reciba el Proveedor dicha comunicación, y dentro del plazo establecido en las CEC, deberá reparar o reemplazar los Bienes defectuosos, o sus partes sin ningún costo para el Comprador. </w:t>
      </w:r>
    </w:p>
    <w:p w14:paraId="63849E69" w14:textId="77777777" w:rsidR="007C6F06" w:rsidRPr="00F522E4" w:rsidRDefault="007C6F06">
      <w:pPr>
        <w:numPr>
          <w:ilvl w:val="0"/>
          <w:numId w:val="133"/>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Si el Proveedor después de haber sido notificado, no cumple con corregir los defectos dentro del plazo establecido en las CEC, el Comprador, dentro de un tiempo razonable, podrá </w:t>
      </w:r>
      <w:proofErr w:type="gramStart"/>
      <w:r w:rsidRPr="00F522E4">
        <w:rPr>
          <w:rFonts w:ascii="Century Gothic" w:hAnsi="Century Gothic"/>
          <w:sz w:val="22"/>
          <w:szCs w:val="22"/>
        </w:rPr>
        <w:t>proceder a tomar</w:t>
      </w:r>
      <w:proofErr w:type="gramEnd"/>
      <w:r w:rsidRPr="00F522E4">
        <w:rPr>
          <w:rFonts w:ascii="Century Gothic" w:hAnsi="Century Gothic"/>
          <w:sz w:val="22"/>
          <w:szCs w:val="22"/>
        </w:rPr>
        <w:t xml:space="preserve"> las medidas necesarias para remediar la situación, por cuenta y riesgo del Proveedor y sin perjuicio de otros derechos que el Comprador pueda ejercer contra el Proveedor en virtud del Contrato</w:t>
      </w:r>
    </w:p>
    <w:p w14:paraId="71BE081F" w14:textId="77777777" w:rsidR="007C6F06" w:rsidRPr="00F522E4" w:rsidRDefault="007C6F06" w:rsidP="00C52F38">
      <w:pPr>
        <w:pStyle w:val="CGCONTRATO"/>
        <w:rPr>
          <w:lang w:val="es-EC"/>
        </w:rPr>
      </w:pPr>
      <w:bookmarkStart w:id="910" w:name="_Toc106188588"/>
      <w:bookmarkStart w:id="911" w:name="_Toc403379169"/>
      <w:r w:rsidRPr="00F522E4">
        <w:rPr>
          <w:lang w:val="es-EC"/>
        </w:rPr>
        <w:t>Indemnización por Derechos de Patente</w:t>
      </w:r>
      <w:bookmarkEnd w:id="910"/>
      <w:bookmarkEnd w:id="911"/>
    </w:p>
    <w:p w14:paraId="224A6F45" w14:textId="77777777" w:rsidR="007C6F06" w:rsidRPr="00F522E4" w:rsidRDefault="007C6F06">
      <w:pPr>
        <w:numPr>
          <w:ilvl w:val="0"/>
          <w:numId w:val="134"/>
        </w:numPr>
        <w:spacing w:before="60" w:after="60"/>
        <w:ind w:left="1260" w:hanging="720"/>
        <w:jc w:val="both"/>
        <w:rPr>
          <w:rFonts w:ascii="Century Gothic" w:hAnsi="Century Gothic"/>
          <w:b/>
          <w:sz w:val="22"/>
          <w:szCs w:val="22"/>
        </w:rPr>
      </w:pPr>
      <w:r w:rsidRPr="00F522E4">
        <w:rPr>
          <w:rFonts w:ascii="Century Gothic" w:hAnsi="Century Gothic"/>
          <w:sz w:val="22"/>
          <w:szCs w:val="22"/>
        </w:rPr>
        <w:t xml:space="preserve">De conformidad con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29.2, el Proveedor indemnizará y librará de toda responsabilidad al Comprador y sus empleados y funcionarios en caso de pleitos, acciones o procedimientos administrativos, reclamaciones, demandas, pérdidas, daños, costos y gastos de cualquier naturaleza, incluyendo gastos y honorarios por representación 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p w14:paraId="1C9B7406" w14:textId="77777777" w:rsidR="007C6F06" w:rsidRPr="00F522E4" w:rsidRDefault="007C6F06">
      <w:pPr>
        <w:numPr>
          <w:ilvl w:val="0"/>
          <w:numId w:val="142"/>
        </w:numPr>
        <w:spacing w:before="60" w:after="60"/>
        <w:ind w:left="1620"/>
        <w:jc w:val="both"/>
        <w:rPr>
          <w:rFonts w:ascii="Century Gothic" w:hAnsi="Century Gothic"/>
          <w:sz w:val="22"/>
          <w:szCs w:val="22"/>
        </w:rPr>
      </w:pPr>
      <w:r w:rsidRPr="00F522E4">
        <w:rPr>
          <w:rFonts w:ascii="Century Gothic" w:hAnsi="Century Gothic"/>
          <w:sz w:val="22"/>
          <w:szCs w:val="22"/>
        </w:rPr>
        <w:t xml:space="preserve">la instalación de los bienes por el Proveedor o el uso de los bienes en el País donde está el lugar del proyecto; y </w:t>
      </w:r>
    </w:p>
    <w:p w14:paraId="12BEC860" w14:textId="77777777" w:rsidR="007C6F06" w:rsidRPr="00F522E4" w:rsidRDefault="007C6F06">
      <w:pPr>
        <w:numPr>
          <w:ilvl w:val="0"/>
          <w:numId w:val="142"/>
        </w:numPr>
        <w:spacing w:before="60" w:after="60"/>
        <w:ind w:left="1620"/>
        <w:jc w:val="both"/>
        <w:rPr>
          <w:rFonts w:ascii="Century Gothic" w:hAnsi="Century Gothic"/>
          <w:sz w:val="22"/>
          <w:szCs w:val="22"/>
        </w:rPr>
      </w:pPr>
      <w:r w:rsidRPr="00F522E4">
        <w:rPr>
          <w:rFonts w:ascii="Century Gothic" w:hAnsi="Century Gothic"/>
          <w:sz w:val="22"/>
          <w:szCs w:val="22"/>
        </w:rPr>
        <w:lastRenderedPageBreak/>
        <w:t>la venta de los productos producidos por los Bienes en cualquier país.</w:t>
      </w:r>
    </w:p>
    <w:p w14:paraId="3C19B536" w14:textId="77777777" w:rsidR="007C6F06" w:rsidRPr="00F522E4" w:rsidRDefault="007C6F06" w:rsidP="007C6F06">
      <w:pPr>
        <w:spacing w:before="60" w:after="60"/>
        <w:ind w:left="1260"/>
        <w:jc w:val="both"/>
        <w:rPr>
          <w:rFonts w:ascii="Century Gothic" w:hAnsi="Century Gothic"/>
          <w:sz w:val="22"/>
          <w:szCs w:val="22"/>
        </w:rPr>
      </w:pPr>
      <w:r w:rsidRPr="00F522E4">
        <w:rPr>
          <w:rFonts w:ascii="Century Gothic" w:hAnsi="Century Gothic"/>
          <w:sz w:val="22"/>
          <w:szCs w:val="22"/>
        </w:rPr>
        <w:t xml:space="preserve">Dicha indemnización no procederá si los Bienes o una parte de ellos fuesen utilizados para fines no previstos en el Contrato o para fines que no pudieran inferirse razonablemente del Contrato. La indemnización tampoco cubrirá cualquier transgresión que </w:t>
      </w:r>
      <w:proofErr w:type="gramStart"/>
      <w:r w:rsidRPr="00F522E4">
        <w:rPr>
          <w:rFonts w:ascii="Century Gothic" w:hAnsi="Century Gothic"/>
          <w:sz w:val="22"/>
          <w:szCs w:val="22"/>
        </w:rPr>
        <w:t>resultara</w:t>
      </w:r>
      <w:proofErr w:type="gramEnd"/>
      <w:r w:rsidRPr="00F522E4">
        <w:rPr>
          <w:rFonts w:ascii="Century Gothic" w:hAnsi="Century Gothic"/>
          <w:sz w:val="22"/>
          <w:szCs w:val="22"/>
        </w:rPr>
        <w:t xml:space="preserve"> del uso de los Bienes o parte de ellos, o de cualquier producto producido como resultado de asociación o combinación con otro equipo, planta o materiales no suministrados por el Proveedor en virtud del Contrato.</w:t>
      </w:r>
    </w:p>
    <w:p w14:paraId="4149A425" w14:textId="77777777" w:rsidR="007C6F06" w:rsidRPr="00F522E4" w:rsidRDefault="007C6F06">
      <w:pPr>
        <w:numPr>
          <w:ilvl w:val="0"/>
          <w:numId w:val="134"/>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Si se entablara un proceso legal o una demanda contra el Comprador como resultado de alguna de las situaciones indicadas en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29.1 de las CGC, el Comprador notificará prontamente al Proveedor y éste por su propia cuenta y en nombre del Comprador responderá a dicho proceso o demanda, y realizará las negociaciones necesarias para llegar a un acuerdo de dicho proceso o demanda.    </w:t>
      </w:r>
    </w:p>
    <w:p w14:paraId="412AFCE1" w14:textId="4E1F3241" w:rsidR="007C6F06" w:rsidRPr="00F522E4" w:rsidRDefault="007C6F06">
      <w:pPr>
        <w:numPr>
          <w:ilvl w:val="0"/>
          <w:numId w:val="134"/>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Si el Proveedor no notifica al Comprador dentro de veintiocho (28) días a partir del recibo de dicha comunicación de su intención de proceder con tales procesos o reclamos, el Comprador tendrá derecho a emprender dichas acciones en su propio nombre. </w:t>
      </w:r>
    </w:p>
    <w:p w14:paraId="29340A9F" w14:textId="77777777" w:rsidR="007C6F06" w:rsidRPr="00F522E4" w:rsidRDefault="007C6F06">
      <w:pPr>
        <w:numPr>
          <w:ilvl w:val="0"/>
          <w:numId w:val="134"/>
        </w:numPr>
        <w:spacing w:before="60" w:after="60"/>
        <w:ind w:left="1260" w:hanging="720"/>
        <w:jc w:val="both"/>
        <w:rPr>
          <w:rFonts w:ascii="Century Gothic" w:hAnsi="Century Gothic"/>
          <w:sz w:val="22"/>
          <w:szCs w:val="22"/>
        </w:rPr>
      </w:pPr>
      <w:r w:rsidRPr="00F522E4">
        <w:rPr>
          <w:rFonts w:ascii="Century Gothic" w:hAnsi="Century Gothic"/>
          <w:sz w:val="22"/>
          <w:szCs w:val="22"/>
        </w:rPr>
        <w:t>El Comprador se compromete, a solicitud del Proveedor, a prestarle toda la asistencia posible para que el Proveedor pueda contestar las citadas acciones legales o reclamaciones. El Comprador será reembolsado por el Proveedor por todos los gastos razonables en que hubiera incurrido.</w:t>
      </w:r>
    </w:p>
    <w:p w14:paraId="4C884928" w14:textId="77777777" w:rsidR="007C6F06" w:rsidRPr="00F522E4" w:rsidRDefault="007C6F06">
      <w:pPr>
        <w:numPr>
          <w:ilvl w:val="0"/>
          <w:numId w:val="134"/>
        </w:numPr>
        <w:spacing w:before="60" w:after="60"/>
        <w:ind w:left="1260" w:hanging="720"/>
        <w:jc w:val="both"/>
        <w:rPr>
          <w:rFonts w:ascii="Century Gothic" w:hAnsi="Century Gothic"/>
          <w:sz w:val="22"/>
          <w:szCs w:val="22"/>
        </w:rPr>
      </w:pPr>
      <w:r w:rsidRPr="00F522E4">
        <w:rPr>
          <w:rFonts w:ascii="Century Gothic" w:hAnsi="Century Gothic"/>
          <w:sz w:val="22"/>
          <w:szCs w:val="22"/>
        </w:rPr>
        <w:t>El Comprador deberá indemnizar y eximir de culpa al Proveedor y a sus empleados,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derechos de autor, o cualquier otro derecho de propiedad intelectual registrado o ya existente a la fecha del Contrato, que pudieran suscitarse con motivo de cualquier diseño, datos, planos, especificaciones, u otros documentos o materiales que hubieran sido suministrados o diseñados por el Comprador o a nombre suyo.</w:t>
      </w:r>
    </w:p>
    <w:p w14:paraId="236B63BE" w14:textId="77777777" w:rsidR="007C6F06" w:rsidRPr="00F522E4" w:rsidRDefault="007C6F06" w:rsidP="00C52F38">
      <w:pPr>
        <w:pStyle w:val="CGCONTRATO"/>
        <w:rPr>
          <w:lang w:val="es-EC"/>
        </w:rPr>
      </w:pPr>
      <w:bookmarkStart w:id="912" w:name="_Toc106188589"/>
      <w:bookmarkStart w:id="913" w:name="_Toc403379170"/>
      <w:r w:rsidRPr="00F522E4">
        <w:rPr>
          <w:lang w:val="es-EC"/>
        </w:rPr>
        <w:t>Limitación de Responsabilidad</w:t>
      </w:r>
      <w:bookmarkEnd w:id="912"/>
      <w:bookmarkEnd w:id="913"/>
    </w:p>
    <w:p w14:paraId="69DE2C30" w14:textId="77777777" w:rsidR="007C6F06" w:rsidRPr="00F522E4" w:rsidRDefault="007C6F06">
      <w:pPr>
        <w:numPr>
          <w:ilvl w:val="0"/>
          <w:numId w:val="135"/>
        </w:numPr>
        <w:spacing w:before="60" w:after="60"/>
        <w:ind w:left="1260" w:hanging="720"/>
        <w:jc w:val="both"/>
        <w:rPr>
          <w:rFonts w:ascii="Century Gothic" w:hAnsi="Century Gothic"/>
          <w:b/>
          <w:sz w:val="22"/>
          <w:szCs w:val="22"/>
        </w:rPr>
      </w:pPr>
      <w:r w:rsidRPr="00F522E4">
        <w:rPr>
          <w:rFonts w:ascii="Century Gothic" w:hAnsi="Century Gothic"/>
          <w:sz w:val="22"/>
          <w:szCs w:val="22"/>
        </w:rPr>
        <w:t>Excepto en casos de negligencia criminal o de malversación,</w:t>
      </w:r>
    </w:p>
    <w:p w14:paraId="0B52282C" w14:textId="77777777" w:rsidR="007C6F06" w:rsidRPr="00F522E4" w:rsidRDefault="007C6F06">
      <w:pPr>
        <w:numPr>
          <w:ilvl w:val="0"/>
          <w:numId w:val="143"/>
        </w:numPr>
        <w:spacing w:before="60" w:after="60"/>
        <w:ind w:left="1620"/>
        <w:jc w:val="both"/>
        <w:rPr>
          <w:rFonts w:ascii="Century Gothic" w:hAnsi="Century Gothic"/>
          <w:sz w:val="22"/>
          <w:szCs w:val="22"/>
        </w:rPr>
      </w:pPr>
      <w:r w:rsidRPr="00F522E4">
        <w:rPr>
          <w:rFonts w:ascii="Century Gothic" w:hAnsi="Century Gothic"/>
          <w:sz w:val="22"/>
          <w:szCs w:val="22"/>
        </w:rPr>
        <w:t xml:space="preserve">el Proveedor no tendrá ninguna responsabilidad contractual, de agravio o de otra índole frente al Comprador por pérdidas o daños indirectos o consiguientes, pérdidas de utilización, pérdidas de producción, o pérdidas de ganancias o por costo de intereses, estipulándose que esta exclusión no se aplicará a ninguna de las obligaciones del Proveedor de pagar al Comprador los daños y perjuicios previstos en el Contrato, y </w:t>
      </w:r>
    </w:p>
    <w:p w14:paraId="69DBE7B0" w14:textId="1DD7C7AC" w:rsidR="007C6F06" w:rsidRPr="00F522E4" w:rsidRDefault="007C6F06">
      <w:pPr>
        <w:numPr>
          <w:ilvl w:val="0"/>
          <w:numId w:val="143"/>
        </w:numPr>
        <w:spacing w:before="60" w:after="60"/>
        <w:ind w:left="1620"/>
        <w:jc w:val="both"/>
        <w:rPr>
          <w:rFonts w:ascii="Century Gothic" w:hAnsi="Century Gothic"/>
          <w:sz w:val="22"/>
          <w:szCs w:val="22"/>
        </w:rPr>
      </w:pPr>
      <w:r w:rsidRPr="00F522E4">
        <w:rPr>
          <w:rFonts w:ascii="Century Gothic" w:hAnsi="Century Gothic"/>
          <w:sz w:val="22"/>
          <w:szCs w:val="22"/>
        </w:rPr>
        <w:t xml:space="preserve">la responsabilidad total del Proveedor frente al </w:t>
      </w:r>
      <w:proofErr w:type="gramStart"/>
      <w:r w:rsidRPr="00F522E4">
        <w:rPr>
          <w:rFonts w:ascii="Century Gothic" w:hAnsi="Century Gothic"/>
          <w:sz w:val="22"/>
          <w:szCs w:val="22"/>
        </w:rPr>
        <w:t>Comprador,</w:t>
      </w:r>
      <w:proofErr w:type="gramEnd"/>
      <w:r w:rsidRPr="00F522E4">
        <w:rPr>
          <w:rFonts w:ascii="Century Gothic" w:hAnsi="Century Gothic"/>
          <w:sz w:val="22"/>
          <w:szCs w:val="22"/>
        </w:rPr>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p w14:paraId="3454449F" w14:textId="77777777" w:rsidR="007C6F06" w:rsidRPr="00F522E4" w:rsidRDefault="007C6F06" w:rsidP="00C52F38">
      <w:pPr>
        <w:pStyle w:val="CGCONTRATO"/>
        <w:rPr>
          <w:lang w:val="es-EC"/>
        </w:rPr>
      </w:pPr>
      <w:bookmarkStart w:id="914" w:name="_Toc106188590"/>
      <w:bookmarkStart w:id="915" w:name="_Toc403379171"/>
      <w:r w:rsidRPr="00F522E4">
        <w:rPr>
          <w:lang w:val="es-EC"/>
        </w:rPr>
        <w:lastRenderedPageBreak/>
        <w:t>Cambio en las Leyes y Regulaciones</w:t>
      </w:r>
      <w:bookmarkEnd w:id="914"/>
      <w:bookmarkEnd w:id="915"/>
    </w:p>
    <w:p w14:paraId="1FD96101" w14:textId="77777777" w:rsidR="007C6F06" w:rsidRPr="00F522E4" w:rsidRDefault="007C6F06">
      <w:pPr>
        <w:numPr>
          <w:ilvl w:val="0"/>
          <w:numId w:val="136"/>
        </w:numPr>
        <w:spacing w:before="60" w:after="60"/>
        <w:ind w:left="1260" w:hanging="720"/>
        <w:jc w:val="both"/>
        <w:rPr>
          <w:rFonts w:ascii="Century Gothic" w:hAnsi="Century Gothic"/>
          <w:b/>
          <w:sz w:val="22"/>
          <w:szCs w:val="22"/>
        </w:rPr>
      </w:pPr>
      <w:r w:rsidRPr="00F522E4">
        <w:rPr>
          <w:rFonts w:ascii="Century Gothic" w:hAnsi="Century Gothic"/>
          <w:sz w:val="22"/>
          <w:szCs w:val="22"/>
        </w:rPr>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que el Proveedor haya sido afectado por estos cambios en el desempeño de sus obligaciones en virtud del Contrato. No </w:t>
      </w:r>
      <w:proofErr w:type="gramStart"/>
      <w:r w:rsidRPr="00F522E4">
        <w:rPr>
          <w:rFonts w:ascii="Century Gothic" w:hAnsi="Century Gothic"/>
          <w:sz w:val="22"/>
          <w:szCs w:val="22"/>
        </w:rPr>
        <w:t>obstante</w:t>
      </w:r>
      <w:proofErr w:type="gramEnd"/>
      <w:r w:rsidRPr="00F522E4">
        <w:rPr>
          <w:rFonts w:ascii="Century Gothic" w:hAnsi="Century Gothic"/>
          <w:sz w:val="22"/>
          <w:szCs w:val="22"/>
        </w:rPr>
        <w:t xml:space="preserve"> lo anterior, dicho incremento o disminución del costo no se pagará separadamente ni será acreditado si el mismo ya ha sido tenido en cuenta en las provisiones de ajuste de precio, si corresponde y de conformidad con la Cláusula 15 de las CGC.</w:t>
      </w:r>
    </w:p>
    <w:p w14:paraId="716B23A6" w14:textId="77777777" w:rsidR="007C6F06" w:rsidRPr="00F522E4" w:rsidRDefault="007C6F06" w:rsidP="00C52F38">
      <w:pPr>
        <w:pStyle w:val="CGCONTRATO"/>
        <w:rPr>
          <w:lang w:val="es-EC"/>
        </w:rPr>
      </w:pPr>
      <w:bookmarkStart w:id="916" w:name="_Toc106188591"/>
      <w:bookmarkStart w:id="917" w:name="_Toc403379172"/>
      <w:r w:rsidRPr="00F522E4">
        <w:rPr>
          <w:lang w:val="es-EC"/>
        </w:rPr>
        <w:t>Fuerza Mayor</w:t>
      </w:r>
      <w:bookmarkEnd w:id="916"/>
      <w:bookmarkEnd w:id="917"/>
    </w:p>
    <w:p w14:paraId="364391AA" w14:textId="77777777" w:rsidR="007C6F06" w:rsidRPr="00F522E4" w:rsidRDefault="007C6F06">
      <w:pPr>
        <w:numPr>
          <w:ilvl w:val="0"/>
          <w:numId w:val="137"/>
        </w:numPr>
        <w:spacing w:before="60" w:after="60"/>
        <w:ind w:left="1260" w:hanging="720"/>
        <w:jc w:val="both"/>
        <w:rPr>
          <w:rFonts w:ascii="Century Gothic" w:hAnsi="Century Gothic"/>
          <w:sz w:val="22"/>
          <w:szCs w:val="22"/>
        </w:rPr>
      </w:pPr>
      <w:r w:rsidRPr="00F522E4">
        <w:rPr>
          <w:rFonts w:ascii="Century Gothic" w:hAnsi="Century Gothic"/>
          <w:sz w:val="22"/>
          <w:szCs w:val="22"/>
        </w:rPr>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p w14:paraId="5937F20F" w14:textId="77777777" w:rsidR="007C6F06" w:rsidRPr="00F522E4" w:rsidRDefault="007C6F06">
      <w:pPr>
        <w:numPr>
          <w:ilvl w:val="0"/>
          <w:numId w:val="137"/>
        </w:numPr>
        <w:spacing w:before="60" w:after="60"/>
        <w:ind w:left="1260" w:hanging="720"/>
        <w:jc w:val="both"/>
        <w:rPr>
          <w:rFonts w:ascii="Century Gothic" w:hAnsi="Century Gothic"/>
          <w:sz w:val="22"/>
          <w:szCs w:val="22"/>
        </w:rPr>
      </w:pPr>
      <w:r w:rsidRPr="00F522E4">
        <w:rPr>
          <w:rFonts w:ascii="Century Gothic" w:hAnsi="Century Gothic"/>
          <w:sz w:val="22"/>
          <w:szCs w:val="22"/>
        </w:rPr>
        <w:t>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epidemias, restricciones de cuarentena, y embargos de cargamentos.</w:t>
      </w:r>
    </w:p>
    <w:p w14:paraId="524E1858" w14:textId="77777777" w:rsidR="007C6F06" w:rsidRPr="00F522E4" w:rsidRDefault="007C6F06">
      <w:pPr>
        <w:numPr>
          <w:ilvl w:val="0"/>
          <w:numId w:val="137"/>
        </w:numPr>
        <w:spacing w:before="60" w:after="60"/>
        <w:ind w:left="1260" w:hanging="720"/>
        <w:jc w:val="both"/>
        <w:rPr>
          <w:rFonts w:ascii="Century Gothic" w:hAnsi="Century Gothic"/>
          <w:sz w:val="22"/>
          <w:szCs w:val="22"/>
        </w:rPr>
      </w:pPr>
      <w:r w:rsidRPr="00F522E4">
        <w:rPr>
          <w:rFonts w:ascii="Century Gothic" w:hAnsi="Century Gothic"/>
          <w:sz w:val="22"/>
          <w:szCs w:val="22"/>
        </w:rPr>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p w14:paraId="1908BB37" w14:textId="77777777" w:rsidR="007C6F06" w:rsidRPr="00F522E4" w:rsidRDefault="007C6F06" w:rsidP="00C52F38">
      <w:pPr>
        <w:pStyle w:val="CGCONTRATO"/>
        <w:rPr>
          <w:lang w:val="es-EC"/>
        </w:rPr>
      </w:pPr>
      <w:bookmarkStart w:id="918" w:name="_Toc106188592"/>
      <w:bookmarkStart w:id="919" w:name="_Toc403379173"/>
      <w:r w:rsidRPr="00F522E4">
        <w:rPr>
          <w:lang w:val="es-EC"/>
        </w:rPr>
        <w:t>Ordenes de Cambio y Enmiendas al Contrato</w:t>
      </w:r>
      <w:bookmarkEnd w:id="918"/>
      <w:bookmarkEnd w:id="919"/>
    </w:p>
    <w:p w14:paraId="7F02FF40" w14:textId="77777777" w:rsidR="007C6F06" w:rsidRPr="00F522E4" w:rsidRDefault="007C6F06">
      <w:pPr>
        <w:numPr>
          <w:ilvl w:val="0"/>
          <w:numId w:val="138"/>
        </w:numPr>
        <w:spacing w:before="60" w:after="60"/>
        <w:ind w:left="1260" w:hanging="720"/>
        <w:jc w:val="both"/>
        <w:rPr>
          <w:rFonts w:ascii="Century Gothic" w:hAnsi="Century Gothic"/>
          <w:sz w:val="22"/>
          <w:szCs w:val="22"/>
        </w:rPr>
      </w:pPr>
      <w:r w:rsidRPr="00F522E4">
        <w:rPr>
          <w:rFonts w:ascii="Century Gothic" w:hAnsi="Century Gothic"/>
          <w:sz w:val="22"/>
          <w:szCs w:val="22"/>
        </w:rPr>
        <w:t>El Comprador podrá, en cualquier momento, efectuar cambios dentro del marco general del Contrato, mediante orden escrita al Proveedor de acuerdo con la Cláusula 8 de las CGC, en uno o más de los siguientes aspectos:</w:t>
      </w:r>
    </w:p>
    <w:p w14:paraId="31072506" w14:textId="77777777" w:rsidR="007C6F06" w:rsidRPr="00F522E4" w:rsidRDefault="007C6F06">
      <w:pPr>
        <w:numPr>
          <w:ilvl w:val="0"/>
          <w:numId w:val="144"/>
        </w:numPr>
        <w:spacing w:before="60" w:after="60"/>
        <w:ind w:left="1620"/>
        <w:jc w:val="both"/>
        <w:rPr>
          <w:rFonts w:ascii="Century Gothic" w:hAnsi="Century Gothic"/>
          <w:sz w:val="22"/>
          <w:szCs w:val="22"/>
        </w:rPr>
      </w:pPr>
      <w:r w:rsidRPr="00F522E4">
        <w:rPr>
          <w:rFonts w:ascii="Century Gothic" w:hAnsi="Century Gothic"/>
          <w:sz w:val="22"/>
          <w:szCs w:val="22"/>
        </w:rPr>
        <w:t xml:space="preserve">planos, diseños o especificaciones, cuando los Bienes que deban suministrarse </w:t>
      </w:r>
      <w:proofErr w:type="gramStart"/>
      <w:r w:rsidRPr="00F522E4">
        <w:rPr>
          <w:rFonts w:ascii="Century Gothic" w:hAnsi="Century Gothic"/>
          <w:sz w:val="22"/>
          <w:szCs w:val="22"/>
        </w:rPr>
        <w:t>en virtud al</w:t>
      </w:r>
      <w:proofErr w:type="gramEnd"/>
      <w:r w:rsidRPr="00F522E4">
        <w:rPr>
          <w:rFonts w:ascii="Century Gothic" w:hAnsi="Century Gothic"/>
          <w:sz w:val="22"/>
          <w:szCs w:val="22"/>
        </w:rPr>
        <w:t xml:space="preserve"> Contrato deban ser fabricados específicamente para el Comprador;</w:t>
      </w:r>
    </w:p>
    <w:p w14:paraId="7A242ADF" w14:textId="77777777" w:rsidR="007C6F06" w:rsidRPr="00F522E4" w:rsidRDefault="007C6F06">
      <w:pPr>
        <w:numPr>
          <w:ilvl w:val="0"/>
          <w:numId w:val="144"/>
        </w:numPr>
        <w:spacing w:before="60" w:after="60"/>
        <w:ind w:left="1620"/>
        <w:jc w:val="both"/>
        <w:rPr>
          <w:rFonts w:ascii="Century Gothic" w:hAnsi="Century Gothic"/>
          <w:sz w:val="22"/>
          <w:szCs w:val="22"/>
        </w:rPr>
      </w:pPr>
      <w:r w:rsidRPr="00F522E4">
        <w:rPr>
          <w:rFonts w:ascii="Century Gothic" w:hAnsi="Century Gothic"/>
          <w:sz w:val="22"/>
          <w:szCs w:val="22"/>
        </w:rPr>
        <w:t>la forma de embarque o de embalaje;</w:t>
      </w:r>
    </w:p>
    <w:p w14:paraId="588DA917" w14:textId="77777777" w:rsidR="007C6F06" w:rsidRPr="00F522E4" w:rsidRDefault="007C6F06">
      <w:pPr>
        <w:numPr>
          <w:ilvl w:val="0"/>
          <w:numId w:val="144"/>
        </w:numPr>
        <w:spacing w:before="60" w:after="60"/>
        <w:ind w:left="1620"/>
        <w:jc w:val="both"/>
        <w:rPr>
          <w:rFonts w:ascii="Century Gothic" w:hAnsi="Century Gothic"/>
          <w:sz w:val="22"/>
          <w:szCs w:val="22"/>
        </w:rPr>
      </w:pPr>
      <w:r w:rsidRPr="00F522E4">
        <w:rPr>
          <w:rFonts w:ascii="Century Gothic" w:hAnsi="Century Gothic"/>
          <w:sz w:val="22"/>
          <w:szCs w:val="22"/>
        </w:rPr>
        <w:t xml:space="preserve">el lugar de entrega, y/o </w:t>
      </w:r>
    </w:p>
    <w:p w14:paraId="4D9CCFC4" w14:textId="77777777" w:rsidR="007C6F06" w:rsidRPr="00F522E4" w:rsidRDefault="007C6F06">
      <w:pPr>
        <w:numPr>
          <w:ilvl w:val="0"/>
          <w:numId w:val="144"/>
        </w:numPr>
        <w:spacing w:before="60" w:after="60"/>
        <w:ind w:left="1620"/>
        <w:jc w:val="both"/>
        <w:rPr>
          <w:rFonts w:ascii="Century Gothic" w:hAnsi="Century Gothic"/>
          <w:sz w:val="22"/>
          <w:szCs w:val="22"/>
        </w:rPr>
      </w:pPr>
      <w:r w:rsidRPr="00F522E4">
        <w:rPr>
          <w:rFonts w:ascii="Century Gothic" w:hAnsi="Century Gothic"/>
          <w:sz w:val="22"/>
          <w:szCs w:val="22"/>
        </w:rPr>
        <w:t>los Servicios Conexos que deba suministrar el Proveedor.</w:t>
      </w:r>
    </w:p>
    <w:p w14:paraId="13DB6813" w14:textId="7A13E613" w:rsidR="007C6F06" w:rsidRPr="00F522E4" w:rsidRDefault="007C6F06">
      <w:pPr>
        <w:numPr>
          <w:ilvl w:val="0"/>
          <w:numId w:val="138"/>
        </w:numPr>
        <w:spacing w:before="60" w:after="60"/>
        <w:ind w:left="1260" w:hanging="720"/>
        <w:jc w:val="both"/>
        <w:rPr>
          <w:rFonts w:ascii="Century Gothic" w:hAnsi="Century Gothic"/>
          <w:sz w:val="22"/>
          <w:szCs w:val="22"/>
        </w:rPr>
      </w:pPr>
      <w:r w:rsidRPr="00F522E4">
        <w:rPr>
          <w:rFonts w:ascii="Century Gothic" w:hAnsi="Century Gothic"/>
          <w:sz w:val="22"/>
          <w:szCs w:val="22"/>
        </w:rPr>
        <w:lastRenderedPageBreak/>
        <w:t xml:space="preserve">Si cualquiera de estos cambios causara un aumento o disminución en el costo o en el tiempo necesario para que el Proveedor cumpla cualquiera de las obligaciones en virtud del Contrato, se efectuará un ajuste equitativo al Precio del Contrato o al Plan de Entregas/de Cumplimiento,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 </w:t>
      </w:r>
    </w:p>
    <w:p w14:paraId="63345A85" w14:textId="77777777" w:rsidR="007C6F06" w:rsidRPr="00F522E4" w:rsidRDefault="007C6F06">
      <w:pPr>
        <w:numPr>
          <w:ilvl w:val="0"/>
          <w:numId w:val="138"/>
        </w:numPr>
        <w:spacing w:before="60" w:after="60"/>
        <w:ind w:left="1260" w:hanging="720"/>
        <w:jc w:val="both"/>
        <w:rPr>
          <w:rFonts w:ascii="Century Gothic" w:hAnsi="Century Gothic"/>
          <w:sz w:val="22"/>
          <w:szCs w:val="22"/>
        </w:rPr>
      </w:pPr>
      <w:r w:rsidRPr="00F522E4">
        <w:rPr>
          <w:rFonts w:ascii="Century Gothic" w:hAnsi="Century Gothic"/>
          <w:sz w:val="22"/>
          <w:szCs w:val="22"/>
        </w:rPr>
        <w:t>Los precios que cobrará el Proveedor por Servicios Conexos que pudieran ser necesarios pero que no fueron incluidos en el Contrato, deberán convenirse previamente entre las partes, y no excederán los precios que el Proveedor cobra actualmente a terceros por servicios similares.</w:t>
      </w:r>
    </w:p>
    <w:p w14:paraId="6A81944E" w14:textId="77777777" w:rsidR="007C6F06" w:rsidRPr="00F522E4" w:rsidRDefault="007C6F06">
      <w:pPr>
        <w:numPr>
          <w:ilvl w:val="0"/>
          <w:numId w:val="138"/>
        </w:numPr>
        <w:spacing w:before="60" w:after="60"/>
        <w:ind w:left="1260" w:hanging="720"/>
        <w:jc w:val="both"/>
        <w:rPr>
          <w:rFonts w:ascii="Century Gothic" w:hAnsi="Century Gothic"/>
          <w:sz w:val="22"/>
          <w:szCs w:val="22"/>
        </w:rPr>
      </w:pPr>
      <w:r w:rsidRPr="00F522E4">
        <w:rPr>
          <w:rFonts w:ascii="Century Gothic" w:hAnsi="Century Gothic"/>
          <w:sz w:val="22"/>
          <w:szCs w:val="22"/>
        </w:rPr>
        <w:t>Sujeto a lo anterior, no se introducirá ningún cambio o modificación al Contrato excepto mediante una enmienda por escrito ejecutada por ambas partes.</w:t>
      </w:r>
    </w:p>
    <w:p w14:paraId="08235512" w14:textId="77777777" w:rsidR="007C6F06" w:rsidRPr="00F522E4" w:rsidRDefault="007C6F06" w:rsidP="00C52F38">
      <w:pPr>
        <w:pStyle w:val="CGCONTRATO"/>
        <w:rPr>
          <w:lang w:val="es-EC"/>
        </w:rPr>
      </w:pPr>
      <w:bookmarkStart w:id="920" w:name="_Toc106188593"/>
      <w:bookmarkStart w:id="921" w:name="_Toc403379174"/>
      <w:r w:rsidRPr="00F522E4">
        <w:rPr>
          <w:lang w:val="es-EC"/>
        </w:rPr>
        <w:t>Prórroga de los Plazos</w:t>
      </w:r>
      <w:bookmarkEnd w:id="920"/>
      <w:bookmarkEnd w:id="921"/>
      <w:r w:rsidRPr="00F522E4">
        <w:rPr>
          <w:lang w:val="es-EC"/>
        </w:rPr>
        <w:t xml:space="preserve"> </w:t>
      </w:r>
    </w:p>
    <w:p w14:paraId="4E835A1F" w14:textId="77777777" w:rsidR="007C6F06" w:rsidRPr="00F522E4" w:rsidRDefault="007C6F06">
      <w:pPr>
        <w:numPr>
          <w:ilvl w:val="0"/>
          <w:numId w:val="145"/>
        </w:numPr>
        <w:spacing w:before="60" w:after="60"/>
        <w:ind w:left="1260" w:hanging="720"/>
        <w:jc w:val="both"/>
        <w:rPr>
          <w:rFonts w:ascii="Century Gothic" w:hAnsi="Century Gothic"/>
          <w:sz w:val="22"/>
          <w:szCs w:val="22"/>
        </w:rPr>
      </w:pPr>
      <w:r w:rsidRPr="00F522E4">
        <w:rPr>
          <w:rFonts w:ascii="Century Gothic" w:hAnsi="Century Gothic"/>
          <w:sz w:val="22"/>
          <w:szCs w:val="22"/>
        </w:rPr>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p w14:paraId="20253526" w14:textId="77777777" w:rsidR="007C6F06" w:rsidRPr="00F522E4" w:rsidRDefault="007C6F06">
      <w:pPr>
        <w:numPr>
          <w:ilvl w:val="0"/>
          <w:numId w:val="145"/>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w:t>
      </w:r>
      <w:proofErr w:type="spellStart"/>
      <w:r w:rsidRPr="00F522E4">
        <w:rPr>
          <w:rFonts w:ascii="Century Gothic" w:hAnsi="Century Gothic"/>
          <w:sz w:val="22"/>
          <w:szCs w:val="22"/>
        </w:rPr>
        <w:t>Subcláusula</w:t>
      </w:r>
      <w:proofErr w:type="spellEnd"/>
      <w:r w:rsidRPr="00F522E4">
        <w:rPr>
          <w:rFonts w:ascii="Century Gothic" w:hAnsi="Century Gothic"/>
          <w:sz w:val="22"/>
          <w:szCs w:val="22"/>
        </w:rPr>
        <w:t xml:space="preserve"> 34.1 de las CGC.</w:t>
      </w:r>
    </w:p>
    <w:p w14:paraId="4E74BD22" w14:textId="77777777" w:rsidR="007C6F06" w:rsidRPr="00F522E4" w:rsidRDefault="007C6F06" w:rsidP="00C52F38">
      <w:pPr>
        <w:pStyle w:val="CGCONTRATO"/>
        <w:rPr>
          <w:lang w:val="es-EC"/>
        </w:rPr>
      </w:pPr>
      <w:bookmarkStart w:id="922" w:name="_Toc403379175"/>
      <w:r w:rsidRPr="00F522E4">
        <w:rPr>
          <w:lang w:val="es-EC"/>
        </w:rPr>
        <w:t>Terminación</w:t>
      </w:r>
      <w:bookmarkEnd w:id="922"/>
    </w:p>
    <w:p w14:paraId="6F88A262" w14:textId="77777777" w:rsidR="007C6F06" w:rsidRPr="00F522E4" w:rsidRDefault="007C6F06">
      <w:pPr>
        <w:numPr>
          <w:ilvl w:val="0"/>
          <w:numId w:val="146"/>
        </w:numPr>
        <w:spacing w:before="60" w:after="60"/>
        <w:ind w:left="1260" w:hanging="720"/>
        <w:jc w:val="both"/>
        <w:rPr>
          <w:rFonts w:ascii="Century Gothic" w:hAnsi="Century Gothic"/>
          <w:sz w:val="22"/>
          <w:szCs w:val="22"/>
        </w:rPr>
      </w:pPr>
      <w:r w:rsidRPr="00F522E4">
        <w:rPr>
          <w:rFonts w:ascii="Century Gothic" w:hAnsi="Century Gothic"/>
          <w:sz w:val="22"/>
          <w:szCs w:val="22"/>
        </w:rPr>
        <w:t>Terminación por Incumplimiento</w:t>
      </w:r>
    </w:p>
    <w:p w14:paraId="67CA6C0E" w14:textId="77777777" w:rsidR="007C6F06" w:rsidRPr="00F522E4" w:rsidRDefault="007C6F06">
      <w:pPr>
        <w:numPr>
          <w:ilvl w:val="0"/>
          <w:numId w:val="149"/>
        </w:numPr>
        <w:spacing w:before="60" w:after="60"/>
        <w:ind w:left="1620"/>
        <w:jc w:val="both"/>
        <w:rPr>
          <w:rFonts w:ascii="Century Gothic" w:hAnsi="Century Gothic"/>
          <w:sz w:val="22"/>
          <w:szCs w:val="22"/>
        </w:rPr>
      </w:pPr>
      <w:r w:rsidRPr="00F522E4">
        <w:rPr>
          <w:rFonts w:ascii="Century Gothic" w:hAnsi="Century Gothic"/>
          <w:sz w:val="22"/>
          <w:szCs w:val="22"/>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p w14:paraId="5BA04900" w14:textId="686E69E0" w:rsidR="007C6F06" w:rsidRPr="00F522E4" w:rsidRDefault="007C6F06">
      <w:pPr>
        <w:pStyle w:val="Sub-ClauseText"/>
        <w:widowControl w:val="0"/>
        <w:numPr>
          <w:ilvl w:val="0"/>
          <w:numId w:val="150"/>
        </w:numPr>
        <w:tabs>
          <w:tab w:val="clear" w:pos="1440"/>
        </w:tabs>
        <w:overflowPunct/>
        <w:autoSpaceDE/>
        <w:autoSpaceDN/>
        <w:adjustRightInd/>
        <w:spacing w:before="60" w:after="60"/>
        <w:ind w:left="1980"/>
        <w:textAlignment w:val="auto"/>
        <w:rPr>
          <w:rFonts w:ascii="Century Gothic" w:hAnsi="Century Gothic"/>
          <w:sz w:val="22"/>
          <w:szCs w:val="22"/>
        </w:rPr>
      </w:pPr>
      <w:r w:rsidRPr="00F522E4">
        <w:rPr>
          <w:rFonts w:ascii="Century Gothic" w:hAnsi="Century Gothic"/>
          <w:sz w:val="22"/>
          <w:szCs w:val="22"/>
        </w:rPr>
        <w:t xml:space="preserve">si el Proveedor no entrega parte o ninguno de los Bienes dentro del período establecido en el Contrato, o dentro de alguna prórroga otorgada por el Comprador de conformidad con la Cláusula 34 de las CGC; o </w:t>
      </w:r>
    </w:p>
    <w:p w14:paraId="2F1D5EC4" w14:textId="77777777" w:rsidR="007C6F06" w:rsidRPr="00F522E4" w:rsidRDefault="007C6F06">
      <w:pPr>
        <w:pStyle w:val="Sub-ClauseText"/>
        <w:widowControl w:val="0"/>
        <w:numPr>
          <w:ilvl w:val="0"/>
          <w:numId w:val="150"/>
        </w:numPr>
        <w:tabs>
          <w:tab w:val="clear" w:pos="1440"/>
        </w:tabs>
        <w:overflowPunct/>
        <w:autoSpaceDE/>
        <w:autoSpaceDN/>
        <w:adjustRightInd/>
        <w:spacing w:before="60" w:after="60"/>
        <w:ind w:left="1980"/>
        <w:textAlignment w:val="auto"/>
        <w:rPr>
          <w:rFonts w:ascii="Century Gothic" w:hAnsi="Century Gothic"/>
          <w:sz w:val="22"/>
          <w:szCs w:val="22"/>
        </w:rPr>
      </w:pPr>
      <w:r w:rsidRPr="00F522E4">
        <w:rPr>
          <w:rFonts w:ascii="Century Gothic" w:hAnsi="Century Gothic"/>
          <w:sz w:val="22"/>
          <w:szCs w:val="22"/>
        </w:rPr>
        <w:t>Si el Proveedor no cumple con cualquier otra obligación en virtud del Contrato; o</w:t>
      </w:r>
    </w:p>
    <w:p w14:paraId="14C94FE9" w14:textId="77777777" w:rsidR="007C6F06" w:rsidRPr="00F522E4" w:rsidRDefault="007C6F06">
      <w:pPr>
        <w:pStyle w:val="Sub-ClauseText"/>
        <w:widowControl w:val="0"/>
        <w:numPr>
          <w:ilvl w:val="0"/>
          <w:numId w:val="150"/>
        </w:numPr>
        <w:tabs>
          <w:tab w:val="clear" w:pos="1440"/>
        </w:tabs>
        <w:overflowPunct/>
        <w:autoSpaceDE/>
        <w:autoSpaceDN/>
        <w:adjustRightInd/>
        <w:spacing w:before="60" w:after="60"/>
        <w:ind w:left="1980"/>
        <w:textAlignment w:val="auto"/>
        <w:rPr>
          <w:rFonts w:ascii="Century Gothic" w:hAnsi="Century Gothic"/>
          <w:sz w:val="22"/>
          <w:szCs w:val="22"/>
        </w:rPr>
      </w:pPr>
      <w:r w:rsidRPr="00F522E4">
        <w:rPr>
          <w:rFonts w:ascii="Century Gothic" w:hAnsi="Century Gothic"/>
          <w:sz w:val="22"/>
          <w:szCs w:val="22"/>
        </w:rPr>
        <w:t xml:space="preserve">Si el Proveedor, a juicio del Comprador, durante el proceso de </w:t>
      </w:r>
      <w:r w:rsidRPr="00F522E4">
        <w:rPr>
          <w:rFonts w:ascii="Century Gothic" w:hAnsi="Century Gothic"/>
          <w:sz w:val="22"/>
          <w:szCs w:val="22"/>
        </w:rPr>
        <w:lastRenderedPageBreak/>
        <w:t>licitación o de ejecución del Contrato, ha participado en prácticas prohibidas, según se define en la Cláusula 3 de las CGC.</w:t>
      </w:r>
    </w:p>
    <w:p w14:paraId="0A0B54CC" w14:textId="77777777" w:rsidR="007C6F06" w:rsidRPr="00F522E4" w:rsidRDefault="007C6F06">
      <w:pPr>
        <w:numPr>
          <w:ilvl w:val="0"/>
          <w:numId w:val="149"/>
        </w:numPr>
        <w:spacing w:before="60" w:after="60"/>
        <w:ind w:left="1620"/>
        <w:jc w:val="both"/>
        <w:rPr>
          <w:rFonts w:ascii="Century Gothic" w:hAnsi="Century Gothic"/>
          <w:sz w:val="22"/>
          <w:szCs w:val="22"/>
        </w:rPr>
      </w:pPr>
      <w:r w:rsidRPr="00F522E4">
        <w:rPr>
          <w:rFonts w:ascii="Century Gothic" w:hAnsi="Century Gothic"/>
          <w:sz w:val="22"/>
          <w:szCs w:val="22"/>
        </w:rPr>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p w14:paraId="6FC0BD98" w14:textId="77777777" w:rsidR="007C6F06" w:rsidRPr="00F522E4" w:rsidRDefault="007C6F06">
      <w:pPr>
        <w:numPr>
          <w:ilvl w:val="0"/>
          <w:numId w:val="146"/>
        </w:numPr>
        <w:spacing w:before="60" w:after="60"/>
        <w:ind w:left="1260" w:hanging="720"/>
        <w:jc w:val="both"/>
        <w:rPr>
          <w:rFonts w:ascii="Century Gothic" w:hAnsi="Century Gothic"/>
          <w:sz w:val="22"/>
          <w:szCs w:val="22"/>
        </w:rPr>
      </w:pPr>
      <w:r w:rsidRPr="00F522E4">
        <w:rPr>
          <w:rFonts w:ascii="Century Gothic" w:hAnsi="Century Gothic"/>
          <w:sz w:val="22"/>
          <w:szCs w:val="22"/>
        </w:rPr>
        <w:t>Terminación por Insolvencia</w:t>
      </w:r>
    </w:p>
    <w:p w14:paraId="503665DB" w14:textId="77777777" w:rsidR="007C6F06" w:rsidRPr="00F522E4" w:rsidRDefault="007C6F06">
      <w:pPr>
        <w:numPr>
          <w:ilvl w:val="0"/>
          <w:numId w:val="151"/>
        </w:numPr>
        <w:spacing w:before="60" w:after="60"/>
        <w:ind w:left="1620"/>
        <w:jc w:val="both"/>
        <w:rPr>
          <w:rFonts w:ascii="Century Gothic" w:hAnsi="Century Gothic"/>
          <w:sz w:val="22"/>
          <w:szCs w:val="22"/>
        </w:rPr>
      </w:pPr>
      <w:r w:rsidRPr="00F522E4">
        <w:rPr>
          <w:rFonts w:ascii="Century Gothic" w:hAnsi="Century Gothic"/>
          <w:sz w:val="22"/>
          <w:szCs w:val="22"/>
        </w:rPr>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p w14:paraId="51EE634A" w14:textId="77777777" w:rsidR="007C6F06" w:rsidRPr="00F522E4" w:rsidRDefault="007C6F06">
      <w:pPr>
        <w:numPr>
          <w:ilvl w:val="0"/>
          <w:numId w:val="146"/>
        </w:numPr>
        <w:spacing w:before="60" w:after="60"/>
        <w:ind w:left="1260" w:hanging="720"/>
        <w:jc w:val="both"/>
        <w:rPr>
          <w:rFonts w:ascii="Century Gothic" w:hAnsi="Century Gothic"/>
          <w:sz w:val="22"/>
          <w:szCs w:val="22"/>
        </w:rPr>
      </w:pPr>
      <w:r w:rsidRPr="00F522E4">
        <w:rPr>
          <w:rFonts w:ascii="Century Gothic" w:hAnsi="Century Gothic"/>
          <w:sz w:val="22"/>
          <w:szCs w:val="22"/>
        </w:rPr>
        <w:t>Terminación por Conveniencia</w:t>
      </w:r>
    </w:p>
    <w:p w14:paraId="4163FAD4" w14:textId="77777777" w:rsidR="007C6F06" w:rsidRPr="00F522E4" w:rsidRDefault="007C6F06">
      <w:pPr>
        <w:numPr>
          <w:ilvl w:val="0"/>
          <w:numId w:val="152"/>
        </w:numPr>
        <w:spacing w:before="60" w:after="60"/>
        <w:ind w:left="1620"/>
        <w:jc w:val="both"/>
        <w:rPr>
          <w:rFonts w:ascii="Century Gothic" w:hAnsi="Century Gothic"/>
          <w:sz w:val="22"/>
          <w:szCs w:val="22"/>
        </w:rPr>
      </w:pPr>
      <w:r w:rsidRPr="00F522E4">
        <w:rPr>
          <w:rFonts w:ascii="Century Gothic" w:hAnsi="Century Gothic"/>
          <w:sz w:val="22"/>
          <w:szCs w:val="22"/>
        </w:rPr>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p w14:paraId="339A74E7" w14:textId="77777777" w:rsidR="007C6F06" w:rsidRPr="00F522E4" w:rsidRDefault="007C6F06">
      <w:pPr>
        <w:numPr>
          <w:ilvl w:val="0"/>
          <w:numId w:val="152"/>
        </w:numPr>
        <w:spacing w:before="60" w:after="60"/>
        <w:ind w:left="1620"/>
        <w:jc w:val="both"/>
        <w:rPr>
          <w:rFonts w:ascii="Century Gothic" w:hAnsi="Century Gothic"/>
          <w:sz w:val="22"/>
          <w:szCs w:val="22"/>
        </w:rPr>
      </w:pPr>
      <w:r w:rsidRPr="00F522E4">
        <w:rPr>
          <w:rFonts w:ascii="Century Gothic" w:hAnsi="Century Gothic"/>
          <w:sz w:val="22"/>
          <w:szCs w:val="22"/>
        </w:rPr>
        <w:t>Los bienes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podrá elegir entre las siguientes opciones:</w:t>
      </w:r>
    </w:p>
    <w:p w14:paraId="47838C3F" w14:textId="77777777" w:rsidR="007C6F06" w:rsidRPr="00F522E4" w:rsidRDefault="007C6F06">
      <w:pPr>
        <w:pStyle w:val="Sub-ClauseText"/>
        <w:widowControl w:val="0"/>
        <w:numPr>
          <w:ilvl w:val="0"/>
          <w:numId w:val="153"/>
        </w:numPr>
        <w:tabs>
          <w:tab w:val="clear" w:pos="1440"/>
        </w:tabs>
        <w:overflowPunct/>
        <w:autoSpaceDE/>
        <w:autoSpaceDN/>
        <w:adjustRightInd/>
        <w:spacing w:before="60" w:after="60"/>
        <w:ind w:left="1980"/>
        <w:textAlignment w:val="auto"/>
        <w:rPr>
          <w:rFonts w:ascii="Century Gothic" w:hAnsi="Century Gothic"/>
          <w:sz w:val="22"/>
          <w:szCs w:val="22"/>
        </w:rPr>
      </w:pPr>
      <w:r w:rsidRPr="00F522E4">
        <w:rPr>
          <w:rFonts w:ascii="Century Gothic" w:hAnsi="Century Gothic"/>
          <w:sz w:val="22"/>
          <w:szCs w:val="22"/>
        </w:rPr>
        <w:t>que se complete alguna porción y se entregue de acuerdo con las condiciones y precios del Contrato; y/o</w:t>
      </w:r>
    </w:p>
    <w:p w14:paraId="1CA82DEC" w14:textId="77777777" w:rsidR="007C6F06" w:rsidRPr="00F522E4" w:rsidRDefault="007C6F06">
      <w:pPr>
        <w:pStyle w:val="Sub-ClauseText"/>
        <w:widowControl w:val="0"/>
        <w:numPr>
          <w:ilvl w:val="0"/>
          <w:numId w:val="153"/>
        </w:numPr>
        <w:tabs>
          <w:tab w:val="clear" w:pos="1440"/>
        </w:tabs>
        <w:overflowPunct/>
        <w:autoSpaceDE/>
        <w:autoSpaceDN/>
        <w:adjustRightInd/>
        <w:spacing w:before="60" w:after="60"/>
        <w:ind w:left="1980"/>
        <w:textAlignment w:val="auto"/>
        <w:rPr>
          <w:rFonts w:ascii="Century Gothic" w:hAnsi="Century Gothic"/>
          <w:sz w:val="22"/>
          <w:szCs w:val="22"/>
        </w:rPr>
      </w:pPr>
      <w:r w:rsidRPr="00F522E4">
        <w:rPr>
          <w:rFonts w:ascii="Century Gothic" w:hAnsi="Century Gothic"/>
          <w:sz w:val="22"/>
          <w:szCs w:val="22"/>
        </w:rPr>
        <w:t>que se cancele el balance restante y se pague al Proveedor una suma convenida por aquellos Bienes o Servicios Conexos que hubiesen sido parcialmente completados y por los materiales y repuestos adquiridos previamente por el Proveedor.</w:t>
      </w:r>
    </w:p>
    <w:p w14:paraId="7AF672D3" w14:textId="77777777" w:rsidR="007C6F06" w:rsidRPr="00F522E4" w:rsidRDefault="007C6F06" w:rsidP="00C52F38">
      <w:pPr>
        <w:pStyle w:val="CGCONTRATO"/>
        <w:rPr>
          <w:lang w:val="es-EC"/>
        </w:rPr>
      </w:pPr>
      <w:bookmarkStart w:id="923" w:name="_Toc403379176"/>
      <w:r w:rsidRPr="00F522E4">
        <w:rPr>
          <w:lang w:val="es-EC"/>
        </w:rPr>
        <w:t>Cesión</w:t>
      </w:r>
      <w:bookmarkEnd w:id="923"/>
      <w:r w:rsidRPr="00F522E4">
        <w:rPr>
          <w:lang w:val="es-EC"/>
        </w:rPr>
        <w:t xml:space="preserve"> </w:t>
      </w:r>
    </w:p>
    <w:p w14:paraId="5B9FFC6A" w14:textId="77777777" w:rsidR="007C6F06" w:rsidRPr="00F522E4" w:rsidRDefault="007C6F06">
      <w:pPr>
        <w:numPr>
          <w:ilvl w:val="0"/>
          <w:numId w:val="147"/>
        </w:numPr>
        <w:spacing w:before="60" w:after="60"/>
        <w:ind w:left="1260" w:hanging="720"/>
        <w:jc w:val="both"/>
        <w:rPr>
          <w:rFonts w:ascii="Century Gothic" w:hAnsi="Century Gothic"/>
          <w:sz w:val="22"/>
          <w:szCs w:val="22"/>
        </w:rPr>
      </w:pPr>
      <w:r w:rsidRPr="00F522E4">
        <w:rPr>
          <w:rFonts w:ascii="Century Gothic" w:hAnsi="Century Gothic"/>
          <w:sz w:val="22"/>
          <w:szCs w:val="22"/>
        </w:rPr>
        <w:t>Ni el Comprador ni el Proveedor podrán ceder total o parcialmente las obligaciones que hubiesen contraído en virtud del Contrato, excepto con el previo consentimiento por escrito de la otra parte.</w:t>
      </w:r>
    </w:p>
    <w:p w14:paraId="23A360C7" w14:textId="77777777" w:rsidR="007C6F06" w:rsidRPr="00F522E4" w:rsidRDefault="007C6F06" w:rsidP="00C52F38">
      <w:pPr>
        <w:pStyle w:val="CGCONTRATO"/>
        <w:rPr>
          <w:lang w:val="es-EC"/>
        </w:rPr>
      </w:pPr>
      <w:bookmarkStart w:id="924" w:name="_Toc403379177"/>
      <w:r w:rsidRPr="00F522E4">
        <w:rPr>
          <w:lang w:val="es-EC"/>
        </w:rPr>
        <w:t>Restricción a la Exportación</w:t>
      </w:r>
      <w:bookmarkEnd w:id="924"/>
    </w:p>
    <w:p w14:paraId="4DC465D8" w14:textId="77777777" w:rsidR="007C6F06" w:rsidRPr="00F522E4" w:rsidRDefault="007C6F06">
      <w:pPr>
        <w:numPr>
          <w:ilvl w:val="0"/>
          <w:numId w:val="148"/>
        </w:numPr>
        <w:spacing w:before="60" w:after="60"/>
        <w:ind w:left="1260" w:hanging="720"/>
        <w:jc w:val="both"/>
        <w:rPr>
          <w:rFonts w:ascii="Century Gothic" w:hAnsi="Century Gothic"/>
          <w:sz w:val="22"/>
          <w:szCs w:val="22"/>
        </w:rPr>
      </w:pPr>
      <w:r w:rsidRPr="00F522E4">
        <w:rPr>
          <w:rFonts w:ascii="Century Gothic" w:hAnsi="Century Gothic"/>
          <w:sz w:val="22"/>
          <w:szCs w:val="22"/>
        </w:rPr>
        <w:t xml:space="preserve">No obstante cualquier obligación incluida en el Contrato de cumplir con todas las formalidades de exportación, cualquier restricción de exportación atribuible al Comprador, al país del Comprador o al uso de los productos/bienes, sistemas o servicios a ser proveídos y que provenga de regulaciones comerciales de un país proveedor de los </w:t>
      </w:r>
      <w:r w:rsidRPr="00F522E4">
        <w:rPr>
          <w:rFonts w:ascii="Century Gothic" w:hAnsi="Century Gothic"/>
          <w:sz w:val="22"/>
          <w:szCs w:val="22"/>
        </w:rPr>
        <w:lastRenderedPageBreak/>
        <w:t xml:space="preserve">productos/bienes, sistemas o servicios, y que impidan que el Proveedor cumpla con sus obligaciones contractuales, deberán liberar al Proveedores de la  obligación de proveer bienes o servicios. Lo anterior tendrá efecto siempre y cuando el Oferente pueda demostrar, a satisfacción del Banco y el Comprador, que ha cumplido diligentemente con todas las formalidades tales como aplicaciones para permisos, autorizaciones y licencias necesarias para la exportación de los productos/bienes, sistemas o servicios </w:t>
      </w:r>
      <w:proofErr w:type="gramStart"/>
      <w:r w:rsidRPr="00F522E4">
        <w:rPr>
          <w:rFonts w:ascii="Century Gothic" w:hAnsi="Century Gothic"/>
          <w:sz w:val="22"/>
          <w:szCs w:val="22"/>
        </w:rPr>
        <w:t>de acuerdo a</w:t>
      </w:r>
      <w:proofErr w:type="gramEnd"/>
      <w:r w:rsidRPr="00F522E4">
        <w:rPr>
          <w:rFonts w:ascii="Century Gothic" w:hAnsi="Century Gothic"/>
          <w:sz w:val="22"/>
          <w:szCs w:val="22"/>
        </w:rPr>
        <w:t xml:space="preserve"> los términos del Contrato. La Terminación del Contrato se hará según convenga al Comprador según lo estipulado en las </w:t>
      </w:r>
      <w:proofErr w:type="spellStart"/>
      <w:r w:rsidRPr="00F522E4">
        <w:rPr>
          <w:rFonts w:ascii="Century Gothic" w:hAnsi="Century Gothic"/>
          <w:sz w:val="22"/>
          <w:szCs w:val="22"/>
        </w:rPr>
        <w:t>Subcláusulas</w:t>
      </w:r>
      <w:proofErr w:type="spellEnd"/>
      <w:r w:rsidRPr="00F522E4">
        <w:rPr>
          <w:rFonts w:ascii="Century Gothic" w:hAnsi="Century Gothic"/>
          <w:sz w:val="22"/>
          <w:szCs w:val="22"/>
        </w:rPr>
        <w:t xml:space="preserve"> 35.3.</w:t>
      </w:r>
    </w:p>
    <w:p w14:paraId="0283E81D" w14:textId="77777777" w:rsidR="007C6F06" w:rsidRPr="00F522E4" w:rsidRDefault="007C6F06" w:rsidP="007C6F06">
      <w:pPr>
        <w:spacing w:before="60" w:after="60"/>
        <w:ind w:left="1260"/>
        <w:jc w:val="both"/>
        <w:sectPr w:rsidR="007C6F06" w:rsidRPr="00F522E4" w:rsidSect="00280E65">
          <w:headerReference w:type="default" r:id="rId49"/>
          <w:pgSz w:w="11906" w:h="16838" w:code="9"/>
          <w:pgMar w:top="1440" w:right="1440" w:bottom="1440" w:left="1440" w:header="720" w:footer="720" w:gutter="0"/>
          <w:cols w:space="720"/>
          <w:docGrid w:linePitch="360"/>
        </w:sectPr>
      </w:pPr>
    </w:p>
    <w:p w14:paraId="76920579" w14:textId="7622EBEE" w:rsidR="00B53098" w:rsidRPr="00F522E4" w:rsidRDefault="00E2618D" w:rsidP="00C52F38">
      <w:pPr>
        <w:pStyle w:val="Secciones"/>
        <w:rPr>
          <w:lang w:val="es-EC"/>
        </w:rPr>
      </w:pPr>
      <w:bookmarkStart w:id="925" w:name="_Toc175256930"/>
      <w:r w:rsidRPr="00F522E4">
        <w:rPr>
          <w:lang w:val="es-EC"/>
        </w:rPr>
        <w:lastRenderedPageBreak/>
        <w:t xml:space="preserve">Sección </w:t>
      </w:r>
      <w:r w:rsidR="007171B2" w:rsidRPr="00F522E4">
        <w:rPr>
          <w:lang w:val="es-EC"/>
        </w:rPr>
        <w:t>VIII</w:t>
      </w:r>
      <w:r w:rsidRPr="00F522E4">
        <w:rPr>
          <w:lang w:val="es-EC"/>
        </w:rPr>
        <w:t xml:space="preserve">. </w:t>
      </w:r>
      <w:r w:rsidR="004E6547" w:rsidRPr="00F522E4">
        <w:rPr>
          <w:lang w:val="es-EC"/>
        </w:rPr>
        <w:t xml:space="preserve">Condiciones </w:t>
      </w:r>
      <w:r w:rsidR="00B53098" w:rsidRPr="00F522E4">
        <w:rPr>
          <w:lang w:val="es-EC"/>
        </w:rPr>
        <w:t xml:space="preserve">Especiales </w:t>
      </w:r>
      <w:r w:rsidR="004E6547" w:rsidRPr="00F522E4">
        <w:rPr>
          <w:lang w:val="es-EC"/>
        </w:rPr>
        <w:t>de Contrato</w:t>
      </w:r>
      <w:bookmarkEnd w:id="925"/>
    </w:p>
    <w:p w14:paraId="08BA6AB1" w14:textId="77777777" w:rsidR="005D3D76" w:rsidRPr="00F522E4" w:rsidRDefault="005D3D76" w:rsidP="005D3D76">
      <w:pPr>
        <w:spacing w:before="60" w:after="60"/>
        <w:jc w:val="both"/>
        <w:rPr>
          <w:rFonts w:ascii="Century Gothic" w:hAnsi="Century Gothic"/>
          <w:sz w:val="22"/>
          <w:szCs w:val="22"/>
        </w:rPr>
      </w:pPr>
      <w:r w:rsidRPr="00F522E4">
        <w:rPr>
          <w:rFonts w:ascii="Century Gothic" w:hAnsi="Century Gothic"/>
          <w:sz w:val="22"/>
          <w:szCs w:val="22"/>
        </w:rPr>
        <w:t>Las siguientes Condiciones Especiales del Contrato (CEC) complementarán y/o enmendarán las Condiciones Generales del Contrato (CGC). En caso de haber conflicto, las provisiones aquí dispuestas prevalecerán sobre las de las CGC</w:t>
      </w:r>
      <w:r w:rsidRPr="00F522E4">
        <w:rPr>
          <w:rFonts w:ascii="Century Gothic" w:hAnsi="Century Gothic"/>
          <w:i/>
          <w:iCs/>
          <w:sz w:val="22"/>
          <w:szCs w:val="22"/>
        </w:rPr>
        <w:t>.</w:t>
      </w:r>
    </w:p>
    <w:p w14:paraId="729BB87A" w14:textId="5E7933D8" w:rsidR="005D3D76" w:rsidRPr="00F522E4" w:rsidRDefault="005D3D76" w:rsidP="005D3D76">
      <w:pPr>
        <w:spacing w:before="60" w:after="60"/>
        <w:jc w:val="both"/>
        <w:rPr>
          <w:rFonts w:ascii="Century Gothic" w:hAnsi="Century Gothic"/>
          <w:i/>
          <w:iCs/>
          <w:color w:val="0070C0"/>
          <w:sz w:val="22"/>
          <w:szCs w:val="22"/>
        </w:rPr>
      </w:pPr>
      <w:r w:rsidRPr="00F522E4">
        <w:rPr>
          <w:rFonts w:ascii="Century Gothic" w:hAnsi="Century Gothic"/>
          <w:i/>
          <w:iCs/>
          <w:color w:val="0070C0"/>
          <w:sz w:val="22"/>
          <w:szCs w:val="22"/>
        </w:rPr>
        <w:t>[El Comprador seleccionará la redacción que corresponda utilizando los ejemplos indicados a continuación u otra redacción aceptable y suprimirá el texto en letra cursiva]</w:t>
      </w:r>
    </w:p>
    <w:p w14:paraId="6AC6CB5E" w14:textId="77777777" w:rsidR="00B53098" w:rsidRPr="00F522E4" w:rsidRDefault="00B53098" w:rsidP="005D3D76">
      <w:pPr>
        <w:spacing w:before="60" w:after="60"/>
        <w:jc w:val="both"/>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728"/>
        <w:gridCol w:w="7380"/>
      </w:tblGrid>
      <w:tr w:rsidR="005D3D76" w:rsidRPr="00F522E4" w14:paraId="45D8554E" w14:textId="77777777" w:rsidTr="005D3D76">
        <w:trPr>
          <w:cantSplit/>
        </w:trPr>
        <w:tc>
          <w:tcPr>
            <w:tcW w:w="1728" w:type="dxa"/>
            <w:tcBorders>
              <w:top w:val="single" w:sz="12" w:space="0" w:color="auto"/>
              <w:bottom w:val="single" w:sz="6" w:space="0" w:color="auto"/>
            </w:tcBorders>
          </w:tcPr>
          <w:p w14:paraId="5B0118A7" w14:textId="6EB04C21"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1.1(</w:t>
            </w:r>
            <w:r w:rsidR="000358C5" w:rsidRPr="00F522E4">
              <w:rPr>
                <w:rFonts w:ascii="Century Gothic" w:hAnsi="Century Gothic"/>
                <w:sz w:val="22"/>
                <w:szCs w:val="22"/>
              </w:rPr>
              <w:t>i</w:t>
            </w:r>
            <w:r w:rsidR="005D3D76" w:rsidRPr="00F522E4">
              <w:rPr>
                <w:rFonts w:ascii="Century Gothic" w:hAnsi="Century Gothic"/>
                <w:sz w:val="22"/>
                <w:szCs w:val="22"/>
              </w:rPr>
              <w:t>)</w:t>
            </w:r>
          </w:p>
        </w:tc>
        <w:tc>
          <w:tcPr>
            <w:tcW w:w="7380" w:type="dxa"/>
            <w:tcBorders>
              <w:top w:val="single" w:sz="12" w:space="0" w:color="auto"/>
              <w:bottom w:val="single" w:sz="6" w:space="0" w:color="auto"/>
            </w:tcBorders>
          </w:tcPr>
          <w:p w14:paraId="541BB414" w14:textId="7FCE9B1C"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El país del Comprador es</w:t>
            </w:r>
            <w:r w:rsidR="00236953">
              <w:rPr>
                <w:rFonts w:ascii="Century Gothic" w:hAnsi="Century Gothic"/>
                <w:sz w:val="22"/>
                <w:szCs w:val="22"/>
              </w:rPr>
              <w:t xml:space="preserve"> la</w:t>
            </w:r>
            <w:r w:rsidRPr="00236953">
              <w:rPr>
                <w:rFonts w:ascii="Century Gothic" w:hAnsi="Century Gothic"/>
                <w:sz w:val="22"/>
                <w:szCs w:val="22"/>
              </w:rPr>
              <w:t xml:space="preserve"> </w:t>
            </w:r>
            <w:r w:rsidR="00C52F38" w:rsidRPr="00236953">
              <w:rPr>
                <w:rFonts w:ascii="Century Gothic" w:hAnsi="Century Gothic"/>
                <w:sz w:val="22"/>
                <w:szCs w:val="22"/>
              </w:rPr>
              <w:t>República del Ecuador</w:t>
            </w:r>
          </w:p>
        </w:tc>
      </w:tr>
      <w:tr w:rsidR="005D3D76" w:rsidRPr="00F522E4" w14:paraId="6DADB69E" w14:textId="77777777" w:rsidTr="005D3D76">
        <w:trPr>
          <w:cantSplit/>
        </w:trPr>
        <w:tc>
          <w:tcPr>
            <w:tcW w:w="1728" w:type="dxa"/>
            <w:tcBorders>
              <w:top w:val="nil"/>
            </w:tcBorders>
          </w:tcPr>
          <w:p w14:paraId="174D7CB6" w14:textId="5D6ED22B"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1.1(</w:t>
            </w:r>
            <w:r w:rsidR="000358C5" w:rsidRPr="00F522E4">
              <w:rPr>
                <w:rFonts w:ascii="Century Gothic" w:hAnsi="Century Gothic"/>
                <w:sz w:val="22"/>
                <w:szCs w:val="22"/>
              </w:rPr>
              <w:t>j</w:t>
            </w:r>
            <w:r w:rsidR="005D3D76" w:rsidRPr="00F522E4">
              <w:rPr>
                <w:rFonts w:ascii="Century Gothic" w:hAnsi="Century Gothic"/>
                <w:sz w:val="22"/>
                <w:szCs w:val="22"/>
              </w:rPr>
              <w:t>)</w:t>
            </w:r>
          </w:p>
        </w:tc>
        <w:tc>
          <w:tcPr>
            <w:tcW w:w="7380" w:type="dxa"/>
            <w:tcBorders>
              <w:top w:val="nil"/>
            </w:tcBorders>
          </w:tcPr>
          <w:p w14:paraId="12B610C3" w14:textId="6E5C50D8"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 xml:space="preserve">El comprador es: </w:t>
            </w:r>
            <w:r w:rsidR="00236953" w:rsidRPr="00CB1F63">
              <w:rPr>
                <w:rFonts w:ascii="Candara" w:hAnsi="Candara" w:cs="Arial"/>
                <w:b/>
                <w:bCs/>
                <w:iCs/>
                <w:lang w:val="es-AR"/>
              </w:rPr>
              <w:t>Servicio de Rentas Internas</w:t>
            </w:r>
          </w:p>
        </w:tc>
      </w:tr>
      <w:tr w:rsidR="005D3D76" w:rsidRPr="00F522E4" w14:paraId="3DD22184" w14:textId="77777777" w:rsidTr="005D3D76">
        <w:trPr>
          <w:cantSplit/>
        </w:trPr>
        <w:tc>
          <w:tcPr>
            <w:tcW w:w="1728" w:type="dxa"/>
          </w:tcPr>
          <w:p w14:paraId="3C43CAED" w14:textId="2CFE771F"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1.1 (</w:t>
            </w:r>
            <w:r w:rsidR="000358C5" w:rsidRPr="00F522E4">
              <w:rPr>
                <w:rFonts w:ascii="Century Gothic" w:hAnsi="Century Gothic"/>
                <w:sz w:val="22"/>
                <w:szCs w:val="22"/>
              </w:rPr>
              <w:t>o</w:t>
            </w:r>
            <w:r w:rsidR="005D3D76" w:rsidRPr="00F522E4">
              <w:rPr>
                <w:rFonts w:ascii="Century Gothic" w:hAnsi="Century Gothic"/>
                <w:sz w:val="22"/>
                <w:szCs w:val="22"/>
              </w:rPr>
              <w:t>)</w:t>
            </w:r>
          </w:p>
        </w:tc>
        <w:tc>
          <w:tcPr>
            <w:tcW w:w="7380" w:type="dxa"/>
          </w:tcPr>
          <w:p w14:paraId="0FCCC5EF" w14:textId="2808427E" w:rsidR="005D3D76" w:rsidRPr="00F522E4" w:rsidRDefault="00C52F38" w:rsidP="000358C5">
            <w:pPr>
              <w:tabs>
                <w:tab w:val="right" w:pos="7164"/>
              </w:tabs>
              <w:spacing w:before="60" w:after="60"/>
              <w:jc w:val="both"/>
              <w:rPr>
                <w:rFonts w:ascii="Century Gothic" w:hAnsi="Century Gothic"/>
                <w:sz w:val="22"/>
                <w:szCs w:val="22"/>
              </w:rPr>
            </w:pPr>
            <w:r w:rsidRPr="00F522E4">
              <w:rPr>
                <w:rFonts w:ascii="Century Gothic" w:hAnsi="Century Gothic"/>
                <w:sz w:val="22"/>
                <w:szCs w:val="22"/>
              </w:rPr>
              <w:t>Destino final (emplazamiento del Proyecto):</w:t>
            </w:r>
            <w:r w:rsidR="00480224">
              <w:rPr>
                <w:rFonts w:ascii="Century Gothic" w:hAnsi="Century Gothic"/>
                <w:b/>
                <w:bCs/>
                <w:sz w:val="22"/>
                <w:szCs w:val="22"/>
              </w:rPr>
              <w:t xml:space="preserve"> </w:t>
            </w:r>
            <w:r w:rsidR="00480224" w:rsidRPr="00480224">
              <w:rPr>
                <w:rFonts w:ascii="Century Gothic" w:hAnsi="Century Gothic"/>
                <w:sz w:val="22"/>
                <w:szCs w:val="22"/>
              </w:rPr>
              <w:t>Gestión Interna de Seguridad Informática del SRI</w:t>
            </w:r>
            <w:r w:rsidR="00480224">
              <w:rPr>
                <w:rFonts w:ascii="Century Gothic" w:hAnsi="Century Gothic"/>
                <w:b/>
                <w:bCs/>
                <w:sz w:val="22"/>
                <w:szCs w:val="22"/>
              </w:rPr>
              <w:t xml:space="preserve">, </w:t>
            </w:r>
            <w:r w:rsidR="00480224" w:rsidRPr="00CB1F63">
              <w:rPr>
                <w:rFonts w:ascii="Candara" w:hAnsi="Candara" w:cs="Arial"/>
              </w:rPr>
              <w:t>Bloque 5 piso 1, Plataforma Gubernamental de Gestión Financiera, Av. Río Amazonas y Unión Nacional de Periodistas</w:t>
            </w:r>
          </w:p>
        </w:tc>
      </w:tr>
      <w:tr w:rsidR="005D3D76" w:rsidRPr="00F522E4" w14:paraId="6FF9DF27" w14:textId="77777777" w:rsidTr="005D3D76">
        <w:trPr>
          <w:cantSplit/>
        </w:trPr>
        <w:tc>
          <w:tcPr>
            <w:tcW w:w="1728" w:type="dxa"/>
          </w:tcPr>
          <w:p w14:paraId="415C8791" w14:textId="3237ED09"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4.2 (a)</w:t>
            </w:r>
          </w:p>
        </w:tc>
        <w:tc>
          <w:tcPr>
            <w:tcW w:w="7380" w:type="dxa"/>
          </w:tcPr>
          <w:p w14:paraId="15C98B83" w14:textId="29C04942" w:rsidR="005D3D76" w:rsidRPr="00F522E4" w:rsidRDefault="00000000" w:rsidP="005D3D76">
            <w:pPr>
              <w:tabs>
                <w:tab w:val="right" w:pos="7164"/>
              </w:tabs>
              <w:spacing w:before="60" w:after="60"/>
              <w:jc w:val="both"/>
              <w:rPr>
                <w:rFonts w:ascii="Century Gothic" w:hAnsi="Century Gothic"/>
                <w:sz w:val="22"/>
                <w:szCs w:val="22"/>
                <w:u w:val="single"/>
              </w:rPr>
            </w:pPr>
            <w:sdt>
              <w:sdtPr>
                <w:rPr>
                  <w:rFonts w:ascii="Century Gothic" w:hAnsi="Century Gothic"/>
                  <w:sz w:val="22"/>
                  <w:szCs w:val="22"/>
                </w:rPr>
                <w:id w:val="1509868843"/>
                <w:placeholder>
                  <w:docPart w:val="E1BB95A501A64A6491C90EA00194670E"/>
                </w:placeholder>
                <w:comboBox>
                  <w:listItem w:value="Elija un elemento."/>
                </w:comboBox>
              </w:sdtPr>
              <w:sdtContent>
                <w:r w:rsidR="00C52F38" w:rsidRPr="001F73E0">
                  <w:rPr>
                    <w:rFonts w:ascii="Century Gothic" w:hAnsi="Century Gothic"/>
                    <w:sz w:val="22"/>
                    <w:szCs w:val="22"/>
                  </w:rPr>
                  <w:t>Seleccione la opción adecuada: “El significado de los términos comerciales será el establecido en los Incoterms” o “Si el significado de cualquier término comercial y los derechos y obligaciones correspondientes a las partes no corresponde al establecidos en los Incoterms, el mismo deberá corresponder al establecidos en: [en caso excepcional; mencionar otros términos comerciales internacionalmente aceptados]”</w:t>
                </w:r>
              </w:sdtContent>
            </w:sdt>
            <w:r w:rsidR="00C52F38" w:rsidRPr="00F522E4">
              <w:rPr>
                <w:rFonts w:ascii="Century Gothic" w:hAnsi="Century Gothic"/>
                <w:sz w:val="22"/>
                <w:szCs w:val="22"/>
              </w:rPr>
              <w:t xml:space="preserve"> </w:t>
            </w:r>
            <w:r w:rsidR="001F73E0" w:rsidRPr="001F73E0">
              <w:rPr>
                <w:rFonts w:ascii="Century Gothic" w:hAnsi="Century Gothic"/>
                <w:b/>
                <w:bCs/>
                <w:sz w:val="22"/>
                <w:szCs w:val="22"/>
              </w:rPr>
              <w:t>No Aplica</w:t>
            </w:r>
          </w:p>
        </w:tc>
      </w:tr>
      <w:tr w:rsidR="005D3D76" w:rsidRPr="00F522E4" w14:paraId="31E2C5AF" w14:textId="77777777" w:rsidTr="005D3D76">
        <w:trPr>
          <w:cantSplit/>
        </w:trPr>
        <w:tc>
          <w:tcPr>
            <w:tcW w:w="1728" w:type="dxa"/>
          </w:tcPr>
          <w:p w14:paraId="5FF2CEB5" w14:textId="16AAA24A"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4.2 (b)</w:t>
            </w:r>
          </w:p>
        </w:tc>
        <w:tc>
          <w:tcPr>
            <w:tcW w:w="7380" w:type="dxa"/>
          </w:tcPr>
          <w:p w14:paraId="00F0D332" w14:textId="6374F91F"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 xml:space="preserve">La versión de la edición de los Incoterms será: </w:t>
            </w:r>
            <w:r w:rsidR="001F73E0">
              <w:rPr>
                <w:rFonts w:ascii="Century Gothic" w:hAnsi="Century Gothic"/>
                <w:b/>
                <w:bCs/>
                <w:spacing w:val="-1"/>
                <w:sz w:val="22"/>
                <w:szCs w:val="22"/>
              </w:rPr>
              <w:t>2020</w:t>
            </w:r>
          </w:p>
        </w:tc>
      </w:tr>
      <w:tr w:rsidR="005D3D76" w:rsidRPr="00F522E4" w14:paraId="07558F9E" w14:textId="77777777" w:rsidTr="005D3D76">
        <w:trPr>
          <w:cantSplit/>
        </w:trPr>
        <w:tc>
          <w:tcPr>
            <w:tcW w:w="1728" w:type="dxa"/>
          </w:tcPr>
          <w:p w14:paraId="63C69DF8" w14:textId="21747AD2"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5.1</w:t>
            </w:r>
          </w:p>
        </w:tc>
        <w:tc>
          <w:tcPr>
            <w:tcW w:w="7380" w:type="dxa"/>
          </w:tcPr>
          <w:p w14:paraId="55A71ECD" w14:textId="7B5E8C46" w:rsidR="005D3D76" w:rsidRPr="00F522E4" w:rsidRDefault="00C52F38" w:rsidP="00C52F38">
            <w:pPr>
              <w:tabs>
                <w:tab w:val="right" w:pos="7254"/>
              </w:tabs>
              <w:spacing w:before="120" w:after="120"/>
              <w:jc w:val="both"/>
              <w:rPr>
                <w:rFonts w:ascii="Century Gothic" w:hAnsi="Century Gothic"/>
                <w:sz w:val="22"/>
                <w:szCs w:val="22"/>
              </w:rPr>
            </w:pPr>
            <w:r w:rsidRPr="00F522E4">
              <w:rPr>
                <w:rFonts w:ascii="Century Gothic" w:hAnsi="Century Gothic"/>
                <w:sz w:val="22"/>
                <w:szCs w:val="22"/>
              </w:rPr>
              <w:t xml:space="preserve">El idioma será: </w:t>
            </w:r>
            <w:r w:rsidR="001F73E0" w:rsidRPr="001F73E0">
              <w:rPr>
                <w:rFonts w:ascii="Century Gothic" w:hAnsi="Century Gothic"/>
                <w:b/>
                <w:bCs/>
                <w:sz w:val="22"/>
                <w:szCs w:val="22"/>
              </w:rPr>
              <w:t>español</w:t>
            </w:r>
          </w:p>
        </w:tc>
      </w:tr>
      <w:tr w:rsidR="005D3D76" w:rsidRPr="00F522E4" w14:paraId="378B61F2" w14:textId="77777777" w:rsidTr="005D3D76">
        <w:trPr>
          <w:cantSplit/>
        </w:trPr>
        <w:tc>
          <w:tcPr>
            <w:tcW w:w="1728" w:type="dxa"/>
          </w:tcPr>
          <w:p w14:paraId="78735E83" w14:textId="532A3246"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8.1</w:t>
            </w:r>
          </w:p>
        </w:tc>
        <w:tc>
          <w:tcPr>
            <w:tcW w:w="7380" w:type="dxa"/>
          </w:tcPr>
          <w:p w14:paraId="7CFDB7AE" w14:textId="77777777"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 xml:space="preserve">Para </w:t>
            </w:r>
            <w:r w:rsidRPr="00F522E4">
              <w:rPr>
                <w:rFonts w:ascii="Century Gothic" w:hAnsi="Century Gothic"/>
                <w:sz w:val="22"/>
                <w:szCs w:val="22"/>
                <w:u w:val="single"/>
              </w:rPr>
              <w:t>notificaciones</w:t>
            </w:r>
            <w:r w:rsidRPr="00F522E4">
              <w:rPr>
                <w:rFonts w:ascii="Century Gothic" w:hAnsi="Century Gothic"/>
                <w:sz w:val="22"/>
                <w:szCs w:val="22"/>
              </w:rPr>
              <w:t>, la dirección del Comprador será:</w:t>
            </w:r>
          </w:p>
          <w:p w14:paraId="2C7C8439" w14:textId="69CD9F7C" w:rsidR="005D3D76" w:rsidRPr="00F522E4" w:rsidRDefault="005D3D76" w:rsidP="005D3D76">
            <w:pPr>
              <w:tabs>
                <w:tab w:val="right" w:pos="7164"/>
              </w:tabs>
              <w:spacing w:before="60" w:after="60"/>
              <w:rPr>
                <w:rFonts w:ascii="Century Gothic" w:hAnsi="Century Gothic"/>
                <w:color w:val="0070C0"/>
                <w:sz w:val="22"/>
                <w:szCs w:val="22"/>
              </w:rPr>
            </w:pPr>
            <w:r w:rsidRPr="00F522E4">
              <w:rPr>
                <w:rFonts w:ascii="Century Gothic" w:hAnsi="Century Gothic"/>
                <w:sz w:val="22"/>
                <w:szCs w:val="22"/>
              </w:rPr>
              <w:t>Atención</w:t>
            </w:r>
            <w:r w:rsidR="001F73E0">
              <w:rPr>
                <w:rFonts w:ascii="Century Gothic" w:hAnsi="Century Gothic"/>
                <w:sz w:val="22"/>
                <w:szCs w:val="22"/>
              </w:rPr>
              <w:t xml:space="preserve">: </w:t>
            </w:r>
            <w:r w:rsidR="001F73E0" w:rsidRPr="001F73E0">
              <w:rPr>
                <w:rFonts w:ascii="Century Gothic" w:hAnsi="Century Gothic"/>
                <w:b/>
                <w:bCs/>
                <w:sz w:val="22"/>
                <w:szCs w:val="22"/>
              </w:rPr>
              <w:t>Dirección Nacional Administrativa Financiera</w:t>
            </w:r>
          </w:p>
          <w:p w14:paraId="3FE95BD8" w14:textId="27054AE6" w:rsidR="005D3D76" w:rsidRPr="00F522E4" w:rsidRDefault="005D3D76" w:rsidP="005D3D76">
            <w:pPr>
              <w:tabs>
                <w:tab w:val="right" w:pos="7164"/>
              </w:tabs>
              <w:spacing w:before="60" w:after="60"/>
              <w:rPr>
                <w:rFonts w:ascii="Century Gothic" w:hAnsi="Century Gothic"/>
                <w:b/>
                <w:bCs/>
                <w:i/>
                <w:iCs/>
                <w:sz w:val="22"/>
                <w:szCs w:val="22"/>
              </w:rPr>
            </w:pPr>
            <w:r w:rsidRPr="00F522E4">
              <w:rPr>
                <w:rFonts w:ascii="Century Gothic" w:hAnsi="Century Gothic"/>
                <w:sz w:val="22"/>
                <w:szCs w:val="22"/>
              </w:rPr>
              <w:t>Dirección Postal:</w:t>
            </w:r>
            <w:r w:rsidR="001F73E0">
              <w:rPr>
                <w:rFonts w:ascii="Century Gothic" w:hAnsi="Century Gothic"/>
                <w:b/>
                <w:bCs/>
                <w:i/>
                <w:iCs/>
                <w:sz w:val="22"/>
                <w:szCs w:val="22"/>
              </w:rPr>
              <w:t xml:space="preserve"> </w:t>
            </w:r>
            <w:r w:rsidR="001F73E0" w:rsidRPr="001F73E0">
              <w:rPr>
                <w:rFonts w:ascii="Century Gothic" w:hAnsi="Century Gothic"/>
                <w:b/>
                <w:bCs/>
                <w:sz w:val="22"/>
                <w:szCs w:val="22"/>
              </w:rPr>
              <w:t>Río Amazonas y Alfonso Pereira, Plataforma Gubernamental de Gestión Financiera</w:t>
            </w:r>
          </w:p>
          <w:p w14:paraId="76753ED6" w14:textId="46F368DF"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Piso/Oficina</w:t>
            </w:r>
            <w:r w:rsidRPr="00F522E4">
              <w:rPr>
                <w:rFonts w:ascii="Century Gothic" w:hAnsi="Century Gothic"/>
                <w:i/>
                <w:iCs/>
                <w:sz w:val="22"/>
                <w:szCs w:val="22"/>
              </w:rPr>
              <w:t>:</w:t>
            </w:r>
            <w:r w:rsidR="001F73E0">
              <w:rPr>
                <w:rFonts w:ascii="Century Gothic" w:hAnsi="Century Gothic"/>
                <w:b/>
                <w:bCs/>
                <w:i/>
                <w:iCs/>
                <w:sz w:val="22"/>
                <w:szCs w:val="22"/>
              </w:rPr>
              <w:t xml:space="preserve"> </w:t>
            </w:r>
            <w:r w:rsidR="001F73E0" w:rsidRPr="001F73E0">
              <w:rPr>
                <w:rFonts w:ascii="Century Gothic" w:hAnsi="Century Gothic"/>
                <w:b/>
                <w:bCs/>
                <w:sz w:val="22"/>
                <w:szCs w:val="22"/>
              </w:rPr>
              <w:t>Bloque 5, Piso 3.</w:t>
            </w:r>
          </w:p>
          <w:p w14:paraId="0AF8A1FD" w14:textId="448E9F9C" w:rsidR="005D3D76" w:rsidRPr="00F522E4" w:rsidRDefault="005D3D76" w:rsidP="001F73E0">
            <w:pPr>
              <w:tabs>
                <w:tab w:val="left" w:pos="1920"/>
              </w:tabs>
              <w:spacing w:before="60" w:after="60"/>
              <w:rPr>
                <w:rFonts w:ascii="Century Gothic" w:hAnsi="Century Gothic"/>
                <w:sz w:val="22"/>
                <w:szCs w:val="22"/>
              </w:rPr>
            </w:pPr>
            <w:r w:rsidRPr="00F522E4">
              <w:rPr>
                <w:rFonts w:ascii="Century Gothic" w:hAnsi="Century Gothic"/>
                <w:sz w:val="22"/>
                <w:szCs w:val="22"/>
              </w:rPr>
              <w:t>Ciudad:</w:t>
            </w:r>
            <w:r w:rsidR="001F73E0">
              <w:rPr>
                <w:rFonts w:ascii="Century Gothic" w:hAnsi="Century Gothic"/>
                <w:sz w:val="22"/>
                <w:szCs w:val="22"/>
              </w:rPr>
              <w:t xml:space="preserve"> </w:t>
            </w:r>
            <w:r w:rsidR="001F73E0" w:rsidRPr="001F73E0">
              <w:rPr>
                <w:rFonts w:ascii="Century Gothic" w:hAnsi="Century Gothic"/>
                <w:b/>
                <w:bCs/>
                <w:sz w:val="22"/>
                <w:szCs w:val="22"/>
              </w:rPr>
              <w:t>Quito</w:t>
            </w:r>
          </w:p>
          <w:p w14:paraId="7F6B1F54" w14:textId="4DFDD6A5"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Código Postal:</w:t>
            </w:r>
            <w:r w:rsidR="001F73E0">
              <w:rPr>
                <w:rFonts w:ascii="Century Gothic" w:hAnsi="Century Gothic"/>
                <w:b/>
                <w:bCs/>
                <w:i/>
                <w:iCs/>
                <w:sz w:val="22"/>
                <w:szCs w:val="22"/>
              </w:rPr>
              <w:t xml:space="preserve"> </w:t>
            </w:r>
            <w:r w:rsidR="001F73E0" w:rsidRPr="001F73E0">
              <w:rPr>
                <w:rFonts w:ascii="Century Gothic" w:hAnsi="Century Gothic"/>
                <w:b/>
                <w:bCs/>
                <w:sz w:val="22"/>
                <w:szCs w:val="22"/>
              </w:rPr>
              <w:t>170506</w:t>
            </w:r>
            <w:r w:rsidR="001F73E0" w:rsidRPr="001F73E0">
              <w:rPr>
                <w:rFonts w:ascii="Century Gothic" w:hAnsi="Century Gothic"/>
                <w:b/>
                <w:bCs/>
                <w:i/>
                <w:iCs/>
                <w:sz w:val="22"/>
                <w:szCs w:val="22"/>
              </w:rPr>
              <w:t>.</w:t>
            </w:r>
          </w:p>
          <w:p w14:paraId="4B9DD11A" w14:textId="6B4BD84E" w:rsidR="005D3D76" w:rsidRPr="00F522E4" w:rsidRDefault="005D3D76" w:rsidP="005D3D76">
            <w:pPr>
              <w:tabs>
                <w:tab w:val="right" w:pos="7164"/>
              </w:tabs>
              <w:spacing w:before="60" w:after="60"/>
              <w:rPr>
                <w:rFonts w:ascii="Century Gothic" w:hAnsi="Century Gothic"/>
                <w:sz w:val="22"/>
                <w:szCs w:val="22"/>
              </w:rPr>
            </w:pPr>
            <w:r w:rsidRPr="00F522E4">
              <w:rPr>
                <w:rFonts w:ascii="Century Gothic" w:hAnsi="Century Gothic"/>
                <w:sz w:val="22"/>
                <w:szCs w:val="22"/>
              </w:rPr>
              <w:t xml:space="preserve">País: </w:t>
            </w:r>
            <w:r w:rsidR="00C52F38" w:rsidRPr="001F73E0">
              <w:rPr>
                <w:rFonts w:ascii="Century Gothic" w:hAnsi="Century Gothic"/>
                <w:b/>
                <w:bCs/>
                <w:sz w:val="22"/>
                <w:szCs w:val="22"/>
              </w:rPr>
              <w:t>Ecuador</w:t>
            </w:r>
          </w:p>
          <w:p w14:paraId="3B49508D" w14:textId="2819F546" w:rsidR="005D3D76" w:rsidRDefault="005D3D76" w:rsidP="005D3D76">
            <w:pPr>
              <w:tabs>
                <w:tab w:val="right" w:pos="7164"/>
              </w:tabs>
              <w:spacing w:before="60" w:after="60"/>
              <w:rPr>
                <w:rFonts w:ascii="Century Gothic" w:hAnsi="Century Gothic"/>
                <w:sz w:val="22"/>
                <w:szCs w:val="22"/>
                <w:u w:val="single"/>
              </w:rPr>
            </w:pPr>
            <w:r w:rsidRPr="00F522E4">
              <w:rPr>
                <w:rFonts w:ascii="Century Gothic" w:hAnsi="Century Gothic"/>
                <w:sz w:val="22"/>
                <w:szCs w:val="22"/>
              </w:rPr>
              <w:t>Dirección de correo electrónico</w:t>
            </w:r>
            <w:r w:rsidRPr="00F522E4">
              <w:rPr>
                <w:rFonts w:ascii="Century Gothic" w:hAnsi="Century Gothic"/>
                <w:i/>
                <w:iCs/>
                <w:sz w:val="22"/>
                <w:szCs w:val="22"/>
              </w:rPr>
              <w:t>:</w:t>
            </w:r>
            <w:r w:rsidR="001F73E0">
              <w:t xml:space="preserve"> </w:t>
            </w:r>
            <w:hyperlink r:id="rId50" w:history="1">
              <w:r w:rsidR="00844982" w:rsidRPr="00844982">
                <w:rPr>
                  <w:rStyle w:val="Hipervnculo"/>
                  <w:rFonts w:ascii="Century Gothic" w:hAnsi="Century Gothic"/>
                  <w:sz w:val="22"/>
                  <w:szCs w:val="22"/>
                </w:rPr>
                <w:t>gen_accesos@sri.gob.ec</w:t>
              </w:r>
            </w:hyperlink>
            <w:r w:rsidR="001F73E0">
              <w:rPr>
                <w:rFonts w:ascii="Century Gothic" w:hAnsi="Century Gothic"/>
                <w:sz w:val="22"/>
                <w:szCs w:val="22"/>
                <w:u w:val="single"/>
              </w:rPr>
              <w:t xml:space="preserve"> </w:t>
            </w:r>
          </w:p>
          <w:p w14:paraId="39BA34E1" w14:textId="038EF689" w:rsidR="001F73E0" w:rsidRPr="001F73E0" w:rsidRDefault="001F73E0" w:rsidP="005D3D76">
            <w:pPr>
              <w:tabs>
                <w:tab w:val="right" w:pos="7164"/>
              </w:tabs>
              <w:spacing w:before="60" w:after="60"/>
              <w:rPr>
                <w:rFonts w:ascii="Century Gothic" w:hAnsi="Century Gothic"/>
                <w:sz w:val="22"/>
                <w:szCs w:val="22"/>
                <w:u w:val="single"/>
              </w:rPr>
            </w:pPr>
            <w:r w:rsidRPr="001F73E0">
              <w:rPr>
                <w:rFonts w:ascii="Century Gothic" w:hAnsi="Century Gothic"/>
                <w:sz w:val="22"/>
                <w:szCs w:val="22"/>
              </w:rPr>
              <w:t xml:space="preserve">Página web:  </w:t>
            </w:r>
            <w:hyperlink r:id="rId51" w:history="1">
              <w:r w:rsidRPr="001F73E0">
                <w:rPr>
                  <w:rStyle w:val="Hipervnculo"/>
                  <w:rFonts w:ascii="Century Gothic" w:hAnsi="Century Gothic"/>
                  <w:sz w:val="22"/>
                  <w:szCs w:val="22"/>
                </w:rPr>
                <w:t>www.sri.gob.ec</w:t>
              </w:r>
            </w:hyperlink>
          </w:p>
        </w:tc>
      </w:tr>
      <w:tr w:rsidR="005D3D76" w:rsidRPr="00F522E4" w14:paraId="58A41271" w14:textId="77777777" w:rsidTr="005D3D76">
        <w:trPr>
          <w:cantSplit/>
        </w:trPr>
        <w:tc>
          <w:tcPr>
            <w:tcW w:w="1728" w:type="dxa"/>
          </w:tcPr>
          <w:p w14:paraId="79396251" w14:textId="29DBFD66"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9.1</w:t>
            </w:r>
          </w:p>
        </w:tc>
        <w:tc>
          <w:tcPr>
            <w:tcW w:w="7380" w:type="dxa"/>
          </w:tcPr>
          <w:p w14:paraId="297DC2BA" w14:textId="2C0F990A" w:rsidR="005D3D76" w:rsidRPr="00F522E4" w:rsidRDefault="001F73E0" w:rsidP="005D3D76">
            <w:pPr>
              <w:tabs>
                <w:tab w:val="right" w:pos="7164"/>
              </w:tabs>
              <w:spacing w:before="60" w:after="60"/>
              <w:rPr>
                <w:rFonts w:ascii="Century Gothic" w:hAnsi="Century Gothic"/>
                <w:sz w:val="22"/>
                <w:szCs w:val="22"/>
              </w:rPr>
            </w:pPr>
            <w:r w:rsidRPr="001F73E0">
              <w:rPr>
                <w:rFonts w:ascii="Century Gothic" w:hAnsi="Century Gothic"/>
                <w:sz w:val="22"/>
                <w:szCs w:val="22"/>
              </w:rPr>
              <w:t>La Ley que rige este contrato es la ley de la República del Ecuador.</w:t>
            </w:r>
          </w:p>
        </w:tc>
      </w:tr>
      <w:tr w:rsidR="005D3D76" w:rsidRPr="00F522E4" w14:paraId="26D6465B" w14:textId="77777777" w:rsidTr="005D3D76">
        <w:tc>
          <w:tcPr>
            <w:tcW w:w="1728" w:type="dxa"/>
          </w:tcPr>
          <w:p w14:paraId="29644DB9" w14:textId="27DFD0F1"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10.2</w:t>
            </w:r>
          </w:p>
        </w:tc>
        <w:tc>
          <w:tcPr>
            <w:tcW w:w="7380" w:type="dxa"/>
          </w:tcPr>
          <w:p w14:paraId="0511D93A" w14:textId="18C74B75" w:rsidR="006B76A7" w:rsidRDefault="005D3D76" w:rsidP="006B76A7">
            <w:pPr>
              <w:suppressAutoHyphens/>
              <w:spacing w:before="60" w:after="60"/>
              <w:jc w:val="both"/>
              <w:rPr>
                <w:rFonts w:ascii="Century Gothic" w:hAnsi="Century Gothic"/>
                <w:sz w:val="22"/>
                <w:szCs w:val="22"/>
              </w:rPr>
            </w:pPr>
            <w:r w:rsidRPr="00F522E4">
              <w:rPr>
                <w:rFonts w:ascii="Century Gothic" w:hAnsi="Century Gothic"/>
                <w:sz w:val="22"/>
                <w:szCs w:val="22"/>
              </w:rPr>
              <w:t xml:space="preserve">Los reglamentos de los procedimientos para los procesos de arbitraje, de conformidad con la Cláusula 10.2 de las CGC, serán: </w:t>
            </w:r>
          </w:p>
          <w:p w14:paraId="17EC965E" w14:textId="77777777" w:rsidR="006B76A7" w:rsidRPr="006B76A7" w:rsidRDefault="006B76A7" w:rsidP="006B76A7">
            <w:pPr>
              <w:suppressAutoHyphens/>
              <w:spacing w:before="60" w:after="60"/>
              <w:jc w:val="both"/>
              <w:rPr>
                <w:rFonts w:ascii="Century Gothic" w:hAnsi="Century Gothic"/>
                <w:sz w:val="22"/>
                <w:szCs w:val="22"/>
              </w:rPr>
            </w:pPr>
          </w:p>
          <w:p w14:paraId="6A85C182" w14:textId="4F6587A6" w:rsidR="005D3D76" w:rsidRDefault="005D3D76" w:rsidP="006B76A7">
            <w:pPr>
              <w:suppressAutoHyphens/>
              <w:spacing w:before="60" w:after="60"/>
              <w:jc w:val="both"/>
              <w:rPr>
                <w:rFonts w:ascii="Century Gothic" w:hAnsi="Century Gothic"/>
                <w:i/>
                <w:iCs/>
                <w:sz w:val="22"/>
                <w:szCs w:val="22"/>
              </w:rPr>
            </w:pPr>
            <w:r w:rsidRPr="006B76A7">
              <w:rPr>
                <w:rFonts w:ascii="Century Gothic" w:hAnsi="Century Gothic"/>
                <w:i/>
                <w:iCs/>
                <w:sz w:val="22"/>
                <w:szCs w:val="22"/>
              </w:rPr>
              <w:t>Contratos con Proveedores ciudadanos del país del Comprador:</w:t>
            </w:r>
          </w:p>
          <w:p w14:paraId="4C01AD9D" w14:textId="77777777" w:rsidR="006B76A7" w:rsidRPr="006B76A7" w:rsidRDefault="006B76A7" w:rsidP="006B76A7">
            <w:pPr>
              <w:suppressAutoHyphens/>
              <w:spacing w:before="60" w:after="60"/>
              <w:jc w:val="both"/>
              <w:rPr>
                <w:rFonts w:ascii="Century Gothic" w:hAnsi="Century Gothic"/>
                <w:i/>
                <w:iCs/>
                <w:sz w:val="22"/>
                <w:szCs w:val="22"/>
              </w:rPr>
            </w:pPr>
          </w:p>
          <w:p w14:paraId="42E55A88" w14:textId="77777777" w:rsidR="006B76A7" w:rsidRPr="006B76A7" w:rsidRDefault="006B76A7" w:rsidP="006B76A7">
            <w:pPr>
              <w:spacing w:after="120"/>
              <w:jc w:val="both"/>
              <w:rPr>
                <w:rFonts w:ascii="Century Gothic" w:hAnsi="Century Gothic"/>
                <w:sz w:val="22"/>
                <w:szCs w:val="22"/>
              </w:rPr>
            </w:pPr>
            <w:r w:rsidRPr="006B76A7">
              <w:rPr>
                <w:rFonts w:ascii="Century Gothic" w:hAnsi="Century Gothic"/>
                <w:sz w:val="22"/>
                <w:szCs w:val="22"/>
              </w:rPr>
              <w:t xml:space="preserve">Si se suscitaren divergencias o controversias en la interpretación o ejecución del presente contrato, cuando las partes no llegaren a </w:t>
            </w:r>
            <w:r w:rsidRPr="006B76A7">
              <w:rPr>
                <w:rFonts w:ascii="Century Gothic" w:hAnsi="Century Gothic"/>
                <w:sz w:val="22"/>
                <w:szCs w:val="22"/>
              </w:rPr>
              <w:lastRenderedPageBreak/>
              <w:t>un acuerdo amigable directo, podrán utilizar los métodos alternativos para la solución de controversias en el Centro de Mediación de la Procuraduría General del Estado en la ciudad de Quito.</w:t>
            </w:r>
          </w:p>
          <w:p w14:paraId="285D8579" w14:textId="73CEDF75" w:rsidR="005D3D76" w:rsidRPr="006B76A7" w:rsidRDefault="006B76A7" w:rsidP="006B76A7">
            <w:pPr>
              <w:suppressAutoHyphens/>
              <w:spacing w:before="60" w:after="60"/>
              <w:jc w:val="both"/>
              <w:rPr>
                <w:rFonts w:ascii="Century Gothic" w:hAnsi="Century Gothic"/>
                <w:sz w:val="22"/>
                <w:szCs w:val="22"/>
              </w:rPr>
            </w:pPr>
            <w:r w:rsidRPr="006B76A7">
              <w:rPr>
                <w:rFonts w:ascii="Century Gothic" w:hAnsi="Century Gothic"/>
                <w:sz w:val="22"/>
                <w:szCs w:val="22"/>
              </w:rPr>
              <w:t>Si respecto de la divergencia o divergencias suscitadas no existiere acuerdo, y las partes deciden someterlas al procedimiento establecido en el Código Orgánico General de Procesos, será competente para conocer la controversia el Tribunal Distrital de lo Contencioso Administrativo que ejerce jurisdicción en la ciudad de Quito.</w:t>
            </w:r>
          </w:p>
        </w:tc>
      </w:tr>
      <w:tr w:rsidR="005D3D76" w:rsidRPr="00F522E4" w14:paraId="73A6BB82" w14:textId="77777777" w:rsidTr="005D3D76">
        <w:tc>
          <w:tcPr>
            <w:tcW w:w="1728" w:type="dxa"/>
          </w:tcPr>
          <w:p w14:paraId="0555CAE8" w14:textId="76A41501"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lastRenderedPageBreak/>
              <w:t>CGC</w:t>
            </w:r>
            <w:r w:rsidR="005D3D76" w:rsidRPr="00F522E4">
              <w:rPr>
                <w:rFonts w:ascii="Century Gothic" w:hAnsi="Century Gothic"/>
                <w:sz w:val="22"/>
                <w:szCs w:val="22"/>
              </w:rPr>
              <w:t xml:space="preserve"> 13.1</w:t>
            </w:r>
          </w:p>
        </w:tc>
        <w:tc>
          <w:tcPr>
            <w:tcW w:w="7380" w:type="dxa"/>
          </w:tcPr>
          <w:p w14:paraId="44DD2A26" w14:textId="45A8E212" w:rsidR="005D3D76" w:rsidRPr="00F522E4" w:rsidRDefault="005D3D76" w:rsidP="006B76A7">
            <w:pPr>
              <w:spacing w:before="60" w:after="60"/>
              <w:jc w:val="both"/>
              <w:rPr>
                <w:rFonts w:ascii="Century Gothic" w:hAnsi="Century Gothic"/>
                <w:sz w:val="22"/>
                <w:szCs w:val="22"/>
              </w:rPr>
            </w:pPr>
            <w:r w:rsidRPr="00F522E4">
              <w:rPr>
                <w:rFonts w:ascii="Century Gothic" w:hAnsi="Century Gothic"/>
                <w:sz w:val="22"/>
                <w:szCs w:val="22"/>
              </w:rPr>
              <w:t>Detalle de los documentos de Embarque y otros documentos que deben ser proporcionados por el Proveedor:</w:t>
            </w:r>
            <w:r w:rsidR="006B76A7">
              <w:rPr>
                <w:rFonts w:ascii="Century Gothic" w:hAnsi="Century Gothic"/>
                <w:b/>
                <w:bCs/>
                <w:i/>
                <w:sz w:val="22"/>
                <w:szCs w:val="22"/>
              </w:rPr>
              <w:t xml:space="preserve"> </w:t>
            </w:r>
            <w:r w:rsidR="006B76A7">
              <w:rPr>
                <w:rFonts w:ascii="Century Gothic" w:hAnsi="Century Gothic"/>
                <w:sz w:val="22"/>
                <w:szCs w:val="22"/>
              </w:rPr>
              <w:t xml:space="preserve"> </w:t>
            </w:r>
            <w:r w:rsidR="006B76A7" w:rsidRPr="006B76A7">
              <w:rPr>
                <w:rFonts w:ascii="Century Gothic" w:hAnsi="Century Gothic"/>
                <w:b/>
                <w:bCs/>
                <w:sz w:val="22"/>
                <w:szCs w:val="22"/>
              </w:rPr>
              <w:t>NO APLICA</w:t>
            </w:r>
          </w:p>
        </w:tc>
      </w:tr>
      <w:tr w:rsidR="005D3D76" w:rsidRPr="00F522E4" w14:paraId="6353FE1B" w14:textId="77777777" w:rsidTr="005D3D76">
        <w:trPr>
          <w:cantSplit/>
        </w:trPr>
        <w:tc>
          <w:tcPr>
            <w:tcW w:w="1728" w:type="dxa"/>
          </w:tcPr>
          <w:p w14:paraId="5E7463E9" w14:textId="56EBA28B"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15.1</w:t>
            </w:r>
          </w:p>
        </w:tc>
        <w:tc>
          <w:tcPr>
            <w:tcW w:w="7380" w:type="dxa"/>
          </w:tcPr>
          <w:p w14:paraId="198BB730" w14:textId="3D17D844" w:rsidR="007F3DD1" w:rsidRDefault="005D3D76" w:rsidP="007F3DD1">
            <w:pPr>
              <w:tabs>
                <w:tab w:val="right" w:pos="7272"/>
              </w:tabs>
              <w:spacing w:before="160" w:after="160"/>
              <w:jc w:val="both"/>
              <w:rPr>
                <w:rFonts w:ascii="Century Gothic" w:hAnsi="Century Gothic"/>
                <w:b/>
                <w:sz w:val="22"/>
                <w:szCs w:val="22"/>
              </w:rPr>
            </w:pPr>
            <w:r w:rsidRPr="00F522E4">
              <w:rPr>
                <w:rFonts w:ascii="Century Gothic" w:hAnsi="Century Gothic"/>
                <w:sz w:val="22"/>
                <w:szCs w:val="22"/>
              </w:rPr>
              <w:t>Los precios de</w:t>
            </w:r>
            <w:r w:rsidR="007F3DD1">
              <w:rPr>
                <w:rFonts w:ascii="Century Gothic" w:hAnsi="Century Gothic"/>
                <w:sz w:val="22"/>
                <w:szCs w:val="22"/>
              </w:rPr>
              <w:t xml:space="preserve">l software </w:t>
            </w:r>
            <w:r w:rsidRPr="00F522E4">
              <w:rPr>
                <w:rFonts w:ascii="Century Gothic" w:hAnsi="Century Gothic"/>
                <w:sz w:val="22"/>
                <w:szCs w:val="22"/>
              </w:rPr>
              <w:t>y los Servicios Conexos prestados</w:t>
            </w:r>
            <w:r w:rsidR="006B76A7">
              <w:rPr>
                <w:rFonts w:ascii="Century Gothic" w:hAnsi="Century Gothic"/>
                <w:b/>
                <w:bCs/>
                <w:i/>
                <w:color w:val="0070C0"/>
                <w:sz w:val="22"/>
                <w:szCs w:val="22"/>
              </w:rPr>
              <w:t xml:space="preserve"> </w:t>
            </w:r>
            <w:r w:rsidR="006B76A7" w:rsidRPr="006B76A7">
              <w:rPr>
                <w:rFonts w:ascii="Century Gothic" w:hAnsi="Century Gothic"/>
                <w:b/>
                <w:bCs/>
                <w:iCs/>
                <w:sz w:val="22"/>
                <w:szCs w:val="22"/>
              </w:rPr>
              <w:t>no serán</w:t>
            </w:r>
            <w:r w:rsidR="006B76A7" w:rsidRPr="006B76A7">
              <w:rPr>
                <w:rFonts w:ascii="Century Gothic" w:hAnsi="Century Gothic"/>
                <w:b/>
                <w:bCs/>
                <w:i/>
                <w:sz w:val="22"/>
                <w:szCs w:val="22"/>
              </w:rPr>
              <w:t xml:space="preserve"> </w:t>
            </w:r>
            <w:r w:rsidR="00AD14EA">
              <w:rPr>
                <w:rFonts w:ascii="Century Gothic" w:hAnsi="Century Gothic"/>
                <w:sz w:val="22"/>
                <w:szCs w:val="22"/>
              </w:rPr>
              <w:t>ajustables</w:t>
            </w:r>
            <w:r w:rsidR="000358C5" w:rsidRPr="00F522E4">
              <w:rPr>
                <w:rFonts w:ascii="Century Gothic" w:hAnsi="Century Gothic"/>
                <w:sz w:val="22"/>
                <w:szCs w:val="22"/>
              </w:rPr>
              <w:t>.</w:t>
            </w:r>
          </w:p>
          <w:tbl>
            <w:tblPr>
              <w:tblW w:w="0" w:type="auto"/>
              <w:jc w:val="center"/>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000" w:firstRow="0" w:lastRow="0" w:firstColumn="0" w:lastColumn="0" w:noHBand="0" w:noVBand="0"/>
            </w:tblPr>
            <w:tblGrid>
              <w:gridCol w:w="648"/>
              <w:gridCol w:w="1083"/>
              <w:gridCol w:w="3050"/>
              <w:gridCol w:w="1114"/>
              <w:gridCol w:w="1129"/>
            </w:tblGrid>
            <w:tr w:rsidR="007F3DD1" w:rsidRPr="009F5164" w14:paraId="6419662E" w14:textId="77777777" w:rsidTr="007965C1">
              <w:trPr>
                <w:trHeight w:val="591"/>
                <w:tblHeader/>
                <w:jc w:val="center"/>
              </w:trPr>
              <w:tc>
                <w:tcPr>
                  <w:tcW w:w="648" w:type="dxa"/>
                  <w:vAlign w:val="center"/>
                </w:tcPr>
                <w:p w14:paraId="1FFF76C5" w14:textId="77777777" w:rsidR="007F3DD1" w:rsidRPr="009F5164" w:rsidRDefault="007F3DD1" w:rsidP="007F3DD1">
                  <w:pPr>
                    <w:jc w:val="center"/>
                    <w:rPr>
                      <w:rFonts w:ascii="Century Gothic" w:hAnsi="Century Gothic" w:cs="Calibri"/>
                      <w:b/>
                      <w:bCs/>
                      <w:sz w:val="20"/>
                      <w:szCs w:val="20"/>
                    </w:rPr>
                  </w:pPr>
                  <w:r w:rsidRPr="009F5164">
                    <w:rPr>
                      <w:rFonts w:ascii="Century Gothic" w:hAnsi="Century Gothic" w:cs="Calibri"/>
                      <w:b/>
                      <w:bCs/>
                      <w:sz w:val="20"/>
                      <w:szCs w:val="20"/>
                    </w:rPr>
                    <w:t>Ítem</w:t>
                  </w:r>
                </w:p>
              </w:tc>
              <w:tc>
                <w:tcPr>
                  <w:tcW w:w="1083" w:type="dxa"/>
                </w:tcPr>
                <w:p w14:paraId="267C1E3D" w14:textId="77777777" w:rsidR="007F3DD1" w:rsidRPr="009F5164" w:rsidRDefault="007F3DD1" w:rsidP="007F3DD1">
                  <w:pPr>
                    <w:jc w:val="center"/>
                    <w:rPr>
                      <w:rFonts w:ascii="Century Gothic" w:hAnsi="Century Gothic" w:cs="Calibri"/>
                      <w:b/>
                      <w:bCs/>
                      <w:sz w:val="20"/>
                      <w:szCs w:val="20"/>
                    </w:rPr>
                  </w:pPr>
                  <w:r>
                    <w:rPr>
                      <w:rFonts w:ascii="Century Gothic" w:hAnsi="Century Gothic" w:cs="Calibri"/>
                      <w:b/>
                      <w:bCs/>
                      <w:sz w:val="20"/>
                      <w:szCs w:val="20"/>
                    </w:rPr>
                    <w:t>Tipo de recurso</w:t>
                  </w:r>
                </w:p>
              </w:tc>
              <w:tc>
                <w:tcPr>
                  <w:tcW w:w="3050" w:type="dxa"/>
                  <w:vAlign w:val="center"/>
                </w:tcPr>
                <w:p w14:paraId="02A0C642" w14:textId="77777777" w:rsidR="007F3DD1" w:rsidRPr="009F5164" w:rsidRDefault="007F3DD1" w:rsidP="007F3DD1">
                  <w:pPr>
                    <w:jc w:val="center"/>
                    <w:rPr>
                      <w:rFonts w:ascii="Century Gothic" w:hAnsi="Century Gothic" w:cs="Calibri"/>
                      <w:b/>
                      <w:bCs/>
                      <w:sz w:val="20"/>
                      <w:szCs w:val="20"/>
                    </w:rPr>
                  </w:pPr>
                  <w:r w:rsidRPr="009F5164">
                    <w:rPr>
                      <w:rFonts w:ascii="Century Gothic" w:hAnsi="Century Gothic" w:cs="Calibri"/>
                      <w:b/>
                      <w:bCs/>
                      <w:sz w:val="20"/>
                      <w:szCs w:val="20"/>
                    </w:rPr>
                    <w:t>Detalle</w:t>
                  </w:r>
                </w:p>
              </w:tc>
              <w:tc>
                <w:tcPr>
                  <w:tcW w:w="1114" w:type="dxa"/>
                  <w:vAlign w:val="center"/>
                </w:tcPr>
                <w:p w14:paraId="6CE27903" w14:textId="77777777" w:rsidR="007F3DD1" w:rsidRPr="009F5164" w:rsidRDefault="007F3DD1" w:rsidP="007F3DD1">
                  <w:pPr>
                    <w:jc w:val="center"/>
                    <w:rPr>
                      <w:rFonts w:ascii="Century Gothic" w:hAnsi="Century Gothic" w:cs="Calibri"/>
                      <w:b/>
                      <w:bCs/>
                      <w:sz w:val="20"/>
                      <w:szCs w:val="20"/>
                    </w:rPr>
                  </w:pPr>
                  <w:r w:rsidRPr="009F5164">
                    <w:rPr>
                      <w:rFonts w:ascii="Century Gothic" w:hAnsi="Century Gothic" w:cs="Calibri"/>
                      <w:b/>
                      <w:bCs/>
                      <w:sz w:val="20"/>
                      <w:szCs w:val="20"/>
                    </w:rPr>
                    <w:t>Unidad</w:t>
                  </w:r>
                </w:p>
              </w:tc>
              <w:tc>
                <w:tcPr>
                  <w:tcW w:w="1129" w:type="dxa"/>
                  <w:vAlign w:val="center"/>
                </w:tcPr>
                <w:p w14:paraId="47495A48" w14:textId="77777777" w:rsidR="007F3DD1" w:rsidRPr="009F5164" w:rsidRDefault="007F3DD1" w:rsidP="007F3DD1">
                  <w:pPr>
                    <w:jc w:val="center"/>
                    <w:rPr>
                      <w:rFonts w:ascii="Century Gothic" w:hAnsi="Century Gothic" w:cs="Calibri"/>
                      <w:b/>
                      <w:bCs/>
                      <w:sz w:val="20"/>
                      <w:szCs w:val="20"/>
                    </w:rPr>
                  </w:pPr>
                  <w:r w:rsidRPr="009F5164">
                    <w:rPr>
                      <w:rFonts w:ascii="Century Gothic" w:hAnsi="Century Gothic" w:cs="Calibri"/>
                      <w:b/>
                      <w:bCs/>
                      <w:sz w:val="20"/>
                      <w:szCs w:val="20"/>
                    </w:rPr>
                    <w:t>Cantidad</w:t>
                  </w:r>
                </w:p>
              </w:tc>
            </w:tr>
            <w:tr w:rsidR="007F3DD1" w:rsidRPr="009F5164" w14:paraId="417CAAC4" w14:textId="77777777" w:rsidTr="007965C1">
              <w:trPr>
                <w:trHeight w:val="1477"/>
                <w:jc w:val="center"/>
              </w:trPr>
              <w:tc>
                <w:tcPr>
                  <w:tcW w:w="648" w:type="dxa"/>
                  <w:vAlign w:val="center"/>
                </w:tcPr>
                <w:p w14:paraId="3D71CD60"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1</w:t>
                  </w:r>
                </w:p>
              </w:tc>
              <w:tc>
                <w:tcPr>
                  <w:tcW w:w="1083" w:type="dxa"/>
                </w:tcPr>
                <w:p w14:paraId="51E0AD79" w14:textId="77777777" w:rsidR="007F3DD1" w:rsidRDefault="007F3DD1" w:rsidP="007F3DD1">
                  <w:pPr>
                    <w:snapToGrid w:val="0"/>
                    <w:jc w:val="center"/>
                    <w:rPr>
                      <w:rFonts w:ascii="Century Gothic" w:hAnsi="Century Gothic" w:cs="Calibri"/>
                      <w:sz w:val="20"/>
                      <w:szCs w:val="20"/>
                    </w:rPr>
                  </w:pPr>
                </w:p>
                <w:p w14:paraId="336BCD61" w14:textId="77777777" w:rsidR="007F3DD1" w:rsidRDefault="007F3DD1" w:rsidP="007F3DD1">
                  <w:pPr>
                    <w:snapToGrid w:val="0"/>
                    <w:jc w:val="center"/>
                    <w:rPr>
                      <w:rFonts w:ascii="Century Gothic" w:hAnsi="Century Gothic" w:cs="Calibri"/>
                      <w:sz w:val="20"/>
                      <w:szCs w:val="20"/>
                    </w:rPr>
                  </w:pPr>
                </w:p>
                <w:p w14:paraId="49B2D496" w14:textId="77777777" w:rsidR="007F3DD1" w:rsidRDefault="007F3DD1" w:rsidP="007F3DD1">
                  <w:pPr>
                    <w:snapToGrid w:val="0"/>
                    <w:jc w:val="center"/>
                    <w:rPr>
                      <w:rFonts w:ascii="Century Gothic" w:hAnsi="Century Gothic" w:cs="Calibri"/>
                      <w:sz w:val="20"/>
                      <w:szCs w:val="20"/>
                    </w:rPr>
                  </w:pPr>
                </w:p>
                <w:p w14:paraId="6C9249DE" w14:textId="77777777" w:rsidR="007F3DD1" w:rsidRPr="009F5164" w:rsidRDefault="007F3DD1" w:rsidP="007F3DD1">
                  <w:pPr>
                    <w:snapToGrid w:val="0"/>
                    <w:jc w:val="center"/>
                    <w:rPr>
                      <w:rFonts w:ascii="Century Gothic" w:hAnsi="Century Gothic" w:cs="Calibri"/>
                      <w:sz w:val="20"/>
                      <w:szCs w:val="20"/>
                    </w:rPr>
                  </w:pPr>
                  <w:r>
                    <w:rPr>
                      <w:rFonts w:ascii="Century Gothic" w:hAnsi="Century Gothic" w:cs="Calibri"/>
                      <w:sz w:val="20"/>
                      <w:szCs w:val="20"/>
                    </w:rPr>
                    <w:t>Software</w:t>
                  </w:r>
                </w:p>
              </w:tc>
              <w:tc>
                <w:tcPr>
                  <w:tcW w:w="3050" w:type="dxa"/>
                  <w:vAlign w:val="center"/>
                </w:tcPr>
                <w:p w14:paraId="4328BF83"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Licenciamiento/suscripción y mantenimiento/soporte de fábrica de la Herramienta Gestión de Accesos Privilegiados 7X24 por 3 años (1.096 días)</w:t>
                  </w:r>
                </w:p>
              </w:tc>
              <w:tc>
                <w:tcPr>
                  <w:tcW w:w="1114" w:type="dxa"/>
                  <w:vAlign w:val="center"/>
                </w:tcPr>
                <w:p w14:paraId="0D47D3CB"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Licencias</w:t>
                  </w:r>
                </w:p>
              </w:tc>
              <w:tc>
                <w:tcPr>
                  <w:tcW w:w="1129" w:type="dxa"/>
                  <w:vAlign w:val="center"/>
                </w:tcPr>
                <w:p w14:paraId="1794C600"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47</w:t>
                  </w:r>
                </w:p>
              </w:tc>
            </w:tr>
            <w:tr w:rsidR="007F3DD1" w:rsidRPr="009F5164" w14:paraId="5195D4E1" w14:textId="77777777" w:rsidTr="007965C1">
              <w:trPr>
                <w:trHeight w:val="862"/>
                <w:jc w:val="center"/>
              </w:trPr>
              <w:tc>
                <w:tcPr>
                  <w:tcW w:w="648" w:type="dxa"/>
                  <w:vAlign w:val="center"/>
                </w:tcPr>
                <w:p w14:paraId="66B006F4"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2</w:t>
                  </w:r>
                </w:p>
              </w:tc>
              <w:tc>
                <w:tcPr>
                  <w:tcW w:w="1083" w:type="dxa"/>
                </w:tcPr>
                <w:p w14:paraId="0A07B21C" w14:textId="77777777" w:rsidR="007F3DD1" w:rsidRDefault="007F3DD1" w:rsidP="007F3DD1">
                  <w:pPr>
                    <w:snapToGrid w:val="0"/>
                    <w:jc w:val="center"/>
                    <w:rPr>
                      <w:rFonts w:ascii="Century Gothic" w:hAnsi="Century Gothic" w:cs="Calibri"/>
                      <w:sz w:val="20"/>
                      <w:szCs w:val="20"/>
                    </w:rPr>
                  </w:pPr>
                </w:p>
                <w:p w14:paraId="64488C20" w14:textId="77777777" w:rsidR="007F3DD1" w:rsidRPr="009F5164" w:rsidRDefault="007F3DD1" w:rsidP="007F3DD1">
                  <w:pPr>
                    <w:snapToGrid w:val="0"/>
                    <w:jc w:val="center"/>
                    <w:rPr>
                      <w:rFonts w:ascii="Century Gothic" w:hAnsi="Century Gothic" w:cs="Calibri"/>
                      <w:sz w:val="20"/>
                      <w:szCs w:val="20"/>
                    </w:rPr>
                  </w:pPr>
                  <w:r>
                    <w:rPr>
                      <w:rFonts w:ascii="Century Gothic" w:hAnsi="Century Gothic" w:cs="Calibri"/>
                      <w:sz w:val="20"/>
                      <w:szCs w:val="20"/>
                    </w:rPr>
                    <w:t>Servicios Conexos</w:t>
                  </w:r>
                </w:p>
              </w:tc>
              <w:tc>
                <w:tcPr>
                  <w:tcW w:w="3050" w:type="dxa"/>
                  <w:vAlign w:val="center"/>
                </w:tcPr>
                <w:p w14:paraId="4E348B0E" w14:textId="77777777" w:rsidR="007F3DD1" w:rsidRPr="009F5164" w:rsidRDefault="007F3DD1" w:rsidP="007F3DD1">
                  <w:pPr>
                    <w:snapToGrid w:val="0"/>
                    <w:jc w:val="center"/>
                    <w:rPr>
                      <w:rFonts w:ascii="Century Gothic" w:hAnsi="Century Gothic" w:cs="Calibri"/>
                      <w:sz w:val="20"/>
                      <w:szCs w:val="20"/>
                      <w:highlight w:val="yellow"/>
                    </w:rPr>
                  </w:pPr>
                  <w:r w:rsidRPr="009F5164">
                    <w:rPr>
                      <w:rFonts w:ascii="Century Gothic" w:hAnsi="Century Gothic" w:cs="Calibri"/>
                      <w:sz w:val="20"/>
                      <w:szCs w:val="20"/>
                    </w:rPr>
                    <w:t>Soporte local de la herramienta Gestión de Accesos Privilegiados 7X24 por 1.006 días</w:t>
                  </w:r>
                </w:p>
              </w:tc>
              <w:tc>
                <w:tcPr>
                  <w:tcW w:w="1114" w:type="dxa"/>
                  <w:vAlign w:val="center"/>
                </w:tcPr>
                <w:p w14:paraId="50C77359"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U</w:t>
                  </w:r>
                </w:p>
              </w:tc>
              <w:tc>
                <w:tcPr>
                  <w:tcW w:w="1129" w:type="dxa"/>
                  <w:vAlign w:val="center"/>
                </w:tcPr>
                <w:p w14:paraId="0EA10051"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1</w:t>
                  </w:r>
                </w:p>
              </w:tc>
            </w:tr>
            <w:tr w:rsidR="007F3DD1" w:rsidRPr="009F5164" w14:paraId="67A10FC4" w14:textId="77777777" w:rsidTr="007965C1">
              <w:trPr>
                <w:trHeight w:val="372"/>
                <w:jc w:val="center"/>
              </w:trPr>
              <w:tc>
                <w:tcPr>
                  <w:tcW w:w="648" w:type="dxa"/>
                  <w:vAlign w:val="center"/>
                </w:tcPr>
                <w:p w14:paraId="7C149114"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3</w:t>
                  </w:r>
                </w:p>
              </w:tc>
              <w:tc>
                <w:tcPr>
                  <w:tcW w:w="1083" w:type="dxa"/>
                </w:tcPr>
                <w:p w14:paraId="3C0EA833" w14:textId="77777777" w:rsidR="007F3DD1" w:rsidRDefault="007F3DD1" w:rsidP="007F3DD1">
                  <w:pPr>
                    <w:snapToGrid w:val="0"/>
                    <w:jc w:val="center"/>
                    <w:rPr>
                      <w:rFonts w:ascii="Century Gothic" w:hAnsi="Century Gothic" w:cs="Calibri"/>
                      <w:sz w:val="20"/>
                      <w:szCs w:val="20"/>
                    </w:rPr>
                  </w:pPr>
                </w:p>
                <w:p w14:paraId="195770CA" w14:textId="77777777" w:rsidR="007F3DD1" w:rsidRDefault="007F3DD1" w:rsidP="007F3DD1">
                  <w:pPr>
                    <w:snapToGrid w:val="0"/>
                    <w:jc w:val="center"/>
                    <w:rPr>
                      <w:rFonts w:ascii="Century Gothic" w:hAnsi="Century Gothic" w:cs="Calibri"/>
                      <w:sz w:val="20"/>
                      <w:szCs w:val="20"/>
                    </w:rPr>
                  </w:pPr>
                </w:p>
                <w:p w14:paraId="4A8EBB11" w14:textId="77777777" w:rsidR="007F3DD1" w:rsidRDefault="007F3DD1" w:rsidP="007F3DD1">
                  <w:pPr>
                    <w:snapToGrid w:val="0"/>
                    <w:jc w:val="center"/>
                    <w:rPr>
                      <w:rFonts w:ascii="Century Gothic" w:hAnsi="Century Gothic" w:cs="Calibri"/>
                      <w:sz w:val="20"/>
                      <w:szCs w:val="20"/>
                    </w:rPr>
                  </w:pPr>
                </w:p>
                <w:p w14:paraId="60AB522A" w14:textId="77777777" w:rsidR="007F3DD1" w:rsidRDefault="007F3DD1" w:rsidP="007F3DD1">
                  <w:pPr>
                    <w:snapToGrid w:val="0"/>
                    <w:jc w:val="center"/>
                    <w:rPr>
                      <w:rFonts w:ascii="Century Gothic" w:hAnsi="Century Gothic" w:cs="Calibri"/>
                      <w:sz w:val="20"/>
                      <w:szCs w:val="20"/>
                    </w:rPr>
                  </w:pPr>
                </w:p>
                <w:p w14:paraId="277C110B" w14:textId="77777777" w:rsidR="007F3DD1" w:rsidRPr="009F5164" w:rsidRDefault="007F3DD1" w:rsidP="007F3DD1">
                  <w:pPr>
                    <w:snapToGrid w:val="0"/>
                    <w:jc w:val="center"/>
                    <w:rPr>
                      <w:rFonts w:ascii="Century Gothic" w:hAnsi="Century Gothic" w:cs="Calibri"/>
                      <w:sz w:val="20"/>
                      <w:szCs w:val="20"/>
                    </w:rPr>
                  </w:pPr>
                  <w:r>
                    <w:rPr>
                      <w:rFonts w:ascii="Century Gothic" w:hAnsi="Century Gothic" w:cs="Calibri"/>
                      <w:sz w:val="20"/>
                      <w:szCs w:val="20"/>
                    </w:rPr>
                    <w:t>Servicios Conexos</w:t>
                  </w:r>
                </w:p>
              </w:tc>
              <w:tc>
                <w:tcPr>
                  <w:tcW w:w="3050" w:type="dxa"/>
                  <w:vAlign w:val="center"/>
                </w:tcPr>
                <w:p w14:paraId="5DA6892B"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Implementación de la herramienta de Accesos Privilegiados en producción y contingencia en modo activo-pasivo. En el centro principal y alterno de datos del SRI.</w:t>
                  </w:r>
                </w:p>
                <w:p w14:paraId="58E91CF9"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Incluye la transferencia de conocimientos</w:t>
                  </w:r>
                </w:p>
              </w:tc>
              <w:tc>
                <w:tcPr>
                  <w:tcW w:w="1114" w:type="dxa"/>
                  <w:vAlign w:val="center"/>
                </w:tcPr>
                <w:p w14:paraId="02095AF2"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U</w:t>
                  </w:r>
                </w:p>
              </w:tc>
              <w:tc>
                <w:tcPr>
                  <w:tcW w:w="1129" w:type="dxa"/>
                  <w:vAlign w:val="center"/>
                </w:tcPr>
                <w:p w14:paraId="3BF2AB43" w14:textId="77777777" w:rsidR="007F3DD1" w:rsidRPr="009F5164" w:rsidRDefault="007F3DD1" w:rsidP="007F3DD1">
                  <w:pPr>
                    <w:snapToGrid w:val="0"/>
                    <w:jc w:val="center"/>
                    <w:rPr>
                      <w:rFonts w:ascii="Century Gothic" w:hAnsi="Century Gothic" w:cs="Calibri"/>
                      <w:sz w:val="20"/>
                      <w:szCs w:val="20"/>
                    </w:rPr>
                  </w:pPr>
                  <w:r w:rsidRPr="009F5164">
                    <w:rPr>
                      <w:rFonts w:ascii="Century Gothic" w:hAnsi="Century Gothic" w:cs="Calibri"/>
                      <w:sz w:val="20"/>
                      <w:szCs w:val="20"/>
                    </w:rPr>
                    <w:t>1</w:t>
                  </w:r>
                </w:p>
              </w:tc>
            </w:tr>
          </w:tbl>
          <w:p w14:paraId="28E6CEA9" w14:textId="77777777" w:rsidR="007F3DD1" w:rsidRPr="009F5164" w:rsidRDefault="007F3DD1" w:rsidP="007F3DD1">
            <w:pPr>
              <w:tabs>
                <w:tab w:val="right" w:pos="7272"/>
              </w:tabs>
              <w:spacing w:before="160" w:after="160"/>
              <w:jc w:val="both"/>
              <w:rPr>
                <w:rFonts w:ascii="Century Gothic" w:hAnsi="Century Gothic"/>
                <w:b/>
                <w:bCs/>
                <w:sz w:val="22"/>
                <w:szCs w:val="22"/>
              </w:rPr>
            </w:pPr>
            <w:r w:rsidRPr="009F5164">
              <w:rPr>
                <w:rFonts w:ascii="Century Gothic" w:hAnsi="Century Gothic"/>
                <w:b/>
                <w:bCs/>
                <w:sz w:val="22"/>
                <w:szCs w:val="22"/>
              </w:rPr>
              <w:t>Nota:</w:t>
            </w:r>
          </w:p>
          <w:p w14:paraId="05F356C2" w14:textId="3992F7EC" w:rsidR="006B76A7" w:rsidRPr="00F522E4" w:rsidRDefault="007F3DD1" w:rsidP="007F3DD1">
            <w:pPr>
              <w:tabs>
                <w:tab w:val="right" w:pos="7164"/>
              </w:tabs>
              <w:spacing w:before="60" w:after="60"/>
              <w:jc w:val="both"/>
              <w:rPr>
                <w:rFonts w:ascii="Century Gothic" w:hAnsi="Century Gothic"/>
                <w:sz w:val="22"/>
                <w:szCs w:val="22"/>
                <w:u w:val="single"/>
              </w:rPr>
            </w:pPr>
            <w:r w:rsidRPr="006706A7">
              <w:rPr>
                <w:rFonts w:ascii="Century Gothic" w:hAnsi="Century Gothic"/>
                <w:sz w:val="20"/>
                <w:szCs w:val="20"/>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r w:rsidR="008403C6">
              <w:rPr>
                <w:rFonts w:ascii="Candara" w:hAnsi="Candara" w:cs="Arial"/>
              </w:rPr>
              <w:t xml:space="preserve"> </w:t>
            </w:r>
          </w:p>
        </w:tc>
      </w:tr>
      <w:tr w:rsidR="005D3D76" w:rsidRPr="00F522E4" w14:paraId="6D1B52AA" w14:textId="77777777" w:rsidTr="005D3D76">
        <w:tc>
          <w:tcPr>
            <w:tcW w:w="1728" w:type="dxa"/>
          </w:tcPr>
          <w:p w14:paraId="28484367" w14:textId="0C1EE1E3"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16.1</w:t>
            </w:r>
          </w:p>
        </w:tc>
        <w:tc>
          <w:tcPr>
            <w:tcW w:w="7380" w:type="dxa"/>
          </w:tcPr>
          <w:p w14:paraId="4D4C8A47" w14:textId="77777777" w:rsidR="00AD14EA" w:rsidRPr="00AD14EA" w:rsidRDefault="00AD14EA" w:rsidP="00AD14EA">
            <w:pPr>
              <w:suppressAutoHyphens/>
              <w:spacing w:before="60" w:after="60"/>
              <w:jc w:val="both"/>
              <w:rPr>
                <w:rFonts w:ascii="Century Gothic" w:hAnsi="Century Gothic"/>
                <w:b/>
                <w:bCs/>
                <w:iCs/>
                <w:sz w:val="22"/>
                <w:szCs w:val="22"/>
              </w:rPr>
            </w:pPr>
            <w:r w:rsidRPr="00AD14EA">
              <w:rPr>
                <w:rFonts w:ascii="Century Gothic" w:hAnsi="Century Gothic"/>
                <w:b/>
                <w:bCs/>
                <w:iCs/>
                <w:sz w:val="22"/>
                <w:szCs w:val="22"/>
              </w:rPr>
              <w:t xml:space="preserve">FORMA Y CONDICIONES DE PAGO </w:t>
            </w:r>
          </w:p>
          <w:p w14:paraId="2A536E09" w14:textId="77777777" w:rsidR="00AD14EA" w:rsidRDefault="00AD14EA" w:rsidP="00AD14EA">
            <w:pPr>
              <w:suppressAutoHyphens/>
              <w:spacing w:before="60" w:after="60"/>
              <w:jc w:val="both"/>
              <w:rPr>
                <w:rFonts w:ascii="Century Gothic" w:hAnsi="Century Gothic"/>
                <w:b/>
                <w:bCs/>
                <w:iCs/>
                <w:sz w:val="22"/>
                <w:szCs w:val="22"/>
              </w:rPr>
            </w:pPr>
          </w:p>
          <w:p w14:paraId="0C61A76E" w14:textId="4469CFBD" w:rsidR="00AD14EA" w:rsidRPr="00AD14EA" w:rsidRDefault="00AD14EA" w:rsidP="00AD14EA">
            <w:pPr>
              <w:suppressAutoHyphens/>
              <w:spacing w:before="60" w:after="60"/>
              <w:jc w:val="both"/>
              <w:rPr>
                <w:rFonts w:ascii="Century Gothic" w:hAnsi="Century Gothic"/>
                <w:b/>
                <w:bCs/>
                <w:iCs/>
                <w:sz w:val="22"/>
                <w:szCs w:val="22"/>
              </w:rPr>
            </w:pPr>
            <w:r w:rsidRPr="00AD14EA">
              <w:rPr>
                <w:rFonts w:ascii="Century Gothic" w:hAnsi="Century Gothic"/>
                <w:b/>
                <w:bCs/>
                <w:iCs/>
                <w:sz w:val="22"/>
                <w:szCs w:val="22"/>
              </w:rPr>
              <w:t xml:space="preserve">Adquisición de Licencias/suscripción y mantenimiento/soporte de fábrica </w:t>
            </w:r>
          </w:p>
          <w:p w14:paraId="1960CE14" w14:textId="77777777" w:rsidR="00AD14EA" w:rsidRDefault="00AD14EA" w:rsidP="00AD14EA">
            <w:pPr>
              <w:suppressAutoHyphens/>
              <w:spacing w:before="60" w:after="60"/>
              <w:jc w:val="both"/>
              <w:rPr>
                <w:rFonts w:ascii="Century Gothic" w:hAnsi="Century Gothic"/>
                <w:iCs/>
                <w:sz w:val="22"/>
                <w:szCs w:val="22"/>
              </w:rPr>
            </w:pPr>
            <w:r w:rsidRPr="00AD14EA">
              <w:rPr>
                <w:rFonts w:ascii="Century Gothic" w:hAnsi="Century Gothic"/>
                <w:iCs/>
                <w:sz w:val="22"/>
                <w:szCs w:val="22"/>
              </w:rPr>
              <w:t xml:space="preserve">El pago del valor total de la adquisición del licenciamiento/suscripción y soporte de fábrica de la Herramienta </w:t>
            </w:r>
            <w:r w:rsidRPr="00AD14EA">
              <w:rPr>
                <w:rFonts w:ascii="Century Gothic" w:hAnsi="Century Gothic"/>
                <w:iCs/>
                <w:sz w:val="22"/>
                <w:szCs w:val="22"/>
              </w:rPr>
              <w:lastRenderedPageBreak/>
              <w:t xml:space="preserve">de Gestión de Accesos Privilegiados se hará 100% contra entrega, previa la suscripción del Acta de Entrega Recepción Parcial. </w:t>
            </w:r>
          </w:p>
          <w:p w14:paraId="70A84729" w14:textId="77777777" w:rsidR="00AD14EA" w:rsidRPr="00AD14EA" w:rsidRDefault="00AD14EA" w:rsidP="00AD14EA">
            <w:pPr>
              <w:suppressAutoHyphens/>
              <w:spacing w:before="60" w:after="60"/>
              <w:jc w:val="both"/>
              <w:rPr>
                <w:rFonts w:ascii="Century Gothic" w:hAnsi="Century Gothic"/>
                <w:iCs/>
                <w:sz w:val="22"/>
                <w:szCs w:val="22"/>
              </w:rPr>
            </w:pPr>
          </w:p>
          <w:p w14:paraId="31CE81B3" w14:textId="77777777" w:rsidR="00AD14EA" w:rsidRDefault="00AD14EA" w:rsidP="00AD14EA">
            <w:pPr>
              <w:suppressAutoHyphens/>
              <w:spacing w:before="60" w:after="60"/>
              <w:jc w:val="both"/>
              <w:rPr>
                <w:rFonts w:ascii="Century Gothic" w:hAnsi="Century Gothic"/>
                <w:b/>
                <w:bCs/>
                <w:iCs/>
                <w:sz w:val="22"/>
                <w:szCs w:val="22"/>
              </w:rPr>
            </w:pPr>
            <w:r w:rsidRPr="00AD14EA">
              <w:rPr>
                <w:rFonts w:ascii="Century Gothic" w:hAnsi="Century Gothic"/>
                <w:b/>
                <w:bCs/>
                <w:iCs/>
                <w:sz w:val="22"/>
                <w:szCs w:val="22"/>
              </w:rPr>
              <w:t xml:space="preserve">Implementación: </w:t>
            </w:r>
          </w:p>
          <w:p w14:paraId="5A527EDA" w14:textId="77777777" w:rsidR="00AD14EA" w:rsidRDefault="00AD14EA" w:rsidP="00AD14EA">
            <w:pPr>
              <w:suppressAutoHyphens/>
              <w:spacing w:before="60" w:after="60"/>
              <w:jc w:val="both"/>
              <w:rPr>
                <w:rFonts w:ascii="Century Gothic" w:hAnsi="Century Gothic"/>
                <w:iCs/>
                <w:sz w:val="22"/>
                <w:szCs w:val="22"/>
              </w:rPr>
            </w:pPr>
            <w:r w:rsidRPr="00AD14EA">
              <w:rPr>
                <w:rFonts w:ascii="Century Gothic" w:hAnsi="Century Gothic"/>
                <w:iCs/>
                <w:sz w:val="22"/>
                <w:szCs w:val="22"/>
              </w:rPr>
              <w:t xml:space="preserve">El pago del valor total de la implementación de la Herramienta de Gestión de Accesos Privilegiados se hará 100% contra entrega, previa la suscripción del Acta de Entrega Recepción Parcial. </w:t>
            </w:r>
          </w:p>
          <w:p w14:paraId="4B55E492" w14:textId="77777777" w:rsidR="00AD14EA" w:rsidRPr="00AD14EA" w:rsidRDefault="00AD14EA" w:rsidP="00AD14EA">
            <w:pPr>
              <w:suppressAutoHyphens/>
              <w:spacing w:before="60" w:after="60"/>
              <w:jc w:val="both"/>
              <w:rPr>
                <w:rFonts w:ascii="Century Gothic" w:hAnsi="Century Gothic"/>
                <w:iCs/>
                <w:sz w:val="22"/>
                <w:szCs w:val="22"/>
              </w:rPr>
            </w:pPr>
          </w:p>
          <w:p w14:paraId="29D94E55" w14:textId="77777777" w:rsidR="00AD14EA" w:rsidRDefault="00AD14EA" w:rsidP="00AD14EA">
            <w:pPr>
              <w:suppressAutoHyphens/>
              <w:spacing w:before="60" w:after="60"/>
              <w:jc w:val="both"/>
              <w:rPr>
                <w:rFonts w:ascii="Century Gothic" w:hAnsi="Century Gothic"/>
                <w:b/>
                <w:bCs/>
                <w:iCs/>
                <w:sz w:val="22"/>
                <w:szCs w:val="22"/>
              </w:rPr>
            </w:pPr>
            <w:r w:rsidRPr="00AD14EA">
              <w:rPr>
                <w:rFonts w:ascii="Century Gothic" w:hAnsi="Century Gothic"/>
                <w:b/>
                <w:bCs/>
                <w:iCs/>
                <w:sz w:val="22"/>
                <w:szCs w:val="22"/>
              </w:rPr>
              <w:t xml:space="preserve">Servicio de soporte local </w:t>
            </w:r>
          </w:p>
          <w:p w14:paraId="5BD1C420" w14:textId="77777777" w:rsidR="005D3D76" w:rsidRDefault="00AD14EA" w:rsidP="00AD14EA">
            <w:pPr>
              <w:suppressAutoHyphens/>
              <w:spacing w:before="60" w:after="60"/>
              <w:jc w:val="both"/>
              <w:rPr>
                <w:rFonts w:ascii="Century Gothic" w:hAnsi="Century Gothic"/>
                <w:iCs/>
                <w:sz w:val="22"/>
                <w:szCs w:val="22"/>
              </w:rPr>
            </w:pPr>
            <w:r w:rsidRPr="00AD14EA">
              <w:rPr>
                <w:rFonts w:ascii="Century Gothic" w:hAnsi="Century Gothic"/>
                <w:iCs/>
                <w:sz w:val="22"/>
                <w:szCs w:val="22"/>
              </w:rPr>
              <w:t>El pago del servicio de soporte local se realizará de forma anual previa suscripción de las actas de Entrega Recepción Parcial, para el último periodo correspondiente a los días restantes hasta completar los 1.006 días de vigencia del plazo se requerirá la suscripción del Acta de Entrega Recepción Definitiva.</w:t>
            </w:r>
          </w:p>
          <w:p w14:paraId="61A5D9C7" w14:textId="77777777" w:rsidR="008403C6" w:rsidRPr="008403C6" w:rsidRDefault="008403C6" w:rsidP="008403C6">
            <w:pPr>
              <w:suppressAutoHyphens/>
              <w:spacing w:before="60" w:after="60"/>
              <w:jc w:val="both"/>
              <w:rPr>
                <w:rFonts w:ascii="Century Gothic" w:hAnsi="Century Gothic"/>
                <w:iCs/>
                <w:sz w:val="22"/>
                <w:szCs w:val="22"/>
              </w:rPr>
            </w:pPr>
          </w:p>
          <w:p w14:paraId="32A0960A" w14:textId="77777777" w:rsidR="008403C6" w:rsidRPr="008403C6" w:rsidRDefault="008403C6" w:rsidP="008403C6">
            <w:pPr>
              <w:suppressAutoHyphens/>
              <w:spacing w:before="60" w:after="60"/>
              <w:jc w:val="both"/>
              <w:rPr>
                <w:rFonts w:ascii="Century Gothic" w:hAnsi="Century Gothic"/>
                <w:b/>
                <w:bCs/>
                <w:iCs/>
                <w:sz w:val="22"/>
                <w:szCs w:val="22"/>
              </w:rPr>
            </w:pPr>
            <w:r w:rsidRPr="008403C6">
              <w:rPr>
                <w:rFonts w:ascii="Century Gothic" w:hAnsi="Century Gothic"/>
                <w:b/>
                <w:bCs/>
                <w:iCs/>
                <w:sz w:val="22"/>
                <w:szCs w:val="22"/>
              </w:rPr>
              <w:t xml:space="preserve">PLAZO DE EJECUCIÓN </w:t>
            </w:r>
          </w:p>
          <w:p w14:paraId="55A8C2F1" w14:textId="77777777" w:rsidR="008403C6" w:rsidRPr="008403C6" w:rsidRDefault="008403C6" w:rsidP="008403C6">
            <w:p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total de ejecución del contrato será de hasta 1.111 días calendario, contados a partir de la fecha que se indique en la notificación escrita enviada por el Administrador de contrato. </w:t>
            </w:r>
          </w:p>
          <w:p w14:paraId="61B4FB67" w14:textId="77777777" w:rsidR="008403C6" w:rsidRDefault="008403C6" w:rsidP="008403C6">
            <w:pPr>
              <w:suppressAutoHyphens/>
              <w:spacing w:before="60" w:after="60"/>
              <w:jc w:val="both"/>
              <w:rPr>
                <w:rFonts w:ascii="Century Gothic" w:hAnsi="Century Gothic"/>
                <w:b/>
                <w:bCs/>
                <w:iCs/>
                <w:sz w:val="22"/>
                <w:szCs w:val="22"/>
              </w:rPr>
            </w:pPr>
          </w:p>
          <w:p w14:paraId="464B7210" w14:textId="7148626B" w:rsidR="008403C6" w:rsidRPr="008403C6" w:rsidRDefault="008403C6" w:rsidP="008403C6">
            <w:pPr>
              <w:suppressAutoHyphens/>
              <w:spacing w:before="60" w:after="60"/>
              <w:jc w:val="both"/>
              <w:rPr>
                <w:rFonts w:ascii="Century Gothic" w:hAnsi="Century Gothic"/>
                <w:b/>
                <w:bCs/>
                <w:iCs/>
                <w:sz w:val="22"/>
                <w:szCs w:val="22"/>
              </w:rPr>
            </w:pPr>
            <w:r w:rsidRPr="008403C6">
              <w:rPr>
                <w:rFonts w:ascii="Century Gothic" w:hAnsi="Century Gothic"/>
                <w:b/>
                <w:bCs/>
                <w:iCs/>
                <w:sz w:val="22"/>
                <w:szCs w:val="22"/>
              </w:rPr>
              <w:t xml:space="preserve">Otros plazos </w:t>
            </w:r>
          </w:p>
          <w:p w14:paraId="5763B9D6" w14:textId="77777777" w:rsidR="008403C6" w:rsidRPr="008403C6" w:rsidRDefault="008403C6" w:rsidP="008403C6">
            <w:p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La Contratista, adicionalmente cumplirá con los siguientes plazos: </w:t>
            </w:r>
          </w:p>
          <w:p w14:paraId="27DD2168" w14:textId="77777777" w:rsidR="008403C6" w:rsidRPr="008403C6" w:rsidRDefault="008403C6" w:rsidP="008403C6">
            <w:p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Adquisición de Licencias/suscripción y mantenimiento/soporte de fábrica </w:t>
            </w:r>
          </w:p>
          <w:p w14:paraId="69576460" w14:textId="77777777" w:rsidR="008403C6" w:rsidRPr="008403C6" w:rsidRDefault="008403C6" w:rsidP="008403C6">
            <w:pPr>
              <w:numPr>
                <w:ilvl w:val="0"/>
                <w:numId w:val="204"/>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La activación del licenciamiento y soporte de fábrica será entregada hasta 15 días calendario contados a partir de la fecha que se indique en la notificación escrita enviada por el Administrador de contrato. </w:t>
            </w:r>
          </w:p>
          <w:p w14:paraId="58B2AFA9" w14:textId="77777777" w:rsidR="008403C6" w:rsidRPr="008403C6" w:rsidRDefault="008403C6" w:rsidP="008403C6">
            <w:pPr>
              <w:numPr>
                <w:ilvl w:val="0"/>
                <w:numId w:val="204"/>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licenciamiento y el soporte de fábrica de la solución de Accesos Privilegiados tendrá una vigencia de hasta 1.096 días calendario (3 años) contados a partir de la fecha de su activación. </w:t>
            </w:r>
          </w:p>
          <w:p w14:paraId="5A09B8BD" w14:textId="77777777" w:rsidR="008403C6" w:rsidRPr="008403C6" w:rsidRDefault="008403C6" w:rsidP="008403C6">
            <w:pPr>
              <w:numPr>
                <w:ilvl w:val="0"/>
                <w:numId w:val="204"/>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informe de licenciamiento y soporte de fábrica, así como el procedimiento para apertura y escalamiento de casos de soporte con el fabricante será de hasta 5 días hábiles contados a partir de la fecha de activación del licenciamiento/suscripción. </w:t>
            </w:r>
          </w:p>
          <w:p w14:paraId="42011C67" w14:textId="77777777" w:rsidR="008403C6" w:rsidRPr="008403C6" w:rsidRDefault="008403C6" w:rsidP="008403C6">
            <w:pPr>
              <w:suppressAutoHyphens/>
              <w:spacing w:before="60" w:after="60"/>
              <w:jc w:val="both"/>
              <w:rPr>
                <w:rFonts w:ascii="Century Gothic" w:hAnsi="Century Gothic"/>
                <w:iCs/>
                <w:sz w:val="22"/>
                <w:szCs w:val="22"/>
              </w:rPr>
            </w:pPr>
          </w:p>
          <w:p w14:paraId="3FAB6AEB" w14:textId="77777777" w:rsidR="008403C6" w:rsidRPr="008403C6" w:rsidRDefault="008403C6" w:rsidP="008403C6">
            <w:pPr>
              <w:suppressAutoHyphens/>
              <w:spacing w:before="60" w:after="60"/>
              <w:jc w:val="both"/>
              <w:rPr>
                <w:rFonts w:ascii="Century Gothic" w:hAnsi="Century Gothic"/>
                <w:b/>
                <w:bCs/>
                <w:iCs/>
                <w:sz w:val="22"/>
                <w:szCs w:val="22"/>
              </w:rPr>
            </w:pPr>
            <w:r w:rsidRPr="008403C6">
              <w:rPr>
                <w:rFonts w:ascii="Century Gothic" w:hAnsi="Century Gothic"/>
                <w:b/>
                <w:bCs/>
                <w:iCs/>
                <w:sz w:val="22"/>
                <w:szCs w:val="22"/>
              </w:rPr>
              <w:t xml:space="preserve">Implementación: </w:t>
            </w:r>
          </w:p>
          <w:p w14:paraId="41E55702" w14:textId="64D9B782" w:rsidR="008403C6" w:rsidRPr="008403C6" w:rsidRDefault="008403C6" w:rsidP="008403C6">
            <w:pPr>
              <w:numPr>
                <w:ilvl w:val="0"/>
                <w:numId w:val="205"/>
              </w:numPr>
              <w:suppressAutoHyphens/>
              <w:spacing w:before="60" w:after="60"/>
              <w:jc w:val="both"/>
              <w:rPr>
                <w:rFonts w:ascii="Century Gothic" w:hAnsi="Century Gothic"/>
                <w:iCs/>
                <w:sz w:val="22"/>
                <w:szCs w:val="22"/>
              </w:rPr>
            </w:pPr>
            <w:r w:rsidRPr="008403C6">
              <w:rPr>
                <w:rFonts w:ascii="Century Gothic" w:hAnsi="Century Gothic"/>
                <w:iCs/>
                <w:sz w:val="22"/>
                <w:szCs w:val="22"/>
              </w:rPr>
              <w:t>El plazo para la entrega del Plan de Implementación será de hasta 10 días hábiles contados a partir del siguiente día de la entrega del licenciamiento</w:t>
            </w:r>
            <w:r>
              <w:rPr>
                <w:rFonts w:ascii="Century Gothic" w:hAnsi="Century Gothic"/>
                <w:iCs/>
                <w:sz w:val="22"/>
                <w:szCs w:val="22"/>
              </w:rPr>
              <w:t>.</w:t>
            </w:r>
          </w:p>
          <w:p w14:paraId="77BCFEBB" w14:textId="77777777" w:rsidR="008403C6" w:rsidRDefault="008403C6" w:rsidP="008403C6">
            <w:pPr>
              <w:numPr>
                <w:ilvl w:val="0"/>
                <w:numId w:val="205"/>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para la entrega de la implementación que incluye la transferencia de conocimientos será de hasta 90 días calendario contados a partir del siguiente día calendario de la activación del licenciamiento, así como los siguientes documentos asociados a este rubro: </w:t>
            </w:r>
          </w:p>
          <w:p w14:paraId="1647C46A" w14:textId="38498696" w:rsidR="008403C6" w:rsidRPr="008403C6" w:rsidRDefault="008403C6" w:rsidP="008403C6">
            <w:pPr>
              <w:numPr>
                <w:ilvl w:val="1"/>
                <w:numId w:val="208"/>
              </w:numPr>
              <w:suppressAutoHyphens/>
              <w:spacing w:before="60" w:after="60"/>
              <w:ind w:left="1417" w:hanging="850"/>
              <w:jc w:val="both"/>
              <w:rPr>
                <w:rFonts w:ascii="Century Gothic" w:hAnsi="Century Gothic"/>
                <w:iCs/>
                <w:sz w:val="22"/>
                <w:szCs w:val="22"/>
              </w:rPr>
            </w:pPr>
            <w:r w:rsidRPr="008403C6">
              <w:rPr>
                <w:rFonts w:ascii="Century Gothic" w:hAnsi="Century Gothic"/>
                <w:iCs/>
                <w:sz w:val="22"/>
                <w:szCs w:val="22"/>
              </w:rPr>
              <w:lastRenderedPageBreak/>
              <w:t xml:space="preserve">Procedimientos para transferir la operación de la solución desde el ambiente de producción hacia contingencia y viceversa. </w:t>
            </w:r>
          </w:p>
          <w:p w14:paraId="5A46E46F" w14:textId="77777777" w:rsidR="008403C6" w:rsidRPr="008403C6" w:rsidRDefault="008403C6" w:rsidP="008403C6">
            <w:pPr>
              <w:numPr>
                <w:ilvl w:val="1"/>
                <w:numId w:val="208"/>
              </w:numPr>
              <w:suppressAutoHyphens/>
              <w:spacing w:before="60" w:after="60"/>
              <w:ind w:left="1417" w:hanging="850"/>
              <w:jc w:val="both"/>
              <w:rPr>
                <w:rFonts w:ascii="Century Gothic" w:hAnsi="Century Gothic"/>
                <w:iCs/>
                <w:sz w:val="22"/>
                <w:szCs w:val="22"/>
              </w:rPr>
            </w:pPr>
            <w:r w:rsidRPr="008403C6">
              <w:rPr>
                <w:rFonts w:ascii="Century Gothic" w:hAnsi="Century Gothic"/>
                <w:iCs/>
                <w:sz w:val="22"/>
                <w:szCs w:val="22"/>
              </w:rPr>
              <w:t xml:space="preserve">Informe de Implementación. </w:t>
            </w:r>
          </w:p>
          <w:p w14:paraId="6CB64C90" w14:textId="77777777" w:rsidR="008403C6" w:rsidRPr="008403C6" w:rsidRDefault="008403C6" w:rsidP="008403C6">
            <w:pPr>
              <w:numPr>
                <w:ilvl w:val="1"/>
                <w:numId w:val="208"/>
              </w:numPr>
              <w:suppressAutoHyphens/>
              <w:spacing w:before="60" w:after="60"/>
              <w:ind w:left="1417" w:hanging="850"/>
              <w:jc w:val="both"/>
              <w:rPr>
                <w:rFonts w:ascii="Century Gothic" w:hAnsi="Century Gothic"/>
                <w:iCs/>
                <w:sz w:val="22"/>
                <w:szCs w:val="22"/>
              </w:rPr>
            </w:pPr>
            <w:r w:rsidRPr="008403C6">
              <w:rPr>
                <w:rFonts w:ascii="Century Gothic" w:hAnsi="Century Gothic"/>
                <w:iCs/>
                <w:sz w:val="22"/>
                <w:szCs w:val="22"/>
              </w:rPr>
              <w:t xml:space="preserve">Documentación referente a la transferencia de conocimientos: Acta de asistencia, presentaciones y documentación utilizada en la transferencia de conocimientos. </w:t>
            </w:r>
          </w:p>
          <w:p w14:paraId="28A43324" w14:textId="77777777" w:rsidR="008403C6" w:rsidRPr="008403C6" w:rsidRDefault="008403C6" w:rsidP="008403C6">
            <w:pPr>
              <w:numPr>
                <w:ilvl w:val="1"/>
                <w:numId w:val="206"/>
              </w:numPr>
              <w:suppressAutoHyphens/>
              <w:spacing w:before="60" w:after="60"/>
              <w:jc w:val="both"/>
              <w:rPr>
                <w:rFonts w:ascii="Century Gothic" w:hAnsi="Century Gothic"/>
                <w:iCs/>
                <w:sz w:val="22"/>
                <w:szCs w:val="22"/>
              </w:rPr>
            </w:pPr>
          </w:p>
          <w:p w14:paraId="3E4AA540" w14:textId="77777777" w:rsidR="008403C6" w:rsidRPr="008403C6" w:rsidRDefault="008403C6" w:rsidP="008403C6">
            <w:pPr>
              <w:suppressAutoHyphens/>
              <w:spacing w:before="60" w:after="60"/>
              <w:jc w:val="both"/>
              <w:rPr>
                <w:rFonts w:ascii="Century Gothic" w:hAnsi="Century Gothic"/>
                <w:b/>
                <w:bCs/>
                <w:iCs/>
                <w:sz w:val="22"/>
                <w:szCs w:val="22"/>
              </w:rPr>
            </w:pPr>
            <w:r w:rsidRPr="008403C6">
              <w:rPr>
                <w:rFonts w:ascii="Century Gothic" w:hAnsi="Century Gothic"/>
                <w:b/>
                <w:bCs/>
                <w:iCs/>
                <w:sz w:val="22"/>
                <w:szCs w:val="22"/>
              </w:rPr>
              <w:t xml:space="preserve">Servicio de soporte local </w:t>
            </w:r>
          </w:p>
          <w:p w14:paraId="50B2526E" w14:textId="77777777" w:rsidR="008403C6" w:rsidRPr="008403C6" w:rsidRDefault="008403C6" w:rsidP="008403C6">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de vigencia del servicio de soporte local será de hasta 1.006 días contados a partir del siguiente día a la entrega de la implementación. </w:t>
            </w:r>
          </w:p>
          <w:p w14:paraId="6411190E" w14:textId="77777777" w:rsidR="008403C6" w:rsidRPr="008403C6" w:rsidRDefault="008403C6" w:rsidP="008403C6">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de entrega del documento de Mecanismos de apertura, seguimiento y cierre de casos de soporte local será de hasta 10 días hábiles contados a partir del siguiente día de la entrega de la implementación. </w:t>
            </w:r>
          </w:p>
          <w:p w14:paraId="7EFB18C8" w14:textId="77777777" w:rsidR="008403C6" w:rsidRPr="008403C6" w:rsidRDefault="008403C6" w:rsidP="008403C6">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para realizar el mantenimiento preventivo será de hasta 10 días hábiles contados a partir de la fecha que se indique en la notificación escrita enviada por el Administrador de contrato. </w:t>
            </w:r>
          </w:p>
          <w:p w14:paraId="01F2A3AD" w14:textId="77777777" w:rsidR="008403C6" w:rsidRPr="008403C6" w:rsidRDefault="008403C6" w:rsidP="008403C6">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para la entrega del Informe de Mantenimiento Preventivo será de hasta 5 días hábiles posteriores a la finalización del mantenimiento. </w:t>
            </w:r>
          </w:p>
          <w:p w14:paraId="547DD06E" w14:textId="77777777" w:rsidR="008403C6" w:rsidRPr="008403C6" w:rsidRDefault="008403C6" w:rsidP="008403C6">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para realizar el mantenimiento correctivo será de acuerdo con los tiempos de respuesta por prioridad que se encuentran establecidos en el ACUERDO DE NIVEL DE SERVICIO. </w:t>
            </w:r>
          </w:p>
          <w:p w14:paraId="4A45A6C3" w14:textId="7FDB3F3F" w:rsidR="00AD14EA" w:rsidRPr="008403C6" w:rsidRDefault="008403C6" w:rsidP="00AD14EA">
            <w:pPr>
              <w:numPr>
                <w:ilvl w:val="0"/>
                <w:numId w:val="207"/>
              </w:numPr>
              <w:suppressAutoHyphens/>
              <w:spacing w:before="60" w:after="60"/>
              <w:jc w:val="both"/>
              <w:rPr>
                <w:rFonts w:ascii="Century Gothic" w:hAnsi="Century Gothic"/>
                <w:iCs/>
                <w:sz w:val="22"/>
                <w:szCs w:val="22"/>
              </w:rPr>
            </w:pPr>
            <w:r w:rsidRPr="008403C6">
              <w:rPr>
                <w:rFonts w:ascii="Century Gothic" w:hAnsi="Century Gothic"/>
                <w:iCs/>
                <w:sz w:val="22"/>
                <w:szCs w:val="22"/>
              </w:rPr>
              <w:t xml:space="preserve">El plazo de entrega de la documentación correspondiente a los cambios tecnológicos que se planeen llevar a cabo en la Solución de Accesos Privilegiados será de hasta 15 días hábiles contados a partir de la fecha que se indique en la notificación escrita enviada por el Administrador de contrato. </w:t>
            </w:r>
          </w:p>
        </w:tc>
      </w:tr>
      <w:tr w:rsidR="005D3D76" w:rsidRPr="00F522E4" w14:paraId="0B1D56A5" w14:textId="77777777" w:rsidTr="005D3D76">
        <w:trPr>
          <w:cantSplit/>
        </w:trPr>
        <w:tc>
          <w:tcPr>
            <w:tcW w:w="1728" w:type="dxa"/>
          </w:tcPr>
          <w:p w14:paraId="4C3F3D11" w14:textId="1CC58FA9"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lastRenderedPageBreak/>
              <w:t>CGC</w:t>
            </w:r>
            <w:r w:rsidR="005D3D76" w:rsidRPr="00F522E4">
              <w:rPr>
                <w:rFonts w:ascii="Century Gothic" w:hAnsi="Century Gothic"/>
                <w:sz w:val="22"/>
                <w:szCs w:val="22"/>
              </w:rPr>
              <w:t xml:space="preserve"> 16.5</w:t>
            </w:r>
          </w:p>
        </w:tc>
        <w:tc>
          <w:tcPr>
            <w:tcW w:w="7380" w:type="dxa"/>
          </w:tcPr>
          <w:p w14:paraId="31169203" w14:textId="563E77D9" w:rsidR="005D3D76" w:rsidRPr="00F522E4" w:rsidRDefault="005D3D76" w:rsidP="005D3D76">
            <w:pPr>
              <w:tabs>
                <w:tab w:val="right" w:pos="7164"/>
              </w:tabs>
              <w:spacing w:before="60" w:after="60"/>
              <w:jc w:val="both"/>
              <w:rPr>
                <w:rFonts w:ascii="Century Gothic" w:hAnsi="Century Gothic"/>
                <w:sz w:val="22"/>
                <w:szCs w:val="22"/>
              </w:rPr>
            </w:pPr>
            <w:r w:rsidRPr="00F522E4">
              <w:rPr>
                <w:rFonts w:ascii="Century Gothic" w:hAnsi="Century Gothic"/>
                <w:sz w:val="22"/>
                <w:szCs w:val="22"/>
              </w:rPr>
              <w:t xml:space="preserve">El plazo de pago después del cual el Comprador deberá pagar interés al Proveedor es </w:t>
            </w:r>
            <w:r w:rsidR="0051370F" w:rsidRPr="0051370F">
              <w:rPr>
                <w:rFonts w:ascii="Century Gothic" w:hAnsi="Century Gothic"/>
                <w:sz w:val="22"/>
                <w:szCs w:val="22"/>
              </w:rPr>
              <w:t>de es de 60 días, siempre que el retraso ocurra por causas imputables al Servicio de Rentas Internas</w:t>
            </w:r>
            <w:r w:rsidRPr="00F522E4">
              <w:rPr>
                <w:rFonts w:ascii="Century Gothic" w:hAnsi="Century Gothic"/>
                <w:sz w:val="22"/>
                <w:szCs w:val="22"/>
              </w:rPr>
              <w:t>.</w:t>
            </w:r>
          </w:p>
          <w:p w14:paraId="49EC58F4" w14:textId="4AD3DF7E" w:rsidR="005D3D76" w:rsidRPr="00F522E4" w:rsidRDefault="0051370F" w:rsidP="005D3D76">
            <w:pPr>
              <w:tabs>
                <w:tab w:val="right" w:pos="7164"/>
              </w:tabs>
              <w:spacing w:before="60" w:after="60"/>
              <w:jc w:val="both"/>
              <w:rPr>
                <w:rFonts w:ascii="Century Gothic" w:hAnsi="Century Gothic"/>
                <w:sz w:val="22"/>
                <w:szCs w:val="22"/>
              </w:rPr>
            </w:pPr>
            <w:r w:rsidRPr="0051370F">
              <w:rPr>
                <w:rFonts w:ascii="Century Gothic" w:hAnsi="Century Gothic"/>
                <w:sz w:val="22"/>
                <w:szCs w:val="22"/>
              </w:rPr>
              <w:t>La tasa de interés por mora (tasa activa referencial)</w:t>
            </w:r>
            <w:r w:rsidR="00D14C65">
              <w:rPr>
                <w:rFonts w:ascii="Century Gothic" w:hAnsi="Century Gothic"/>
                <w:sz w:val="22"/>
                <w:szCs w:val="22"/>
              </w:rPr>
              <w:t xml:space="preserve"> </w:t>
            </w:r>
            <w:r w:rsidRPr="0051370F">
              <w:rPr>
                <w:rFonts w:ascii="Century Gothic" w:hAnsi="Century Gothic"/>
                <w:sz w:val="22"/>
                <w:szCs w:val="22"/>
              </w:rPr>
              <w:t>será aplicada con base a la determinada por el Banco Central del Ecuador, a partir de los 61 días.</w:t>
            </w:r>
          </w:p>
        </w:tc>
      </w:tr>
      <w:tr w:rsidR="005D3D76" w:rsidRPr="00F522E4" w14:paraId="25A5938D" w14:textId="77777777" w:rsidTr="005D3D76">
        <w:tc>
          <w:tcPr>
            <w:tcW w:w="1728" w:type="dxa"/>
          </w:tcPr>
          <w:p w14:paraId="7F91AEC9" w14:textId="4224F411"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18.1</w:t>
            </w:r>
          </w:p>
        </w:tc>
        <w:tc>
          <w:tcPr>
            <w:tcW w:w="7380" w:type="dxa"/>
          </w:tcPr>
          <w:p w14:paraId="12EB53BA" w14:textId="29CC351F" w:rsidR="005D3D76" w:rsidRPr="00416655" w:rsidRDefault="009736FD" w:rsidP="005D3D76">
            <w:pPr>
              <w:tabs>
                <w:tab w:val="right" w:pos="7164"/>
              </w:tabs>
              <w:spacing w:before="60" w:after="60"/>
              <w:jc w:val="both"/>
              <w:rPr>
                <w:rFonts w:ascii="Century Gothic" w:hAnsi="Century Gothic"/>
                <w:sz w:val="22"/>
                <w:szCs w:val="22"/>
              </w:rPr>
            </w:pPr>
            <w:r w:rsidRPr="00416655">
              <w:rPr>
                <w:rFonts w:ascii="Century Gothic" w:hAnsi="Century Gothic"/>
                <w:sz w:val="22"/>
                <w:szCs w:val="22"/>
              </w:rPr>
              <w:t xml:space="preserve">Si se requiere una Garantía de Cumplimiento equivalente al </w:t>
            </w:r>
            <w:r w:rsidRPr="00416655">
              <w:rPr>
                <w:rFonts w:ascii="Century Gothic" w:hAnsi="Century Gothic"/>
                <w:b/>
                <w:bCs/>
                <w:sz w:val="22"/>
                <w:szCs w:val="22"/>
              </w:rPr>
              <w:t>5% del monto del contrato denominada en dólares de los Estados Unidos de América</w:t>
            </w:r>
            <w:r w:rsidR="005D3D76" w:rsidRPr="00416655">
              <w:rPr>
                <w:rFonts w:ascii="Century Gothic" w:hAnsi="Century Gothic"/>
                <w:sz w:val="22"/>
                <w:szCs w:val="22"/>
              </w:rPr>
              <w:t>.</w:t>
            </w:r>
          </w:p>
          <w:p w14:paraId="038F25B0" w14:textId="105B4FC4" w:rsidR="005D3D76" w:rsidRPr="00416655" w:rsidRDefault="005D3D76" w:rsidP="005D3D76">
            <w:pPr>
              <w:tabs>
                <w:tab w:val="right" w:pos="7164"/>
              </w:tabs>
              <w:spacing w:before="60" w:after="60"/>
              <w:jc w:val="both"/>
              <w:rPr>
                <w:rFonts w:ascii="Century Gothic" w:hAnsi="Century Gothic"/>
                <w:sz w:val="22"/>
                <w:szCs w:val="22"/>
              </w:rPr>
            </w:pPr>
            <w:r w:rsidRPr="00416655">
              <w:rPr>
                <w:rFonts w:ascii="Century Gothic" w:hAnsi="Century Gothic"/>
                <w:sz w:val="22"/>
                <w:szCs w:val="22"/>
              </w:rPr>
              <w:t xml:space="preserve"> </w:t>
            </w:r>
          </w:p>
        </w:tc>
      </w:tr>
      <w:tr w:rsidR="005D3D76" w:rsidRPr="00F522E4" w14:paraId="61E5FFEC" w14:textId="77777777" w:rsidTr="005D3D76">
        <w:trPr>
          <w:cantSplit/>
          <w:trHeight w:val="876"/>
        </w:trPr>
        <w:tc>
          <w:tcPr>
            <w:tcW w:w="1728" w:type="dxa"/>
          </w:tcPr>
          <w:p w14:paraId="5C1A4E0E" w14:textId="7E2D1363"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lastRenderedPageBreak/>
              <w:t>CGC</w:t>
            </w:r>
            <w:r w:rsidR="005D3D76" w:rsidRPr="00F522E4">
              <w:rPr>
                <w:rFonts w:ascii="Century Gothic" w:hAnsi="Century Gothic"/>
                <w:sz w:val="22"/>
                <w:szCs w:val="22"/>
              </w:rPr>
              <w:t xml:space="preserve"> 18.3</w:t>
            </w:r>
          </w:p>
        </w:tc>
        <w:tc>
          <w:tcPr>
            <w:tcW w:w="7380" w:type="dxa"/>
          </w:tcPr>
          <w:p w14:paraId="779D2858" w14:textId="77777777" w:rsidR="008403C6" w:rsidRPr="008403C6" w:rsidRDefault="008403C6" w:rsidP="008403C6">
            <w:pPr>
              <w:spacing w:after="120"/>
              <w:jc w:val="both"/>
              <w:rPr>
                <w:rFonts w:ascii="Century Gothic" w:hAnsi="Century Gothic"/>
                <w:sz w:val="22"/>
                <w:szCs w:val="22"/>
              </w:rPr>
            </w:pPr>
            <w:r w:rsidRPr="008403C6">
              <w:rPr>
                <w:rFonts w:ascii="Century Gothic" w:hAnsi="Century Gothic"/>
                <w:sz w:val="22"/>
                <w:szCs w:val="22"/>
              </w:rPr>
              <w:t xml:space="preserve">Si se requiere una Garantía de Cumplimiento, ésta deberá ser aceptable al Contratante y deberá ser: </w:t>
            </w:r>
          </w:p>
          <w:p w14:paraId="6321A13E" w14:textId="1C2C2AAB" w:rsidR="008403C6" w:rsidRPr="008403C6" w:rsidRDefault="008403C6" w:rsidP="008403C6">
            <w:pPr>
              <w:pStyle w:val="Prrafodelista"/>
              <w:numPr>
                <w:ilvl w:val="0"/>
                <w:numId w:val="203"/>
              </w:numPr>
              <w:spacing w:after="120"/>
              <w:jc w:val="both"/>
              <w:rPr>
                <w:rFonts w:ascii="Century Gothic" w:hAnsi="Century Gothic"/>
                <w:sz w:val="22"/>
                <w:szCs w:val="22"/>
              </w:rPr>
            </w:pPr>
            <w:r>
              <w:rPr>
                <w:rFonts w:ascii="Century Gothic" w:hAnsi="Century Gothic"/>
                <w:sz w:val="22"/>
                <w:szCs w:val="22"/>
              </w:rPr>
              <w:t>P</w:t>
            </w:r>
            <w:r w:rsidRPr="008403C6">
              <w:rPr>
                <w:rFonts w:ascii="Century Gothic" w:hAnsi="Century Gothic"/>
                <w:sz w:val="22"/>
                <w:szCs w:val="22"/>
              </w:rPr>
              <w:t>óliza de seguros, incondicional e irrevocable, de cobro inmediato, emitida por una compañía de seguro establecida en el país.</w:t>
            </w:r>
          </w:p>
          <w:p w14:paraId="1C33A94F" w14:textId="77777777" w:rsidR="008403C6" w:rsidRPr="008403C6" w:rsidRDefault="008403C6" w:rsidP="008403C6">
            <w:pPr>
              <w:spacing w:after="120"/>
              <w:jc w:val="both"/>
              <w:rPr>
                <w:rFonts w:ascii="Century Gothic" w:hAnsi="Century Gothic"/>
                <w:sz w:val="22"/>
                <w:szCs w:val="22"/>
              </w:rPr>
            </w:pPr>
            <w:r w:rsidRPr="008403C6">
              <w:rPr>
                <w:rFonts w:ascii="Century Gothic" w:hAnsi="Century Gothic"/>
                <w:sz w:val="22"/>
                <w:szCs w:val="22"/>
              </w:rPr>
              <w:t>Estas garantías no admitirán cláusula alguna que establezca trámite administrativo previo, bastando para su ejecución el requerimiento por escrito del Comprador. Cualquier cláusula en contrario, se entenderá como no escrita.</w:t>
            </w:r>
          </w:p>
          <w:p w14:paraId="1770EAA2" w14:textId="04F2F0C1" w:rsidR="005D3D76" w:rsidRPr="00416655" w:rsidRDefault="008403C6" w:rsidP="008403C6">
            <w:pPr>
              <w:tabs>
                <w:tab w:val="right" w:pos="7164"/>
              </w:tabs>
              <w:spacing w:before="60" w:after="60"/>
              <w:jc w:val="both"/>
              <w:rPr>
                <w:rFonts w:ascii="Century Gothic" w:hAnsi="Century Gothic"/>
                <w:sz w:val="22"/>
                <w:szCs w:val="22"/>
              </w:rPr>
            </w:pPr>
            <w:r w:rsidRPr="008403C6">
              <w:rPr>
                <w:rFonts w:ascii="Century Gothic" w:hAnsi="Century Gothic"/>
                <w:sz w:val="22"/>
                <w:szCs w:val="22"/>
              </w:rPr>
              <w:t>En todos los casos las garantías deberán ser emitidas por una institución de un país elegible, habilitada para operar como tal en el país de emisión de la garantía. Si la garantía es emitida por una compañía aseguradora o institución financiera situada fuera del país del Comprador, la institución que emite la garantía deberá tener una institución corresponsal habilitada en la República del Ecuador que permita hacer efectiva la garantía en dicho país.</w:t>
            </w:r>
          </w:p>
        </w:tc>
      </w:tr>
      <w:tr w:rsidR="005D3D76" w:rsidRPr="00F522E4" w14:paraId="7457D2F8" w14:textId="77777777" w:rsidTr="005D3D76">
        <w:trPr>
          <w:cantSplit/>
        </w:trPr>
        <w:tc>
          <w:tcPr>
            <w:tcW w:w="1728" w:type="dxa"/>
          </w:tcPr>
          <w:p w14:paraId="4F97EDFB" w14:textId="1922E608"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18.4</w:t>
            </w:r>
          </w:p>
        </w:tc>
        <w:tc>
          <w:tcPr>
            <w:tcW w:w="7380" w:type="dxa"/>
          </w:tcPr>
          <w:p w14:paraId="12918995" w14:textId="2503594F" w:rsidR="005D3D76" w:rsidRPr="00F522E4" w:rsidRDefault="005D3D76" w:rsidP="005D3D76">
            <w:pPr>
              <w:tabs>
                <w:tab w:val="right" w:pos="7164"/>
              </w:tabs>
              <w:spacing w:before="60" w:after="60"/>
              <w:jc w:val="both"/>
              <w:rPr>
                <w:rFonts w:ascii="Century Gothic" w:hAnsi="Century Gothic"/>
                <w:sz w:val="22"/>
                <w:szCs w:val="22"/>
                <w:u w:val="single"/>
              </w:rPr>
            </w:pPr>
            <w:r w:rsidRPr="00F522E4">
              <w:rPr>
                <w:rFonts w:ascii="Century Gothic" w:hAnsi="Century Gothic"/>
                <w:sz w:val="22"/>
                <w:szCs w:val="22"/>
              </w:rPr>
              <w:t xml:space="preserve">La liberación de la Garantía de Cumplimiento </w:t>
            </w:r>
            <w:r w:rsidR="009736FD" w:rsidRPr="009736FD">
              <w:rPr>
                <w:rFonts w:ascii="Century Gothic" w:hAnsi="Century Gothic"/>
                <w:sz w:val="22"/>
                <w:szCs w:val="22"/>
              </w:rPr>
              <w:t>tendrá lugar por el comprador y devuelta a la Contratista a más tardar veintiocho (28) días contados a partir de la fecha de Cumplimiento de las obligaciones del contratista en virtud del Contrato, incluyendo cualquier obligación relativa a la garantía de los bienes y con la suscripción del Acta de Entrega Recepción Final.</w:t>
            </w:r>
          </w:p>
        </w:tc>
      </w:tr>
      <w:tr w:rsidR="005D3D76" w:rsidRPr="00F522E4" w14:paraId="33D7D3BC" w14:textId="77777777" w:rsidTr="005D3D76">
        <w:trPr>
          <w:cantSplit/>
        </w:trPr>
        <w:tc>
          <w:tcPr>
            <w:tcW w:w="1728" w:type="dxa"/>
          </w:tcPr>
          <w:p w14:paraId="68457CFC" w14:textId="1B9A2D18"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23.2</w:t>
            </w:r>
          </w:p>
        </w:tc>
        <w:tc>
          <w:tcPr>
            <w:tcW w:w="7380" w:type="dxa"/>
          </w:tcPr>
          <w:p w14:paraId="4CD8CA5B" w14:textId="77777777" w:rsidR="005D3D76" w:rsidRPr="00685114" w:rsidRDefault="005D3D76" w:rsidP="005D3D76">
            <w:pPr>
              <w:tabs>
                <w:tab w:val="right" w:pos="7164"/>
              </w:tabs>
              <w:spacing w:before="60" w:after="60"/>
              <w:jc w:val="both"/>
              <w:rPr>
                <w:rFonts w:ascii="Century Gothic" w:hAnsi="Century Gothic"/>
                <w:iCs/>
                <w:sz w:val="22"/>
                <w:szCs w:val="22"/>
                <w:u w:val="single"/>
              </w:rPr>
            </w:pPr>
            <w:r w:rsidRPr="00F522E4">
              <w:rPr>
                <w:rFonts w:ascii="Century Gothic" w:hAnsi="Century Gothic"/>
                <w:sz w:val="22"/>
                <w:szCs w:val="22"/>
              </w:rPr>
              <w:t>El embalaje, la identificación y la documentación dentro y fuera de los paquetes serán como se indica a continuación:</w:t>
            </w:r>
            <w:r w:rsidR="00685114">
              <w:rPr>
                <w:rFonts w:ascii="Century Gothic" w:hAnsi="Century Gothic"/>
                <w:b/>
                <w:bCs/>
                <w:i/>
                <w:sz w:val="22"/>
                <w:szCs w:val="22"/>
              </w:rPr>
              <w:t xml:space="preserve"> </w:t>
            </w:r>
            <w:bookmarkStart w:id="926" w:name="OLE_LINK70"/>
            <w:r w:rsidR="00685114">
              <w:rPr>
                <w:rFonts w:ascii="Century Gothic" w:hAnsi="Century Gothic"/>
                <w:b/>
                <w:bCs/>
                <w:iCs/>
                <w:sz w:val="22"/>
                <w:szCs w:val="22"/>
              </w:rPr>
              <w:t>No Aplica</w:t>
            </w:r>
            <w:bookmarkEnd w:id="926"/>
          </w:p>
        </w:tc>
      </w:tr>
      <w:tr w:rsidR="005D3D76" w:rsidRPr="00F522E4" w14:paraId="5262787D" w14:textId="77777777" w:rsidTr="005D3D76">
        <w:trPr>
          <w:cantSplit/>
        </w:trPr>
        <w:tc>
          <w:tcPr>
            <w:tcW w:w="1728" w:type="dxa"/>
          </w:tcPr>
          <w:p w14:paraId="79E2A27E" w14:textId="6CFE874D"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24.1</w:t>
            </w:r>
          </w:p>
        </w:tc>
        <w:tc>
          <w:tcPr>
            <w:tcW w:w="7380" w:type="dxa"/>
          </w:tcPr>
          <w:p w14:paraId="0680BBC1" w14:textId="77777777" w:rsidR="005D3D76" w:rsidRPr="00F522E4" w:rsidRDefault="005D3D76" w:rsidP="005D3D76">
            <w:pPr>
              <w:tabs>
                <w:tab w:val="right" w:pos="7164"/>
              </w:tabs>
              <w:spacing w:before="60" w:after="60"/>
              <w:jc w:val="both"/>
              <w:rPr>
                <w:rFonts w:ascii="Century Gothic" w:hAnsi="Century Gothic"/>
                <w:sz w:val="22"/>
                <w:szCs w:val="22"/>
              </w:rPr>
            </w:pPr>
            <w:r w:rsidRPr="00F522E4">
              <w:rPr>
                <w:rFonts w:ascii="Century Gothic" w:hAnsi="Century Gothic"/>
                <w:sz w:val="22"/>
                <w:szCs w:val="22"/>
              </w:rPr>
              <w:t xml:space="preserve">La cobertura de seguro será según se establece en los </w:t>
            </w:r>
            <w:r w:rsidRPr="00F522E4">
              <w:rPr>
                <w:rFonts w:ascii="Century Gothic" w:hAnsi="Century Gothic"/>
                <w:i/>
                <w:sz w:val="22"/>
                <w:szCs w:val="22"/>
              </w:rPr>
              <w:t>Incoterms</w:t>
            </w:r>
            <w:r w:rsidRPr="00F522E4">
              <w:rPr>
                <w:rFonts w:ascii="Century Gothic" w:hAnsi="Century Gothic"/>
                <w:sz w:val="22"/>
                <w:szCs w:val="22"/>
              </w:rPr>
              <w:t>.</w:t>
            </w:r>
          </w:p>
          <w:p w14:paraId="13AF97E2" w14:textId="7BD62F0A" w:rsidR="005D3D76" w:rsidRPr="00F522E4" w:rsidRDefault="005D3D76" w:rsidP="005D3D76">
            <w:pPr>
              <w:tabs>
                <w:tab w:val="right" w:pos="7164"/>
              </w:tabs>
              <w:spacing w:before="60" w:after="60"/>
              <w:jc w:val="both"/>
              <w:rPr>
                <w:rFonts w:ascii="Century Gothic" w:hAnsi="Century Gothic"/>
                <w:sz w:val="22"/>
                <w:szCs w:val="22"/>
              </w:rPr>
            </w:pPr>
            <w:r w:rsidRPr="00F522E4">
              <w:rPr>
                <w:rFonts w:ascii="Century Gothic" w:hAnsi="Century Gothic"/>
                <w:sz w:val="22"/>
                <w:szCs w:val="22"/>
              </w:rPr>
              <w:t xml:space="preserve">Si no es de acuerdo con los </w:t>
            </w:r>
            <w:r w:rsidRPr="00F522E4">
              <w:rPr>
                <w:rFonts w:ascii="Century Gothic" w:hAnsi="Century Gothic"/>
                <w:i/>
                <w:sz w:val="22"/>
                <w:szCs w:val="22"/>
              </w:rPr>
              <w:t>Incoterms</w:t>
            </w:r>
            <w:r w:rsidRPr="00F522E4">
              <w:rPr>
                <w:rFonts w:ascii="Century Gothic" w:hAnsi="Century Gothic"/>
                <w:sz w:val="22"/>
                <w:szCs w:val="22"/>
              </w:rPr>
              <w:t>, la cobertura de seguro deberá ser como sigue:</w:t>
            </w:r>
            <w:r w:rsidR="00685114">
              <w:rPr>
                <w:rFonts w:ascii="Century Gothic" w:hAnsi="Century Gothic"/>
                <w:b/>
                <w:bCs/>
                <w:i/>
                <w:sz w:val="22"/>
                <w:szCs w:val="22"/>
              </w:rPr>
              <w:t xml:space="preserve"> </w:t>
            </w:r>
            <w:r w:rsidR="00685114">
              <w:rPr>
                <w:rFonts w:ascii="Century Gothic" w:hAnsi="Century Gothic"/>
                <w:b/>
                <w:bCs/>
                <w:iCs/>
                <w:sz w:val="22"/>
                <w:szCs w:val="22"/>
              </w:rPr>
              <w:t>No Aplica</w:t>
            </w:r>
          </w:p>
        </w:tc>
      </w:tr>
      <w:tr w:rsidR="005D3D76" w:rsidRPr="00F522E4" w14:paraId="56C44332" w14:textId="77777777" w:rsidTr="005D3D76">
        <w:tc>
          <w:tcPr>
            <w:tcW w:w="1728" w:type="dxa"/>
          </w:tcPr>
          <w:p w14:paraId="26B546E0" w14:textId="4A4DDB83"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25.1</w:t>
            </w:r>
          </w:p>
        </w:tc>
        <w:tc>
          <w:tcPr>
            <w:tcW w:w="7380" w:type="dxa"/>
          </w:tcPr>
          <w:p w14:paraId="136CD5B2" w14:textId="77777777" w:rsidR="005D3D76" w:rsidRPr="00F522E4" w:rsidRDefault="005D3D76" w:rsidP="005D3D76">
            <w:pPr>
              <w:tabs>
                <w:tab w:val="right" w:pos="7164"/>
              </w:tabs>
              <w:spacing w:before="60" w:after="60"/>
              <w:jc w:val="both"/>
              <w:rPr>
                <w:rFonts w:ascii="Century Gothic" w:hAnsi="Century Gothic"/>
                <w:sz w:val="22"/>
                <w:szCs w:val="22"/>
              </w:rPr>
            </w:pPr>
            <w:r w:rsidRPr="00F522E4">
              <w:rPr>
                <w:rFonts w:ascii="Century Gothic" w:hAnsi="Century Gothic"/>
                <w:sz w:val="22"/>
                <w:szCs w:val="22"/>
              </w:rPr>
              <w:t xml:space="preserve">La responsabilidad por el transporte de los Bienes será según se establece en los </w:t>
            </w:r>
            <w:r w:rsidRPr="00F522E4">
              <w:rPr>
                <w:rFonts w:ascii="Century Gothic" w:hAnsi="Century Gothic"/>
                <w:i/>
                <w:sz w:val="22"/>
                <w:szCs w:val="22"/>
              </w:rPr>
              <w:t>Incoterms</w:t>
            </w:r>
            <w:r w:rsidRPr="00F522E4">
              <w:rPr>
                <w:rFonts w:ascii="Century Gothic" w:hAnsi="Century Gothic"/>
                <w:sz w:val="22"/>
                <w:szCs w:val="22"/>
              </w:rPr>
              <w:t xml:space="preserve">. </w:t>
            </w:r>
          </w:p>
          <w:p w14:paraId="514ECABB" w14:textId="7FD333F8" w:rsidR="005D3D76" w:rsidRPr="00F522E4" w:rsidRDefault="005D3D76" w:rsidP="005D3D76">
            <w:pPr>
              <w:tabs>
                <w:tab w:val="right" w:pos="7164"/>
              </w:tabs>
              <w:spacing w:before="60" w:after="60"/>
              <w:jc w:val="both"/>
              <w:rPr>
                <w:rFonts w:ascii="Century Gothic" w:hAnsi="Century Gothic"/>
                <w:sz w:val="22"/>
                <w:szCs w:val="22"/>
                <w:u w:val="single"/>
              </w:rPr>
            </w:pPr>
            <w:r w:rsidRPr="00F522E4">
              <w:rPr>
                <w:rFonts w:ascii="Century Gothic" w:hAnsi="Century Gothic"/>
                <w:sz w:val="22"/>
                <w:szCs w:val="22"/>
              </w:rPr>
              <w:t xml:space="preserve">Si no está de acuerdo con los </w:t>
            </w:r>
            <w:r w:rsidRPr="00F522E4">
              <w:rPr>
                <w:rFonts w:ascii="Century Gothic" w:hAnsi="Century Gothic"/>
                <w:i/>
                <w:sz w:val="22"/>
                <w:szCs w:val="22"/>
              </w:rPr>
              <w:t>Incoterms</w:t>
            </w:r>
            <w:r w:rsidRPr="00F522E4">
              <w:rPr>
                <w:rFonts w:ascii="Century Gothic" w:hAnsi="Century Gothic"/>
                <w:sz w:val="22"/>
                <w:szCs w:val="22"/>
              </w:rPr>
              <w:t xml:space="preserve">, la responsabilidad por el transporte deberá ser como sigue: </w:t>
            </w:r>
            <w:r w:rsidR="00685114">
              <w:rPr>
                <w:rFonts w:ascii="Century Gothic" w:hAnsi="Century Gothic"/>
                <w:b/>
                <w:bCs/>
                <w:iCs/>
                <w:sz w:val="22"/>
                <w:szCs w:val="22"/>
              </w:rPr>
              <w:t>No Aplica</w:t>
            </w:r>
          </w:p>
        </w:tc>
      </w:tr>
      <w:tr w:rsidR="005D3D76" w:rsidRPr="00F522E4" w14:paraId="18412853" w14:textId="77777777" w:rsidTr="005D3D76">
        <w:trPr>
          <w:cantSplit/>
        </w:trPr>
        <w:tc>
          <w:tcPr>
            <w:tcW w:w="1728" w:type="dxa"/>
          </w:tcPr>
          <w:p w14:paraId="4252B825" w14:textId="0151D4BD"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26.1</w:t>
            </w:r>
          </w:p>
        </w:tc>
        <w:tc>
          <w:tcPr>
            <w:tcW w:w="7380" w:type="dxa"/>
          </w:tcPr>
          <w:p w14:paraId="7A6F3B41" w14:textId="41F612A3" w:rsidR="005D3D76" w:rsidRPr="00F522E4" w:rsidRDefault="005D3D76" w:rsidP="005D3D76">
            <w:pPr>
              <w:tabs>
                <w:tab w:val="right" w:pos="7164"/>
              </w:tabs>
              <w:spacing w:before="60" w:after="60"/>
              <w:jc w:val="both"/>
              <w:rPr>
                <w:rFonts w:ascii="Century Gothic" w:hAnsi="Century Gothic"/>
                <w:sz w:val="22"/>
                <w:szCs w:val="22"/>
              </w:rPr>
            </w:pPr>
            <w:r w:rsidRPr="00F522E4">
              <w:rPr>
                <w:rFonts w:ascii="Century Gothic" w:hAnsi="Century Gothic"/>
                <w:sz w:val="22"/>
                <w:szCs w:val="22"/>
              </w:rPr>
              <w:t>Las inspecciones y pruebas serán como se indica a continuación</w:t>
            </w:r>
            <w:r w:rsidR="00685114">
              <w:rPr>
                <w:rFonts w:ascii="Century Gothic" w:hAnsi="Century Gothic"/>
                <w:sz w:val="22"/>
                <w:szCs w:val="22"/>
              </w:rPr>
              <w:t xml:space="preserve">: </w:t>
            </w:r>
            <w:r w:rsidR="00685114">
              <w:rPr>
                <w:rFonts w:ascii="Century Gothic" w:hAnsi="Century Gothic"/>
                <w:b/>
                <w:bCs/>
                <w:iCs/>
                <w:sz w:val="22"/>
                <w:szCs w:val="22"/>
              </w:rPr>
              <w:t>No Aplica</w:t>
            </w:r>
          </w:p>
        </w:tc>
      </w:tr>
      <w:tr w:rsidR="005D3D76" w:rsidRPr="00F522E4" w14:paraId="1F1D0169" w14:textId="77777777" w:rsidTr="005D3D76">
        <w:trPr>
          <w:cantSplit/>
        </w:trPr>
        <w:tc>
          <w:tcPr>
            <w:tcW w:w="1728" w:type="dxa"/>
          </w:tcPr>
          <w:p w14:paraId="16B4A76F" w14:textId="2C9589ED"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26.2</w:t>
            </w:r>
          </w:p>
        </w:tc>
        <w:tc>
          <w:tcPr>
            <w:tcW w:w="7380" w:type="dxa"/>
          </w:tcPr>
          <w:p w14:paraId="2B881867" w14:textId="2A23B65A" w:rsidR="005D3D76" w:rsidRPr="00F522E4" w:rsidRDefault="005D3D76" w:rsidP="005D3D76">
            <w:pPr>
              <w:tabs>
                <w:tab w:val="right" w:pos="7164"/>
              </w:tabs>
              <w:spacing w:before="60" w:after="60"/>
              <w:jc w:val="both"/>
              <w:rPr>
                <w:rFonts w:ascii="Century Gothic" w:hAnsi="Century Gothic"/>
                <w:sz w:val="22"/>
                <w:szCs w:val="22"/>
                <w:u w:val="single"/>
              </w:rPr>
            </w:pPr>
            <w:r w:rsidRPr="00F522E4">
              <w:rPr>
                <w:rFonts w:ascii="Century Gothic" w:hAnsi="Century Gothic"/>
                <w:sz w:val="22"/>
                <w:szCs w:val="22"/>
              </w:rPr>
              <w:t>Las inspecciones y pruebas se realizarán en</w:t>
            </w:r>
            <w:r w:rsidR="00685114">
              <w:rPr>
                <w:rFonts w:ascii="Century Gothic" w:hAnsi="Century Gothic"/>
                <w:sz w:val="22"/>
                <w:szCs w:val="22"/>
              </w:rPr>
              <w:t xml:space="preserve">: </w:t>
            </w:r>
            <w:bookmarkStart w:id="927" w:name="OLE_LINK72"/>
            <w:r w:rsidR="00685114">
              <w:rPr>
                <w:rFonts w:ascii="Century Gothic" w:hAnsi="Century Gothic"/>
                <w:b/>
                <w:bCs/>
                <w:iCs/>
                <w:sz w:val="22"/>
                <w:szCs w:val="22"/>
              </w:rPr>
              <w:t>No Aplica</w:t>
            </w:r>
            <w:bookmarkEnd w:id="927"/>
          </w:p>
        </w:tc>
      </w:tr>
      <w:tr w:rsidR="005D3D76" w:rsidRPr="00F522E4" w14:paraId="39059252" w14:textId="77777777" w:rsidTr="005D3D76">
        <w:trPr>
          <w:cantSplit/>
        </w:trPr>
        <w:tc>
          <w:tcPr>
            <w:tcW w:w="1728" w:type="dxa"/>
          </w:tcPr>
          <w:p w14:paraId="36CBD264" w14:textId="472F8D98" w:rsidR="005D3D76" w:rsidRPr="00F522E4" w:rsidRDefault="003944AF" w:rsidP="005D3D76">
            <w:pPr>
              <w:spacing w:before="60" w:after="60"/>
              <w:rPr>
                <w:rFonts w:ascii="Century Gothic" w:hAnsi="Century Gothic"/>
                <w:sz w:val="22"/>
                <w:szCs w:val="22"/>
              </w:rPr>
            </w:pPr>
            <w:r w:rsidRPr="00F522E4">
              <w:rPr>
                <w:rFonts w:ascii="Century Gothic" w:hAnsi="Century Gothic"/>
                <w:sz w:val="22"/>
                <w:szCs w:val="22"/>
              </w:rPr>
              <w:lastRenderedPageBreak/>
              <w:t>CGC</w:t>
            </w:r>
            <w:r w:rsidR="005D3D76" w:rsidRPr="00F522E4">
              <w:rPr>
                <w:rFonts w:ascii="Century Gothic" w:hAnsi="Century Gothic"/>
                <w:sz w:val="22"/>
                <w:szCs w:val="22"/>
              </w:rPr>
              <w:t xml:space="preserve"> 27.1</w:t>
            </w:r>
          </w:p>
        </w:tc>
        <w:tc>
          <w:tcPr>
            <w:tcW w:w="7380" w:type="dxa"/>
          </w:tcPr>
          <w:p w14:paraId="7498A799" w14:textId="77777777" w:rsid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PENALIDADES</w:t>
            </w:r>
          </w:p>
          <w:p w14:paraId="6F3BC819" w14:textId="0B23B9B9"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 </w:t>
            </w:r>
          </w:p>
          <w:p w14:paraId="637863D6" w14:textId="77777777"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Licencias/suscripción y mantenimiento/soporte de fábrica </w:t>
            </w:r>
          </w:p>
          <w:p w14:paraId="1C9AF338" w14:textId="77777777" w:rsidR="00685114" w:rsidRP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1/1000 sobre el valor de la obligación incumplida, por cada día de retraso en la entrega del licenciamiento/suscripción y mantenimiento/soporte fábrica. </w:t>
            </w:r>
          </w:p>
          <w:p w14:paraId="7F716316" w14:textId="77777777" w:rsid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0.75/1000 sobre el valor de la obligación incumplida, por cada día de retraso en la entrega de la documentación correspondiente a este rubro indicada en la metodología de trabajo y plazos de ejecución. </w:t>
            </w:r>
          </w:p>
          <w:p w14:paraId="25555FB7" w14:textId="77777777" w:rsidR="00685114" w:rsidRPr="00685114" w:rsidRDefault="00685114" w:rsidP="00685114">
            <w:pPr>
              <w:tabs>
                <w:tab w:val="right" w:pos="7164"/>
              </w:tabs>
              <w:spacing w:before="60" w:after="60"/>
              <w:jc w:val="both"/>
              <w:rPr>
                <w:rFonts w:ascii="Century Gothic" w:hAnsi="Century Gothic"/>
                <w:sz w:val="22"/>
                <w:szCs w:val="22"/>
              </w:rPr>
            </w:pPr>
          </w:p>
          <w:p w14:paraId="3BF34897" w14:textId="77777777"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Implementación: </w:t>
            </w:r>
          </w:p>
          <w:p w14:paraId="7F349D99" w14:textId="77777777" w:rsidR="00685114" w:rsidRP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5/1000 sobre el valor de la obligación incumplida, por cada día de retraso en implementación de la herramienta. </w:t>
            </w:r>
          </w:p>
          <w:p w14:paraId="208EE122" w14:textId="77777777" w:rsid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3.5/1000 sobre el valor de la obligación incumplida, por cada día de retraso en la entrega de la documentación correspondiente a este rubro indicada en la metodología de trabajo y plazos de ejecución. </w:t>
            </w:r>
          </w:p>
          <w:p w14:paraId="2946979D" w14:textId="77777777" w:rsidR="00685114" w:rsidRPr="00685114" w:rsidRDefault="00685114" w:rsidP="00685114">
            <w:pPr>
              <w:tabs>
                <w:tab w:val="right" w:pos="7164"/>
              </w:tabs>
              <w:spacing w:before="60" w:after="60"/>
              <w:jc w:val="both"/>
              <w:rPr>
                <w:rFonts w:ascii="Century Gothic" w:hAnsi="Century Gothic"/>
                <w:sz w:val="22"/>
                <w:szCs w:val="22"/>
              </w:rPr>
            </w:pPr>
          </w:p>
          <w:p w14:paraId="245F9438" w14:textId="77777777"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Servicio de soporte local </w:t>
            </w:r>
          </w:p>
          <w:p w14:paraId="01C5EB09" w14:textId="77777777" w:rsidR="00685114" w:rsidRP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10/1000 sobre el valor de la obligación incumplida, por cada día de incumplimiento del Acuerdo de Nivel de Servicios. </w:t>
            </w:r>
          </w:p>
          <w:p w14:paraId="20D65EB6" w14:textId="77777777" w:rsidR="00685114" w:rsidRPr="00685114" w:rsidRDefault="00685114" w:rsidP="00685114">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Se multará al contratista con el 8/1000 sobre el valor de la obligación incumplida en los siguientes casos: </w:t>
            </w:r>
          </w:p>
          <w:p w14:paraId="7B318843" w14:textId="77777777" w:rsidR="00685114" w:rsidRDefault="00685114">
            <w:pPr>
              <w:pStyle w:val="Prrafodelista"/>
              <w:numPr>
                <w:ilvl w:val="0"/>
                <w:numId w:val="194"/>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Por cada día de retraso en la entrega de la documentación asociada a este rubro indicada en la en la metodología de trabajo y plazos de ejecución. </w:t>
            </w:r>
          </w:p>
          <w:p w14:paraId="166046DE" w14:textId="609625B5" w:rsidR="00685114" w:rsidRPr="00685114" w:rsidRDefault="00685114">
            <w:pPr>
              <w:pStyle w:val="Prrafodelista"/>
              <w:numPr>
                <w:ilvl w:val="0"/>
                <w:numId w:val="194"/>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Por cada día de retraso en la ejecución del mantenimiento preventivo. </w:t>
            </w:r>
          </w:p>
          <w:p w14:paraId="42B8724B" w14:textId="28ABB1C2" w:rsidR="005D3D76" w:rsidRPr="00F522E4" w:rsidRDefault="005D3D76" w:rsidP="005D3D76">
            <w:pPr>
              <w:tabs>
                <w:tab w:val="right" w:pos="7164"/>
              </w:tabs>
              <w:spacing w:before="60" w:after="60"/>
              <w:jc w:val="both"/>
              <w:rPr>
                <w:rFonts w:ascii="Century Gothic" w:hAnsi="Century Gothic"/>
                <w:sz w:val="22"/>
                <w:szCs w:val="22"/>
                <w:u w:val="single"/>
              </w:rPr>
            </w:pPr>
          </w:p>
        </w:tc>
      </w:tr>
      <w:tr w:rsidR="009E7542" w:rsidRPr="00F522E4" w14:paraId="57704CBB" w14:textId="77777777" w:rsidTr="005D3D76">
        <w:trPr>
          <w:cantSplit/>
        </w:trPr>
        <w:tc>
          <w:tcPr>
            <w:tcW w:w="1728" w:type="dxa"/>
          </w:tcPr>
          <w:p w14:paraId="238EB362" w14:textId="72CB4953" w:rsidR="009E7542"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9E7542" w:rsidRPr="00F522E4">
              <w:rPr>
                <w:rFonts w:ascii="Century Gothic" w:hAnsi="Century Gothic"/>
                <w:sz w:val="22"/>
                <w:szCs w:val="22"/>
              </w:rPr>
              <w:t xml:space="preserve"> 28.1</w:t>
            </w:r>
          </w:p>
        </w:tc>
        <w:tc>
          <w:tcPr>
            <w:tcW w:w="7380" w:type="dxa"/>
          </w:tcPr>
          <w:p w14:paraId="2459CF1C" w14:textId="3237B713" w:rsidR="009E7542" w:rsidRPr="00685114" w:rsidRDefault="009E7542" w:rsidP="005D3D76">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Si el documento de licitación se utiliza para adquirir bienes de segunda mano, esta </w:t>
            </w:r>
            <w:proofErr w:type="spellStart"/>
            <w:r w:rsidRPr="00685114">
              <w:rPr>
                <w:rFonts w:ascii="Century Gothic" w:hAnsi="Century Gothic"/>
                <w:sz w:val="22"/>
                <w:szCs w:val="22"/>
              </w:rPr>
              <w:t>Subcláusula</w:t>
            </w:r>
            <w:proofErr w:type="spellEnd"/>
            <w:r w:rsidRPr="00685114">
              <w:rPr>
                <w:rFonts w:ascii="Century Gothic" w:hAnsi="Century Gothic"/>
                <w:sz w:val="22"/>
                <w:szCs w:val="22"/>
              </w:rPr>
              <w:t xml:space="preserve"> debe ser modificada para indicar la garantía correspondiente</w:t>
            </w:r>
            <w:r w:rsidR="00685114">
              <w:rPr>
                <w:rFonts w:ascii="Century Gothic" w:hAnsi="Century Gothic"/>
                <w:sz w:val="22"/>
                <w:szCs w:val="22"/>
              </w:rPr>
              <w:t xml:space="preserve">: </w:t>
            </w:r>
            <w:r w:rsidR="00685114">
              <w:rPr>
                <w:rFonts w:ascii="Century Gothic" w:hAnsi="Century Gothic"/>
                <w:b/>
                <w:bCs/>
                <w:iCs/>
                <w:sz w:val="22"/>
                <w:szCs w:val="22"/>
              </w:rPr>
              <w:t>No Aplica</w:t>
            </w:r>
          </w:p>
          <w:p w14:paraId="34846DAD" w14:textId="64CDCF09" w:rsidR="00D75F9B" w:rsidRPr="00F522E4" w:rsidRDefault="00D75F9B" w:rsidP="00685114">
            <w:pPr>
              <w:tabs>
                <w:tab w:val="right" w:pos="7164"/>
              </w:tabs>
              <w:spacing w:before="60" w:after="60"/>
              <w:jc w:val="both"/>
              <w:rPr>
                <w:rFonts w:ascii="Century Gothic" w:hAnsi="Century Gothic"/>
                <w:i/>
                <w:iCs/>
                <w:sz w:val="22"/>
                <w:szCs w:val="22"/>
              </w:rPr>
            </w:pPr>
          </w:p>
        </w:tc>
      </w:tr>
      <w:tr w:rsidR="005D3D76" w:rsidRPr="00F522E4" w14:paraId="17040AAE" w14:textId="77777777" w:rsidTr="005D3D76">
        <w:trPr>
          <w:cantSplit/>
        </w:trPr>
        <w:tc>
          <w:tcPr>
            <w:tcW w:w="1728" w:type="dxa"/>
          </w:tcPr>
          <w:p w14:paraId="25CB1CEC" w14:textId="684E2C3C"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t>CGC</w:t>
            </w:r>
            <w:r w:rsidR="005D3D76" w:rsidRPr="00F522E4">
              <w:rPr>
                <w:rFonts w:ascii="Century Gothic" w:hAnsi="Century Gothic"/>
                <w:sz w:val="22"/>
                <w:szCs w:val="22"/>
              </w:rPr>
              <w:t xml:space="preserve"> 28.3</w:t>
            </w:r>
          </w:p>
        </w:tc>
        <w:tc>
          <w:tcPr>
            <w:tcW w:w="7380" w:type="dxa"/>
          </w:tcPr>
          <w:p w14:paraId="23D3FFAB" w14:textId="50E109DE" w:rsidR="005D3D76" w:rsidRPr="00F522E4" w:rsidRDefault="00685114" w:rsidP="005D3D76">
            <w:p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El plazo de vigencia del servicio de soporte local será de hasta 1.006 días contados a partir del siguiente día a la entrega de la implementación. </w:t>
            </w:r>
          </w:p>
        </w:tc>
      </w:tr>
      <w:tr w:rsidR="005D3D76" w:rsidRPr="00F522E4" w14:paraId="41E78AEE" w14:textId="77777777" w:rsidTr="005D3D76">
        <w:trPr>
          <w:cantSplit/>
        </w:trPr>
        <w:tc>
          <w:tcPr>
            <w:tcW w:w="1728" w:type="dxa"/>
          </w:tcPr>
          <w:p w14:paraId="111A7A99" w14:textId="21229725" w:rsidR="005D3D76" w:rsidRPr="00F522E4" w:rsidRDefault="003944AF" w:rsidP="005D3D76">
            <w:pPr>
              <w:spacing w:before="60" w:after="60"/>
              <w:jc w:val="both"/>
              <w:rPr>
                <w:rFonts w:ascii="Century Gothic" w:hAnsi="Century Gothic"/>
                <w:sz w:val="22"/>
                <w:szCs w:val="22"/>
              </w:rPr>
            </w:pPr>
            <w:r w:rsidRPr="00F522E4">
              <w:rPr>
                <w:rFonts w:ascii="Century Gothic" w:hAnsi="Century Gothic"/>
                <w:sz w:val="22"/>
                <w:szCs w:val="22"/>
              </w:rPr>
              <w:lastRenderedPageBreak/>
              <w:t>CGC</w:t>
            </w:r>
            <w:r w:rsidR="005D3D76" w:rsidRPr="00F522E4">
              <w:rPr>
                <w:rFonts w:ascii="Century Gothic" w:hAnsi="Century Gothic"/>
                <w:sz w:val="22"/>
                <w:szCs w:val="22"/>
              </w:rPr>
              <w:t xml:space="preserve"> 28.5</w:t>
            </w:r>
          </w:p>
        </w:tc>
        <w:tc>
          <w:tcPr>
            <w:tcW w:w="7380" w:type="dxa"/>
          </w:tcPr>
          <w:p w14:paraId="7D1A11FF" w14:textId="77777777"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Soporte local </w:t>
            </w:r>
          </w:p>
          <w:p w14:paraId="6C316FFA" w14:textId="77777777" w:rsidR="00685114" w:rsidRPr="00685114" w:rsidRDefault="00685114" w:rsidP="00685114">
            <w:pPr>
              <w:tabs>
                <w:tab w:val="right" w:pos="7164"/>
              </w:tabs>
              <w:spacing w:before="60" w:after="60"/>
              <w:jc w:val="both"/>
              <w:rPr>
                <w:rFonts w:ascii="Century Gothic" w:hAnsi="Century Gothic"/>
                <w:b/>
                <w:bCs/>
                <w:sz w:val="22"/>
                <w:szCs w:val="22"/>
              </w:rPr>
            </w:pPr>
            <w:r w:rsidRPr="00685114">
              <w:rPr>
                <w:rFonts w:ascii="Century Gothic" w:hAnsi="Century Gothic"/>
                <w:b/>
                <w:bCs/>
                <w:sz w:val="22"/>
                <w:szCs w:val="22"/>
              </w:rPr>
              <w:t xml:space="preserve">Mantenimiento Preventivo </w:t>
            </w:r>
          </w:p>
          <w:p w14:paraId="3FA1ABE7"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Cada año se debe realizar una visita técnica, presencial o remota, de al menos 2 horas de duración que incluya al menos las siguientes actividades: Validar el correcto funcionamiento de la herramienta de Gestión de Accesos Privilegiados en los ambientes de producción y contingencia; </w:t>
            </w:r>
          </w:p>
          <w:p w14:paraId="384C8DEB"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Aplicar de forma controlada los afinamientos de configuración o seguridad recomendados por el fabricante; </w:t>
            </w:r>
          </w:p>
          <w:p w14:paraId="6BED3168"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Revisar los registros de eventos del sistema en busca de novedades; </w:t>
            </w:r>
          </w:p>
          <w:p w14:paraId="058D561A"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Validar los mecanismos de generación de respaldos de configuración y registros de eventos, según corresponda o aplique a cada componente licenciado o suscrito; </w:t>
            </w:r>
          </w:p>
          <w:p w14:paraId="1A2CC58A"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Instalación planificada de parches de software recomendados por el fabricante; </w:t>
            </w:r>
          </w:p>
          <w:p w14:paraId="42A30B69" w14:textId="77777777"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Actualización planificada de nuevas versiones o funcionalidades de software liberados por el fabricante; </w:t>
            </w:r>
          </w:p>
          <w:p w14:paraId="3987129A" w14:textId="749F5135" w:rsidR="00685114" w:rsidRPr="00685114" w:rsidRDefault="00685114">
            <w:pPr>
              <w:numPr>
                <w:ilvl w:val="1"/>
                <w:numId w:val="195"/>
              </w:numPr>
              <w:tabs>
                <w:tab w:val="right" w:pos="7164"/>
              </w:tabs>
              <w:spacing w:before="60" w:after="60"/>
              <w:jc w:val="both"/>
              <w:rPr>
                <w:rFonts w:ascii="Century Gothic" w:hAnsi="Century Gothic"/>
                <w:sz w:val="22"/>
                <w:szCs w:val="22"/>
              </w:rPr>
            </w:pPr>
            <w:r w:rsidRPr="00685114">
              <w:rPr>
                <w:rFonts w:ascii="Century Gothic" w:hAnsi="Century Gothic"/>
                <w:sz w:val="22"/>
                <w:szCs w:val="22"/>
              </w:rPr>
              <w:t xml:space="preserve">Luego de la visita técnica realizada el proveedor deberá elaborar y presentar el Informe de Mantenimiento Preventivo en base a la información obtenida en los puntos anteriores. </w:t>
            </w:r>
          </w:p>
          <w:p w14:paraId="03F9918A" w14:textId="1BD7618D" w:rsidR="00685114" w:rsidRDefault="00685114" w:rsidP="00685114">
            <w:pPr>
              <w:tabs>
                <w:tab w:val="right" w:pos="7164"/>
              </w:tabs>
              <w:spacing w:before="60" w:after="60"/>
              <w:jc w:val="both"/>
              <w:rPr>
                <w:rFonts w:ascii="Century Gothic" w:hAnsi="Century Gothic"/>
                <w:sz w:val="22"/>
                <w:szCs w:val="22"/>
              </w:rPr>
            </w:pPr>
          </w:p>
          <w:p w14:paraId="58EDEBC4" w14:textId="77777777" w:rsidR="006606DB" w:rsidRDefault="006606DB" w:rsidP="006606DB">
            <w:pPr>
              <w:tabs>
                <w:tab w:val="right" w:pos="7164"/>
              </w:tabs>
              <w:spacing w:before="60" w:after="60"/>
              <w:jc w:val="both"/>
              <w:rPr>
                <w:rFonts w:ascii="Century Gothic" w:hAnsi="Century Gothic"/>
                <w:b/>
                <w:bCs/>
                <w:sz w:val="22"/>
                <w:szCs w:val="22"/>
              </w:rPr>
            </w:pPr>
            <w:r w:rsidRPr="006606DB">
              <w:rPr>
                <w:rFonts w:ascii="Century Gothic" w:hAnsi="Century Gothic"/>
                <w:b/>
                <w:bCs/>
                <w:sz w:val="22"/>
                <w:szCs w:val="22"/>
              </w:rPr>
              <w:t xml:space="preserve">Mantenimiento Correctivo </w:t>
            </w:r>
          </w:p>
          <w:p w14:paraId="496A002F" w14:textId="77777777" w:rsidR="006606DB" w:rsidRPr="006606DB" w:rsidRDefault="006606DB" w:rsidP="006606DB">
            <w:pPr>
              <w:tabs>
                <w:tab w:val="right" w:pos="7164"/>
              </w:tabs>
              <w:spacing w:before="60" w:after="60"/>
              <w:jc w:val="both"/>
              <w:rPr>
                <w:rFonts w:ascii="Century Gothic" w:hAnsi="Century Gothic"/>
                <w:b/>
                <w:bCs/>
                <w:sz w:val="22"/>
                <w:szCs w:val="22"/>
              </w:rPr>
            </w:pPr>
          </w:p>
          <w:p w14:paraId="3A7A96EB" w14:textId="77777777" w:rsidR="006606DB" w:rsidRPr="006606DB" w:rsidRDefault="006606DB">
            <w:pPr>
              <w:pStyle w:val="Prrafodelista"/>
              <w:numPr>
                <w:ilvl w:val="0"/>
                <w:numId w:val="197"/>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El servicio de soporte local debe estar disponible las 24 horas del día, los 7 días de la semana, durante la vigencia del contrato, para receptar las solicitudes de asistencia técnica. </w:t>
            </w:r>
          </w:p>
          <w:p w14:paraId="482FFB51" w14:textId="77777777" w:rsidR="006606DB" w:rsidRDefault="006606DB">
            <w:pPr>
              <w:numPr>
                <w:ilvl w:val="1"/>
                <w:numId w:val="198"/>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El SRI podrá solicitar como parte del soporte local lo siguiente: Atención y solución de incidentes derivados de errores o mal funcionamiento de la Herramienta de Gestión de Accesos Privilegiados. </w:t>
            </w:r>
          </w:p>
          <w:p w14:paraId="736AD826" w14:textId="6062C517"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t xml:space="preserve">Validación del correcto funcionamiento integral de la       herramienta. </w:t>
            </w:r>
          </w:p>
          <w:p w14:paraId="64F318C6" w14:textId="77777777"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t xml:space="preserve">Verificar que el mecanismo de respaldo de políticas y el mecanismo de respaldo esté operando correctamente; </w:t>
            </w:r>
          </w:p>
          <w:p w14:paraId="5D0A3E38" w14:textId="77777777"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t xml:space="preserve">Validación y ejecución de la instalación planificada de parches y actualizaciones de software recomendados por el fabricante, ya sea en atención a resultados del diagnóstico o conforme a las actualizaciones de versiones disponibles. </w:t>
            </w:r>
          </w:p>
          <w:p w14:paraId="6D01BF76" w14:textId="77777777"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t xml:space="preserve">Validación, ejecución y afinamiento de configuraciones y parámetros de la herramienta conforme a las recomendaciones del fabricante o por el contratista. </w:t>
            </w:r>
          </w:p>
          <w:p w14:paraId="771AF8E4" w14:textId="77777777"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t xml:space="preserve">Revisar los registros de eventos de la Herramienta de Gestión de Accesos Privilegiados; </w:t>
            </w:r>
          </w:p>
          <w:p w14:paraId="6F72EBB0" w14:textId="7306F95A" w:rsidR="006606DB" w:rsidRPr="006606DB" w:rsidRDefault="006606DB">
            <w:pPr>
              <w:numPr>
                <w:ilvl w:val="1"/>
                <w:numId w:val="199"/>
              </w:numPr>
              <w:tabs>
                <w:tab w:val="right" w:pos="7164"/>
              </w:tabs>
              <w:spacing w:before="60" w:after="60"/>
              <w:ind w:left="1129"/>
              <w:jc w:val="both"/>
              <w:rPr>
                <w:rFonts w:ascii="Century Gothic" w:hAnsi="Century Gothic"/>
                <w:sz w:val="22"/>
                <w:szCs w:val="22"/>
              </w:rPr>
            </w:pPr>
            <w:r w:rsidRPr="006606DB">
              <w:rPr>
                <w:rFonts w:ascii="Century Gothic" w:hAnsi="Century Gothic"/>
                <w:sz w:val="22"/>
                <w:szCs w:val="22"/>
              </w:rPr>
              <w:lastRenderedPageBreak/>
              <w:t xml:space="preserve">Configuración de nuevas plataformas gestionadas en el SRI. </w:t>
            </w:r>
          </w:p>
          <w:p w14:paraId="26C8AB96" w14:textId="77777777" w:rsidR="006606DB" w:rsidRPr="006606DB" w:rsidRDefault="006606DB">
            <w:pPr>
              <w:numPr>
                <w:ilvl w:val="1"/>
                <w:numId w:val="196"/>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Cada vez que sea requerido por el SRI el contratista deberá suministrar asistencia técnica para modificación de la arquitectura, diseño o topología de la solución, migración de versión de la solución, ajustes en la integración de herramientas de administración de accesos del SRI, integración de nuevas herramientas de administración o el afinamiento de la operación de la herramienta, así como la documentación asociada; sin costo adicional para el SRI, cumpliendo con lo establecido en la sección Acuerdo de Nivel de Servicio </w:t>
            </w:r>
          </w:p>
          <w:p w14:paraId="29E27D04" w14:textId="77777777" w:rsidR="00685114" w:rsidRPr="00685114" w:rsidRDefault="00685114" w:rsidP="00685114">
            <w:pPr>
              <w:tabs>
                <w:tab w:val="right" w:pos="7164"/>
              </w:tabs>
              <w:spacing w:before="60" w:after="60"/>
              <w:jc w:val="both"/>
              <w:rPr>
                <w:rFonts w:ascii="Century Gothic" w:hAnsi="Century Gothic"/>
                <w:sz w:val="22"/>
                <w:szCs w:val="22"/>
              </w:rPr>
            </w:pPr>
          </w:p>
          <w:p w14:paraId="59ACE60B" w14:textId="77777777" w:rsidR="006606DB" w:rsidRPr="006606DB" w:rsidRDefault="006606DB" w:rsidP="006606DB">
            <w:pPr>
              <w:tabs>
                <w:tab w:val="right" w:pos="7164"/>
              </w:tabs>
              <w:spacing w:before="60" w:after="60"/>
              <w:jc w:val="both"/>
              <w:rPr>
                <w:rFonts w:ascii="Century Gothic" w:hAnsi="Century Gothic"/>
                <w:b/>
                <w:bCs/>
                <w:sz w:val="22"/>
                <w:szCs w:val="22"/>
              </w:rPr>
            </w:pPr>
            <w:r w:rsidRPr="006606DB">
              <w:rPr>
                <w:rFonts w:ascii="Century Gothic" w:hAnsi="Century Gothic"/>
                <w:b/>
                <w:bCs/>
                <w:sz w:val="22"/>
                <w:szCs w:val="22"/>
              </w:rPr>
              <w:t xml:space="preserve">Entregables </w:t>
            </w:r>
          </w:p>
          <w:p w14:paraId="590210C2" w14:textId="77777777" w:rsidR="006606DB" w:rsidRPr="006606DB" w:rsidRDefault="006606DB">
            <w:pPr>
              <w:pStyle w:val="Prrafodelista"/>
              <w:numPr>
                <w:ilvl w:val="0"/>
                <w:numId w:val="200"/>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El contratista deberá suministrar el documento de Mecanismos de apertura, seguimiento y cierre de casos de soporte local, donde se describa el procedimiento de ingreso, seguimiento y cierre de casos de soporte, además deberá incluir el escalamiento en niveles jerárquicos en caso de no tener respuesta de acuerdo con el SLA establecido en los “TÉRMINOS DE REFERENCIA”, el escalamiento debe incluir números telefónicos y correos electrónicos de los involucrados. </w:t>
            </w:r>
          </w:p>
          <w:p w14:paraId="3F49B75F" w14:textId="77777777" w:rsidR="006606DB" w:rsidRPr="006606DB" w:rsidRDefault="006606DB">
            <w:pPr>
              <w:pStyle w:val="Prrafodelista"/>
              <w:numPr>
                <w:ilvl w:val="0"/>
                <w:numId w:val="200"/>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Cada vez que sea requerido por el SRI el contratista deberá elaborar y entregar la documentación correspondiente a los cambios tecnológicos que se planeen llevar a cabo en la Herramienta de Gestión de Accesos Privilegiados o cualquiera de sus componentes, en el formato establecido en el procedimiento de gestión de cambios tecnológicos del SRI. </w:t>
            </w:r>
          </w:p>
          <w:p w14:paraId="055E5F32" w14:textId="77777777" w:rsidR="006606DB" w:rsidRDefault="006606DB">
            <w:pPr>
              <w:pStyle w:val="Prrafodelista"/>
              <w:numPr>
                <w:ilvl w:val="0"/>
                <w:numId w:val="200"/>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Para la suscripción de las Actas de Entrega Recepción correspondientes el contratista deberá entregar mediante oficio al Administrador de contrato: </w:t>
            </w:r>
          </w:p>
          <w:p w14:paraId="0A0C89A3" w14:textId="54F2E595" w:rsidR="006606DB" w:rsidRPr="006606DB" w:rsidRDefault="006606DB">
            <w:pPr>
              <w:pStyle w:val="Prrafodelista"/>
              <w:numPr>
                <w:ilvl w:val="0"/>
                <w:numId w:val="202"/>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El Informe de Mantenimiento Preventivo por cada mantenimiento realizado de acuerdo con lo establecido en el apartado “Mantenimiento Preventivo” </w:t>
            </w:r>
          </w:p>
          <w:p w14:paraId="1E08E8B1" w14:textId="77777777" w:rsidR="006606DB" w:rsidRPr="006606DB" w:rsidRDefault="006606DB">
            <w:pPr>
              <w:pStyle w:val="Prrafodelista"/>
              <w:numPr>
                <w:ilvl w:val="0"/>
                <w:numId w:val="202"/>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El Informe Consolidado de los casos de soporte atendidos de prioridad 1 y 2, que contenga al menos los siguientes campos: Inconveniente reportado; </w:t>
            </w:r>
          </w:p>
          <w:p w14:paraId="56D383CC" w14:textId="77777777" w:rsidR="006606DB" w:rsidRPr="006606DB" w:rsidRDefault="006606DB">
            <w:pPr>
              <w:pStyle w:val="Prrafodelista"/>
              <w:numPr>
                <w:ilvl w:val="0"/>
                <w:numId w:val="201"/>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Los resultados de las actividades de revisión y de diagnóstico llevadas a cabo; </w:t>
            </w:r>
          </w:p>
          <w:p w14:paraId="0B741D7A" w14:textId="77777777" w:rsidR="006606DB" w:rsidRPr="006606DB" w:rsidRDefault="006606DB">
            <w:pPr>
              <w:pStyle w:val="Prrafodelista"/>
              <w:numPr>
                <w:ilvl w:val="0"/>
                <w:numId w:val="201"/>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Solución aplicada; </w:t>
            </w:r>
          </w:p>
          <w:p w14:paraId="720BBB16" w14:textId="26F42C7F" w:rsidR="00685114" w:rsidRPr="006606DB" w:rsidRDefault="006606DB">
            <w:pPr>
              <w:pStyle w:val="Prrafodelista"/>
              <w:numPr>
                <w:ilvl w:val="0"/>
                <w:numId w:val="201"/>
              </w:numPr>
              <w:tabs>
                <w:tab w:val="right" w:pos="7164"/>
              </w:tabs>
              <w:spacing w:before="60" w:after="60"/>
              <w:jc w:val="both"/>
              <w:rPr>
                <w:rFonts w:ascii="Century Gothic" w:hAnsi="Century Gothic"/>
                <w:sz w:val="22"/>
                <w:szCs w:val="22"/>
              </w:rPr>
            </w:pPr>
            <w:r w:rsidRPr="006606DB">
              <w:rPr>
                <w:rFonts w:ascii="Century Gothic" w:hAnsi="Century Gothic"/>
                <w:sz w:val="22"/>
                <w:szCs w:val="22"/>
              </w:rPr>
              <w:t xml:space="preserve">Las conclusiones y recomendaciones de acuerdo con los resultados de las actividades de revisión; </w:t>
            </w:r>
          </w:p>
          <w:p w14:paraId="3FDDFAB3" w14:textId="3F1B9789" w:rsidR="005D3D76" w:rsidRPr="00F522E4" w:rsidRDefault="005D3D76" w:rsidP="005D3D76">
            <w:pPr>
              <w:tabs>
                <w:tab w:val="right" w:pos="7164"/>
              </w:tabs>
              <w:spacing w:before="60" w:after="60"/>
              <w:jc w:val="both"/>
              <w:rPr>
                <w:rFonts w:ascii="Century Gothic" w:hAnsi="Century Gothic"/>
                <w:sz w:val="22"/>
                <w:szCs w:val="22"/>
                <w:u w:val="single"/>
              </w:rPr>
            </w:pPr>
          </w:p>
        </w:tc>
      </w:tr>
    </w:tbl>
    <w:p w14:paraId="6AC9A77F" w14:textId="77777777" w:rsidR="005D3D76" w:rsidRPr="00F522E4" w:rsidRDefault="005D3D76" w:rsidP="005D3D76">
      <w:pPr>
        <w:spacing w:before="60" w:after="60"/>
        <w:ind w:left="1260"/>
        <w:jc w:val="both"/>
      </w:pPr>
    </w:p>
    <w:p w14:paraId="2FED2009" w14:textId="77777777" w:rsidR="007A5945" w:rsidRPr="00F522E4" w:rsidRDefault="007A5945" w:rsidP="00AF20B0"/>
    <w:p w14:paraId="36F2D103" w14:textId="77777777" w:rsidR="007A5945" w:rsidRPr="00F522E4" w:rsidRDefault="007A5945" w:rsidP="00AF20B0"/>
    <w:p w14:paraId="1C492E78" w14:textId="77777777" w:rsidR="007A5945" w:rsidRPr="00F522E4" w:rsidRDefault="007A5945" w:rsidP="00AF20B0">
      <w:pPr>
        <w:spacing w:before="3"/>
      </w:pPr>
    </w:p>
    <w:p w14:paraId="34759515" w14:textId="1DE5063F" w:rsidR="005D3D76" w:rsidRPr="00F522E4" w:rsidRDefault="005D3D76">
      <w:r w:rsidRPr="00F522E4">
        <w:br w:type="page"/>
      </w:r>
    </w:p>
    <w:p w14:paraId="6E613D4F" w14:textId="082D1B23" w:rsidR="005D3D76" w:rsidRPr="00F522E4" w:rsidRDefault="005D3D76" w:rsidP="009E7542">
      <w:pPr>
        <w:keepNext/>
        <w:keepLines/>
        <w:spacing w:before="240"/>
        <w:jc w:val="center"/>
        <w:outlineLvl w:val="1"/>
        <w:rPr>
          <w:rFonts w:ascii="Century Gothic" w:hAnsi="Century Gothic"/>
          <w:b/>
          <w:sz w:val="22"/>
          <w:szCs w:val="22"/>
        </w:rPr>
      </w:pPr>
      <w:bookmarkStart w:id="928" w:name="_Toc403379179"/>
      <w:r w:rsidRPr="00F522E4">
        <w:rPr>
          <w:rFonts w:ascii="Century Gothic" w:hAnsi="Century Gothic"/>
          <w:b/>
          <w:sz w:val="22"/>
          <w:szCs w:val="22"/>
        </w:rPr>
        <w:lastRenderedPageBreak/>
        <w:t>Anexo 1: Fórmula de Ajuste de Precios</w:t>
      </w:r>
      <w:bookmarkEnd w:id="928"/>
    </w:p>
    <w:p w14:paraId="281A1A1B" w14:textId="77777777" w:rsidR="008056D1" w:rsidRPr="00F522E4" w:rsidRDefault="008056D1" w:rsidP="005D3D76">
      <w:pPr>
        <w:suppressAutoHyphens/>
        <w:spacing w:before="60" w:after="60"/>
        <w:jc w:val="both"/>
        <w:rPr>
          <w:rFonts w:ascii="Century Gothic" w:hAnsi="Century Gothic"/>
          <w:sz w:val="22"/>
          <w:szCs w:val="22"/>
        </w:rPr>
      </w:pPr>
    </w:p>
    <w:p w14:paraId="2379ECDF" w14:textId="36A66269" w:rsidR="005D3D76" w:rsidRPr="00F522E4" w:rsidRDefault="005D3D76" w:rsidP="005D3D76">
      <w:pPr>
        <w:suppressAutoHyphens/>
        <w:spacing w:before="60" w:after="60"/>
        <w:jc w:val="both"/>
        <w:rPr>
          <w:rFonts w:ascii="Century Gothic" w:hAnsi="Century Gothic"/>
          <w:sz w:val="22"/>
          <w:szCs w:val="22"/>
        </w:rPr>
      </w:pPr>
      <w:r w:rsidRPr="00F522E4">
        <w:rPr>
          <w:rFonts w:ascii="Century Gothic" w:hAnsi="Century Gothic"/>
          <w:sz w:val="22"/>
          <w:szCs w:val="22"/>
        </w:rPr>
        <w:t>Si de conformidad con la Cláusula 15.2, los precios son ajustables, el siguiente método será utilizado para calcular el ajuste de los precios:</w:t>
      </w:r>
    </w:p>
    <w:p w14:paraId="1780F384" w14:textId="77777777" w:rsidR="005D3D76" w:rsidRPr="00F522E4" w:rsidRDefault="005D3D76" w:rsidP="005D3D76">
      <w:pPr>
        <w:suppressAutoHyphens/>
        <w:spacing w:before="60" w:after="60"/>
        <w:ind w:left="720" w:hanging="720"/>
        <w:jc w:val="both"/>
        <w:rPr>
          <w:rFonts w:ascii="Century Gothic" w:hAnsi="Century Gothic"/>
          <w:sz w:val="22"/>
          <w:szCs w:val="22"/>
        </w:rPr>
      </w:pPr>
      <w:r w:rsidRPr="00F522E4">
        <w:rPr>
          <w:rFonts w:ascii="Century Gothic" w:hAnsi="Century Gothic"/>
          <w:sz w:val="22"/>
          <w:szCs w:val="22"/>
        </w:rPr>
        <w:t xml:space="preserve">15.2    Los precios pagaderos al Proveedor, tal como se establece en el Contrato, estarán sujetos a reajuste durante la ejecución del Contrato a fin de poder reflejar </w:t>
      </w:r>
      <w:proofErr w:type="gramStart"/>
      <w:r w:rsidRPr="00F522E4">
        <w:rPr>
          <w:rFonts w:ascii="Century Gothic" w:hAnsi="Century Gothic"/>
          <w:sz w:val="22"/>
          <w:szCs w:val="22"/>
        </w:rPr>
        <w:t>las  variaciones</w:t>
      </w:r>
      <w:proofErr w:type="gramEnd"/>
      <w:r w:rsidRPr="00F522E4">
        <w:rPr>
          <w:rFonts w:ascii="Century Gothic" w:hAnsi="Century Gothic"/>
          <w:sz w:val="22"/>
          <w:szCs w:val="22"/>
        </w:rPr>
        <w:t xml:space="preserve"> surgidas en el costo de los componentes de mano de obra y materiales, de acuerdo con la siguiente fórmula:</w:t>
      </w:r>
    </w:p>
    <w:p w14:paraId="490AD3E3" w14:textId="77777777" w:rsidR="005D3D76" w:rsidRPr="00F522E4" w:rsidRDefault="005D3D76" w:rsidP="005D3D76">
      <w:pPr>
        <w:suppressAutoHyphens/>
        <w:jc w:val="both"/>
        <w:rPr>
          <w:rFonts w:ascii="Century Gothic" w:hAnsi="Century Gothic"/>
          <w:sz w:val="22"/>
          <w:szCs w:val="22"/>
        </w:rPr>
      </w:pPr>
      <w:r w:rsidRPr="00F522E4">
        <w:rPr>
          <w:rFonts w:ascii="Century Gothic" w:hAnsi="Century Gothic"/>
          <w:sz w:val="22"/>
          <w:szCs w:val="22"/>
        </w:rPr>
        <w:t xml:space="preserve">                                                               P</w:t>
      </w:r>
      <w:r w:rsidRPr="00F522E4">
        <w:rPr>
          <w:rFonts w:ascii="Century Gothic" w:hAnsi="Century Gothic"/>
          <w:sz w:val="22"/>
          <w:szCs w:val="22"/>
          <w:vertAlign w:val="subscript"/>
        </w:rPr>
        <w:t>1</w:t>
      </w:r>
      <w:r w:rsidRPr="00F522E4">
        <w:rPr>
          <w:rFonts w:ascii="Century Gothic" w:hAnsi="Century Gothic"/>
          <w:sz w:val="22"/>
          <w:szCs w:val="22"/>
        </w:rPr>
        <w:t xml:space="preserve"> = P</w:t>
      </w:r>
      <w:r w:rsidRPr="00F522E4">
        <w:rPr>
          <w:rFonts w:ascii="Century Gothic" w:hAnsi="Century Gothic"/>
          <w:sz w:val="22"/>
          <w:szCs w:val="22"/>
          <w:vertAlign w:val="subscript"/>
        </w:rPr>
        <w:t>0</w:t>
      </w:r>
      <w:r w:rsidRPr="00F522E4">
        <w:rPr>
          <w:rFonts w:ascii="Century Gothic" w:hAnsi="Century Gothic"/>
          <w:sz w:val="22"/>
          <w:szCs w:val="22"/>
        </w:rPr>
        <w:t xml:space="preserve"> [a + </w:t>
      </w:r>
      <w:r w:rsidRPr="00F522E4">
        <w:rPr>
          <w:rFonts w:ascii="Century Gothic" w:hAnsi="Century Gothic"/>
          <w:sz w:val="22"/>
          <w:szCs w:val="22"/>
          <w:u w:val="single"/>
        </w:rPr>
        <w:t>bL</w:t>
      </w:r>
      <w:r w:rsidRPr="00F522E4">
        <w:rPr>
          <w:rFonts w:ascii="Century Gothic" w:hAnsi="Century Gothic"/>
          <w:sz w:val="22"/>
          <w:szCs w:val="22"/>
          <w:vertAlign w:val="subscript"/>
        </w:rPr>
        <w:t>1</w:t>
      </w:r>
      <w:r w:rsidRPr="00F522E4">
        <w:rPr>
          <w:rFonts w:ascii="Century Gothic" w:hAnsi="Century Gothic"/>
          <w:sz w:val="22"/>
          <w:szCs w:val="22"/>
        </w:rPr>
        <w:t xml:space="preserve"> + </w:t>
      </w:r>
      <w:r w:rsidRPr="00F522E4">
        <w:rPr>
          <w:rFonts w:ascii="Century Gothic" w:hAnsi="Century Gothic"/>
          <w:sz w:val="22"/>
          <w:szCs w:val="22"/>
          <w:u w:val="single"/>
        </w:rPr>
        <w:t>cM</w:t>
      </w:r>
      <w:r w:rsidRPr="00F522E4">
        <w:rPr>
          <w:rFonts w:ascii="Century Gothic" w:hAnsi="Century Gothic"/>
          <w:sz w:val="22"/>
          <w:szCs w:val="22"/>
          <w:vertAlign w:val="subscript"/>
        </w:rPr>
        <w:t>1</w:t>
      </w:r>
      <w:r w:rsidRPr="00F522E4">
        <w:rPr>
          <w:rFonts w:ascii="Century Gothic" w:hAnsi="Century Gothic"/>
          <w:sz w:val="22"/>
          <w:szCs w:val="22"/>
        </w:rPr>
        <w:t>] - P</w:t>
      </w:r>
      <w:r w:rsidRPr="00F522E4">
        <w:rPr>
          <w:rFonts w:ascii="Century Gothic" w:hAnsi="Century Gothic"/>
          <w:sz w:val="22"/>
          <w:szCs w:val="22"/>
          <w:vertAlign w:val="subscript"/>
        </w:rPr>
        <w:t>0</w:t>
      </w:r>
    </w:p>
    <w:p w14:paraId="3F6F8980" w14:textId="77777777" w:rsidR="005D3D76" w:rsidRPr="00F522E4" w:rsidRDefault="005D3D76" w:rsidP="005D3D76">
      <w:pPr>
        <w:tabs>
          <w:tab w:val="left" w:pos="4410"/>
          <w:tab w:val="left" w:pos="4950"/>
        </w:tabs>
        <w:suppressAutoHyphens/>
        <w:jc w:val="both"/>
        <w:rPr>
          <w:rFonts w:ascii="Century Gothic" w:hAnsi="Century Gothic"/>
          <w:sz w:val="22"/>
          <w:szCs w:val="22"/>
        </w:rPr>
      </w:pPr>
      <w:r w:rsidRPr="00F522E4">
        <w:rPr>
          <w:rFonts w:ascii="Century Gothic" w:hAnsi="Century Gothic"/>
          <w:sz w:val="22"/>
          <w:szCs w:val="22"/>
        </w:rPr>
        <w:tab/>
        <w:t>L</w:t>
      </w:r>
      <w:r w:rsidRPr="00F522E4">
        <w:rPr>
          <w:rFonts w:ascii="Century Gothic" w:hAnsi="Century Gothic"/>
          <w:sz w:val="22"/>
          <w:szCs w:val="22"/>
          <w:vertAlign w:val="subscript"/>
        </w:rPr>
        <w:t>0</w:t>
      </w:r>
      <w:r w:rsidRPr="00F522E4">
        <w:rPr>
          <w:rFonts w:ascii="Century Gothic" w:hAnsi="Century Gothic"/>
          <w:sz w:val="22"/>
          <w:szCs w:val="22"/>
        </w:rPr>
        <w:tab/>
        <w:t xml:space="preserve"> M</w:t>
      </w:r>
      <w:r w:rsidRPr="00F522E4">
        <w:rPr>
          <w:rFonts w:ascii="Century Gothic" w:hAnsi="Century Gothic"/>
          <w:sz w:val="22"/>
          <w:szCs w:val="22"/>
          <w:vertAlign w:val="subscript"/>
        </w:rPr>
        <w:t>0</w:t>
      </w:r>
    </w:p>
    <w:p w14:paraId="34FACBC4" w14:textId="77777777" w:rsidR="005D3D76" w:rsidRPr="00F522E4" w:rsidRDefault="005D3D76" w:rsidP="005D3D76">
      <w:pPr>
        <w:suppressAutoHyphens/>
        <w:spacing w:before="60" w:after="60"/>
        <w:ind w:left="2131" w:hanging="2131"/>
        <w:jc w:val="center"/>
        <w:rPr>
          <w:rFonts w:ascii="Century Gothic" w:hAnsi="Century Gothic"/>
          <w:sz w:val="22"/>
          <w:szCs w:val="22"/>
        </w:rPr>
      </w:pPr>
      <w:proofErr w:type="spellStart"/>
      <w:r w:rsidRPr="00F522E4">
        <w:rPr>
          <w:rFonts w:ascii="Century Gothic" w:hAnsi="Century Gothic"/>
          <w:sz w:val="22"/>
          <w:szCs w:val="22"/>
        </w:rPr>
        <w:t>a+b+c</w:t>
      </w:r>
      <w:proofErr w:type="spellEnd"/>
      <w:r w:rsidRPr="00F522E4">
        <w:rPr>
          <w:rFonts w:ascii="Century Gothic" w:hAnsi="Century Gothic"/>
          <w:sz w:val="22"/>
          <w:szCs w:val="22"/>
        </w:rPr>
        <w:t xml:space="preserve"> = 1</w:t>
      </w:r>
    </w:p>
    <w:p w14:paraId="1467F6FF"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Dónde:</w:t>
      </w:r>
    </w:p>
    <w:p w14:paraId="737B517A"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P</w:t>
      </w:r>
      <w:r w:rsidRPr="00F522E4">
        <w:rPr>
          <w:rFonts w:ascii="Century Gothic" w:hAnsi="Century Gothic"/>
          <w:sz w:val="22"/>
          <w:szCs w:val="22"/>
          <w:vertAlign w:val="subscript"/>
        </w:rPr>
        <w:t>1</w:t>
      </w:r>
      <w:r w:rsidRPr="00F522E4">
        <w:rPr>
          <w:rFonts w:ascii="Century Gothic" w:hAnsi="Century Gothic"/>
          <w:sz w:val="22"/>
          <w:szCs w:val="22"/>
        </w:rPr>
        <w:tab/>
        <w:t>=</w:t>
      </w:r>
      <w:r w:rsidRPr="00F522E4">
        <w:rPr>
          <w:rFonts w:ascii="Century Gothic" w:hAnsi="Century Gothic"/>
          <w:sz w:val="22"/>
          <w:szCs w:val="22"/>
        </w:rPr>
        <w:tab/>
        <w:t>ajuste pagadero al Proveedor</w:t>
      </w:r>
    </w:p>
    <w:p w14:paraId="5CF1A20A"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P</w:t>
      </w:r>
      <w:r w:rsidRPr="00F522E4">
        <w:rPr>
          <w:rFonts w:ascii="Century Gothic" w:hAnsi="Century Gothic"/>
          <w:sz w:val="22"/>
          <w:szCs w:val="22"/>
          <w:vertAlign w:val="subscript"/>
        </w:rPr>
        <w:t>0</w:t>
      </w:r>
      <w:r w:rsidRPr="00F522E4">
        <w:rPr>
          <w:rFonts w:ascii="Century Gothic" w:hAnsi="Century Gothic"/>
          <w:sz w:val="22"/>
          <w:szCs w:val="22"/>
        </w:rPr>
        <w:tab/>
        <w:t>=</w:t>
      </w:r>
      <w:r w:rsidRPr="00F522E4">
        <w:rPr>
          <w:rFonts w:ascii="Century Gothic" w:hAnsi="Century Gothic"/>
          <w:sz w:val="22"/>
          <w:szCs w:val="22"/>
        </w:rPr>
        <w:tab/>
        <w:t>Precio del Contrato (precio básico)</w:t>
      </w:r>
    </w:p>
    <w:p w14:paraId="3CE2490D"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a</w:t>
      </w:r>
      <w:r w:rsidRPr="00F522E4">
        <w:rPr>
          <w:rFonts w:ascii="Century Gothic" w:hAnsi="Century Gothic"/>
          <w:sz w:val="22"/>
          <w:szCs w:val="22"/>
        </w:rPr>
        <w:tab/>
        <w:t>=</w:t>
      </w:r>
      <w:r w:rsidRPr="00F522E4">
        <w:rPr>
          <w:rFonts w:ascii="Century Gothic" w:hAnsi="Century Gothic"/>
          <w:sz w:val="22"/>
          <w:szCs w:val="22"/>
        </w:rPr>
        <w:tab/>
        <w:t>elemento fijo que representa utilidades y gastos generales incluidos en el Precio del Contrato, que comúnmente se establece entre el cinco por ciento (5%) y el quince por ciento (15%).</w:t>
      </w:r>
    </w:p>
    <w:p w14:paraId="50195562"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b</w:t>
      </w:r>
      <w:r w:rsidRPr="00F522E4">
        <w:rPr>
          <w:rFonts w:ascii="Century Gothic" w:hAnsi="Century Gothic"/>
          <w:sz w:val="22"/>
          <w:szCs w:val="22"/>
        </w:rPr>
        <w:tab/>
        <w:t>=</w:t>
      </w:r>
      <w:r w:rsidRPr="00F522E4">
        <w:rPr>
          <w:rFonts w:ascii="Century Gothic" w:hAnsi="Century Gothic"/>
          <w:sz w:val="22"/>
          <w:szCs w:val="22"/>
        </w:rPr>
        <w:tab/>
        <w:t>porcentaje estimado del Precio del Contrato correspondiente a la mano de obra.</w:t>
      </w:r>
    </w:p>
    <w:p w14:paraId="76ED6C63"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c</w:t>
      </w:r>
      <w:r w:rsidRPr="00F522E4">
        <w:rPr>
          <w:rFonts w:ascii="Century Gothic" w:hAnsi="Century Gothic"/>
          <w:sz w:val="22"/>
          <w:szCs w:val="22"/>
        </w:rPr>
        <w:tab/>
        <w:t>=</w:t>
      </w:r>
      <w:r w:rsidRPr="00F522E4">
        <w:rPr>
          <w:rFonts w:ascii="Century Gothic" w:hAnsi="Century Gothic"/>
          <w:sz w:val="22"/>
          <w:szCs w:val="22"/>
        </w:rPr>
        <w:tab/>
        <w:t>porcentaje estimado del Precio del Contrato correspondiente a los materiales.</w:t>
      </w:r>
    </w:p>
    <w:p w14:paraId="0D63FF5D" w14:textId="77777777" w:rsidR="005D3D76" w:rsidRPr="00F522E4" w:rsidRDefault="005D3D76" w:rsidP="005D3D76">
      <w:pPr>
        <w:tabs>
          <w:tab w:val="left" w:pos="1440"/>
          <w:tab w:val="left" w:pos="1800"/>
        </w:tabs>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L</w:t>
      </w:r>
      <w:r w:rsidRPr="00F522E4">
        <w:rPr>
          <w:rFonts w:ascii="Century Gothic" w:hAnsi="Century Gothic"/>
          <w:sz w:val="22"/>
          <w:szCs w:val="22"/>
          <w:vertAlign w:val="subscript"/>
        </w:rPr>
        <w:t>0</w:t>
      </w:r>
      <w:r w:rsidRPr="00F522E4">
        <w:rPr>
          <w:rFonts w:ascii="Century Gothic" w:hAnsi="Century Gothic"/>
          <w:sz w:val="22"/>
          <w:szCs w:val="22"/>
        </w:rPr>
        <w:t>, L</w:t>
      </w:r>
      <w:r w:rsidRPr="00F522E4">
        <w:rPr>
          <w:rFonts w:ascii="Century Gothic" w:hAnsi="Century Gothic"/>
          <w:sz w:val="22"/>
          <w:szCs w:val="22"/>
          <w:vertAlign w:val="subscript"/>
        </w:rPr>
        <w:t>1</w:t>
      </w:r>
      <w:r w:rsidRPr="00F522E4">
        <w:rPr>
          <w:rFonts w:ascii="Century Gothic" w:hAnsi="Century Gothic"/>
          <w:sz w:val="22"/>
          <w:szCs w:val="22"/>
        </w:rPr>
        <w:tab/>
        <w:t>=</w:t>
      </w:r>
      <w:r w:rsidRPr="00F522E4">
        <w:rPr>
          <w:rFonts w:ascii="Century Gothic" w:hAnsi="Century Gothic"/>
          <w:sz w:val="22"/>
          <w:szCs w:val="22"/>
        </w:rPr>
        <w:tab/>
        <w:t>índices de mano de obra aplicables al tipo de industria que corresponda según el país de origen de los bienes, en la fecha básica y en la fecha del ajuste, respectivamente.</w:t>
      </w:r>
    </w:p>
    <w:p w14:paraId="50484DC1" w14:textId="77777777" w:rsidR="005D3D76" w:rsidRPr="00F522E4" w:rsidRDefault="005D3D76" w:rsidP="005D3D76">
      <w:pPr>
        <w:suppressAutoHyphens/>
        <w:spacing w:before="60" w:after="60"/>
        <w:ind w:left="1800" w:hanging="1260"/>
        <w:jc w:val="both"/>
        <w:rPr>
          <w:rFonts w:ascii="Century Gothic" w:hAnsi="Century Gothic"/>
          <w:sz w:val="22"/>
          <w:szCs w:val="22"/>
        </w:rPr>
      </w:pPr>
      <w:r w:rsidRPr="00F522E4">
        <w:rPr>
          <w:rFonts w:ascii="Century Gothic" w:hAnsi="Century Gothic"/>
          <w:sz w:val="22"/>
          <w:szCs w:val="22"/>
        </w:rPr>
        <w:t>M</w:t>
      </w:r>
      <w:r w:rsidRPr="00F522E4">
        <w:rPr>
          <w:rFonts w:ascii="Century Gothic" w:hAnsi="Century Gothic"/>
          <w:sz w:val="22"/>
          <w:szCs w:val="22"/>
          <w:vertAlign w:val="subscript"/>
        </w:rPr>
        <w:t>0</w:t>
      </w:r>
      <w:r w:rsidRPr="00F522E4">
        <w:rPr>
          <w:rFonts w:ascii="Century Gothic" w:hAnsi="Century Gothic"/>
          <w:sz w:val="22"/>
          <w:szCs w:val="22"/>
        </w:rPr>
        <w:t>, M</w:t>
      </w:r>
      <w:proofErr w:type="gramStart"/>
      <w:r w:rsidRPr="00F522E4">
        <w:rPr>
          <w:rFonts w:ascii="Century Gothic" w:hAnsi="Century Gothic"/>
          <w:sz w:val="22"/>
          <w:szCs w:val="22"/>
          <w:vertAlign w:val="subscript"/>
        </w:rPr>
        <w:t>1</w:t>
      </w:r>
      <w:r w:rsidRPr="00F522E4">
        <w:rPr>
          <w:rFonts w:ascii="Century Gothic" w:hAnsi="Century Gothic"/>
          <w:sz w:val="22"/>
          <w:szCs w:val="22"/>
        </w:rPr>
        <w:t xml:space="preserve">  =</w:t>
      </w:r>
      <w:proofErr w:type="gramEnd"/>
      <w:r w:rsidRPr="00F522E4">
        <w:rPr>
          <w:rFonts w:ascii="Century Gothic" w:hAnsi="Century Gothic"/>
          <w:sz w:val="22"/>
          <w:szCs w:val="22"/>
        </w:rPr>
        <w:t xml:space="preserve"> </w:t>
      </w:r>
      <w:r w:rsidRPr="00F522E4">
        <w:rPr>
          <w:rFonts w:ascii="Century Gothic" w:hAnsi="Century Gothic"/>
          <w:sz w:val="22"/>
          <w:szCs w:val="22"/>
        </w:rPr>
        <w:tab/>
        <w:t xml:space="preserve">índices de materiales correspondientes a las principales materias </w:t>
      </w:r>
      <w:proofErr w:type="gramStart"/>
      <w:r w:rsidRPr="00F522E4">
        <w:rPr>
          <w:rFonts w:ascii="Century Gothic" w:hAnsi="Century Gothic"/>
          <w:sz w:val="22"/>
          <w:szCs w:val="22"/>
        </w:rPr>
        <w:t>primas  en</w:t>
      </w:r>
      <w:proofErr w:type="gramEnd"/>
      <w:r w:rsidRPr="00F522E4">
        <w:rPr>
          <w:rFonts w:ascii="Century Gothic" w:hAnsi="Century Gothic"/>
          <w:sz w:val="22"/>
          <w:szCs w:val="22"/>
        </w:rPr>
        <w:t xml:space="preserve"> la fecha básica y en la fecha de ajuste, respectivamente, en el país de origen.</w:t>
      </w:r>
    </w:p>
    <w:p w14:paraId="00DBBD15" w14:textId="77777777" w:rsidR="005D3D76" w:rsidRPr="00F522E4" w:rsidRDefault="005D3D76" w:rsidP="005D3D76">
      <w:pPr>
        <w:suppressAutoHyphens/>
        <w:spacing w:before="60" w:after="60"/>
        <w:ind w:left="540"/>
        <w:jc w:val="both"/>
        <w:rPr>
          <w:rFonts w:ascii="Century Gothic" w:hAnsi="Century Gothic"/>
          <w:sz w:val="22"/>
          <w:szCs w:val="22"/>
        </w:rPr>
      </w:pPr>
      <w:r w:rsidRPr="00F522E4">
        <w:rPr>
          <w:rFonts w:ascii="Century Gothic" w:hAnsi="Century Gothic"/>
          <w:sz w:val="22"/>
          <w:szCs w:val="22"/>
        </w:rPr>
        <w:t>Los coeficientes a, b, y c según los establece el Comprador son como sigue:</w:t>
      </w:r>
    </w:p>
    <w:p w14:paraId="08F18B8D" w14:textId="77777777" w:rsidR="005D3D76" w:rsidRPr="00F522E4" w:rsidRDefault="005D3D76" w:rsidP="005D3D76">
      <w:pPr>
        <w:suppressAutoHyphens/>
        <w:spacing w:before="60" w:after="60"/>
        <w:ind w:left="540"/>
        <w:jc w:val="both"/>
        <w:rPr>
          <w:rFonts w:ascii="Century Gothic" w:hAnsi="Century Gothic"/>
          <w:color w:val="0070C0"/>
          <w:sz w:val="22"/>
          <w:szCs w:val="22"/>
        </w:rPr>
      </w:pPr>
      <w:r w:rsidRPr="00F522E4">
        <w:rPr>
          <w:rFonts w:ascii="Century Gothic" w:hAnsi="Century Gothic"/>
          <w:sz w:val="22"/>
          <w:szCs w:val="22"/>
        </w:rPr>
        <w:t>a =</w:t>
      </w:r>
      <w:r w:rsidRPr="00F522E4">
        <w:rPr>
          <w:rFonts w:ascii="Century Gothic" w:hAnsi="Century Gothic"/>
          <w:color w:val="0070C0"/>
          <w:sz w:val="22"/>
          <w:szCs w:val="22"/>
        </w:rPr>
        <w:t xml:space="preserve"> </w:t>
      </w:r>
      <w:r w:rsidRPr="00F522E4">
        <w:rPr>
          <w:rFonts w:ascii="Century Gothic" w:hAnsi="Century Gothic"/>
          <w:i/>
          <w:iCs/>
          <w:color w:val="0070C0"/>
          <w:sz w:val="22"/>
          <w:szCs w:val="22"/>
        </w:rPr>
        <w:t>[indicar valor del coeficiente]</w:t>
      </w:r>
      <w:r w:rsidRPr="00F522E4">
        <w:rPr>
          <w:rFonts w:ascii="Century Gothic" w:hAnsi="Century Gothic"/>
          <w:color w:val="0070C0"/>
          <w:sz w:val="22"/>
          <w:szCs w:val="22"/>
        </w:rPr>
        <w:t xml:space="preserve"> </w:t>
      </w:r>
    </w:p>
    <w:p w14:paraId="35834730" w14:textId="77777777" w:rsidR="005D3D76" w:rsidRPr="00F522E4" w:rsidRDefault="005D3D76" w:rsidP="005D3D76">
      <w:pPr>
        <w:suppressAutoHyphens/>
        <w:spacing w:before="60" w:after="60"/>
        <w:ind w:left="540"/>
        <w:jc w:val="both"/>
        <w:rPr>
          <w:rFonts w:ascii="Century Gothic" w:hAnsi="Century Gothic"/>
          <w:color w:val="0070C0"/>
          <w:sz w:val="22"/>
          <w:szCs w:val="22"/>
        </w:rPr>
      </w:pPr>
      <w:r w:rsidRPr="00F522E4">
        <w:rPr>
          <w:rFonts w:ascii="Century Gothic" w:hAnsi="Century Gothic"/>
          <w:sz w:val="22"/>
          <w:szCs w:val="22"/>
        </w:rPr>
        <w:t>b</w:t>
      </w:r>
      <w:proofErr w:type="gramStart"/>
      <w:r w:rsidRPr="00F522E4">
        <w:rPr>
          <w:rFonts w:ascii="Century Gothic" w:hAnsi="Century Gothic"/>
          <w:sz w:val="22"/>
          <w:szCs w:val="22"/>
        </w:rPr>
        <w:t>=</w:t>
      </w:r>
      <w:r w:rsidRPr="00F522E4">
        <w:rPr>
          <w:rFonts w:ascii="Century Gothic" w:hAnsi="Century Gothic"/>
          <w:color w:val="0070C0"/>
          <w:sz w:val="22"/>
          <w:szCs w:val="22"/>
        </w:rPr>
        <w:t xml:space="preserve">  </w:t>
      </w:r>
      <w:r w:rsidRPr="00F522E4">
        <w:rPr>
          <w:rFonts w:ascii="Century Gothic" w:hAnsi="Century Gothic"/>
          <w:i/>
          <w:iCs/>
          <w:color w:val="0070C0"/>
          <w:sz w:val="22"/>
          <w:szCs w:val="22"/>
        </w:rPr>
        <w:t>[</w:t>
      </w:r>
      <w:proofErr w:type="gramEnd"/>
      <w:r w:rsidRPr="00F522E4">
        <w:rPr>
          <w:rFonts w:ascii="Century Gothic" w:hAnsi="Century Gothic"/>
          <w:i/>
          <w:iCs/>
          <w:color w:val="0070C0"/>
          <w:sz w:val="22"/>
          <w:szCs w:val="22"/>
        </w:rPr>
        <w:t>indicar valor del coeficiente]</w:t>
      </w:r>
    </w:p>
    <w:p w14:paraId="084ECCCD" w14:textId="77777777" w:rsidR="005D3D76" w:rsidRPr="00F522E4" w:rsidRDefault="005D3D76" w:rsidP="005D3D76">
      <w:pPr>
        <w:suppressAutoHyphens/>
        <w:spacing w:before="60" w:after="60"/>
        <w:ind w:left="540"/>
        <w:jc w:val="both"/>
        <w:rPr>
          <w:rFonts w:ascii="Century Gothic" w:hAnsi="Century Gothic"/>
          <w:color w:val="0070C0"/>
          <w:sz w:val="22"/>
          <w:szCs w:val="22"/>
        </w:rPr>
      </w:pPr>
      <w:r w:rsidRPr="00F522E4">
        <w:rPr>
          <w:rFonts w:ascii="Century Gothic" w:hAnsi="Century Gothic"/>
          <w:sz w:val="22"/>
          <w:szCs w:val="22"/>
        </w:rPr>
        <w:t>c</w:t>
      </w:r>
      <w:proofErr w:type="gramStart"/>
      <w:r w:rsidRPr="00F522E4">
        <w:rPr>
          <w:rFonts w:ascii="Century Gothic" w:hAnsi="Century Gothic"/>
          <w:sz w:val="22"/>
          <w:szCs w:val="22"/>
        </w:rPr>
        <w:t>=</w:t>
      </w:r>
      <w:r w:rsidRPr="00F522E4">
        <w:rPr>
          <w:rFonts w:ascii="Century Gothic" w:hAnsi="Century Gothic"/>
          <w:color w:val="0070C0"/>
          <w:sz w:val="22"/>
          <w:szCs w:val="22"/>
        </w:rPr>
        <w:t xml:space="preserve">  </w:t>
      </w:r>
      <w:r w:rsidRPr="00F522E4">
        <w:rPr>
          <w:rFonts w:ascii="Century Gothic" w:hAnsi="Century Gothic"/>
          <w:i/>
          <w:iCs/>
          <w:color w:val="0070C0"/>
          <w:sz w:val="22"/>
          <w:szCs w:val="22"/>
        </w:rPr>
        <w:t>[</w:t>
      </w:r>
      <w:proofErr w:type="gramEnd"/>
      <w:r w:rsidRPr="00F522E4">
        <w:rPr>
          <w:rFonts w:ascii="Century Gothic" w:hAnsi="Century Gothic"/>
          <w:i/>
          <w:iCs/>
          <w:color w:val="0070C0"/>
          <w:sz w:val="22"/>
          <w:szCs w:val="22"/>
        </w:rPr>
        <w:t>indicar valor del coeficiente]</w:t>
      </w:r>
    </w:p>
    <w:p w14:paraId="521393DC" w14:textId="77777777" w:rsidR="005D3D76" w:rsidRPr="00F522E4" w:rsidRDefault="005D3D76" w:rsidP="005D3D76">
      <w:pPr>
        <w:suppressAutoHyphens/>
        <w:spacing w:before="60" w:after="60"/>
        <w:ind w:left="540"/>
        <w:jc w:val="both"/>
        <w:rPr>
          <w:rFonts w:ascii="Century Gothic" w:hAnsi="Century Gothic"/>
          <w:sz w:val="22"/>
          <w:szCs w:val="22"/>
        </w:rPr>
      </w:pPr>
      <w:r w:rsidRPr="00F522E4">
        <w:rPr>
          <w:rFonts w:ascii="Century Gothic" w:hAnsi="Century Gothic"/>
          <w:sz w:val="22"/>
          <w:szCs w:val="22"/>
        </w:rPr>
        <w:t>El Oferente indicará en su oferta la fuente de los índices y la fecha base de los índices.</w:t>
      </w:r>
    </w:p>
    <w:p w14:paraId="541C5263" w14:textId="77777777" w:rsidR="005D3D76" w:rsidRPr="00F522E4" w:rsidRDefault="005D3D76" w:rsidP="005D3D76">
      <w:pPr>
        <w:suppressAutoHyphens/>
        <w:spacing w:before="60" w:after="60"/>
        <w:ind w:left="540"/>
        <w:jc w:val="both"/>
        <w:rPr>
          <w:rFonts w:ascii="Century Gothic" w:hAnsi="Century Gothic"/>
          <w:sz w:val="22"/>
          <w:szCs w:val="22"/>
        </w:rPr>
      </w:pPr>
      <w:r w:rsidRPr="00F522E4">
        <w:rPr>
          <w:rFonts w:ascii="Century Gothic" w:hAnsi="Century Gothic"/>
          <w:sz w:val="22"/>
          <w:szCs w:val="22"/>
        </w:rPr>
        <w:t>Fecha base = treinta (30) días antes de la fecha límite para la presentación de ofertas.</w:t>
      </w:r>
    </w:p>
    <w:p w14:paraId="5D917648" w14:textId="77777777" w:rsidR="005D3D76" w:rsidRPr="00F522E4" w:rsidRDefault="005D3D76" w:rsidP="005D3D76">
      <w:pPr>
        <w:suppressAutoHyphens/>
        <w:spacing w:before="60" w:after="60"/>
        <w:ind w:left="540"/>
        <w:jc w:val="both"/>
        <w:rPr>
          <w:rFonts w:ascii="Century Gothic" w:hAnsi="Century Gothic"/>
          <w:sz w:val="22"/>
          <w:szCs w:val="22"/>
        </w:rPr>
      </w:pPr>
      <w:r w:rsidRPr="00F522E4">
        <w:rPr>
          <w:rFonts w:ascii="Century Gothic" w:hAnsi="Century Gothic"/>
          <w:sz w:val="22"/>
          <w:szCs w:val="22"/>
        </w:rPr>
        <w:t xml:space="preserve">Fecha del ajuste = </w:t>
      </w:r>
      <w:r w:rsidRPr="00F522E4">
        <w:rPr>
          <w:rFonts w:ascii="Century Gothic" w:hAnsi="Century Gothic"/>
          <w:i/>
          <w:sz w:val="22"/>
          <w:szCs w:val="22"/>
        </w:rPr>
        <w:t>[indicar el número de semanas]</w:t>
      </w:r>
      <w:r w:rsidRPr="00F522E4">
        <w:rPr>
          <w:rFonts w:ascii="Century Gothic" w:hAnsi="Century Gothic"/>
          <w:sz w:val="22"/>
          <w:szCs w:val="22"/>
        </w:rPr>
        <w:t xml:space="preserve"> semanas antes de la fecha de embarque (que representa el punto medio del período de fabricación). </w:t>
      </w:r>
    </w:p>
    <w:p w14:paraId="30738B96" w14:textId="77777777" w:rsidR="005D3D76" w:rsidRPr="00F522E4" w:rsidRDefault="005D3D76" w:rsidP="005D3D76">
      <w:pPr>
        <w:suppressAutoHyphens/>
        <w:spacing w:before="60" w:after="60"/>
        <w:ind w:left="540"/>
        <w:jc w:val="both"/>
        <w:rPr>
          <w:rFonts w:ascii="Century Gothic" w:hAnsi="Century Gothic"/>
          <w:sz w:val="22"/>
          <w:szCs w:val="22"/>
        </w:rPr>
      </w:pPr>
      <w:r w:rsidRPr="00F522E4">
        <w:rPr>
          <w:rFonts w:ascii="Century Gothic" w:hAnsi="Century Gothic"/>
          <w:sz w:val="22"/>
          <w:szCs w:val="22"/>
        </w:rPr>
        <w:t>La fórmula de ajuste de precio anterior podrá ser invocada por cualquiera de las partes bajo las siguientes condiciones:</w:t>
      </w:r>
    </w:p>
    <w:p w14:paraId="5BBED4C1" w14:textId="77777777" w:rsidR="005D3D76" w:rsidRPr="00F522E4" w:rsidRDefault="005D3D76" w:rsidP="005D3D76">
      <w:pPr>
        <w:tabs>
          <w:tab w:val="left" w:pos="1080"/>
        </w:tabs>
        <w:suppressAutoHyphens/>
        <w:spacing w:before="60" w:after="60"/>
        <w:ind w:left="1080" w:hanging="540"/>
        <w:jc w:val="both"/>
        <w:rPr>
          <w:rFonts w:ascii="Century Gothic" w:hAnsi="Century Gothic"/>
          <w:sz w:val="22"/>
          <w:szCs w:val="22"/>
        </w:rPr>
      </w:pPr>
      <w:r w:rsidRPr="00F522E4">
        <w:rPr>
          <w:rFonts w:ascii="Century Gothic" w:hAnsi="Century Gothic"/>
          <w:sz w:val="22"/>
          <w:szCs w:val="22"/>
        </w:rPr>
        <w:t xml:space="preserve"> (a)</w:t>
      </w:r>
      <w:r w:rsidRPr="00F522E4">
        <w:rPr>
          <w:rFonts w:ascii="Century Gothic" w:hAnsi="Century Gothic"/>
          <w:sz w:val="22"/>
          <w:szCs w:val="22"/>
        </w:rPr>
        <w:tab/>
        <w:t>No se permitirá ningún reajuste de precios posteriores a las fechas originales de entrega, salvo indicación expresa en la carta de prórroga. Como regla general, no se permitirán reajustes de precios por períodos de retraso por los cuales el Proveedor es totalmente responsable. Sin embargo, el Comprador tendrá derecho a una reducción de precios de los Bienes y Servicios objeto del reajuste.</w:t>
      </w:r>
    </w:p>
    <w:p w14:paraId="42F4D318" w14:textId="77777777" w:rsidR="005D3D76" w:rsidRPr="00F522E4" w:rsidRDefault="005D3D76" w:rsidP="005D3D76">
      <w:pPr>
        <w:tabs>
          <w:tab w:val="left" w:pos="1080"/>
        </w:tabs>
        <w:suppressAutoHyphens/>
        <w:spacing w:before="60" w:after="60"/>
        <w:ind w:left="1080" w:hanging="540"/>
        <w:jc w:val="both"/>
        <w:rPr>
          <w:rFonts w:ascii="Century Gothic" w:hAnsi="Century Gothic"/>
          <w:sz w:val="22"/>
          <w:szCs w:val="22"/>
        </w:rPr>
      </w:pPr>
      <w:r w:rsidRPr="00F522E4">
        <w:rPr>
          <w:rFonts w:ascii="Century Gothic" w:hAnsi="Century Gothic"/>
          <w:sz w:val="22"/>
          <w:szCs w:val="22"/>
        </w:rPr>
        <w:lastRenderedPageBreak/>
        <w:t>(b)</w:t>
      </w:r>
      <w:r w:rsidRPr="00F522E4">
        <w:rPr>
          <w:rFonts w:ascii="Century Gothic" w:hAnsi="Century Gothic"/>
          <w:sz w:val="22"/>
          <w:szCs w:val="22"/>
        </w:rPr>
        <w:tab/>
        <w:t>Si la moneda en la cual el Precio del Contrato P</w:t>
      </w:r>
      <w:r w:rsidRPr="00F522E4">
        <w:rPr>
          <w:rFonts w:ascii="Century Gothic" w:hAnsi="Century Gothic"/>
          <w:sz w:val="22"/>
          <w:szCs w:val="22"/>
          <w:vertAlign w:val="subscript"/>
        </w:rPr>
        <w:t>0</w:t>
      </w:r>
      <w:r w:rsidRPr="00F522E4">
        <w:rPr>
          <w:rFonts w:ascii="Century Gothic" w:hAnsi="Century Gothic"/>
          <w:sz w:val="22"/>
          <w:szCs w:val="22"/>
        </w:rPr>
        <w:t xml:space="preserve"> está expresado es diferente de la moneda de origen de los índices de la mano de obra y de los materiales, se aplicará un factor de corrección para evitar reajustes incorrectos al Precio del Contrato. El factor de corrección será igual a la relación que exista entre los tipos de cambio entre las dos monedas en la fecha básica y en la fecha del ajuste tal como se definen anteriormente.</w:t>
      </w:r>
    </w:p>
    <w:p w14:paraId="110B53D8" w14:textId="77777777" w:rsidR="007A5945" w:rsidRPr="00F522E4" w:rsidRDefault="005D3D76" w:rsidP="009E7542">
      <w:pPr>
        <w:pStyle w:val="explanatorynotes"/>
        <w:ind w:left="1134" w:hanging="1134"/>
        <w:jc w:val="left"/>
        <w:rPr>
          <w:rFonts w:ascii="Century Gothic" w:hAnsi="Century Gothic"/>
          <w:b/>
          <w:sz w:val="22"/>
          <w:szCs w:val="22"/>
        </w:rPr>
      </w:pPr>
      <w:r w:rsidRPr="00F522E4">
        <w:rPr>
          <w:rFonts w:ascii="Century Gothic" w:hAnsi="Century Gothic"/>
          <w:sz w:val="22"/>
          <w:szCs w:val="22"/>
        </w:rPr>
        <w:t>(c)</w:t>
      </w:r>
      <w:r w:rsidRPr="00F522E4">
        <w:rPr>
          <w:rFonts w:ascii="Century Gothic" w:hAnsi="Century Gothic"/>
          <w:sz w:val="22"/>
          <w:szCs w:val="22"/>
        </w:rPr>
        <w:tab/>
        <w:t>No se efectuará ningún reajuste de precio a la porción del Precio del Contrato pagado al Proveedor como anticipo.</w:t>
      </w:r>
    </w:p>
    <w:p w14:paraId="5DDD5100" w14:textId="77777777" w:rsidR="00285B0D" w:rsidRPr="00F522E4" w:rsidRDefault="00285B0D" w:rsidP="00727E21">
      <w:pPr>
        <w:rPr>
          <w:rFonts w:ascii="Century Gothic" w:hAnsi="Century Gothic"/>
          <w:sz w:val="22"/>
          <w:szCs w:val="22"/>
        </w:rPr>
      </w:pPr>
    </w:p>
    <w:p w14:paraId="5F688337" w14:textId="77777777" w:rsidR="00285B0D" w:rsidRPr="00F522E4" w:rsidRDefault="00285B0D" w:rsidP="00727E21">
      <w:pPr>
        <w:rPr>
          <w:rFonts w:ascii="Century Gothic" w:hAnsi="Century Gothic"/>
          <w:sz w:val="22"/>
          <w:szCs w:val="22"/>
        </w:rPr>
      </w:pPr>
    </w:p>
    <w:p w14:paraId="617E660A" w14:textId="77777777" w:rsidR="00285B0D" w:rsidRPr="00F522E4" w:rsidRDefault="00285B0D" w:rsidP="00727E21">
      <w:pPr>
        <w:rPr>
          <w:rFonts w:ascii="Century Gothic" w:hAnsi="Century Gothic"/>
          <w:sz w:val="22"/>
          <w:szCs w:val="22"/>
        </w:rPr>
      </w:pPr>
    </w:p>
    <w:p w14:paraId="084DFC2D" w14:textId="77777777" w:rsidR="00285B0D" w:rsidRPr="00F522E4" w:rsidRDefault="00285B0D" w:rsidP="00727E21">
      <w:pPr>
        <w:rPr>
          <w:rFonts w:ascii="Century Gothic" w:hAnsi="Century Gothic"/>
          <w:sz w:val="22"/>
          <w:szCs w:val="22"/>
        </w:rPr>
      </w:pPr>
    </w:p>
    <w:p w14:paraId="6FFBBCD0" w14:textId="77777777" w:rsidR="00285B0D" w:rsidRPr="00F522E4" w:rsidRDefault="00285B0D" w:rsidP="00727E21">
      <w:pPr>
        <w:rPr>
          <w:rFonts w:ascii="Century Gothic" w:hAnsi="Century Gothic"/>
          <w:sz w:val="22"/>
          <w:szCs w:val="22"/>
        </w:rPr>
      </w:pPr>
    </w:p>
    <w:p w14:paraId="12669366" w14:textId="77777777" w:rsidR="00285B0D" w:rsidRPr="00F522E4" w:rsidRDefault="00285B0D" w:rsidP="00727E21">
      <w:pPr>
        <w:rPr>
          <w:rFonts w:ascii="Century Gothic" w:hAnsi="Century Gothic"/>
          <w:sz w:val="22"/>
          <w:szCs w:val="22"/>
        </w:rPr>
      </w:pPr>
    </w:p>
    <w:p w14:paraId="787EAAA6" w14:textId="77777777" w:rsidR="00285B0D" w:rsidRPr="00F522E4" w:rsidRDefault="00285B0D" w:rsidP="00727E21">
      <w:pPr>
        <w:rPr>
          <w:rFonts w:ascii="Century Gothic" w:hAnsi="Century Gothic"/>
          <w:sz w:val="22"/>
          <w:szCs w:val="22"/>
        </w:rPr>
      </w:pPr>
    </w:p>
    <w:p w14:paraId="0B6E8E88" w14:textId="77777777" w:rsidR="00285B0D" w:rsidRPr="00F522E4" w:rsidRDefault="00285B0D" w:rsidP="00727E21"/>
    <w:p w14:paraId="6BAE7C2C" w14:textId="77777777" w:rsidR="00285B0D" w:rsidRPr="00F522E4" w:rsidRDefault="00285B0D" w:rsidP="00727E21"/>
    <w:p w14:paraId="3B9573E0" w14:textId="77777777" w:rsidR="00285B0D" w:rsidRPr="00F522E4" w:rsidRDefault="00285B0D" w:rsidP="00727E21"/>
    <w:p w14:paraId="4BCFC59B" w14:textId="77777777" w:rsidR="00285B0D" w:rsidRPr="00F522E4" w:rsidRDefault="00285B0D" w:rsidP="00727E21"/>
    <w:p w14:paraId="39AC9DF9" w14:textId="77777777" w:rsidR="00285B0D" w:rsidRPr="00F522E4" w:rsidRDefault="00285B0D" w:rsidP="00727E21"/>
    <w:p w14:paraId="4BB2A8A0" w14:textId="77777777" w:rsidR="00285B0D" w:rsidRPr="00F522E4" w:rsidRDefault="00285B0D" w:rsidP="00727E21"/>
    <w:p w14:paraId="1A3E3AE8" w14:textId="77777777" w:rsidR="00285B0D" w:rsidRPr="00F522E4" w:rsidRDefault="00285B0D" w:rsidP="00727E21"/>
    <w:p w14:paraId="762D5A87" w14:textId="4BF92EF1" w:rsidR="00285B0D" w:rsidRPr="00F522E4" w:rsidRDefault="00285B0D" w:rsidP="00727E21">
      <w:pPr>
        <w:tabs>
          <w:tab w:val="left" w:pos="4056"/>
        </w:tabs>
        <w:sectPr w:rsidR="00285B0D" w:rsidRPr="00F522E4" w:rsidSect="00280E65">
          <w:headerReference w:type="default" r:id="rId52"/>
          <w:endnotePr>
            <w:numFmt w:val="decimal"/>
          </w:endnotePr>
          <w:type w:val="oddPage"/>
          <w:pgSz w:w="11906" w:h="16838" w:code="9"/>
          <w:pgMar w:top="1440" w:right="1455" w:bottom="1440" w:left="1080" w:header="720" w:footer="720" w:gutter="0"/>
          <w:cols w:space="720"/>
          <w:docGrid w:linePitch="326"/>
        </w:sectPr>
      </w:pPr>
    </w:p>
    <w:p w14:paraId="750BBBB8" w14:textId="7EEE1902" w:rsidR="00D732CD" w:rsidRPr="00F522E4" w:rsidRDefault="00F348F6" w:rsidP="00E47CB5">
      <w:pPr>
        <w:pStyle w:val="Secciones"/>
        <w:rPr>
          <w:lang w:val="es-EC"/>
        </w:rPr>
      </w:pPr>
      <w:bookmarkStart w:id="929" w:name="_Toc175256931"/>
      <w:bookmarkStart w:id="930" w:name="_Toc233986855"/>
      <w:r w:rsidRPr="00F522E4">
        <w:rPr>
          <w:lang w:val="es-EC"/>
        </w:rPr>
        <w:lastRenderedPageBreak/>
        <w:t>Sección IX.</w:t>
      </w:r>
      <w:r w:rsidR="00D732CD" w:rsidRPr="00F522E4">
        <w:rPr>
          <w:lang w:val="es-EC"/>
        </w:rPr>
        <w:t xml:space="preserve"> Formularios de Contrato</w:t>
      </w:r>
      <w:bookmarkEnd w:id="929"/>
    </w:p>
    <w:p w14:paraId="70B1B399" w14:textId="21DD5AFB" w:rsidR="00F348F6" w:rsidRPr="00F522E4" w:rsidRDefault="00F348F6">
      <w:pPr>
        <w:jc w:val="center"/>
        <w:rPr>
          <w:b/>
          <w:sz w:val="40"/>
          <w:szCs w:val="20"/>
        </w:rPr>
      </w:pPr>
    </w:p>
    <w:p w14:paraId="4C58F695" w14:textId="289FD988"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r w:rsidRPr="00F522E4">
        <w:rPr>
          <w:szCs w:val="32"/>
        </w:rPr>
        <w:fldChar w:fldCharType="begin"/>
      </w:r>
      <w:r w:rsidRPr="00F522E4">
        <w:rPr>
          <w:szCs w:val="32"/>
        </w:rPr>
        <w:instrText xml:space="preserve"> TOC \h \z \t "FormCGC;1" </w:instrText>
      </w:r>
      <w:r w:rsidRPr="00F522E4">
        <w:rPr>
          <w:szCs w:val="32"/>
        </w:rPr>
        <w:fldChar w:fldCharType="separate"/>
      </w:r>
      <w:hyperlink w:anchor="_Toc175253481" w:history="1">
        <w:r w:rsidRPr="00F522E4">
          <w:rPr>
            <w:rStyle w:val="Hipervnculo"/>
          </w:rPr>
          <w:t>Formulario de Divulgación de la Propiedad Efectiva</w:t>
        </w:r>
        <w:r w:rsidRPr="00F522E4">
          <w:rPr>
            <w:webHidden/>
          </w:rPr>
          <w:tab/>
        </w:r>
        <w:r w:rsidRPr="00F522E4">
          <w:rPr>
            <w:webHidden/>
          </w:rPr>
          <w:fldChar w:fldCharType="begin"/>
        </w:r>
        <w:r w:rsidRPr="00F522E4">
          <w:rPr>
            <w:webHidden/>
          </w:rPr>
          <w:instrText xml:space="preserve"> PAGEREF _Toc175253481 \h </w:instrText>
        </w:r>
        <w:r w:rsidRPr="00F522E4">
          <w:rPr>
            <w:webHidden/>
          </w:rPr>
        </w:r>
        <w:r w:rsidRPr="00F522E4">
          <w:rPr>
            <w:webHidden/>
          </w:rPr>
          <w:fldChar w:fldCharType="separate"/>
        </w:r>
        <w:r w:rsidRPr="00F522E4">
          <w:rPr>
            <w:webHidden/>
          </w:rPr>
          <w:t>112</w:t>
        </w:r>
        <w:r w:rsidRPr="00F522E4">
          <w:rPr>
            <w:webHidden/>
          </w:rPr>
          <w:fldChar w:fldCharType="end"/>
        </w:r>
      </w:hyperlink>
    </w:p>
    <w:p w14:paraId="0BF89111" w14:textId="1B51D29F"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3482" w:history="1">
        <w:r w:rsidRPr="00F522E4">
          <w:rPr>
            <w:rStyle w:val="Hipervnculo"/>
          </w:rPr>
          <w:t>Carta de Aceptación</w:t>
        </w:r>
        <w:r w:rsidRPr="00F522E4">
          <w:rPr>
            <w:webHidden/>
          </w:rPr>
          <w:tab/>
        </w:r>
        <w:r w:rsidRPr="00F522E4">
          <w:rPr>
            <w:webHidden/>
          </w:rPr>
          <w:fldChar w:fldCharType="begin"/>
        </w:r>
        <w:r w:rsidRPr="00F522E4">
          <w:rPr>
            <w:webHidden/>
          </w:rPr>
          <w:instrText xml:space="preserve"> PAGEREF _Toc175253482 \h </w:instrText>
        </w:r>
        <w:r w:rsidRPr="00F522E4">
          <w:rPr>
            <w:webHidden/>
          </w:rPr>
        </w:r>
        <w:r w:rsidRPr="00F522E4">
          <w:rPr>
            <w:webHidden/>
          </w:rPr>
          <w:fldChar w:fldCharType="separate"/>
        </w:r>
        <w:r w:rsidRPr="00F522E4">
          <w:rPr>
            <w:webHidden/>
          </w:rPr>
          <w:t>115</w:t>
        </w:r>
        <w:r w:rsidRPr="00F522E4">
          <w:rPr>
            <w:webHidden/>
          </w:rPr>
          <w:fldChar w:fldCharType="end"/>
        </w:r>
      </w:hyperlink>
    </w:p>
    <w:p w14:paraId="59E1F1F8" w14:textId="1807B036"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3483" w:history="1">
        <w:r w:rsidRPr="00F522E4">
          <w:rPr>
            <w:rStyle w:val="Hipervnculo"/>
          </w:rPr>
          <w:t>Convenio Contractual</w:t>
        </w:r>
        <w:r w:rsidRPr="00F522E4">
          <w:rPr>
            <w:webHidden/>
          </w:rPr>
          <w:tab/>
        </w:r>
        <w:r w:rsidRPr="00F522E4">
          <w:rPr>
            <w:webHidden/>
          </w:rPr>
          <w:fldChar w:fldCharType="begin"/>
        </w:r>
        <w:r w:rsidRPr="00F522E4">
          <w:rPr>
            <w:webHidden/>
          </w:rPr>
          <w:instrText xml:space="preserve"> PAGEREF _Toc175253483 \h </w:instrText>
        </w:r>
        <w:r w:rsidRPr="00F522E4">
          <w:rPr>
            <w:webHidden/>
          </w:rPr>
        </w:r>
        <w:r w:rsidRPr="00F522E4">
          <w:rPr>
            <w:webHidden/>
          </w:rPr>
          <w:fldChar w:fldCharType="separate"/>
        </w:r>
        <w:r w:rsidRPr="00F522E4">
          <w:rPr>
            <w:webHidden/>
          </w:rPr>
          <w:t>116</w:t>
        </w:r>
        <w:r w:rsidRPr="00F522E4">
          <w:rPr>
            <w:webHidden/>
          </w:rPr>
          <w:fldChar w:fldCharType="end"/>
        </w:r>
      </w:hyperlink>
    </w:p>
    <w:p w14:paraId="4C0CAB28" w14:textId="5FCF8EC1"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3484" w:history="1">
        <w:r w:rsidRPr="00F522E4">
          <w:rPr>
            <w:rStyle w:val="Hipervnculo"/>
          </w:rPr>
          <w:t>Garantía de Cumplimiento</w:t>
        </w:r>
        <w:r w:rsidRPr="00F522E4">
          <w:rPr>
            <w:webHidden/>
          </w:rPr>
          <w:tab/>
        </w:r>
        <w:r w:rsidRPr="00F522E4">
          <w:rPr>
            <w:webHidden/>
          </w:rPr>
          <w:fldChar w:fldCharType="begin"/>
        </w:r>
        <w:r w:rsidRPr="00F522E4">
          <w:rPr>
            <w:webHidden/>
          </w:rPr>
          <w:instrText xml:space="preserve"> PAGEREF _Toc175253484 \h </w:instrText>
        </w:r>
        <w:r w:rsidRPr="00F522E4">
          <w:rPr>
            <w:webHidden/>
          </w:rPr>
        </w:r>
        <w:r w:rsidRPr="00F522E4">
          <w:rPr>
            <w:webHidden/>
          </w:rPr>
          <w:fldChar w:fldCharType="separate"/>
        </w:r>
        <w:r w:rsidRPr="00F522E4">
          <w:rPr>
            <w:webHidden/>
          </w:rPr>
          <w:t>118</w:t>
        </w:r>
        <w:r w:rsidRPr="00F522E4">
          <w:rPr>
            <w:webHidden/>
          </w:rPr>
          <w:fldChar w:fldCharType="end"/>
        </w:r>
      </w:hyperlink>
    </w:p>
    <w:p w14:paraId="1D0F053C" w14:textId="2923F291"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3485" w:history="1">
        <w:r w:rsidRPr="00F522E4">
          <w:rPr>
            <w:rStyle w:val="Hipervnculo"/>
          </w:rPr>
          <w:t>Garantía por Anticipo</w:t>
        </w:r>
        <w:r w:rsidRPr="00F522E4">
          <w:rPr>
            <w:webHidden/>
          </w:rPr>
          <w:tab/>
        </w:r>
        <w:r w:rsidRPr="00F522E4">
          <w:rPr>
            <w:webHidden/>
          </w:rPr>
          <w:fldChar w:fldCharType="begin"/>
        </w:r>
        <w:r w:rsidRPr="00F522E4">
          <w:rPr>
            <w:webHidden/>
          </w:rPr>
          <w:instrText xml:space="preserve"> PAGEREF _Toc175253485 \h </w:instrText>
        </w:r>
        <w:r w:rsidRPr="00F522E4">
          <w:rPr>
            <w:webHidden/>
          </w:rPr>
        </w:r>
        <w:r w:rsidRPr="00F522E4">
          <w:rPr>
            <w:webHidden/>
          </w:rPr>
          <w:fldChar w:fldCharType="separate"/>
        </w:r>
        <w:r w:rsidRPr="00F522E4">
          <w:rPr>
            <w:webHidden/>
          </w:rPr>
          <w:t>120</w:t>
        </w:r>
        <w:r w:rsidRPr="00F522E4">
          <w:rPr>
            <w:webHidden/>
          </w:rPr>
          <w:fldChar w:fldCharType="end"/>
        </w:r>
      </w:hyperlink>
    </w:p>
    <w:p w14:paraId="64489142" w14:textId="460EBD00" w:rsidR="00884F49" w:rsidRPr="00F522E4" w:rsidRDefault="00884F49">
      <w:pPr>
        <w:pStyle w:val="TDC1"/>
        <w:tabs>
          <w:tab w:val="right" w:leader="dot" w:pos="9016"/>
        </w:tabs>
        <w:rPr>
          <w:rFonts w:asciiTheme="minorHAnsi" w:eastAsiaTheme="minorEastAsia" w:hAnsiTheme="minorHAnsi" w:cstheme="minorBidi"/>
          <w:b w:val="0"/>
          <w:kern w:val="2"/>
          <w:sz w:val="24"/>
          <w:lang w:eastAsia="es-EC"/>
          <w14:ligatures w14:val="standardContextual"/>
        </w:rPr>
      </w:pPr>
      <w:hyperlink w:anchor="_Toc175253486" w:history="1">
        <w:r w:rsidRPr="00F522E4">
          <w:rPr>
            <w:rStyle w:val="Hipervnculo"/>
          </w:rPr>
          <w:t>Fianza de Cumplimiento</w:t>
        </w:r>
        <w:r w:rsidRPr="00F522E4">
          <w:rPr>
            <w:webHidden/>
          </w:rPr>
          <w:tab/>
        </w:r>
        <w:r w:rsidRPr="00F522E4">
          <w:rPr>
            <w:webHidden/>
          </w:rPr>
          <w:fldChar w:fldCharType="begin"/>
        </w:r>
        <w:r w:rsidRPr="00F522E4">
          <w:rPr>
            <w:webHidden/>
          </w:rPr>
          <w:instrText xml:space="preserve"> PAGEREF _Toc175253486 \h </w:instrText>
        </w:r>
        <w:r w:rsidRPr="00F522E4">
          <w:rPr>
            <w:webHidden/>
          </w:rPr>
        </w:r>
        <w:r w:rsidRPr="00F522E4">
          <w:rPr>
            <w:webHidden/>
          </w:rPr>
          <w:fldChar w:fldCharType="separate"/>
        </w:r>
        <w:r w:rsidRPr="00F522E4">
          <w:rPr>
            <w:webHidden/>
          </w:rPr>
          <w:t>122</w:t>
        </w:r>
        <w:r w:rsidRPr="00F522E4">
          <w:rPr>
            <w:webHidden/>
          </w:rPr>
          <w:fldChar w:fldCharType="end"/>
        </w:r>
      </w:hyperlink>
    </w:p>
    <w:p w14:paraId="0F2E42C9" w14:textId="4EF96F3C" w:rsidR="00D732CD" w:rsidRPr="00F522E4" w:rsidRDefault="00884F49">
      <w:pPr>
        <w:rPr>
          <w:szCs w:val="32"/>
        </w:rPr>
      </w:pPr>
      <w:r w:rsidRPr="00F522E4">
        <w:rPr>
          <w:szCs w:val="32"/>
        </w:rPr>
        <w:fldChar w:fldCharType="end"/>
      </w:r>
    </w:p>
    <w:p w14:paraId="5DBECDF9" w14:textId="77777777" w:rsidR="00884F49" w:rsidRPr="00F522E4" w:rsidRDefault="00884F49" w:rsidP="00E47CB5">
      <w:pPr>
        <w:pStyle w:val="FormCGC"/>
        <w:rPr>
          <w:lang w:val="es-EC"/>
        </w:rPr>
        <w:sectPr w:rsidR="00884F49" w:rsidRPr="00F522E4" w:rsidSect="00280E65">
          <w:headerReference w:type="default" r:id="rId53"/>
          <w:footnotePr>
            <w:numRestart w:val="eachSect"/>
          </w:footnotePr>
          <w:pgSz w:w="11906" w:h="16838" w:code="9"/>
          <w:pgMar w:top="1440" w:right="1440" w:bottom="1440" w:left="1440" w:header="720" w:footer="720" w:gutter="0"/>
          <w:paperSrc w:first="15" w:other="15"/>
          <w:cols w:space="720"/>
        </w:sectPr>
      </w:pPr>
      <w:bookmarkStart w:id="931" w:name="_Toc502819515"/>
      <w:bookmarkStart w:id="932" w:name="_Toc19112062"/>
      <w:bookmarkStart w:id="933" w:name="_Toc175253481"/>
      <w:bookmarkStart w:id="934" w:name="_Toc454621054"/>
      <w:bookmarkStart w:id="935" w:name="_Toc436904424"/>
      <w:bookmarkStart w:id="936" w:name="_Toc460506937"/>
      <w:bookmarkStart w:id="937" w:name="_Toc494182759"/>
      <w:bookmarkStart w:id="938" w:name="_Toc535905898"/>
    </w:p>
    <w:p w14:paraId="0D72FEA1" w14:textId="08396BDF" w:rsidR="008056D1" w:rsidRPr="00F522E4" w:rsidRDefault="008056D1" w:rsidP="00E47CB5">
      <w:pPr>
        <w:pStyle w:val="FormCGC"/>
        <w:rPr>
          <w:lang w:val="es-EC"/>
        </w:rPr>
      </w:pPr>
      <w:r w:rsidRPr="00F522E4">
        <w:rPr>
          <w:lang w:val="es-EC"/>
        </w:rPr>
        <w:lastRenderedPageBreak/>
        <w:t>Formulario de Divulgación de la Propiedad Efectiva</w:t>
      </w:r>
      <w:bookmarkEnd w:id="931"/>
      <w:bookmarkEnd w:id="932"/>
      <w:bookmarkEnd w:id="933"/>
    </w:p>
    <w:p w14:paraId="0F9F21AF" w14:textId="77777777" w:rsidR="008056D1" w:rsidRPr="00F522E4" w:rsidRDefault="008056D1" w:rsidP="008056D1">
      <w:pPr>
        <w:tabs>
          <w:tab w:val="right" w:pos="9000"/>
        </w:tabs>
        <w:rPr>
          <w:rFonts w:ascii="Century Gothic" w:hAnsi="Century Gothic"/>
          <w:b/>
          <w:sz w:val="22"/>
          <w:szCs w:val="22"/>
        </w:rPr>
      </w:pPr>
    </w:p>
    <w:tbl>
      <w:tblPr>
        <w:tblStyle w:val="Tablaconcuadrcula"/>
        <w:tblW w:w="9776" w:type="dxa"/>
        <w:tblLook w:val="04A0" w:firstRow="1" w:lastRow="0" w:firstColumn="1" w:lastColumn="0" w:noHBand="0" w:noVBand="1"/>
      </w:tblPr>
      <w:tblGrid>
        <w:gridCol w:w="9776"/>
      </w:tblGrid>
      <w:tr w:rsidR="008056D1" w:rsidRPr="00F522E4" w14:paraId="127EED05" w14:textId="77777777" w:rsidTr="00285B0D">
        <w:tc>
          <w:tcPr>
            <w:tcW w:w="9776" w:type="dxa"/>
          </w:tcPr>
          <w:p w14:paraId="66DBFD14" w14:textId="77777777" w:rsidR="008056D1" w:rsidRPr="00F522E4" w:rsidRDefault="008056D1" w:rsidP="00727E21">
            <w:pPr>
              <w:spacing w:before="120"/>
              <w:jc w:val="both"/>
              <w:rPr>
                <w:rFonts w:ascii="Century Gothic" w:hAnsi="Century Gothic"/>
                <w:i/>
                <w:sz w:val="22"/>
                <w:szCs w:val="22"/>
              </w:rPr>
            </w:pPr>
            <w:r w:rsidRPr="00F522E4">
              <w:rPr>
                <w:rFonts w:ascii="Century Gothic" w:hAnsi="Century Gothic"/>
                <w:i/>
                <w:sz w:val="22"/>
                <w:szCs w:val="22"/>
              </w:rPr>
              <w:t>INSTRUCCIONES A LOS LICITANTES: SUPRIMIR ESTA CASILLA UNA VEZ QUE SE HA COMPLETADO EL FORMULARIO</w:t>
            </w:r>
          </w:p>
          <w:p w14:paraId="2088E58C" w14:textId="77777777" w:rsidR="008056D1" w:rsidRPr="00F522E4" w:rsidRDefault="008056D1" w:rsidP="00727E21">
            <w:pPr>
              <w:jc w:val="both"/>
              <w:rPr>
                <w:rFonts w:ascii="Century Gothic" w:hAnsi="Century Gothic"/>
                <w:i/>
                <w:sz w:val="22"/>
                <w:szCs w:val="22"/>
              </w:rPr>
            </w:pPr>
          </w:p>
          <w:p w14:paraId="3EDAFA4F" w14:textId="7177F186" w:rsidR="008056D1" w:rsidRPr="00F522E4" w:rsidRDefault="008056D1" w:rsidP="00285B0D">
            <w:pPr>
              <w:jc w:val="both"/>
              <w:rPr>
                <w:rFonts w:ascii="Century Gothic" w:hAnsi="Century Gothic"/>
                <w:i/>
                <w:sz w:val="22"/>
                <w:szCs w:val="22"/>
              </w:rPr>
            </w:pPr>
            <w:r w:rsidRPr="00F522E4">
              <w:rPr>
                <w:rFonts w:ascii="Century Gothic" w:hAnsi="Century Gothic"/>
                <w:i/>
                <w:sz w:val="22"/>
                <w:szCs w:val="22"/>
              </w:rPr>
              <w:t xml:space="preserve">Este Formulario de Divulgación de la Propiedad Efectiva ("Formulario") debe ser completado por el </w:t>
            </w:r>
            <w:r w:rsidR="003944AF" w:rsidRPr="00F522E4">
              <w:rPr>
                <w:rFonts w:ascii="Century Gothic" w:hAnsi="Century Gothic"/>
                <w:i/>
                <w:sz w:val="22"/>
                <w:szCs w:val="22"/>
              </w:rPr>
              <w:t>Oferente</w:t>
            </w:r>
            <w:r w:rsidRPr="00F522E4">
              <w:rPr>
                <w:rFonts w:ascii="Century Gothic" w:hAnsi="Century Gothic"/>
                <w:i/>
                <w:sz w:val="22"/>
                <w:szCs w:val="22"/>
              </w:rPr>
              <w:t xml:space="preserve"> seleccionado. En caso de una APCA, el </w:t>
            </w:r>
            <w:r w:rsidR="003944AF" w:rsidRPr="00F522E4">
              <w:rPr>
                <w:rFonts w:ascii="Century Gothic" w:hAnsi="Century Gothic"/>
                <w:i/>
                <w:sz w:val="22"/>
                <w:szCs w:val="22"/>
              </w:rPr>
              <w:t>Oferente</w:t>
            </w:r>
            <w:r w:rsidRPr="00F522E4">
              <w:rPr>
                <w:rFonts w:ascii="Century Gothic" w:hAnsi="Century Gothic"/>
                <w:i/>
                <w:sz w:val="22"/>
                <w:szCs w:val="22"/>
              </w:rPr>
              <w:t xml:space="preserve"> debe enviar un Formulario por separado para cada miembro. La información de titularidad real que se presentará en este Formulario deberá ser la vigente a la fecha de su presentación.</w:t>
            </w:r>
          </w:p>
          <w:p w14:paraId="71C1895B" w14:textId="3CDDD268" w:rsidR="008056D1" w:rsidRPr="00F522E4" w:rsidRDefault="008056D1" w:rsidP="00727E21">
            <w:pPr>
              <w:jc w:val="both"/>
              <w:rPr>
                <w:rFonts w:ascii="Century Gothic" w:hAnsi="Century Gothic" w:cs="Arial"/>
                <w:color w:val="212121"/>
                <w:sz w:val="22"/>
                <w:szCs w:val="22"/>
                <w:shd w:val="clear" w:color="auto" w:fill="FFFFFF"/>
              </w:rPr>
            </w:pPr>
            <w:r w:rsidRPr="00F522E4">
              <w:rPr>
                <w:rFonts w:ascii="Century Gothic" w:hAnsi="Century Gothic"/>
                <w:sz w:val="22"/>
                <w:szCs w:val="22"/>
              </w:rPr>
              <w:br/>
            </w:r>
            <w:r w:rsidRPr="00F522E4">
              <w:rPr>
                <w:rFonts w:ascii="Century Gothic" w:hAnsi="Century Gothic"/>
                <w:i/>
                <w:sz w:val="22"/>
                <w:szCs w:val="22"/>
              </w:rPr>
              <w:t xml:space="preserve">Para los propósitos de este Formulario, un Propietario Efectivo de un </w:t>
            </w:r>
            <w:r w:rsidR="003944AF" w:rsidRPr="00F522E4">
              <w:rPr>
                <w:rFonts w:ascii="Century Gothic" w:hAnsi="Century Gothic"/>
                <w:i/>
                <w:sz w:val="22"/>
                <w:szCs w:val="22"/>
              </w:rPr>
              <w:t>Oferente</w:t>
            </w:r>
            <w:r w:rsidRPr="00F522E4">
              <w:rPr>
                <w:rFonts w:ascii="Century Gothic" w:hAnsi="Century Gothic"/>
                <w:i/>
                <w:sz w:val="22"/>
                <w:szCs w:val="22"/>
              </w:rPr>
              <w:t xml:space="preserve"> es cualquier persona natural que en última instancia posee o controla al </w:t>
            </w:r>
            <w:r w:rsidR="003944AF" w:rsidRPr="00F522E4">
              <w:rPr>
                <w:rFonts w:ascii="Century Gothic" w:hAnsi="Century Gothic"/>
                <w:i/>
                <w:sz w:val="22"/>
                <w:szCs w:val="22"/>
              </w:rPr>
              <w:t>Oferente</w:t>
            </w:r>
            <w:r w:rsidRPr="00F522E4">
              <w:rPr>
                <w:rFonts w:ascii="Century Gothic" w:hAnsi="Century Gothic"/>
                <w:i/>
                <w:sz w:val="22"/>
                <w:szCs w:val="22"/>
              </w:rPr>
              <w:t xml:space="preserve"> al cumplir una o más de las siguientes condiciones: </w:t>
            </w:r>
          </w:p>
          <w:p w14:paraId="28BF4E0A" w14:textId="77777777" w:rsidR="008056D1" w:rsidRPr="00F522E4" w:rsidRDefault="008056D1" w:rsidP="000F6267">
            <w:pPr>
              <w:rPr>
                <w:rFonts w:ascii="Century Gothic" w:hAnsi="Century Gothic" w:cs="Arial"/>
                <w:color w:val="212121"/>
                <w:sz w:val="22"/>
                <w:szCs w:val="22"/>
                <w:shd w:val="clear" w:color="auto" w:fill="FFFFFF"/>
              </w:rPr>
            </w:pPr>
          </w:p>
          <w:p w14:paraId="4E21915A" w14:textId="77777777" w:rsidR="008056D1" w:rsidRPr="00F522E4" w:rsidRDefault="008056D1" w:rsidP="000F6267">
            <w:pPr>
              <w:ind w:left="360"/>
              <w:rPr>
                <w:rFonts w:ascii="Century Gothic" w:hAnsi="Century Gothic"/>
                <w:i/>
                <w:sz w:val="22"/>
                <w:szCs w:val="22"/>
              </w:rPr>
            </w:pPr>
            <w:r w:rsidRPr="00F522E4">
              <w:rPr>
                <w:rFonts w:ascii="Century Gothic" w:hAnsi="Century Gothic"/>
                <w:i/>
                <w:sz w:val="22"/>
                <w:szCs w:val="22"/>
              </w:rPr>
              <w:t xml:space="preserve">• poseer directa o indirectamente el 25% o más de las acciones </w:t>
            </w:r>
          </w:p>
          <w:p w14:paraId="78D1FA9D" w14:textId="77777777" w:rsidR="008056D1" w:rsidRPr="00F522E4" w:rsidRDefault="008056D1" w:rsidP="000F6267">
            <w:pPr>
              <w:ind w:left="360"/>
              <w:rPr>
                <w:rFonts w:ascii="Century Gothic" w:hAnsi="Century Gothic"/>
                <w:i/>
                <w:sz w:val="22"/>
                <w:szCs w:val="22"/>
              </w:rPr>
            </w:pPr>
            <w:r w:rsidRPr="00F522E4">
              <w:rPr>
                <w:rFonts w:ascii="Century Gothic" w:hAnsi="Century Gothic"/>
                <w:i/>
                <w:sz w:val="22"/>
                <w:szCs w:val="22"/>
              </w:rPr>
              <w:t xml:space="preserve">• poseer directa o indirectamente el 25% o más de los derechos de voto </w:t>
            </w:r>
          </w:p>
          <w:p w14:paraId="2A885FD5" w14:textId="6646FB8A" w:rsidR="008056D1" w:rsidRPr="00F522E4" w:rsidRDefault="008056D1" w:rsidP="000F6267">
            <w:pPr>
              <w:ind w:left="360"/>
              <w:rPr>
                <w:rFonts w:ascii="Century Gothic" w:hAnsi="Century Gothic"/>
                <w:i/>
                <w:sz w:val="22"/>
                <w:szCs w:val="22"/>
              </w:rPr>
            </w:pPr>
            <w:r w:rsidRPr="00F522E4">
              <w:rPr>
                <w:rFonts w:ascii="Century Gothic" w:hAnsi="Century Gothic"/>
                <w:i/>
                <w:sz w:val="22"/>
                <w:szCs w:val="22"/>
              </w:rPr>
              <w:t xml:space="preserve">• tener directa o indirectamente el derecho de nombrar a la mayoría del consejo de administración u órgano de gobierno equivalente del </w:t>
            </w:r>
            <w:r w:rsidR="003944AF" w:rsidRPr="00F522E4">
              <w:rPr>
                <w:rFonts w:ascii="Century Gothic" w:hAnsi="Century Gothic"/>
                <w:i/>
                <w:sz w:val="22"/>
                <w:szCs w:val="22"/>
              </w:rPr>
              <w:t>Oferente</w:t>
            </w:r>
          </w:p>
          <w:p w14:paraId="4CD13F87" w14:textId="77777777" w:rsidR="008056D1" w:rsidRPr="00F522E4" w:rsidRDefault="008056D1" w:rsidP="000F6267">
            <w:pPr>
              <w:tabs>
                <w:tab w:val="right" w:pos="9000"/>
              </w:tabs>
              <w:rPr>
                <w:rFonts w:ascii="Century Gothic" w:hAnsi="Century Gothic"/>
                <w:b/>
                <w:sz w:val="22"/>
                <w:szCs w:val="22"/>
              </w:rPr>
            </w:pPr>
          </w:p>
        </w:tc>
      </w:tr>
    </w:tbl>
    <w:p w14:paraId="2A579D87" w14:textId="77777777" w:rsidR="008056D1" w:rsidRPr="00F522E4" w:rsidRDefault="008056D1" w:rsidP="008056D1">
      <w:pPr>
        <w:tabs>
          <w:tab w:val="right" w:pos="9000"/>
        </w:tabs>
        <w:rPr>
          <w:rFonts w:ascii="Century Gothic" w:hAnsi="Century Gothic"/>
          <w:b/>
          <w:sz w:val="22"/>
          <w:szCs w:val="22"/>
        </w:rPr>
      </w:pPr>
    </w:p>
    <w:p w14:paraId="7E430D2B" w14:textId="77777777" w:rsidR="008056D1" w:rsidRPr="00F522E4" w:rsidRDefault="008056D1" w:rsidP="008056D1">
      <w:pPr>
        <w:tabs>
          <w:tab w:val="right" w:pos="9000"/>
        </w:tabs>
        <w:rPr>
          <w:rFonts w:ascii="Century Gothic" w:hAnsi="Century Gothic"/>
          <w:i/>
          <w:sz w:val="22"/>
          <w:szCs w:val="22"/>
        </w:rPr>
      </w:pPr>
      <w:r w:rsidRPr="00F522E4">
        <w:rPr>
          <w:rFonts w:ascii="Century Gothic" w:hAnsi="Century Gothic"/>
          <w:b/>
          <w:sz w:val="22"/>
          <w:szCs w:val="22"/>
        </w:rPr>
        <w:t>No. SDO:</w:t>
      </w:r>
      <w:r w:rsidRPr="00F522E4">
        <w:rPr>
          <w:rFonts w:ascii="Century Gothic" w:hAnsi="Century Gothic"/>
          <w:sz w:val="22"/>
          <w:szCs w:val="22"/>
        </w:rPr>
        <w:t xml:space="preserve"> </w:t>
      </w:r>
      <w:r w:rsidRPr="00F522E4">
        <w:rPr>
          <w:rFonts w:ascii="Century Gothic" w:hAnsi="Century Gothic"/>
          <w:i/>
          <w:sz w:val="22"/>
          <w:szCs w:val="22"/>
        </w:rPr>
        <w:t>[ingrese el número de la Solicitud de Ofertas]</w:t>
      </w:r>
    </w:p>
    <w:p w14:paraId="6D5D359C" w14:textId="77777777" w:rsidR="008056D1" w:rsidRPr="00F522E4" w:rsidRDefault="008056D1" w:rsidP="008056D1">
      <w:pPr>
        <w:rPr>
          <w:rFonts w:ascii="Century Gothic" w:hAnsi="Century Gothic"/>
          <w:i/>
          <w:sz w:val="22"/>
          <w:szCs w:val="22"/>
        </w:rPr>
      </w:pPr>
      <w:r w:rsidRPr="00F522E4">
        <w:rPr>
          <w:rFonts w:ascii="Century Gothic" w:hAnsi="Century Gothic"/>
          <w:b/>
          <w:sz w:val="22"/>
          <w:szCs w:val="22"/>
        </w:rPr>
        <w:t>Solicitud de Oferta</w:t>
      </w:r>
      <w:r w:rsidRPr="00F522E4">
        <w:rPr>
          <w:rFonts w:ascii="Century Gothic" w:hAnsi="Century Gothic"/>
          <w:sz w:val="22"/>
          <w:szCs w:val="22"/>
        </w:rPr>
        <w:t xml:space="preserve">: </w:t>
      </w:r>
      <w:r w:rsidRPr="00F522E4">
        <w:rPr>
          <w:rFonts w:ascii="Century Gothic" w:hAnsi="Century Gothic"/>
          <w:i/>
          <w:sz w:val="22"/>
          <w:szCs w:val="22"/>
        </w:rPr>
        <w:t>[ingrese la identificación]</w:t>
      </w:r>
    </w:p>
    <w:p w14:paraId="2BDE9FC7" w14:textId="77777777" w:rsidR="008056D1" w:rsidRPr="00F522E4" w:rsidRDefault="008056D1" w:rsidP="008056D1">
      <w:pPr>
        <w:tabs>
          <w:tab w:val="right" w:pos="9000"/>
        </w:tabs>
        <w:rPr>
          <w:rFonts w:ascii="Century Gothic" w:hAnsi="Century Gothic"/>
          <w:sz w:val="22"/>
          <w:szCs w:val="22"/>
        </w:rPr>
      </w:pPr>
    </w:p>
    <w:p w14:paraId="16A463BF" w14:textId="4EA5F2CD" w:rsidR="008056D1" w:rsidRPr="00F522E4" w:rsidRDefault="008056D1" w:rsidP="008056D1">
      <w:pPr>
        <w:rPr>
          <w:rFonts w:ascii="Century Gothic" w:hAnsi="Century Gothic"/>
          <w:b/>
          <w:sz w:val="22"/>
          <w:szCs w:val="22"/>
        </w:rPr>
      </w:pPr>
      <w:r w:rsidRPr="00F522E4">
        <w:rPr>
          <w:rFonts w:ascii="Century Gothic" w:hAnsi="Century Gothic"/>
          <w:sz w:val="22"/>
          <w:szCs w:val="22"/>
        </w:rPr>
        <w:t xml:space="preserve">A: </w:t>
      </w:r>
      <w:r w:rsidRPr="00F522E4">
        <w:rPr>
          <w:rFonts w:ascii="Century Gothic" w:hAnsi="Century Gothic"/>
          <w:b/>
          <w:sz w:val="22"/>
          <w:szCs w:val="22"/>
        </w:rPr>
        <w:t>[</w:t>
      </w:r>
      <w:r w:rsidRPr="00F522E4">
        <w:rPr>
          <w:rFonts w:ascii="Century Gothic" w:hAnsi="Century Gothic"/>
          <w:b/>
          <w:i/>
          <w:sz w:val="22"/>
          <w:szCs w:val="22"/>
        </w:rPr>
        <w:t xml:space="preserve">ingrese el nombre completo del </w:t>
      </w:r>
      <w:r w:rsidR="008361D8" w:rsidRPr="00F522E4">
        <w:rPr>
          <w:rFonts w:ascii="Century Gothic" w:hAnsi="Century Gothic"/>
          <w:b/>
          <w:i/>
          <w:sz w:val="22"/>
          <w:szCs w:val="22"/>
        </w:rPr>
        <w:t>Comprador</w:t>
      </w:r>
      <w:r w:rsidRPr="00F522E4">
        <w:rPr>
          <w:rFonts w:ascii="Century Gothic" w:hAnsi="Century Gothic"/>
          <w:b/>
          <w:sz w:val="22"/>
          <w:szCs w:val="22"/>
        </w:rPr>
        <w:t>]</w:t>
      </w:r>
    </w:p>
    <w:p w14:paraId="3B9350AE" w14:textId="77777777" w:rsidR="008056D1" w:rsidRPr="00F522E4" w:rsidRDefault="008056D1" w:rsidP="008056D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entury Gothic" w:hAnsi="Century Gothic" w:cs="Courier New"/>
          <w:color w:val="212121"/>
          <w:sz w:val="22"/>
          <w:szCs w:val="22"/>
        </w:rPr>
      </w:pPr>
    </w:p>
    <w:p w14:paraId="1D8B0931" w14:textId="77777777" w:rsidR="008056D1" w:rsidRPr="00F522E4" w:rsidRDefault="008056D1" w:rsidP="008056D1">
      <w:pPr>
        <w:tabs>
          <w:tab w:val="right" w:pos="9000"/>
        </w:tabs>
        <w:jc w:val="both"/>
        <w:rPr>
          <w:rFonts w:ascii="Century Gothic" w:hAnsi="Century Gothic"/>
          <w:i/>
          <w:sz w:val="22"/>
          <w:szCs w:val="22"/>
        </w:rPr>
      </w:pPr>
      <w:r w:rsidRPr="00F522E4">
        <w:rPr>
          <w:rFonts w:ascii="Century Gothic" w:hAnsi="Century Gothic"/>
          <w:i/>
          <w:sz w:val="22"/>
          <w:szCs w:val="22"/>
        </w:rPr>
        <w:t>En respuesta a su solicitud en la Carta de Aceptación fechada [inserte la fecha de la Carta de Aceptación] para proporcionar información adicional sobre la titularidad real: [seleccione una opción según corresponda y elimine las opciones que no son aplicables:]</w:t>
      </w:r>
    </w:p>
    <w:p w14:paraId="79EC5871" w14:textId="77777777" w:rsidR="008056D1" w:rsidRPr="00F522E4" w:rsidRDefault="008056D1" w:rsidP="008056D1">
      <w:pPr>
        <w:tabs>
          <w:tab w:val="right" w:pos="9000"/>
        </w:tabs>
        <w:rPr>
          <w:rFonts w:ascii="Century Gothic" w:hAnsi="Century Gothic"/>
          <w:i/>
          <w:sz w:val="22"/>
          <w:szCs w:val="22"/>
        </w:rPr>
      </w:pPr>
    </w:p>
    <w:p w14:paraId="7B09D75D" w14:textId="77777777" w:rsidR="008056D1" w:rsidRPr="00F522E4" w:rsidRDefault="008056D1" w:rsidP="008056D1">
      <w:pPr>
        <w:tabs>
          <w:tab w:val="right" w:pos="9000"/>
        </w:tabs>
        <w:rPr>
          <w:rFonts w:ascii="Century Gothic" w:hAnsi="Century Gothic"/>
          <w:sz w:val="22"/>
          <w:szCs w:val="22"/>
        </w:rPr>
      </w:pPr>
      <w:r w:rsidRPr="00F522E4">
        <w:rPr>
          <w:rFonts w:ascii="Century Gothic" w:hAnsi="Century Gothic"/>
          <w:sz w:val="22"/>
          <w:szCs w:val="22"/>
        </w:rPr>
        <w:t>(i) por la presente proporcionamos la siguiente información sobre la Propiedad Efectiva</w:t>
      </w:r>
    </w:p>
    <w:p w14:paraId="439815C7" w14:textId="77777777" w:rsidR="008056D1" w:rsidRPr="00F522E4" w:rsidRDefault="008056D1" w:rsidP="008056D1">
      <w:pPr>
        <w:rPr>
          <w:rFonts w:ascii="Century Gothic" w:hAnsi="Century Gothic"/>
          <w:sz w:val="22"/>
          <w:szCs w:val="22"/>
        </w:rPr>
      </w:pPr>
    </w:p>
    <w:p w14:paraId="3C884B09" w14:textId="77777777" w:rsidR="008056D1" w:rsidRPr="00F522E4" w:rsidRDefault="008056D1" w:rsidP="008056D1">
      <w:pPr>
        <w:rPr>
          <w:rFonts w:ascii="Century Gothic" w:hAnsi="Century Gothic"/>
          <w:b/>
          <w:sz w:val="22"/>
          <w:szCs w:val="22"/>
        </w:rPr>
      </w:pPr>
      <w:r w:rsidRPr="00F522E4">
        <w:rPr>
          <w:rFonts w:ascii="Century Gothic" w:hAnsi="Century Gothic"/>
          <w:b/>
          <w:sz w:val="22"/>
          <w:szCs w:val="22"/>
        </w:rPr>
        <w:t xml:space="preserve">Detalles de la Propiedad Efectiva </w:t>
      </w:r>
    </w:p>
    <w:p w14:paraId="53B366A5" w14:textId="77777777" w:rsidR="008056D1" w:rsidRPr="00F522E4" w:rsidRDefault="008056D1" w:rsidP="008056D1">
      <w:pPr>
        <w:rPr>
          <w:rFonts w:ascii="Century Gothic" w:hAnsi="Century Gothic"/>
          <w:b/>
          <w:sz w:val="22"/>
          <w:szCs w:val="22"/>
        </w:rPr>
      </w:pP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F522E4" w14:paraId="31CFABBA" w14:textId="77777777" w:rsidTr="00285B0D">
        <w:trPr>
          <w:trHeight w:val="2542"/>
          <w:tblHeader/>
        </w:trPr>
        <w:tc>
          <w:tcPr>
            <w:tcW w:w="2251" w:type="dxa"/>
            <w:vAlign w:val="center"/>
          </w:tcPr>
          <w:p w14:paraId="2475A1A2"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lastRenderedPageBreak/>
              <w:t>Identidad del Propietario Efectivo</w:t>
            </w:r>
          </w:p>
          <w:p w14:paraId="4FC68796" w14:textId="77777777" w:rsidR="008056D1" w:rsidRPr="00F522E4" w:rsidRDefault="008056D1" w:rsidP="000F6267">
            <w:pPr>
              <w:pStyle w:val="Textoindependiente"/>
              <w:spacing w:before="40" w:after="160"/>
              <w:jc w:val="center"/>
              <w:rPr>
                <w:rFonts w:ascii="Century Gothic" w:hAnsi="Century Gothic" w:cs="Times New Roman"/>
                <w:i/>
                <w:sz w:val="22"/>
                <w:szCs w:val="22"/>
              </w:rPr>
            </w:pPr>
          </w:p>
        </w:tc>
        <w:tc>
          <w:tcPr>
            <w:tcW w:w="2377" w:type="dxa"/>
            <w:vAlign w:val="center"/>
          </w:tcPr>
          <w:p w14:paraId="0E4C6721"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Tiene participación directa o indirecta del 25% o más de las acciones</w:t>
            </w:r>
          </w:p>
          <w:p w14:paraId="241D041A"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(Sí / No)</w:t>
            </w:r>
          </w:p>
          <w:p w14:paraId="08332C3F" w14:textId="77777777" w:rsidR="008056D1" w:rsidRPr="00F522E4" w:rsidRDefault="008056D1" w:rsidP="000F6267">
            <w:pPr>
              <w:pStyle w:val="Textoindependiente"/>
              <w:spacing w:before="40" w:after="160"/>
              <w:jc w:val="center"/>
              <w:rPr>
                <w:rFonts w:ascii="Century Gothic" w:hAnsi="Century Gothic" w:cs="Times New Roman"/>
                <w:i/>
                <w:sz w:val="22"/>
                <w:szCs w:val="22"/>
              </w:rPr>
            </w:pPr>
          </w:p>
        </w:tc>
        <w:tc>
          <w:tcPr>
            <w:tcW w:w="1973" w:type="dxa"/>
            <w:vAlign w:val="center"/>
          </w:tcPr>
          <w:p w14:paraId="2E351559"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Tiene directa o indirectamente el 25% o más de los derechos de voto</w:t>
            </w:r>
          </w:p>
          <w:p w14:paraId="4580D478"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(Sí / No)</w:t>
            </w:r>
          </w:p>
          <w:p w14:paraId="7A63D0F6" w14:textId="77777777" w:rsidR="008056D1" w:rsidRPr="00F522E4" w:rsidRDefault="008056D1" w:rsidP="000F6267">
            <w:pPr>
              <w:pStyle w:val="Textoindependiente"/>
              <w:spacing w:before="40" w:after="160"/>
              <w:jc w:val="center"/>
              <w:rPr>
                <w:rFonts w:ascii="Century Gothic" w:hAnsi="Century Gothic" w:cs="Times New Roman"/>
                <w:sz w:val="22"/>
                <w:szCs w:val="22"/>
              </w:rPr>
            </w:pPr>
          </w:p>
        </w:tc>
        <w:tc>
          <w:tcPr>
            <w:tcW w:w="3031" w:type="dxa"/>
            <w:vAlign w:val="center"/>
          </w:tcPr>
          <w:p w14:paraId="6254779C" w14:textId="6D42DFCC"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 xml:space="preserve">Tiene directa o indirectamente el derecho a designar a la mayoría del consejo de administración, junta directiva o del órgano de gobierno equivalente del </w:t>
            </w:r>
            <w:r w:rsidR="003944AF" w:rsidRPr="00F522E4">
              <w:rPr>
                <w:rFonts w:ascii="Century Gothic" w:hAnsi="Century Gothic" w:cs="Times New Roman"/>
                <w:sz w:val="22"/>
                <w:szCs w:val="22"/>
              </w:rPr>
              <w:t>Oferente</w:t>
            </w:r>
          </w:p>
          <w:p w14:paraId="5D7D7A74" w14:textId="77777777" w:rsidR="008056D1" w:rsidRPr="00F522E4" w:rsidRDefault="008056D1" w:rsidP="000F6267">
            <w:pPr>
              <w:pStyle w:val="Textoindependiente"/>
              <w:spacing w:before="40" w:after="160"/>
              <w:jc w:val="center"/>
              <w:rPr>
                <w:rFonts w:ascii="Century Gothic" w:hAnsi="Century Gothic" w:cs="Times New Roman"/>
                <w:sz w:val="22"/>
                <w:szCs w:val="22"/>
              </w:rPr>
            </w:pPr>
            <w:r w:rsidRPr="00F522E4">
              <w:rPr>
                <w:rFonts w:ascii="Century Gothic" w:hAnsi="Century Gothic" w:cs="Times New Roman"/>
                <w:sz w:val="22"/>
                <w:szCs w:val="22"/>
              </w:rPr>
              <w:t>(Sí / No)</w:t>
            </w:r>
          </w:p>
        </w:tc>
      </w:tr>
      <w:tr w:rsidR="008056D1" w:rsidRPr="00F522E4" w14:paraId="68F67C3B" w14:textId="77777777" w:rsidTr="00285B0D">
        <w:trPr>
          <w:trHeight w:val="1816"/>
        </w:trPr>
        <w:tc>
          <w:tcPr>
            <w:tcW w:w="2251" w:type="dxa"/>
          </w:tcPr>
          <w:p w14:paraId="06FBD484" w14:textId="77777777" w:rsidR="008056D1" w:rsidRPr="00F522E4" w:rsidRDefault="008056D1" w:rsidP="000F6267">
            <w:pPr>
              <w:rPr>
                <w:rFonts w:ascii="Century Gothic" w:hAnsi="Century Gothic"/>
                <w:sz w:val="22"/>
                <w:szCs w:val="22"/>
              </w:rPr>
            </w:pPr>
            <w:r w:rsidRPr="00F522E4">
              <w:rPr>
                <w:rFonts w:ascii="Century Gothic" w:hAnsi="Century Gothic"/>
                <w:i/>
                <w:sz w:val="22"/>
                <w:szCs w:val="22"/>
              </w:rPr>
              <w:br/>
            </w:r>
            <w:r w:rsidRPr="00F522E4">
              <w:rPr>
                <w:rFonts w:ascii="Century Gothic" w:hAnsi="Century Gothic"/>
                <w:i/>
                <w:color w:val="212121"/>
                <w:sz w:val="22"/>
                <w:szCs w:val="22"/>
                <w:shd w:val="clear" w:color="auto" w:fill="FFFFFF"/>
              </w:rPr>
              <w:t>[incluya el nombre completo (apellidos, primer nombre), nacionalidad, país de residencia]</w:t>
            </w:r>
            <w:r w:rsidRPr="00F522E4">
              <w:rPr>
                <w:rFonts w:ascii="Century Gothic" w:hAnsi="Century Gothic"/>
                <w:sz w:val="22"/>
                <w:szCs w:val="22"/>
              </w:rPr>
              <w:t xml:space="preserve"> </w:t>
            </w:r>
          </w:p>
        </w:tc>
        <w:tc>
          <w:tcPr>
            <w:tcW w:w="2377" w:type="dxa"/>
          </w:tcPr>
          <w:p w14:paraId="06148C8C" w14:textId="77777777" w:rsidR="008056D1" w:rsidRPr="00F522E4" w:rsidRDefault="008056D1" w:rsidP="000F6267">
            <w:pPr>
              <w:pStyle w:val="Textoindependiente"/>
              <w:spacing w:before="40" w:after="160"/>
              <w:jc w:val="center"/>
              <w:rPr>
                <w:rFonts w:ascii="Century Gothic" w:hAnsi="Century Gothic" w:cs="Times New Roman"/>
                <w:sz w:val="22"/>
                <w:szCs w:val="22"/>
              </w:rPr>
            </w:pPr>
          </w:p>
        </w:tc>
        <w:tc>
          <w:tcPr>
            <w:tcW w:w="1973" w:type="dxa"/>
          </w:tcPr>
          <w:p w14:paraId="5D607A00" w14:textId="77777777" w:rsidR="008056D1" w:rsidRPr="00F522E4" w:rsidRDefault="008056D1" w:rsidP="000F6267">
            <w:pPr>
              <w:pStyle w:val="Textoindependiente"/>
              <w:spacing w:before="40" w:after="160"/>
              <w:rPr>
                <w:rFonts w:ascii="Century Gothic" w:hAnsi="Century Gothic" w:cs="Times New Roman"/>
                <w:sz w:val="22"/>
                <w:szCs w:val="22"/>
              </w:rPr>
            </w:pPr>
          </w:p>
        </w:tc>
        <w:tc>
          <w:tcPr>
            <w:tcW w:w="3031" w:type="dxa"/>
          </w:tcPr>
          <w:p w14:paraId="5935331B" w14:textId="77777777" w:rsidR="008056D1" w:rsidRPr="00F522E4" w:rsidRDefault="008056D1" w:rsidP="000F6267">
            <w:pPr>
              <w:pStyle w:val="Textoindependiente"/>
              <w:spacing w:before="40" w:after="160"/>
              <w:rPr>
                <w:rFonts w:ascii="Century Gothic" w:hAnsi="Century Gothic" w:cs="Times New Roman"/>
                <w:sz w:val="22"/>
                <w:szCs w:val="22"/>
              </w:rPr>
            </w:pPr>
          </w:p>
        </w:tc>
      </w:tr>
    </w:tbl>
    <w:p w14:paraId="5308D313" w14:textId="77777777" w:rsidR="008056D1" w:rsidRPr="00F522E4" w:rsidRDefault="008056D1" w:rsidP="008056D1">
      <w:pPr>
        <w:rPr>
          <w:rFonts w:ascii="Century Gothic" w:hAnsi="Century Gothic"/>
          <w:sz w:val="22"/>
          <w:szCs w:val="22"/>
        </w:rPr>
      </w:pPr>
    </w:p>
    <w:p w14:paraId="14967278" w14:textId="77777777" w:rsidR="008056D1" w:rsidRPr="00F522E4" w:rsidRDefault="008056D1" w:rsidP="008056D1">
      <w:pPr>
        <w:rPr>
          <w:rFonts w:ascii="Century Gothic" w:hAnsi="Century Gothic"/>
          <w:b/>
          <w:i/>
          <w:sz w:val="22"/>
          <w:szCs w:val="22"/>
        </w:rPr>
      </w:pPr>
      <w:r w:rsidRPr="00F522E4">
        <w:rPr>
          <w:rFonts w:ascii="Century Gothic" w:hAnsi="Century Gothic"/>
          <w:b/>
          <w:i/>
          <w:sz w:val="22"/>
          <w:szCs w:val="22"/>
        </w:rPr>
        <w:t>O bien</w:t>
      </w:r>
    </w:p>
    <w:p w14:paraId="6AB23504" w14:textId="77777777" w:rsidR="008056D1" w:rsidRPr="00F522E4" w:rsidRDefault="008056D1" w:rsidP="008056D1">
      <w:pPr>
        <w:rPr>
          <w:rFonts w:ascii="Century Gothic" w:hAnsi="Century Gothic"/>
          <w:i/>
          <w:sz w:val="22"/>
          <w:szCs w:val="22"/>
        </w:rPr>
      </w:pPr>
    </w:p>
    <w:p w14:paraId="51A8C8F9" w14:textId="77777777" w:rsidR="008056D1" w:rsidRPr="00F522E4" w:rsidRDefault="008056D1" w:rsidP="008056D1">
      <w:pPr>
        <w:ind w:left="284" w:hanging="284"/>
        <w:jc w:val="both"/>
        <w:rPr>
          <w:rFonts w:ascii="Century Gothic" w:hAnsi="Century Gothic"/>
          <w:sz w:val="22"/>
          <w:szCs w:val="22"/>
        </w:rPr>
      </w:pPr>
      <w:r w:rsidRPr="00F522E4">
        <w:rPr>
          <w:rFonts w:ascii="Century Gothic" w:hAnsi="Century Gothic"/>
          <w:sz w:val="22"/>
          <w:szCs w:val="22"/>
        </w:rPr>
        <w:t>(</w:t>
      </w:r>
      <w:proofErr w:type="spellStart"/>
      <w:r w:rsidRPr="00F522E4">
        <w:rPr>
          <w:rFonts w:ascii="Century Gothic" w:hAnsi="Century Gothic"/>
          <w:sz w:val="22"/>
          <w:szCs w:val="22"/>
        </w:rPr>
        <w:t>ii</w:t>
      </w:r>
      <w:proofErr w:type="spellEnd"/>
      <w:r w:rsidRPr="00F522E4">
        <w:rPr>
          <w:rFonts w:ascii="Century Gothic" w:hAnsi="Century Gothic"/>
          <w:sz w:val="22"/>
          <w:szCs w:val="22"/>
        </w:rPr>
        <w:t>) Declaramos que no hay ningún Propietario Efectivo que cumpla una o más de las siguientes condiciones:</w:t>
      </w:r>
    </w:p>
    <w:p w14:paraId="5332CF39" w14:textId="77777777"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posee directa o indirectamente el 25% o más de las acciones</w:t>
      </w:r>
    </w:p>
    <w:p w14:paraId="5F44A495" w14:textId="77777777"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posee directa o indirectamente el 25% o más de los derechos de voto</w:t>
      </w:r>
    </w:p>
    <w:p w14:paraId="676AD107" w14:textId="75C0A93A"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 xml:space="preserve">tiene directa o indirectamente el derecho de nombrar a la mayoría del consejo de administración, junta directiva u órgano de gobierno equivalente del </w:t>
      </w:r>
      <w:r w:rsidR="003944AF" w:rsidRPr="00F522E4">
        <w:rPr>
          <w:rFonts w:ascii="Century Gothic" w:hAnsi="Century Gothic"/>
          <w:sz w:val="22"/>
          <w:szCs w:val="22"/>
        </w:rPr>
        <w:t>Oferente</w:t>
      </w:r>
    </w:p>
    <w:p w14:paraId="07E1DEC6" w14:textId="77777777" w:rsidR="008056D1" w:rsidRPr="00F522E4" w:rsidRDefault="008056D1" w:rsidP="008056D1">
      <w:pPr>
        <w:rPr>
          <w:rFonts w:ascii="Century Gothic" w:hAnsi="Century Gothic"/>
          <w:i/>
          <w:sz w:val="22"/>
          <w:szCs w:val="22"/>
        </w:rPr>
      </w:pPr>
    </w:p>
    <w:p w14:paraId="7F2C149D" w14:textId="77777777" w:rsidR="008056D1" w:rsidRPr="00F522E4" w:rsidRDefault="008056D1" w:rsidP="008056D1">
      <w:pPr>
        <w:rPr>
          <w:rFonts w:ascii="Century Gothic" w:hAnsi="Century Gothic"/>
          <w:b/>
          <w:i/>
          <w:sz w:val="22"/>
          <w:szCs w:val="22"/>
        </w:rPr>
      </w:pPr>
      <w:r w:rsidRPr="00F522E4">
        <w:rPr>
          <w:rFonts w:ascii="Century Gothic" w:hAnsi="Century Gothic"/>
          <w:b/>
          <w:i/>
          <w:sz w:val="22"/>
          <w:szCs w:val="22"/>
        </w:rPr>
        <w:t xml:space="preserve">O bien </w:t>
      </w:r>
    </w:p>
    <w:p w14:paraId="591FBE33" w14:textId="7181F62C" w:rsidR="008056D1" w:rsidRPr="00F522E4" w:rsidRDefault="008056D1" w:rsidP="008056D1">
      <w:pPr>
        <w:ind w:left="142" w:hanging="142"/>
        <w:jc w:val="both"/>
        <w:rPr>
          <w:rFonts w:ascii="Century Gothic" w:hAnsi="Century Gothic" w:cs="Arial"/>
          <w:color w:val="212121"/>
          <w:sz w:val="22"/>
          <w:szCs w:val="22"/>
          <w:shd w:val="clear" w:color="auto" w:fill="FFFFFF"/>
        </w:rPr>
      </w:pPr>
      <w:r w:rsidRPr="00F522E4">
        <w:rPr>
          <w:rFonts w:ascii="Century Gothic" w:hAnsi="Century Gothic"/>
          <w:sz w:val="22"/>
          <w:szCs w:val="22"/>
        </w:rPr>
        <w:br/>
        <w:t>(</w:t>
      </w:r>
      <w:proofErr w:type="spellStart"/>
      <w:r w:rsidRPr="00F522E4">
        <w:rPr>
          <w:rFonts w:ascii="Century Gothic" w:hAnsi="Century Gothic"/>
          <w:sz w:val="22"/>
          <w:szCs w:val="22"/>
        </w:rPr>
        <w:t>iii</w:t>
      </w:r>
      <w:proofErr w:type="spellEnd"/>
      <w:r w:rsidRPr="00F522E4">
        <w:rPr>
          <w:rFonts w:ascii="Century Gothic" w:hAnsi="Century Gothic"/>
          <w:sz w:val="22"/>
          <w:szCs w:val="22"/>
        </w:rPr>
        <w:t xml:space="preserve">)  Declaramos que no podemos identificar a ningún Propietario Efectivo que cumpla una o más de las siguientes condiciones: </w:t>
      </w:r>
      <w:r w:rsidRPr="00F522E4">
        <w:rPr>
          <w:rFonts w:ascii="Century Gothic" w:hAnsi="Century Gothic"/>
          <w:i/>
          <w:sz w:val="22"/>
          <w:szCs w:val="22"/>
        </w:rPr>
        <w:t>[</w:t>
      </w:r>
      <w:r w:rsidRPr="00F522E4">
        <w:rPr>
          <w:rFonts w:ascii="Century Gothic" w:hAnsi="Century Gothic"/>
          <w:sz w:val="22"/>
          <w:szCs w:val="22"/>
        </w:rPr>
        <w:t>Si</w:t>
      </w:r>
      <w:r w:rsidRPr="00F522E4">
        <w:rPr>
          <w:rFonts w:ascii="Century Gothic" w:hAnsi="Century Gothic"/>
          <w:i/>
          <w:sz w:val="22"/>
          <w:szCs w:val="22"/>
        </w:rPr>
        <w:t xml:space="preserve"> se selecciona esta opción, el </w:t>
      </w:r>
      <w:r w:rsidR="003944AF" w:rsidRPr="00F522E4">
        <w:rPr>
          <w:rFonts w:ascii="Century Gothic" w:hAnsi="Century Gothic"/>
          <w:i/>
          <w:sz w:val="22"/>
          <w:szCs w:val="22"/>
        </w:rPr>
        <w:t>Oferente</w:t>
      </w:r>
      <w:r w:rsidRPr="00F522E4">
        <w:rPr>
          <w:rFonts w:ascii="Century Gothic" w:hAnsi="Century Gothic"/>
          <w:i/>
          <w:sz w:val="22"/>
          <w:szCs w:val="22"/>
        </w:rPr>
        <w:t xml:space="preserve"> deberá explicar por qué no puede identificar a ningún Propietario Efectivo]:</w:t>
      </w:r>
    </w:p>
    <w:p w14:paraId="31D08B69" w14:textId="77777777" w:rsidR="008056D1" w:rsidRPr="00F522E4" w:rsidRDefault="008056D1" w:rsidP="008056D1">
      <w:pPr>
        <w:rPr>
          <w:rFonts w:ascii="Century Gothic" w:hAnsi="Century Gothic" w:cs="Arial"/>
          <w:color w:val="212121"/>
          <w:sz w:val="22"/>
          <w:szCs w:val="22"/>
          <w:shd w:val="clear" w:color="auto" w:fill="FFFFFF"/>
        </w:rPr>
      </w:pPr>
    </w:p>
    <w:p w14:paraId="28810FAA" w14:textId="77777777"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que posea directa o indirectamente el 25% o más de las acciones</w:t>
      </w:r>
    </w:p>
    <w:p w14:paraId="7A42C266" w14:textId="77777777"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 xml:space="preserve">que posea directa o indirectamente el 25% o más de los derechos de voto </w:t>
      </w:r>
    </w:p>
    <w:p w14:paraId="6E28B47E" w14:textId="741170B3" w:rsidR="008056D1" w:rsidRPr="00F522E4" w:rsidRDefault="008056D1">
      <w:pPr>
        <w:pStyle w:val="Prrafodelista"/>
        <w:numPr>
          <w:ilvl w:val="0"/>
          <w:numId w:val="68"/>
        </w:numPr>
        <w:rPr>
          <w:rFonts w:ascii="Century Gothic" w:hAnsi="Century Gothic"/>
          <w:sz w:val="22"/>
          <w:szCs w:val="22"/>
        </w:rPr>
      </w:pPr>
      <w:r w:rsidRPr="00F522E4">
        <w:rPr>
          <w:rFonts w:ascii="Century Gothic" w:hAnsi="Century Gothic"/>
          <w:sz w:val="22"/>
          <w:szCs w:val="22"/>
        </w:rPr>
        <w:t xml:space="preserve">que tenga directa o indirectamente el derecho de designar a la mayoría del consejo de administración, junta directiva u órgano de gobierno equivalente del </w:t>
      </w:r>
      <w:r w:rsidR="003944AF" w:rsidRPr="00F522E4">
        <w:rPr>
          <w:rFonts w:ascii="Century Gothic" w:hAnsi="Century Gothic"/>
          <w:sz w:val="22"/>
          <w:szCs w:val="22"/>
        </w:rPr>
        <w:t>Oferente</w:t>
      </w:r>
    </w:p>
    <w:p w14:paraId="2AA14647" w14:textId="77777777" w:rsidR="008056D1" w:rsidRPr="00F522E4" w:rsidRDefault="008056D1" w:rsidP="008056D1">
      <w:pPr>
        <w:rPr>
          <w:rFonts w:ascii="Century Gothic" w:hAnsi="Century Gothic"/>
          <w:sz w:val="22"/>
          <w:szCs w:val="22"/>
        </w:rPr>
      </w:pPr>
    </w:p>
    <w:p w14:paraId="0811D90E" w14:textId="73995C3E" w:rsidR="008056D1" w:rsidRPr="00F522E4" w:rsidRDefault="008056D1" w:rsidP="008056D1">
      <w:pPr>
        <w:tabs>
          <w:tab w:val="right" w:pos="4140"/>
          <w:tab w:val="left" w:pos="4500"/>
          <w:tab w:val="right" w:pos="9000"/>
          <w:tab w:val="left" w:pos="10080"/>
          <w:tab w:val="left" w:pos="10170"/>
        </w:tabs>
        <w:spacing w:before="240"/>
        <w:rPr>
          <w:rFonts w:ascii="Century Gothic" w:hAnsi="Century Gothic"/>
          <w:sz w:val="22"/>
          <w:szCs w:val="22"/>
        </w:rPr>
      </w:pPr>
      <w:r w:rsidRPr="00F522E4">
        <w:rPr>
          <w:rFonts w:ascii="Century Gothic" w:hAnsi="Century Gothic"/>
          <w:b/>
          <w:sz w:val="22"/>
          <w:szCs w:val="22"/>
        </w:rPr>
        <w:t xml:space="preserve">Nombre del </w:t>
      </w:r>
      <w:r w:rsidR="003944AF" w:rsidRPr="00F522E4">
        <w:rPr>
          <w:rFonts w:ascii="Century Gothic" w:hAnsi="Century Gothic"/>
          <w:b/>
          <w:sz w:val="22"/>
          <w:szCs w:val="22"/>
        </w:rPr>
        <w:t>Oferente</w:t>
      </w:r>
      <w:r w:rsidRPr="00F522E4">
        <w:rPr>
          <w:rFonts w:ascii="Century Gothic" w:hAnsi="Century Gothic"/>
          <w:b/>
          <w:sz w:val="22"/>
          <w:szCs w:val="22"/>
        </w:rPr>
        <w:t>:</w:t>
      </w:r>
      <w:r w:rsidRPr="00F522E4">
        <w:rPr>
          <w:rFonts w:ascii="Century Gothic" w:hAnsi="Century Gothic"/>
          <w:sz w:val="22"/>
          <w:szCs w:val="22"/>
        </w:rPr>
        <w:t xml:space="preserve"> </w:t>
      </w:r>
      <w:r w:rsidRPr="00F522E4">
        <w:rPr>
          <w:rFonts w:ascii="Century Gothic" w:hAnsi="Century Gothic"/>
          <w:i/>
          <w:sz w:val="22"/>
          <w:szCs w:val="22"/>
        </w:rPr>
        <w:t>*[indique el nombre completo de la persona que firma la Oferta]</w:t>
      </w:r>
    </w:p>
    <w:p w14:paraId="2FC09799" w14:textId="61B26DF8" w:rsidR="008056D1" w:rsidRPr="00F522E4" w:rsidRDefault="008056D1" w:rsidP="008056D1">
      <w:pPr>
        <w:tabs>
          <w:tab w:val="right" w:pos="4140"/>
          <w:tab w:val="left" w:pos="4500"/>
          <w:tab w:val="right" w:pos="9000"/>
          <w:tab w:val="left" w:pos="10080"/>
          <w:tab w:val="left" w:pos="10170"/>
        </w:tabs>
        <w:spacing w:before="240"/>
        <w:rPr>
          <w:rFonts w:ascii="Century Gothic" w:hAnsi="Century Gothic"/>
          <w:sz w:val="22"/>
          <w:szCs w:val="22"/>
        </w:rPr>
      </w:pPr>
      <w:r w:rsidRPr="00F522E4">
        <w:rPr>
          <w:rFonts w:ascii="Century Gothic" w:hAnsi="Century Gothic"/>
          <w:b/>
          <w:sz w:val="22"/>
          <w:szCs w:val="22"/>
        </w:rPr>
        <w:t xml:space="preserve">Nombre de la persona debidamente autorizada para firmar la Oferta en representación </w:t>
      </w:r>
      <w:r w:rsidRPr="00F522E4">
        <w:rPr>
          <w:rFonts w:ascii="Century Gothic" w:hAnsi="Century Gothic"/>
          <w:b/>
          <w:sz w:val="22"/>
          <w:szCs w:val="22"/>
        </w:rPr>
        <w:br/>
        <w:t xml:space="preserve">del </w:t>
      </w:r>
      <w:r w:rsidR="003944AF" w:rsidRPr="00F522E4">
        <w:rPr>
          <w:rFonts w:ascii="Century Gothic" w:hAnsi="Century Gothic"/>
          <w:b/>
          <w:sz w:val="22"/>
          <w:szCs w:val="22"/>
        </w:rPr>
        <w:t>Oferente</w:t>
      </w:r>
      <w:r w:rsidRPr="00F522E4">
        <w:rPr>
          <w:rFonts w:ascii="Century Gothic" w:hAnsi="Century Gothic"/>
          <w:b/>
          <w:sz w:val="22"/>
          <w:szCs w:val="22"/>
        </w:rPr>
        <w:t>:</w:t>
      </w:r>
      <w:r w:rsidRPr="00F522E4">
        <w:rPr>
          <w:rFonts w:ascii="Century Gothic" w:hAnsi="Century Gothic"/>
          <w:sz w:val="22"/>
          <w:szCs w:val="22"/>
        </w:rPr>
        <w:t xml:space="preserve"> </w:t>
      </w:r>
      <w:r w:rsidRPr="00F522E4">
        <w:rPr>
          <w:rFonts w:ascii="Century Gothic" w:hAnsi="Century Gothic"/>
          <w:i/>
          <w:sz w:val="22"/>
          <w:szCs w:val="22"/>
        </w:rPr>
        <w:t>**[indique el nombre completo de la persona debidamente autorizada para firmar la Oferta]</w:t>
      </w:r>
    </w:p>
    <w:p w14:paraId="0A849430" w14:textId="77777777" w:rsidR="008056D1" w:rsidRPr="00F522E4" w:rsidRDefault="008056D1" w:rsidP="008056D1">
      <w:pPr>
        <w:tabs>
          <w:tab w:val="right" w:pos="4140"/>
          <w:tab w:val="left" w:pos="4500"/>
          <w:tab w:val="right" w:pos="9000"/>
          <w:tab w:val="left" w:pos="10080"/>
          <w:tab w:val="left" w:pos="10170"/>
        </w:tabs>
        <w:spacing w:before="240"/>
        <w:rPr>
          <w:rFonts w:ascii="Century Gothic" w:hAnsi="Century Gothic"/>
          <w:sz w:val="22"/>
          <w:szCs w:val="22"/>
        </w:rPr>
      </w:pPr>
      <w:r w:rsidRPr="00F522E4">
        <w:rPr>
          <w:rFonts w:ascii="Century Gothic" w:hAnsi="Century Gothic"/>
          <w:b/>
          <w:sz w:val="22"/>
          <w:szCs w:val="22"/>
        </w:rPr>
        <w:lastRenderedPageBreak/>
        <w:t>Cargo de la persona que firma la Oferta:</w:t>
      </w:r>
      <w:r w:rsidRPr="00F522E4">
        <w:rPr>
          <w:rFonts w:ascii="Century Gothic" w:hAnsi="Century Gothic"/>
          <w:sz w:val="22"/>
          <w:szCs w:val="22"/>
        </w:rPr>
        <w:t xml:space="preserve"> </w:t>
      </w:r>
      <w:r w:rsidRPr="00F522E4">
        <w:rPr>
          <w:rFonts w:ascii="Century Gothic" w:hAnsi="Century Gothic"/>
          <w:i/>
          <w:sz w:val="22"/>
          <w:szCs w:val="22"/>
        </w:rPr>
        <w:t>[indique el cargo completo de la persona que firma la Oferta]</w:t>
      </w:r>
    </w:p>
    <w:p w14:paraId="1B35B37B" w14:textId="77777777" w:rsidR="008056D1" w:rsidRPr="00F522E4" w:rsidRDefault="008056D1" w:rsidP="008056D1">
      <w:pPr>
        <w:tabs>
          <w:tab w:val="right" w:pos="4140"/>
          <w:tab w:val="left" w:pos="4500"/>
          <w:tab w:val="right" w:pos="9000"/>
          <w:tab w:val="left" w:pos="10080"/>
          <w:tab w:val="left" w:pos="10170"/>
        </w:tabs>
        <w:spacing w:before="240"/>
        <w:rPr>
          <w:rFonts w:ascii="Century Gothic" w:hAnsi="Century Gothic"/>
          <w:sz w:val="22"/>
          <w:szCs w:val="22"/>
        </w:rPr>
      </w:pPr>
      <w:r w:rsidRPr="00F522E4">
        <w:rPr>
          <w:rFonts w:ascii="Century Gothic" w:hAnsi="Century Gothic"/>
          <w:b/>
          <w:sz w:val="22"/>
          <w:szCs w:val="22"/>
        </w:rPr>
        <w:t>Firma de la persona mencionada más arriba:</w:t>
      </w:r>
      <w:r w:rsidRPr="00F522E4">
        <w:rPr>
          <w:rFonts w:ascii="Century Gothic" w:hAnsi="Century Gothic"/>
          <w:sz w:val="22"/>
          <w:szCs w:val="22"/>
        </w:rPr>
        <w:t xml:space="preserve"> </w:t>
      </w:r>
      <w:r w:rsidRPr="00F522E4">
        <w:rPr>
          <w:rFonts w:ascii="Century Gothic" w:hAnsi="Century Gothic"/>
          <w:i/>
          <w:sz w:val="22"/>
          <w:szCs w:val="22"/>
        </w:rPr>
        <w:t>[firma de la persona cuyo nombre y cargo se indican más arriba]</w:t>
      </w:r>
    </w:p>
    <w:p w14:paraId="76333871" w14:textId="77777777" w:rsidR="008056D1" w:rsidRPr="00F522E4" w:rsidRDefault="008056D1" w:rsidP="008056D1">
      <w:pPr>
        <w:tabs>
          <w:tab w:val="right" w:pos="4140"/>
          <w:tab w:val="left" w:pos="4500"/>
          <w:tab w:val="right" w:pos="9000"/>
          <w:tab w:val="left" w:pos="10080"/>
          <w:tab w:val="left" w:pos="10170"/>
        </w:tabs>
        <w:spacing w:before="240"/>
        <w:rPr>
          <w:rFonts w:ascii="Century Gothic" w:hAnsi="Century Gothic"/>
          <w:sz w:val="22"/>
          <w:szCs w:val="22"/>
          <w:u w:val="single"/>
        </w:rPr>
      </w:pPr>
      <w:r w:rsidRPr="00F522E4">
        <w:rPr>
          <w:rFonts w:ascii="Century Gothic" w:hAnsi="Century Gothic"/>
          <w:b/>
          <w:sz w:val="22"/>
          <w:szCs w:val="22"/>
        </w:rPr>
        <w:t>Fecha de la firma:</w:t>
      </w:r>
      <w:r w:rsidRPr="00F522E4">
        <w:rPr>
          <w:rFonts w:ascii="Century Gothic" w:hAnsi="Century Gothic"/>
          <w:sz w:val="22"/>
          <w:szCs w:val="22"/>
        </w:rPr>
        <w:t xml:space="preserve"> </w:t>
      </w:r>
      <w:r w:rsidRPr="00F522E4">
        <w:rPr>
          <w:rFonts w:ascii="Century Gothic" w:hAnsi="Century Gothic"/>
          <w:i/>
          <w:sz w:val="22"/>
          <w:szCs w:val="22"/>
        </w:rPr>
        <w:t>[indique la fecha de la firma]</w:t>
      </w:r>
      <w:r w:rsidRPr="00F522E4">
        <w:rPr>
          <w:rFonts w:ascii="Century Gothic" w:hAnsi="Century Gothic"/>
          <w:sz w:val="22"/>
          <w:szCs w:val="22"/>
        </w:rPr>
        <w:t xml:space="preserve"> </w:t>
      </w:r>
      <w:r w:rsidRPr="00F522E4">
        <w:rPr>
          <w:rFonts w:ascii="Century Gothic" w:hAnsi="Century Gothic"/>
          <w:i/>
          <w:sz w:val="22"/>
          <w:szCs w:val="22"/>
        </w:rPr>
        <w:t>[indique el día, el mes y el año]</w:t>
      </w:r>
    </w:p>
    <w:p w14:paraId="26094130" w14:textId="77777777" w:rsidR="008056D1" w:rsidRPr="00F522E4" w:rsidRDefault="008056D1" w:rsidP="008056D1">
      <w:pPr>
        <w:tabs>
          <w:tab w:val="right" w:pos="9000"/>
          <w:tab w:val="left" w:pos="10080"/>
          <w:tab w:val="left" w:pos="10170"/>
        </w:tabs>
        <w:spacing w:before="240"/>
        <w:rPr>
          <w:rFonts w:ascii="Century Gothic" w:hAnsi="Century Gothic"/>
          <w:sz w:val="22"/>
          <w:szCs w:val="22"/>
        </w:rPr>
      </w:pPr>
      <w:r w:rsidRPr="00F522E4">
        <w:rPr>
          <w:rFonts w:ascii="Century Gothic" w:hAnsi="Century Gothic"/>
          <w:sz w:val="22"/>
          <w:szCs w:val="22"/>
        </w:rPr>
        <w:t>Firmado a los ______________ días del mes de ______________de _________.</w:t>
      </w:r>
    </w:p>
    <w:p w14:paraId="4C1684E9" w14:textId="77777777" w:rsidR="008056D1" w:rsidRPr="00F522E4" w:rsidRDefault="008056D1" w:rsidP="008056D1">
      <w:pPr>
        <w:jc w:val="both"/>
        <w:rPr>
          <w:sz w:val="20"/>
        </w:rPr>
      </w:pPr>
    </w:p>
    <w:p w14:paraId="16F5BA82" w14:textId="5FBC7F20" w:rsidR="008056D1" w:rsidRPr="00F522E4" w:rsidRDefault="008056D1" w:rsidP="008056D1">
      <w:pPr>
        <w:jc w:val="both"/>
        <w:rPr>
          <w:rFonts w:ascii="Century Gothic" w:hAnsi="Century Gothic"/>
          <w:sz w:val="18"/>
          <w:szCs w:val="22"/>
        </w:rPr>
      </w:pPr>
      <w:r w:rsidRPr="00F522E4">
        <w:rPr>
          <w:rFonts w:ascii="Century Gothic" w:hAnsi="Century Gothic"/>
          <w:sz w:val="18"/>
          <w:szCs w:val="22"/>
        </w:rPr>
        <w:t xml:space="preserve">* </w:t>
      </w:r>
      <w:r w:rsidRPr="00F522E4">
        <w:rPr>
          <w:rFonts w:ascii="Century Gothic" w:hAnsi="Century Gothic"/>
          <w:sz w:val="18"/>
          <w:szCs w:val="18"/>
        </w:rPr>
        <w:t xml:space="preserve">En el caso de la Oferta presentada por una APCA, especifique el nombre de la APCA como </w:t>
      </w:r>
      <w:r w:rsidR="003944AF" w:rsidRPr="00F522E4">
        <w:rPr>
          <w:rFonts w:ascii="Century Gothic" w:hAnsi="Century Gothic"/>
          <w:sz w:val="18"/>
          <w:szCs w:val="18"/>
        </w:rPr>
        <w:t>Oferente</w:t>
      </w:r>
      <w:r w:rsidRPr="00F522E4">
        <w:rPr>
          <w:rFonts w:ascii="Century Gothic" w:hAnsi="Century Gothic"/>
          <w:sz w:val="18"/>
          <w:szCs w:val="18"/>
        </w:rPr>
        <w:t xml:space="preserve">. En el caso de que el </w:t>
      </w:r>
      <w:r w:rsidR="003944AF" w:rsidRPr="00F522E4">
        <w:rPr>
          <w:rFonts w:ascii="Century Gothic" w:hAnsi="Century Gothic"/>
          <w:sz w:val="18"/>
          <w:szCs w:val="18"/>
        </w:rPr>
        <w:t>Oferente</w:t>
      </w:r>
      <w:r w:rsidRPr="00F522E4">
        <w:rPr>
          <w:rFonts w:ascii="Century Gothic" w:hAnsi="Century Gothic"/>
          <w:sz w:val="18"/>
          <w:szCs w:val="18"/>
        </w:rPr>
        <w:t xml:space="preserve"> sea una APCA, cada referencia al "</w:t>
      </w:r>
      <w:r w:rsidR="003944AF" w:rsidRPr="00F522E4">
        <w:rPr>
          <w:rFonts w:ascii="Century Gothic" w:hAnsi="Century Gothic"/>
          <w:sz w:val="18"/>
          <w:szCs w:val="18"/>
        </w:rPr>
        <w:t>Oferente</w:t>
      </w:r>
      <w:r w:rsidRPr="00F522E4">
        <w:rPr>
          <w:rFonts w:ascii="Century Gothic" w:hAnsi="Century Gothic"/>
          <w:sz w:val="18"/>
          <w:szCs w:val="18"/>
        </w:rPr>
        <w:t xml:space="preserve">" en el Formulario de Divulgación de la Propiedad Efectiva (incluida esta Introducción al mismo) deberá leerse como referida al miembro de la APCA. </w:t>
      </w:r>
    </w:p>
    <w:p w14:paraId="6C00DB39" w14:textId="4D92B030" w:rsidR="008056D1" w:rsidRPr="00F522E4" w:rsidRDefault="008056D1" w:rsidP="008056D1">
      <w:pPr>
        <w:jc w:val="both"/>
        <w:rPr>
          <w:rFonts w:ascii="Century Gothic" w:hAnsi="Century Gothic"/>
          <w:sz w:val="18"/>
          <w:szCs w:val="18"/>
        </w:rPr>
      </w:pPr>
      <w:r w:rsidRPr="00F522E4">
        <w:rPr>
          <w:rFonts w:ascii="Century Gothic" w:hAnsi="Century Gothic"/>
          <w:sz w:val="18"/>
          <w:szCs w:val="18"/>
        </w:rPr>
        <w:t xml:space="preserve">** La persona que firme la Oferta tendrá el poder otorgado por el </w:t>
      </w:r>
      <w:r w:rsidR="003944AF" w:rsidRPr="00F522E4">
        <w:rPr>
          <w:rFonts w:ascii="Century Gothic" w:hAnsi="Century Gothic"/>
          <w:sz w:val="18"/>
          <w:szCs w:val="18"/>
        </w:rPr>
        <w:t>Oferente</w:t>
      </w:r>
      <w:r w:rsidRPr="00F522E4">
        <w:rPr>
          <w:rFonts w:ascii="Century Gothic" w:hAnsi="Century Gothic"/>
          <w:sz w:val="18"/>
          <w:szCs w:val="18"/>
        </w:rPr>
        <w:t>. El poder se adjuntará a los documentos y formularios de la Oferta.</w:t>
      </w:r>
    </w:p>
    <w:p w14:paraId="6F34A36D" w14:textId="77777777" w:rsidR="00E06D90" w:rsidRPr="00F522E4" w:rsidRDefault="00E06D90" w:rsidP="00E06D90">
      <w:pPr>
        <w:rPr>
          <w:rFonts w:ascii="Century Gothic" w:hAnsi="Century Gothic"/>
          <w:sz w:val="18"/>
          <w:szCs w:val="22"/>
        </w:rPr>
      </w:pPr>
      <w:r w:rsidRPr="00F522E4">
        <w:rPr>
          <w:rFonts w:ascii="Century Gothic" w:hAnsi="Century Gothic"/>
          <w:sz w:val="18"/>
          <w:szCs w:val="22"/>
        </w:rPr>
        <w:t>***Queda entendido que cualquier información falsa o equívoca que haya sido provista en relación con este requerimiento pudiere acarrear acciones o sanciones por parte del Banco de acuerdo con sus normas y políticas.</w:t>
      </w:r>
    </w:p>
    <w:p w14:paraId="0F7DFBE1" w14:textId="77777777" w:rsidR="00E06D90" w:rsidRPr="00F522E4" w:rsidRDefault="00E06D90" w:rsidP="008056D1">
      <w:pPr>
        <w:jc w:val="both"/>
      </w:pPr>
    </w:p>
    <w:p w14:paraId="77E71D47" w14:textId="144F0597" w:rsidR="008056D1" w:rsidRPr="00F522E4" w:rsidRDefault="008056D1" w:rsidP="008056D1">
      <w:pPr>
        <w:tabs>
          <w:tab w:val="right" w:pos="9000"/>
          <w:tab w:val="left" w:pos="10080"/>
          <w:tab w:val="left" w:pos="10170"/>
        </w:tabs>
        <w:spacing w:before="240"/>
      </w:pPr>
      <w:r w:rsidRPr="00F522E4">
        <w:br w:type="page"/>
      </w:r>
    </w:p>
    <w:p w14:paraId="785B2B7E" w14:textId="77777777" w:rsidR="008056D1" w:rsidRPr="00F522E4" w:rsidRDefault="008056D1" w:rsidP="00E47CB5">
      <w:pPr>
        <w:pStyle w:val="FormCGC"/>
        <w:rPr>
          <w:lang w:val="es-EC"/>
        </w:rPr>
      </w:pPr>
      <w:bookmarkStart w:id="939" w:name="_Toc502819516"/>
      <w:bookmarkStart w:id="940" w:name="_Toc19112063"/>
      <w:bookmarkStart w:id="941" w:name="_Toc175253482"/>
      <w:r w:rsidRPr="00F522E4">
        <w:rPr>
          <w:lang w:val="es-EC"/>
        </w:rPr>
        <w:lastRenderedPageBreak/>
        <w:t>Carta de Aceptación</w:t>
      </w:r>
      <w:bookmarkEnd w:id="934"/>
      <w:bookmarkEnd w:id="935"/>
      <w:bookmarkEnd w:id="936"/>
      <w:bookmarkEnd w:id="939"/>
      <w:bookmarkEnd w:id="940"/>
      <w:bookmarkEnd w:id="941"/>
    </w:p>
    <w:p w14:paraId="42692606" w14:textId="77777777" w:rsidR="00E47CB5" w:rsidRPr="00F522E4" w:rsidRDefault="00E47CB5" w:rsidP="008056D1">
      <w:pPr>
        <w:jc w:val="center"/>
        <w:rPr>
          <w:i/>
          <w:iCs/>
        </w:rPr>
      </w:pPr>
    </w:p>
    <w:p w14:paraId="5CA086F8" w14:textId="3B3A30A6" w:rsidR="008056D1" w:rsidRPr="00F522E4" w:rsidRDefault="008056D1" w:rsidP="008056D1">
      <w:pPr>
        <w:jc w:val="center"/>
        <w:rPr>
          <w:rFonts w:ascii="Century Gothic" w:hAnsi="Century Gothic"/>
          <w:i/>
          <w:sz w:val="22"/>
          <w:szCs w:val="22"/>
        </w:rPr>
      </w:pPr>
      <w:r w:rsidRPr="00F522E4">
        <w:rPr>
          <w:rFonts w:ascii="Century Gothic" w:hAnsi="Century Gothic"/>
          <w:i/>
          <w:iCs/>
          <w:sz w:val="22"/>
          <w:szCs w:val="22"/>
        </w:rPr>
        <w:t>[utilice papel con membrete del Comprador]</w:t>
      </w:r>
    </w:p>
    <w:p w14:paraId="1566BE39" w14:textId="77777777" w:rsidR="008056D1" w:rsidRPr="00F522E4" w:rsidRDefault="008056D1" w:rsidP="008056D1">
      <w:pPr>
        <w:rPr>
          <w:rFonts w:ascii="Century Gothic" w:hAnsi="Century Gothic"/>
          <w:sz w:val="22"/>
          <w:szCs w:val="22"/>
        </w:rPr>
      </w:pPr>
    </w:p>
    <w:p w14:paraId="219C5A4A" w14:textId="77777777" w:rsidR="008056D1" w:rsidRPr="00F522E4" w:rsidRDefault="008056D1" w:rsidP="008056D1">
      <w:pPr>
        <w:jc w:val="right"/>
        <w:rPr>
          <w:rFonts w:ascii="Century Gothic" w:hAnsi="Century Gothic"/>
          <w:sz w:val="22"/>
          <w:szCs w:val="22"/>
        </w:rPr>
      </w:pPr>
      <w:r w:rsidRPr="00F522E4">
        <w:rPr>
          <w:rFonts w:ascii="Century Gothic" w:hAnsi="Century Gothic"/>
          <w:i/>
          <w:iCs/>
          <w:sz w:val="22"/>
          <w:szCs w:val="22"/>
        </w:rPr>
        <w:t>[Fecha]</w:t>
      </w:r>
    </w:p>
    <w:p w14:paraId="06408A99" w14:textId="77777777" w:rsidR="008056D1" w:rsidRPr="00F522E4" w:rsidRDefault="008056D1" w:rsidP="00285B0D">
      <w:pPr>
        <w:jc w:val="both"/>
        <w:rPr>
          <w:rFonts w:ascii="Century Gothic" w:hAnsi="Century Gothic"/>
          <w:sz w:val="22"/>
          <w:szCs w:val="22"/>
        </w:rPr>
      </w:pPr>
      <w:r w:rsidRPr="00F522E4">
        <w:rPr>
          <w:rFonts w:ascii="Century Gothic" w:hAnsi="Century Gothic"/>
          <w:sz w:val="22"/>
          <w:szCs w:val="22"/>
        </w:rPr>
        <w:t>Para:</w:t>
      </w:r>
      <w:r w:rsidRPr="00F522E4">
        <w:rPr>
          <w:rFonts w:ascii="Century Gothic" w:hAnsi="Century Gothic"/>
          <w:i/>
          <w:iCs/>
          <w:sz w:val="22"/>
          <w:szCs w:val="22"/>
        </w:rPr>
        <w:fldChar w:fldCharType="begin"/>
      </w:r>
      <w:r w:rsidRPr="00F522E4">
        <w:rPr>
          <w:rFonts w:ascii="Century Gothic" w:hAnsi="Century Gothic"/>
          <w:i/>
          <w:iCs/>
          <w:sz w:val="22"/>
          <w:szCs w:val="22"/>
        </w:rPr>
        <w:instrText>ADVANCE \D 1.90</w:instrText>
      </w:r>
      <w:r w:rsidRPr="00F522E4">
        <w:rPr>
          <w:rFonts w:ascii="Century Gothic" w:hAnsi="Century Gothic"/>
          <w:i/>
          <w:iCs/>
          <w:sz w:val="22"/>
          <w:szCs w:val="22"/>
        </w:rPr>
        <w:fldChar w:fldCharType="end"/>
      </w:r>
      <w:r w:rsidRPr="00F522E4">
        <w:rPr>
          <w:rFonts w:ascii="Century Gothic" w:hAnsi="Century Gothic"/>
          <w:i/>
          <w:iCs/>
          <w:sz w:val="22"/>
          <w:szCs w:val="22"/>
        </w:rPr>
        <w:t>[nombre y dirección del Proveedor]</w:t>
      </w:r>
    </w:p>
    <w:p w14:paraId="7511CE85" w14:textId="77777777" w:rsidR="008056D1" w:rsidRPr="00F522E4" w:rsidRDefault="008056D1" w:rsidP="00285B0D">
      <w:pPr>
        <w:jc w:val="both"/>
        <w:rPr>
          <w:rFonts w:ascii="Century Gothic" w:hAnsi="Century Gothic"/>
          <w:sz w:val="22"/>
          <w:szCs w:val="22"/>
        </w:rPr>
      </w:pPr>
    </w:p>
    <w:p w14:paraId="472CB456" w14:textId="77777777" w:rsidR="008056D1" w:rsidRPr="00F522E4" w:rsidRDefault="008056D1" w:rsidP="00285B0D">
      <w:pPr>
        <w:ind w:left="360" w:right="288"/>
        <w:jc w:val="both"/>
        <w:rPr>
          <w:rFonts w:ascii="Century Gothic" w:hAnsi="Century Gothic"/>
          <w:sz w:val="22"/>
          <w:szCs w:val="22"/>
        </w:rPr>
      </w:pPr>
    </w:p>
    <w:p w14:paraId="190F1000" w14:textId="77777777" w:rsidR="008056D1" w:rsidRPr="00F522E4" w:rsidRDefault="008056D1" w:rsidP="00285B0D">
      <w:pPr>
        <w:ind w:right="288"/>
        <w:jc w:val="both"/>
        <w:rPr>
          <w:rFonts w:ascii="Century Gothic" w:hAnsi="Century Gothic"/>
          <w:sz w:val="22"/>
          <w:szCs w:val="22"/>
        </w:rPr>
      </w:pPr>
      <w:r w:rsidRPr="00F522E4">
        <w:rPr>
          <w:rFonts w:ascii="Century Gothic" w:hAnsi="Century Gothic"/>
          <w:sz w:val="22"/>
          <w:szCs w:val="22"/>
        </w:rPr>
        <w:t>Asunto:</w:t>
      </w:r>
      <w:r w:rsidRPr="00F522E4">
        <w:rPr>
          <w:rFonts w:ascii="Century Gothic" w:hAnsi="Century Gothic"/>
          <w:b/>
          <w:bCs/>
          <w:i/>
          <w:iCs/>
          <w:sz w:val="22"/>
          <w:szCs w:val="22"/>
        </w:rPr>
        <w:t xml:space="preserve"> Notificación de la Adjudicación del Contrato </w:t>
      </w:r>
      <w:proofErr w:type="spellStart"/>
      <w:r w:rsidRPr="00F522E4">
        <w:rPr>
          <w:rFonts w:ascii="Century Gothic" w:hAnsi="Century Gothic"/>
          <w:b/>
          <w:bCs/>
          <w:i/>
          <w:iCs/>
          <w:sz w:val="22"/>
          <w:szCs w:val="22"/>
        </w:rPr>
        <w:t>n.</w:t>
      </w:r>
      <w:r w:rsidRPr="00F522E4">
        <w:rPr>
          <w:rFonts w:ascii="Century Gothic" w:hAnsi="Century Gothic"/>
          <w:b/>
          <w:bCs/>
          <w:i/>
          <w:iCs/>
          <w:sz w:val="22"/>
          <w:szCs w:val="22"/>
          <w:vertAlign w:val="superscript"/>
        </w:rPr>
        <w:t>o</w:t>
      </w:r>
      <w:proofErr w:type="spellEnd"/>
      <w:r w:rsidRPr="00F522E4">
        <w:rPr>
          <w:rFonts w:ascii="Century Gothic" w:hAnsi="Century Gothic"/>
          <w:b/>
          <w:bCs/>
          <w:i/>
          <w:iCs/>
          <w:sz w:val="22"/>
          <w:szCs w:val="22"/>
        </w:rPr>
        <w:t>:</w:t>
      </w:r>
    </w:p>
    <w:p w14:paraId="71E591C9" w14:textId="77777777" w:rsidR="008056D1" w:rsidRPr="00F522E4" w:rsidRDefault="008056D1" w:rsidP="00285B0D">
      <w:pPr>
        <w:ind w:left="360" w:right="288"/>
        <w:jc w:val="both"/>
        <w:rPr>
          <w:rFonts w:ascii="Century Gothic" w:hAnsi="Century Gothic"/>
          <w:sz w:val="22"/>
          <w:szCs w:val="22"/>
        </w:rPr>
      </w:pPr>
    </w:p>
    <w:p w14:paraId="0F16B84B" w14:textId="77777777" w:rsidR="008056D1" w:rsidRPr="00F522E4" w:rsidRDefault="008056D1" w:rsidP="00285B0D">
      <w:pPr>
        <w:ind w:left="360" w:right="288"/>
        <w:jc w:val="both"/>
        <w:rPr>
          <w:rFonts w:ascii="Century Gothic" w:hAnsi="Century Gothic"/>
          <w:sz w:val="22"/>
          <w:szCs w:val="22"/>
        </w:rPr>
      </w:pPr>
    </w:p>
    <w:p w14:paraId="75A8DADA" w14:textId="77777777" w:rsidR="008056D1" w:rsidRPr="00F522E4" w:rsidRDefault="008056D1" w:rsidP="00285B0D">
      <w:pPr>
        <w:jc w:val="both"/>
        <w:rPr>
          <w:rFonts w:ascii="Century Gothic" w:hAnsi="Century Gothic"/>
          <w:sz w:val="22"/>
          <w:szCs w:val="22"/>
        </w:rPr>
      </w:pPr>
    </w:p>
    <w:p w14:paraId="69E0D394" w14:textId="3E483D60" w:rsidR="008056D1" w:rsidRPr="00F522E4" w:rsidRDefault="008056D1" w:rsidP="00285B0D">
      <w:pPr>
        <w:pStyle w:val="Sangradetextonormal"/>
        <w:ind w:left="180" w:right="288"/>
        <w:jc w:val="both"/>
        <w:rPr>
          <w:rFonts w:ascii="Century Gothic" w:hAnsi="Century Gothic" w:cs="Times New Roman"/>
          <w:iCs/>
          <w:sz w:val="22"/>
          <w:szCs w:val="22"/>
        </w:rPr>
      </w:pPr>
      <w:r w:rsidRPr="00F522E4">
        <w:rPr>
          <w:rFonts w:ascii="Century Gothic" w:hAnsi="Century Gothic" w:cs="Times New Roman"/>
          <w:sz w:val="22"/>
          <w:szCs w:val="22"/>
        </w:rPr>
        <w:t xml:space="preserve">Por medio de la presente le hacemos saber que nuestra Agencia ha decidido aceptar su Oferta de fecha </w:t>
      </w:r>
      <w:r w:rsidRPr="00F522E4">
        <w:rPr>
          <w:rFonts w:ascii="Century Gothic" w:hAnsi="Century Gothic" w:cs="Times New Roman"/>
          <w:b/>
          <w:i/>
          <w:iCs/>
          <w:sz w:val="22"/>
          <w:szCs w:val="22"/>
        </w:rPr>
        <w:t>[indique fecha]</w:t>
      </w:r>
      <w:r w:rsidRPr="00F522E4">
        <w:rPr>
          <w:rFonts w:ascii="Century Gothic" w:hAnsi="Century Gothic" w:cs="Times New Roman"/>
          <w:sz w:val="22"/>
          <w:szCs w:val="22"/>
        </w:rPr>
        <w:t xml:space="preserve"> para la ejecución de </w:t>
      </w:r>
      <w:r w:rsidRPr="00F522E4">
        <w:rPr>
          <w:rFonts w:ascii="Century Gothic" w:hAnsi="Century Gothic" w:cs="Times New Roman"/>
          <w:b/>
          <w:i/>
          <w:iCs/>
          <w:sz w:val="22"/>
          <w:szCs w:val="22"/>
        </w:rPr>
        <w:t>[indique el nombre del Contrato y el número de identificación, según se indica en las CEC]</w:t>
      </w:r>
      <w:r w:rsidRPr="00F522E4">
        <w:rPr>
          <w:rFonts w:ascii="Century Gothic" w:hAnsi="Century Gothic" w:cs="Times New Roman"/>
          <w:sz w:val="22"/>
          <w:szCs w:val="22"/>
        </w:rPr>
        <w:t xml:space="preserve">, por el Precio del Contrato aceptado de </w:t>
      </w:r>
      <w:r w:rsidRPr="00F522E4">
        <w:rPr>
          <w:rFonts w:ascii="Century Gothic" w:hAnsi="Century Gothic" w:cs="Times New Roman"/>
          <w:b/>
          <w:i/>
          <w:iCs/>
          <w:sz w:val="22"/>
          <w:szCs w:val="22"/>
        </w:rPr>
        <w:t>[indique el precio del Contrato en números y letras y la moneda]</w:t>
      </w:r>
      <w:r w:rsidRPr="00F522E4">
        <w:rPr>
          <w:rFonts w:ascii="Century Gothic" w:hAnsi="Century Gothic" w:cs="Times New Roman"/>
          <w:sz w:val="22"/>
          <w:szCs w:val="22"/>
        </w:rPr>
        <w:t xml:space="preserve">, con las correcciones y modificaciones realizadas según las Instrucciones a los </w:t>
      </w:r>
      <w:r w:rsidR="003944AF" w:rsidRPr="00F522E4">
        <w:rPr>
          <w:rFonts w:ascii="Century Gothic" w:hAnsi="Century Gothic" w:cs="Times New Roman"/>
          <w:sz w:val="22"/>
          <w:szCs w:val="22"/>
        </w:rPr>
        <w:t>Oferente</w:t>
      </w:r>
      <w:r w:rsidRPr="00F522E4">
        <w:rPr>
          <w:rFonts w:ascii="Century Gothic" w:hAnsi="Century Gothic" w:cs="Times New Roman"/>
          <w:sz w:val="22"/>
          <w:szCs w:val="22"/>
        </w:rPr>
        <w:t>s.</w:t>
      </w:r>
    </w:p>
    <w:p w14:paraId="7121D4AA" w14:textId="77777777" w:rsidR="008056D1" w:rsidRPr="00F522E4" w:rsidRDefault="008056D1" w:rsidP="00285B0D">
      <w:pPr>
        <w:pStyle w:val="Sangradetextonormal"/>
        <w:ind w:left="180" w:right="288"/>
        <w:jc w:val="both"/>
        <w:rPr>
          <w:rFonts w:ascii="Century Gothic" w:hAnsi="Century Gothic" w:cs="Times New Roman"/>
          <w:iCs/>
          <w:sz w:val="22"/>
          <w:szCs w:val="22"/>
        </w:rPr>
      </w:pPr>
    </w:p>
    <w:p w14:paraId="39E88049" w14:textId="34CF11E1" w:rsidR="008056D1" w:rsidRPr="00F522E4" w:rsidRDefault="008056D1" w:rsidP="00285B0D">
      <w:pPr>
        <w:pStyle w:val="Sangradetextonormal"/>
        <w:ind w:left="180" w:right="288"/>
        <w:jc w:val="both"/>
        <w:rPr>
          <w:rFonts w:ascii="Century Gothic" w:hAnsi="Century Gothic" w:cs="Times New Roman"/>
          <w:iCs/>
          <w:sz w:val="22"/>
          <w:szCs w:val="22"/>
        </w:rPr>
      </w:pPr>
      <w:r w:rsidRPr="00F522E4">
        <w:rPr>
          <w:rFonts w:ascii="Century Gothic" w:hAnsi="Century Gothic" w:cs="Times New Roman"/>
          <w:sz w:val="22"/>
          <w:szCs w:val="22"/>
        </w:rPr>
        <w:t xml:space="preserve">Se le solicita que presente (i) la Garantía de Cumplimiento dentro de un plazo de 28 días, de acuerdo con las Condiciones del Contrato; para ello, deberá utilizar el formulario de Garantía de Cumplimiento; </w:t>
      </w:r>
      <w:r w:rsidR="00285B0D" w:rsidRPr="00F522E4">
        <w:rPr>
          <w:rFonts w:ascii="Century Gothic" w:hAnsi="Century Gothic" w:cs="Times New Roman"/>
          <w:sz w:val="22"/>
          <w:szCs w:val="22"/>
        </w:rPr>
        <w:t>y (</w:t>
      </w:r>
      <w:proofErr w:type="spellStart"/>
      <w:r w:rsidR="00285B0D" w:rsidRPr="00F522E4">
        <w:rPr>
          <w:rFonts w:ascii="Century Gothic" w:hAnsi="Century Gothic" w:cs="Times New Roman"/>
          <w:sz w:val="22"/>
          <w:szCs w:val="22"/>
        </w:rPr>
        <w:t>ii</w:t>
      </w:r>
      <w:proofErr w:type="spellEnd"/>
      <w:r w:rsidR="00285B0D" w:rsidRPr="00F522E4">
        <w:rPr>
          <w:rFonts w:ascii="Century Gothic" w:hAnsi="Century Gothic" w:cs="Times New Roman"/>
          <w:sz w:val="22"/>
          <w:szCs w:val="22"/>
        </w:rPr>
        <w:t xml:space="preserve">) la información adicional sobre la Propiedad Efectiva de conformidad con los DDL </w:t>
      </w:r>
      <w:r w:rsidR="007D51D9" w:rsidRPr="00F522E4">
        <w:rPr>
          <w:rFonts w:ascii="Century Gothic" w:hAnsi="Century Gothic" w:cs="Times New Roman"/>
          <w:sz w:val="22"/>
          <w:szCs w:val="22"/>
        </w:rPr>
        <w:t xml:space="preserve">en referencia a </w:t>
      </w:r>
      <w:r w:rsidR="00A260C1" w:rsidRPr="00F522E4">
        <w:rPr>
          <w:rFonts w:ascii="Century Gothic" w:hAnsi="Century Gothic" w:cs="Times New Roman"/>
          <w:sz w:val="22"/>
          <w:szCs w:val="22"/>
        </w:rPr>
        <w:t xml:space="preserve">IAO </w:t>
      </w:r>
      <w:r w:rsidR="00285B0D" w:rsidRPr="00F522E4">
        <w:rPr>
          <w:rFonts w:ascii="Century Gothic" w:hAnsi="Century Gothic" w:cs="Times New Roman"/>
          <w:sz w:val="22"/>
          <w:szCs w:val="22"/>
        </w:rPr>
        <w:t>4</w:t>
      </w:r>
      <w:r w:rsidR="004274E6" w:rsidRPr="00F522E4">
        <w:rPr>
          <w:rFonts w:ascii="Century Gothic" w:hAnsi="Century Gothic" w:cs="Times New Roman"/>
          <w:sz w:val="22"/>
          <w:szCs w:val="22"/>
        </w:rPr>
        <w:t>3</w:t>
      </w:r>
      <w:r w:rsidR="00285B0D" w:rsidRPr="00F522E4">
        <w:rPr>
          <w:rFonts w:ascii="Century Gothic" w:hAnsi="Century Gothic" w:cs="Times New Roman"/>
          <w:sz w:val="22"/>
          <w:szCs w:val="22"/>
        </w:rPr>
        <w:t xml:space="preserve">.1, dentro de los siguientes 8 (ocho) días hábiles empleando el Formulario de Divulgación de la Propiedad </w:t>
      </w:r>
      <w:r w:rsidR="00BB54B9" w:rsidRPr="00F522E4">
        <w:rPr>
          <w:rFonts w:ascii="Century Gothic" w:hAnsi="Century Gothic" w:cs="Times New Roman"/>
          <w:sz w:val="22"/>
          <w:szCs w:val="22"/>
        </w:rPr>
        <w:t>Efectiva, incluidos</w:t>
      </w:r>
      <w:r w:rsidRPr="00F522E4">
        <w:rPr>
          <w:rFonts w:ascii="Century Gothic" w:hAnsi="Century Gothic" w:cs="Times New Roman"/>
          <w:sz w:val="22"/>
          <w:szCs w:val="22"/>
        </w:rPr>
        <w:t xml:space="preserve"> en la Sección </w:t>
      </w:r>
      <w:r w:rsidR="00136C65" w:rsidRPr="00F522E4">
        <w:rPr>
          <w:rFonts w:ascii="Century Gothic" w:hAnsi="Century Gothic" w:cs="Times New Roman"/>
          <w:sz w:val="22"/>
          <w:szCs w:val="22"/>
        </w:rPr>
        <w:t>I</w:t>
      </w:r>
      <w:r w:rsidRPr="00F522E4">
        <w:rPr>
          <w:rFonts w:ascii="Century Gothic" w:hAnsi="Century Gothic" w:cs="Times New Roman"/>
          <w:sz w:val="22"/>
          <w:szCs w:val="22"/>
        </w:rPr>
        <w:t>X, Formularios del Contrato.</w:t>
      </w:r>
    </w:p>
    <w:p w14:paraId="278E342E" w14:textId="77777777" w:rsidR="008056D1" w:rsidRPr="00F522E4" w:rsidRDefault="008056D1" w:rsidP="00285B0D">
      <w:pPr>
        <w:jc w:val="both"/>
        <w:rPr>
          <w:rFonts w:ascii="Century Gothic" w:hAnsi="Century Gothic"/>
          <w:sz w:val="22"/>
          <w:szCs w:val="22"/>
        </w:rPr>
      </w:pPr>
    </w:p>
    <w:p w14:paraId="1574A361" w14:textId="77777777" w:rsidR="008056D1" w:rsidRPr="00F522E4" w:rsidRDefault="008056D1" w:rsidP="008056D1">
      <w:pPr>
        <w:pStyle w:val="Encabezadodelista"/>
        <w:tabs>
          <w:tab w:val="clear" w:pos="9000"/>
          <w:tab w:val="clear" w:pos="9360"/>
        </w:tabs>
        <w:suppressAutoHyphens w:val="0"/>
        <w:rPr>
          <w:rFonts w:ascii="Century Gothic" w:hAnsi="Century Gothic"/>
          <w:sz w:val="22"/>
          <w:szCs w:val="22"/>
        </w:rPr>
      </w:pPr>
    </w:p>
    <w:p w14:paraId="36AC6B79" w14:textId="77777777" w:rsidR="008056D1" w:rsidRPr="00F522E4" w:rsidRDefault="008056D1" w:rsidP="00285B0D">
      <w:pPr>
        <w:tabs>
          <w:tab w:val="left" w:pos="9000"/>
        </w:tabs>
        <w:jc w:val="both"/>
        <w:rPr>
          <w:rFonts w:ascii="Century Gothic" w:hAnsi="Century Gothic"/>
          <w:sz w:val="22"/>
          <w:szCs w:val="22"/>
        </w:rPr>
      </w:pPr>
      <w:r w:rsidRPr="00F522E4">
        <w:rPr>
          <w:rFonts w:ascii="Century Gothic" w:hAnsi="Century Gothic"/>
          <w:sz w:val="22"/>
          <w:szCs w:val="22"/>
        </w:rPr>
        <w:t>Firma de la persona autorizada:</w:t>
      </w:r>
      <w:r w:rsidRPr="00F522E4">
        <w:rPr>
          <w:rFonts w:ascii="Century Gothic" w:hAnsi="Century Gothic"/>
          <w:sz w:val="22"/>
          <w:szCs w:val="22"/>
          <w:u w:val="single"/>
        </w:rPr>
        <w:tab/>
      </w:r>
    </w:p>
    <w:p w14:paraId="0FA3D362" w14:textId="77777777" w:rsidR="008056D1" w:rsidRPr="00F522E4" w:rsidRDefault="008056D1" w:rsidP="00285B0D">
      <w:pPr>
        <w:tabs>
          <w:tab w:val="left" w:pos="9000"/>
        </w:tabs>
        <w:jc w:val="both"/>
        <w:rPr>
          <w:rFonts w:ascii="Century Gothic" w:hAnsi="Century Gothic"/>
          <w:sz w:val="22"/>
          <w:szCs w:val="22"/>
        </w:rPr>
      </w:pPr>
      <w:r w:rsidRPr="00F522E4">
        <w:rPr>
          <w:rFonts w:ascii="Century Gothic" w:hAnsi="Century Gothic"/>
          <w:sz w:val="22"/>
          <w:szCs w:val="22"/>
        </w:rPr>
        <w:t>Nombre y cargo del firmante:</w:t>
      </w:r>
      <w:r w:rsidRPr="00F522E4">
        <w:rPr>
          <w:rFonts w:ascii="Century Gothic" w:hAnsi="Century Gothic"/>
          <w:sz w:val="22"/>
          <w:szCs w:val="22"/>
          <w:u w:val="single"/>
        </w:rPr>
        <w:tab/>
      </w:r>
    </w:p>
    <w:p w14:paraId="1AF10296" w14:textId="77777777" w:rsidR="008056D1" w:rsidRPr="00F522E4" w:rsidRDefault="008056D1" w:rsidP="00285B0D">
      <w:pPr>
        <w:tabs>
          <w:tab w:val="left" w:pos="9000"/>
        </w:tabs>
        <w:jc w:val="both"/>
        <w:rPr>
          <w:rFonts w:ascii="Century Gothic" w:hAnsi="Century Gothic"/>
          <w:sz w:val="22"/>
          <w:szCs w:val="22"/>
        </w:rPr>
      </w:pPr>
      <w:r w:rsidRPr="00F522E4">
        <w:rPr>
          <w:rFonts w:ascii="Century Gothic" w:hAnsi="Century Gothic"/>
          <w:sz w:val="22"/>
          <w:szCs w:val="22"/>
        </w:rPr>
        <w:t>Nombre de la Agencia:</w:t>
      </w:r>
      <w:r w:rsidRPr="00F522E4">
        <w:rPr>
          <w:rFonts w:ascii="Century Gothic" w:hAnsi="Century Gothic"/>
          <w:sz w:val="22"/>
          <w:szCs w:val="22"/>
          <w:u w:val="single"/>
        </w:rPr>
        <w:tab/>
      </w:r>
    </w:p>
    <w:p w14:paraId="2AFCFFDF" w14:textId="77777777" w:rsidR="008056D1" w:rsidRPr="00F522E4" w:rsidRDefault="008056D1" w:rsidP="00285B0D">
      <w:pPr>
        <w:jc w:val="both"/>
        <w:rPr>
          <w:rFonts w:ascii="Century Gothic" w:hAnsi="Century Gothic"/>
          <w:sz w:val="22"/>
          <w:szCs w:val="22"/>
        </w:rPr>
      </w:pPr>
    </w:p>
    <w:p w14:paraId="46F0DD83" w14:textId="77777777" w:rsidR="008056D1" w:rsidRPr="00F522E4" w:rsidRDefault="008056D1" w:rsidP="00285B0D">
      <w:pPr>
        <w:jc w:val="both"/>
        <w:rPr>
          <w:rFonts w:ascii="Century Gothic" w:hAnsi="Century Gothic"/>
          <w:sz w:val="22"/>
          <w:szCs w:val="22"/>
        </w:rPr>
      </w:pPr>
    </w:p>
    <w:p w14:paraId="216EB9B7" w14:textId="11B4BF32" w:rsidR="008056D1" w:rsidRPr="00F522E4" w:rsidRDefault="008056D1" w:rsidP="00285B0D">
      <w:pPr>
        <w:jc w:val="both"/>
        <w:rPr>
          <w:rFonts w:ascii="Century Gothic" w:hAnsi="Century Gothic"/>
          <w:sz w:val="22"/>
          <w:szCs w:val="22"/>
        </w:rPr>
      </w:pPr>
      <w:r w:rsidRPr="00F522E4">
        <w:rPr>
          <w:rFonts w:ascii="Century Gothic" w:hAnsi="Century Gothic"/>
          <w:b/>
          <w:bCs/>
          <w:sz w:val="22"/>
          <w:szCs w:val="22"/>
        </w:rPr>
        <w:t xml:space="preserve">Adjunto: Convenio </w:t>
      </w:r>
      <w:r w:rsidR="00EE69F9" w:rsidRPr="00F522E4">
        <w:rPr>
          <w:rFonts w:ascii="Century Gothic" w:hAnsi="Century Gothic"/>
          <w:b/>
          <w:bCs/>
          <w:sz w:val="22"/>
          <w:szCs w:val="22"/>
        </w:rPr>
        <w:t>Contractual</w:t>
      </w:r>
    </w:p>
    <w:p w14:paraId="2FD77421" w14:textId="77777777" w:rsidR="008056D1" w:rsidRPr="00F522E4" w:rsidRDefault="008056D1" w:rsidP="008056D1">
      <w:pPr>
        <w:rPr>
          <w:rFonts w:ascii="Century Gothic" w:hAnsi="Century Gothic"/>
          <w:sz w:val="22"/>
          <w:szCs w:val="22"/>
        </w:rPr>
      </w:pPr>
    </w:p>
    <w:p w14:paraId="778ED6E0" w14:textId="77777777" w:rsidR="008056D1" w:rsidRPr="00F522E4" w:rsidRDefault="008056D1" w:rsidP="008056D1">
      <w:pPr>
        <w:rPr>
          <w:rFonts w:ascii="Century Gothic" w:hAnsi="Century Gothic"/>
          <w:sz w:val="22"/>
          <w:szCs w:val="22"/>
        </w:rPr>
      </w:pPr>
    </w:p>
    <w:p w14:paraId="3DD634C1" w14:textId="5E17A772" w:rsidR="008056D1" w:rsidRPr="00F522E4" w:rsidRDefault="008056D1" w:rsidP="00E47CB5">
      <w:pPr>
        <w:pStyle w:val="FormCGC"/>
        <w:rPr>
          <w:lang w:val="es-EC"/>
        </w:rPr>
      </w:pPr>
      <w:r w:rsidRPr="00F522E4">
        <w:rPr>
          <w:lang w:val="es-EC"/>
        </w:rPr>
        <w:br w:type="page"/>
      </w:r>
      <w:bookmarkStart w:id="942" w:name="_Toc454621055"/>
      <w:bookmarkStart w:id="943" w:name="_Toc436904425"/>
      <w:bookmarkStart w:id="944" w:name="_Toc73333192"/>
      <w:bookmarkStart w:id="945" w:name="_Toc471555884"/>
      <w:bookmarkStart w:id="946" w:name="_Toc438907297"/>
      <w:bookmarkStart w:id="947" w:name="_Toc438907197"/>
      <w:bookmarkStart w:id="948" w:name="_Toc460506938"/>
      <w:bookmarkStart w:id="949" w:name="_Toc502819517"/>
      <w:bookmarkStart w:id="950" w:name="_Toc19112064"/>
      <w:bookmarkStart w:id="951" w:name="_Toc175253483"/>
      <w:r w:rsidRPr="00F522E4">
        <w:rPr>
          <w:lang w:val="es-EC"/>
        </w:rPr>
        <w:lastRenderedPageBreak/>
        <w:t xml:space="preserve">Convenio </w:t>
      </w:r>
      <w:bookmarkEnd w:id="942"/>
      <w:bookmarkEnd w:id="943"/>
      <w:bookmarkEnd w:id="944"/>
      <w:bookmarkEnd w:id="945"/>
      <w:bookmarkEnd w:id="946"/>
      <w:bookmarkEnd w:id="947"/>
      <w:bookmarkEnd w:id="948"/>
      <w:bookmarkEnd w:id="949"/>
      <w:bookmarkEnd w:id="950"/>
      <w:r w:rsidR="00EE69F9" w:rsidRPr="00F522E4">
        <w:rPr>
          <w:lang w:val="es-EC"/>
        </w:rPr>
        <w:t>Contractual</w:t>
      </w:r>
      <w:bookmarkEnd w:id="951"/>
    </w:p>
    <w:p w14:paraId="7C91A119" w14:textId="77777777" w:rsidR="00E47CB5" w:rsidRPr="00F522E4" w:rsidRDefault="00E47CB5" w:rsidP="008056D1">
      <w:pPr>
        <w:tabs>
          <w:tab w:val="left" w:pos="540"/>
        </w:tabs>
        <w:rPr>
          <w:i/>
          <w:iCs/>
        </w:rPr>
      </w:pPr>
    </w:p>
    <w:p w14:paraId="5DB2A0CF" w14:textId="05C1F2F0" w:rsidR="008056D1" w:rsidRPr="00F522E4" w:rsidRDefault="008056D1" w:rsidP="008056D1">
      <w:pPr>
        <w:tabs>
          <w:tab w:val="left" w:pos="540"/>
        </w:tabs>
        <w:rPr>
          <w:rFonts w:ascii="Century Gothic" w:hAnsi="Century Gothic"/>
          <w:i/>
          <w:iCs/>
          <w:sz w:val="22"/>
          <w:szCs w:val="22"/>
        </w:rPr>
      </w:pPr>
      <w:r w:rsidRPr="00F522E4">
        <w:rPr>
          <w:rFonts w:ascii="Century Gothic" w:hAnsi="Century Gothic"/>
          <w:i/>
          <w:iCs/>
          <w:sz w:val="22"/>
          <w:szCs w:val="22"/>
        </w:rPr>
        <w:t xml:space="preserve">[El </w:t>
      </w:r>
      <w:r w:rsidR="003944AF" w:rsidRPr="00F522E4">
        <w:rPr>
          <w:rFonts w:ascii="Century Gothic" w:hAnsi="Century Gothic"/>
          <w:i/>
          <w:iCs/>
          <w:sz w:val="22"/>
          <w:szCs w:val="22"/>
        </w:rPr>
        <w:t>Oferente</w:t>
      </w:r>
      <w:r w:rsidRPr="00F522E4">
        <w:rPr>
          <w:rFonts w:ascii="Century Gothic" w:hAnsi="Century Gothic"/>
          <w:i/>
          <w:iCs/>
          <w:sz w:val="22"/>
          <w:szCs w:val="22"/>
        </w:rPr>
        <w:t xml:space="preserve"> seleccionado completará este formulario de acuerdo con las instrucciones indicadas].</w:t>
      </w:r>
    </w:p>
    <w:p w14:paraId="28D01718" w14:textId="77777777" w:rsidR="008056D1" w:rsidRPr="00F522E4" w:rsidRDefault="008056D1" w:rsidP="008056D1">
      <w:pPr>
        <w:pStyle w:val="Document1"/>
        <w:keepNext w:val="0"/>
        <w:keepLines w:val="0"/>
        <w:tabs>
          <w:tab w:val="clear" w:pos="-720"/>
          <w:tab w:val="left" w:pos="5400"/>
          <w:tab w:val="left" w:pos="8280"/>
        </w:tabs>
        <w:suppressAutoHyphens w:val="0"/>
        <w:rPr>
          <w:rFonts w:ascii="Century Gothic" w:hAnsi="Century Gothic"/>
          <w:sz w:val="22"/>
          <w:szCs w:val="22"/>
          <w:lang w:val="es-EC"/>
        </w:rPr>
      </w:pPr>
    </w:p>
    <w:p w14:paraId="5212AACA" w14:textId="2AE98498" w:rsidR="008056D1" w:rsidRPr="00F522E4" w:rsidRDefault="008056D1" w:rsidP="008056D1">
      <w:pPr>
        <w:tabs>
          <w:tab w:val="left" w:pos="5400"/>
          <w:tab w:val="left" w:pos="8280"/>
        </w:tabs>
        <w:spacing w:after="200"/>
        <w:rPr>
          <w:rFonts w:ascii="Century Gothic" w:hAnsi="Century Gothic"/>
          <w:sz w:val="22"/>
          <w:szCs w:val="22"/>
        </w:rPr>
      </w:pPr>
      <w:r w:rsidRPr="00F522E4">
        <w:rPr>
          <w:rFonts w:ascii="Century Gothic" w:hAnsi="Century Gothic"/>
          <w:sz w:val="22"/>
          <w:szCs w:val="22"/>
        </w:rPr>
        <w:t xml:space="preserve">ESTE CONVENIO </w:t>
      </w:r>
      <w:r w:rsidR="00BD7827" w:rsidRPr="00F522E4">
        <w:rPr>
          <w:rFonts w:ascii="Century Gothic" w:hAnsi="Century Gothic"/>
          <w:sz w:val="22"/>
          <w:szCs w:val="22"/>
        </w:rPr>
        <w:t xml:space="preserve">CONTRACTUAL </w:t>
      </w:r>
      <w:r w:rsidRPr="00F522E4">
        <w:rPr>
          <w:rFonts w:ascii="Century Gothic" w:hAnsi="Century Gothic"/>
          <w:sz w:val="22"/>
          <w:szCs w:val="22"/>
        </w:rPr>
        <w:t>se celebra</w:t>
      </w:r>
    </w:p>
    <w:p w14:paraId="312EF4A1" w14:textId="77777777" w:rsidR="008056D1" w:rsidRPr="00F522E4" w:rsidRDefault="008056D1" w:rsidP="008056D1">
      <w:pPr>
        <w:tabs>
          <w:tab w:val="left" w:pos="720"/>
          <w:tab w:val="left" w:pos="2520"/>
          <w:tab w:val="left" w:pos="6120"/>
          <w:tab w:val="left" w:pos="7200"/>
        </w:tabs>
        <w:spacing w:after="200"/>
        <w:rPr>
          <w:rFonts w:ascii="Century Gothic" w:hAnsi="Century Gothic"/>
          <w:sz w:val="22"/>
          <w:szCs w:val="22"/>
        </w:rPr>
      </w:pPr>
      <w:r w:rsidRPr="00F522E4">
        <w:rPr>
          <w:rFonts w:ascii="Century Gothic" w:hAnsi="Century Gothic"/>
          <w:sz w:val="22"/>
          <w:szCs w:val="22"/>
        </w:rPr>
        <w:tab/>
        <w:t>el día</w:t>
      </w:r>
      <w:r w:rsidRPr="00F522E4">
        <w:rPr>
          <w:rFonts w:ascii="Century Gothic" w:hAnsi="Century Gothic"/>
          <w:i/>
          <w:iCs/>
          <w:sz w:val="22"/>
          <w:szCs w:val="22"/>
        </w:rPr>
        <w:t xml:space="preserve"> [indique </w:t>
      </w:r>
      <w:r w:rsidRPr="00F522E4">
        <w:rPr>
          <w:rFonts w:ascii="Century Gothic" w:hAnsi="Century Gothic"/>
          <w:b/>
          <w:i/>
          <w:iCs/>
          <w:sz w:val="22"/>
          <w:szCs w:val="22"/>
        </w:rPr>
        <w:t>número</w:t>
      </w:r>
      <w:r w:rsidRPr="00F522E4">
        <w:rPr>
          <w:rFonts w:ascii="Century Gothic" w:hAnsi="Century Gothic"/>
          <w:i/>
          <w:iCs/>
          <w:sz w:val="22"/>
          <w:szCs w:val="22"/>
        </w:rPr>
        <w:t xml:space="preserve">] </w:t>
      </w:r>
      <w:r w:rsidRPr="00F522E4">
        <w:rPr>
          <w:rFonts w:ascii="Century Gothic" w:hAnsi="Century Gothic"/>
          <w:sz w:val="22"/>
          <w:szCs w:val="22"/>
        </w:rPr>
        <w:t xml:space="preserve">de </w:t>
      </w:r>
      <w:r w:rsidRPr="00F522E4">
        <w:rPr>
          <w:rFonts w:ascii="Century Gothic" w:hAnsi="Century Gothic"/>
          <w:i/>
          <w:iCs/>
          <w:sz w:val="22"/>
          <w:szCs w:val="22"/>
        </w:rPr>
        <w:t xml:space="preserve">[indique </w:t>
      </w:r>
      <w:r w:rsidRPr="00F522E4">
        <w:rPr>
          <w:rFonts w:ascii="Century Gothic" w:hAnsi="Century Gothic"/>
          <w:b/>
          <w:i/>
          <w:iCs/>
          <w:sz w:val="22"/>
          <w:szCs w:val="22"/>
        </w:rPr>
        <w:t>mes</w:t>
      </w:r>
      <w:r w:rsidRPr="00F522E4">
        <w:rPr>
          <w:rFonts w:ascii="Century Gothic" w:hAnsi="Century Gothic"/>
          <w:i/>
          <w:iCs/>
          <w:sz w:val="22"/>
          <w:szCs w:val="22"/>
        </w:rPr>
        <w:t xml:space="preserve">] </w:t>
      </w:r>
      <w:r w:rsidRPr="00F522E4">
        <w:rPr>
          <w:rFonts w:ascii="Century Gothic" w:hAnsi="Century Gothic"/>
          <w:sz w:val="22"/>
          <w:szCs w:val="22"/>
        </w:rPr>
        <w:t xml:space="preserve">de </w:t>
      </w:r>
      <w:r w:rsidRPr="00F522E4">
        <w:rPr>
          <w:rFonts w:ascii="Century Gothic" w:hAnsi="Century Gothic"/>
          <w:i/>
          <w:iCs/>
          <w:sz w:val="22"/>
          <w:szCs w:val="22"/>
        </w:rPr>
        <w:t xml:space="preserve">[indique </w:t>
      </w:r>
      <w:r w:rsidRPr="00F522E4">
        <w:rPr>
          <w:rFonts w:ascii="Century Gothic" w:hAnsi="Century Gothic"/>
          <w:b/>
          <w:i/>
          <w:iCs/>
          <w:sz w:val="22"/>
          <w:szCs w:val="22"/>
        </w:rPr>
        <w:t>año</w:t>
      </w:r>
      <w:r w:rsidRPr="00F522E4">
        <w:rPr>
          <w:rFonts w:ascii="Century Gothic" w:hAnsi="Century Gothic"/>
          <w:i/>
          <w:iCs/>
          <w:sz w:val="22"/>
          <w:szCs w:val="22"/>
        </w:rPr>
        <w:t>]</w:t>
      </w:r>
    </w:p>
    <w:p w14:paraId="716B97E1" w14:textId="77777777" w:rsidR="008056D1" w:rsidRPr="00F522E4" w:rsidRDefault="008056D1" w:rsidP="008056D1">
      <w:pPr>
        <w:spacing w:after="200"/>
        <w:rPr>
          <w:rFonts w:ascii="Century Gothic" w:hAnsi="Century Gothic"/>
          <w:sz w:val="22"/>
          <w:szCs w:val="22"/>
        </w:rPr>
      </w:pPr>
    </w:p>
    <w:p w14:paraId="47AE994F" w14:textId="77777777" w:rsidR="008056D1" w:rsidRPr="00F522E4" w:rsidRDefault="008056D1" w:rsidP="008056D1">
      <w:pPr>
        <w:spacing w:after="200"/>
        <w:rPr>
          <w:rFonts w:ascii="Century Gothic" w:hAnsi="Century Gothic"/>
          <w:sz w:val="22"/>
          <w:szCs w:val="22"/>
        </w:rPr>
      </w:pPr>
      <w:r w:rsidRPr="00F522E4">
        <w:rPr>
          <w:rFonts w:ascii="Century Gothic" w:hAnsi="Century Gothic"/>
          <w:sz w:val="22"/>
          <w:szCs w:val="22"/>
        </w:rPr>
        <w:t>ENTRE</w:t>
      </w:r>
    </w:p>
    <w:p w14:paraId="103C4E3C" w14:textId="77777777" w:rsidR="008056D1" w:rsidRPr="00F522E4" w:rsidRDefault="008056D1">
      <w:pPr>
        <w:pStyle w:val="Prrafodelista"/>
        <w:numPr>
          <w:ilvl w:val="1"/>
          <w:numId w:val="99"/>
        </w:numPr>
        <w:spacing w:after="200"/>
        <w:ind w:left="1440" w:hanging="720"/>
        <w:contextualSpacing w:val="0"/>
        <w:rPr>
          <w:rFonts w:ascii="Century Gothic" w:hAnsi="Century Gothic"/>
          <w:sz w:val="22"/>
          <w:szCs w:val="22"/>
        </w:rPr>
      </w:pPr>
      <w:r w:rsidRPr="00F522E4">
        <w:rPr>
          <w:rFonts w:ascii="Century Gothic" w:hAnsi="Century Gothic"/>
          <w:i/>
          <w:iCs/>
          <w:sz w:val="22"/>
          <w:szCs w:val="22"/>
        </w:rPr>
        <w:t>[Indique nombre completo del Comprador]</w:t>
      </w:r>
      <w:r w:rsidRPr="00F522E4">
        <w:rPr>
          <w:rFonts w:ascii="Century Gothic" w:hAnsi="Century Gothic"/>
          <w:sz w:val="22"/>
          <w:szCs w:val="22"/>
        </w:rPr>
        <w:t xml:space="preserve">, </w:t>
      </w:r>
      <w:r w:rsidRPr="00F522E4">
        <w:rPr>
          <w:rFonts w:ascii="Century Gothic" w:hAnsi="Century Gothic"/>
          <w:i/>
          <w:iCs/>
          <w:sz w:val="22"/>
          <w:szCs w:val="22"/>
        </w:rPr>
        <w:t>[indique la descripción de la entidad jurídica, por ejemplo, agencia del Ministerio de ... del Gobierno de {indique el nombre del País del Comprador}, o sociedad constituida al amparo de las leyes de {indique el nombre del País del Comprador}]</w:t>
      </w:r>
      <w:r w:rsidRPr="00F522E4">
        <w:rPr>
          <w:rFonts w:ascii="Century Gothic" w:hAnsi="Century Gothic"/>
          <w:sz w:val="22"/>
          <w:szCs w:val="22"/>
        </w:rPr>
        <w:t xml:space="preserve">, con sede principal en </w:t>
      </w:r>
      <w:r w:rsidRPr="00F522E4">
        <w:rPr>
          <w:rFonts w:ascii="Century Gothic" w:hAnsi="Century Gothic"/>
          <w:i/>
          <w:iCs/>
          <w:sz w:val="22"/>
          <w:szCs w:val="22"/>
        </w:rPr>
        <w:t xml:space="preserve">[indique la dirección del Comprador] </w:t>
      </w:r>
      <w:r w:rsidRPr="00F522E4">
        <w:rPr>
          <w:rFonts w:ascii="Century Gothic" w:hAnsi="Century Gothic"/>
          <w:sz w:val="22"/>
          <w:szCs w:val="22"/>
        </w:rPr>
        <w:t xml:space="preserve">(en adelante, el “Comprador”), y </w:t>
      </w:r>
    </w:p>
    <w:p w14:paraId="749201CD" w14:textId="77777777" w:rsidR="008056D1" w:rsidRPr="00F522E4" w:rsidRDefault="008056D1">
      <w:pPr>
        <w:pStyle w:val="Prrafodelista"/>
        <w:numPr>
          <w:ilvl w:val="1"/>
          <w:numId w:val="99"/>
        </w:numPr>
        <w:spacing w:after="200"/>
        <w:ind w:left="1440" w:hanging="720"/>
        <w:contextualSpacing w:val="0"/>
        <w:rPr>
          <w:rFonts w:ascii="Century Gothic" w:hAnsi="Century Gothic"/>
          <w:sz w:val="22"/>
          <w:szCs w:val="22"/>
        </w:rPr>
      </w:pPr>
      <w:r w:rsidRPr="00F522E4">
        <w:rPr>
          <w:rFonts w:ascii="Century Gothic" w:hAnsi="Century Gothic"/>
          <w:i/>
          <w:iCs/>
          <w:sz w:val="22"/>
          <w:szCs w:val="22"/>
        </w:rPr>
        <w:t xml:space="preserve">[Indique el nombre del Proveedor], </w:t>
      </w:r>
      <w:r w:rsidRPr="00F522E4">
        <w:rPr>
          <w:rFonts w:ascii="Century Gothic" w:hAnsi="Century Gothic"/>
          <w:sz w:val="22"/>
          <w:szCs w:val="22"/>
        </w:rPr>
        <w:t xml:space="preserve">sociedad constituida al amparo de las leyes de </w:t>
      </w:r>
      <w:r w:rsidRPr="00F522E4">
        <w:rPr>
          <w:rFonts w:ascii="Century Gothic" w:hAnsi="Century Gothic"/>
          <w:i/>
          <w:iCs/>
          <w:sz w:val="22"/>
          <w:szCs w:val="22"/>
        </w:rPr>
        <w:t xml:space="preserve">[indique el nombre del país del Proveedor] </w:t>
      </w:r>
      <w:r w:rsidRPr="00F522E4">
        <w:rPr>
          <w:rFonts w:ascii="Century Gothic" w:hAnsi="Century Gothic"/>
          <w:sz w:val="22"/>
          <w:szCs w:val="22"/>
        </w:rPr>
        <w:t>con sede principal en </w:t>
      </w:r>
      <w:r w:rsidRPr="00F522E4">
        <w:rPr>
          <w:rFonts w:ascii="Century Gothic" w:hAnsi="Century Gothic"/>
          <w:i/>
          <w:iCs/>
          <w:sz w:val="22"/>
          <w:szCs w:val="22"/>
        </w:rPr>
        <w:t xml:space="preserve">[indique la dirección del Proveedor] </w:t>
      </w:r>
      <w:r w:rsidRPr="00F522E4">
        <w:rPr>
          <w:rFonts w:ascii="Century Gothic" w:hAnsi="Century Gothic"/>
          <w:sz w:val="22"/>
          <w:szCs w:val="22"/>
        </w:rPr>
        <w:t>(en adelante, el “Proveedor”).</w:t>
      </w:r>
    </w:p>
    <w:p w14:paraId="205C038B" w14:textId="77777777" w:rsidR="008056D1" w:rsidRPr="00F522E4" w:rsidRDefault="008056D1" w:rsidP="008056D1">
      <w:pPr>
        <w:suppressAutoHyphens/>
        <w:spacing w:after="240"/>
        <w:jc w:val="both"/>
        <w:rPr>
          <w:rFonts w:ascii="Century Gothic" w:hAnsi="Century Gothic"/>
          <w:sz w:val="22"/>
          <w:szCs w:val="22"/>
        </w:rPr>
      </w:pPr>
      <w:r w:rsidRPr="00F522E4">
        <w:rPr>
          <w:rFonts w:ascii="Century Gothic" w:hAnsi="Century Gothic"/>
          <w:sz w:val="22"/>
          <w:szCs w:val="22"/>
        </w:rPr>
        <w:t xml:space="preserve">POR CUANTO el Comprador ha llamado a licitación respecto de ciertos Bienes y Servicios Conexos, a saber, </w:t>
      </w:r>
      <w:r w:rsidRPr="00F522E4">
        <w:rPr>
          <w:rFonts w:ascii="Century Gothic" w:hAnsi="Century Gothic"/>
          <w:i/>
          <w:iCs/>
          <w:sz w:val="22"/>
          <w:szCs w:val="22"/>
        </w:rPr>
        <w:t>[indique una breve descripción de los Bienes y Servicios]</w:t>
      </w:r>
      <w:r w:rsidRPr="00F522E4">
        <w:rPr>
          <w:rFonts w:ascii="Century Gothic" w:hAnsi="Century Gothic"/>
          <w:sz w:val="22"/>
          <w:szCs w:val="22"/>
        </w:rPr>
        <w:t xml:space="preserve">, y ha aceptado una Oferta del Proveedor para el suministro de dichos Bienes y Servicios. </w:t>
      </w:r>
    </w:p>
    <w:p w14:paraId="0500BEE5" w14:textId="77777777" w:rsidR="008056D1" w:rsidRPr="00F522E4" w:rsidRDefault="008056D1" w:rsidP="008056D1">
      <w:pPr>
        <w:suppressAutoHyphens/>
        <w:spacing w:after="240"/>
        <w:jc w:val="both"/>
        <w:rPr>
          <w:rFonts w:ascii="Century Gothic" w:hAnsi="Century Gothic"/>
          <w:sz w:val="22"/>
          <w:szCs w:val="22"/>
        </w:rPr>
      </w:pPr>
      <w:r w:rsidRPr="00F522E4">
        <w:rPr>
          <w:rFonts w:ascii="Century Gothic" w:hAnsi="Century Gothic"/>
          <w:sz w:val="22"/>
          <w:szCs w:val="22"/>
        </w:rPr>
        <w:t xml:space="preserve">El Comprador y el Proveedor acuerdan lo siguiente: </w:t>
      </w:r>
    </w:p>
    <w:p w14:paraId="08A8110A" w14:textId="5B908698" w:rsidR="008056D1" w:rsidRPr="00F522E4" w:rsidRDefault="008056D1" w:rsidP="008056D1">
      <w:pPr>
        <w:tabs>
          <w:tab w:val="left" w:pos="540"/>
        </w:tabs>
        <w:suppressAutoHyphens/>
        <w:spacing w:after="240"/>
        <w:ind w:left="540" w:hanging="540"/>
        <w:jc w:val="both"/>
        <w:rPr>
          <w:rFonts w:ascii="Century Gothic" w:hAnsi="Century Gothic"/>
          <w:sz w:val="22"/>
          <w:szCs w:val="22"/>
        </w:rPr>
      </w:pPr>
      <w:r w:rsidRPr="00F522E4">
        <w:rPr>
          <w:rFonts w:ascii="Century Gothic" w:hAnsi="Century Gothic"/>
          <w:sz w:val="22"/>
          <w:szCs w:val="22"/>
        </w:rPr>
        <w:t>1.</w:t>
      </w:r>
      <w:r w:rsidRPr="00F522E4">
        <w:rPr>
          <w:rFonts w:ascii="Century Gothic" w:hAnsi="Century Gothic"/>
          <w:sz w:val="22"/>
          <w:szCs w:val="22"/>
        </w:rPr>
        <w:tab/>
        <w:t xml:space="preserve">En este Convenio </w:t>
      </w:r>
      <w:r w:rsidR="00EE69F9" w:rsidRPr="00F522E4">
        <w:rPr>
          <w:rFonts w:ascii="Century Gothic" w:hAnsi="Century Gothic"/>
          <w:sz w:val="22"/>
          <w:szCs w:val="22"/>
        </w:rPr>
        <w:t xml:space="preserve">Contractual </w:t>
      </w:r>
      <w:r w:rsidRPr="00F522E4">
        <w:rPr>
          <w:rFonts w:ascii="Century Gothic" w:hAnsi="Century Gothic"/>
          <w:sz w:val="22"/>
          <w:szCs w:val="22"/>
        </w:rPr>
        <w:t>las palabras y expresiones tendrán el mismo significado que se les asigne en los respectivos documentos del Contrato a que se refieran.</w:t>
      </w:r>
    </w:p>
    <w:p w14:paraId="32A268CD" w14:textId="52886B15" w:rsidR="008056D1" w:rsidRPr="00F522E4" w:rsidRDefault="008056D1" w:rsidP="008056D1">
      <w:pPr>
        <w:tabs>
          <w:tab w:val="left" w:pos="540"/>
        </w:tabs>
        <w:suppressAutoHyphens/>
        <w:spacing w:after="240"/>
        <w:ind w:left="540" w:hanging="540"/>
        <w:jc w:val="both"/>
        <w:rPr>
          <w:rFonts w:ascii="Century Gothic" w:hAnsi="Century Gothic"/>
          <w:sz w:val="22"/>
          <w:szCs w:val="22"/>
        </w:rPr>
      </w:pPr>
      <w:r w:rsidRPr="00F522E4">
        <w:rPr>
          <w:rFonts w:ascii="Century Gothic" w:hAnsi="Century Gothic"/>
          <w:sz w:val="22"/>
          <w:szCs w:val="22"/>
        </w:rPr>
        <w:t>2.</w:t>
      </w:r>
      <w:r w:rsidRPr="00F522E4">
        <w:rPr>
          <w:rFonts w:ascii="Century Gothic" w:hAnsi="Century Gothic"/>
          <w:sz w:val="22"/>
          <w:szCs w:val="22"/>
        </w:rPr>
        <w:tab/>
        <w:t xml:space="preserve">Los siguientes documentos constituyen el Contrato entre el Comprador y el Proveedor, y serán leídos e interpretados como parte integral del Contrato. Este Convenio </w:t>
      </w:r>
      <w:r w:rsidR="00BD7827" w:rsidRPr="00F522E4">
        <w:rPr>
          <w:rFonts w:ascii="Century Gothic" w:hAnsi="Century Gothic"/>
          <w:sz w:val="22"/>
          <w:szCs w:val="22"/>
        </w:rPr>
        <w:t xml:space="preserve">Contractual </w:t>
      </w:r>
      <w:r w:rsidRPr="00F522E4">
        <w:rPr>
          <w:rFonts w:ascii="Century Gothic" w:hAnsi="Century Gothic"/>
          <w:sz w:val="22"/>
          <w:szCs w:val="22"/>
        </w:rPr>
        <w:t>prevalecerá sobre los demás documentos del Contrato.</w:t>
      </w:r>
    </w:p>
    <w:p w14:paraId="1B9B54D8" w14:textId="7777777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 xml:space="preserve">la Carta de Aceptación; </w:t>
      </w:r>
    </w:p>
    <w:p w14:paraId="3112AA2D" w14:textId="06F297A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la Carta de la Oferta</w:t>
      </w:r>
      <w:r w:rsidR="004A28B0" w:rsidRPr="00F522E4">
        <w:rPr>
          <w:rFonts w:ascii="Century Gothic" w:hAnsi="Century Gothic"/>
          <w:sz w:val="22"/>
          <w:szCs w:val="22"/>
        </w:rPr>
        <w:t>;</w:t>
      </w:r>
    </w:p>
    <w:p w14:paraId="341753AB" w14:textId="7777777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las enmiendas n.</w:t>
      </w:r>
      <w:r w:rsidRPr="00F522E4">
        <w:rPr>
          <w:rFonts w:ascii="Century Gothic" w:hAnsi="Century Gothic"/>
          <w:sz w:val="22"/>
          <w:szCs w:val="22"/>
        </w:rPr>
        <w:sym w:font="Symbol" w:char="F0B0"/>
      </w:r>
      <w:r w:rsidRPr="00F522E4">
        <w:rPr>
          <w:rFonts w:ascii="Century Gothic" w:hAnsi="Century Gothic"/>
          <w:sz w:val="22"/>
          <w:szCs w:val="22"/>
        </w:rPr>
        <w:t xml:space="preserve"> _______ (si las hubiera); </w:t>
      </w:r>
    </w:p>
    <w:p w14:paraId="7DF1A05B" w14:textId="7777777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las Condiciones Especiales del Contrato;</w:t>
      </w:r>
    </w:p>
    <w:p w14:paraId="39A1D013" w14:textId="7777777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las Condiciones Generales del Contrato;</w:t>
      </w:r>
    </w:p>
    <w:p w14:paraId="0FB83D0D" w14:textId="77777777" w:rsidR="008056D1" w:rsidRPr="00F522E4" w:rsidRDefault="008056D1">
      <w:pPr>
        <w:numPr>
          <w:ilvl w:val="0"/>
          <w:numId w:val="97"/>
        </w:numPr>
        <w:suppressAutoHyphens/>
        <w:spacing w:after="120"/>
        <w:ind w:left="1264" w:hanging="720"/>
        <w:rPr>
          <w:rFonts w:ascii="Century Gothic" w:hAnsi="Century Gothic"/>
          <w:sz w:val="22"/>
          <w:szCs w:val="22"/>
        </w:rPr>
      </w:pPr>
      <w:r w:rsidRPr="00F522E4">
        <w:rPr>
          <w:rFonts w:ascii="Century Gothic" w:hAnsi="Century Gothic"/>
          <w:sz w:val="22"/>
          <w:szCs w:val="22"/>
        </w:rPr>
        <w:t>los requerimientos técnicos (incluyendo los Requisitos de los Bienes y Servicios Conexos y las Especificaciones Técnicas);</w:t>
      </w:r>
    </w:p>
    <w:p w14:paraId="2A0ACE87" w14:textId="6D98004A"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t>las listas completas (incluyendo las Listas de Precios</w:t>
      </w:r>
      <w:r w:rsidR="00E8652E" w:rsidRPr="00F522E4">
        <w:rPr>
          <w:rFonts w:ascii="Century Gothic" w:hAnsi="Century Gothic"/>
          <w:sz w:val="22"/>
          <w:szCs w:val="22"/>
        </w:rPr>
        <w:t>)</w:t>
      </w:r>
      <w:r w:rsidRPr="00F522E4">
        <w:rPr>
          <w:rFonts w:ascii="Century Gothic" w:hAnsi="Century Gothic"/>
          <w:sz w:val="22"/>
          <w:szCs w:val="22"/>
        </w:rPr>
        <w:t xml:space="preserve">; </w:t>
      </w:r>
    </w:p>
    <w:p w14:paraId="7BA1CA5C" w14:textId="77777777" w:rsidR="008056D1" w:rsidRPr="00F522E4" w:rsidRDefault="008056D1">
      <w:pPr>
        <w:numPr>
          <w:ilvl w:val="0"/>
          <w:numId w:val="97"/>
        </w:numPr>
        <w:suppressAutoHyphens/>
        <w:spacing w:after="120"/>
        <w:ind w:left="1264" w:hanging="720"/>
        <w:jc w:val="both"/>
        <w:rPr>
          <w:rFonts w:ascii="Century Gothic" w:hAnsi="Century Gothic"/>
          <w:sz w:val="22"/>
          <w:szCs w:val="22"/>
        </w:rPr>
      </w:pPr>
      <w:r w:rsidRPr="00F522E4">
        <w:rPr>
          <w:rFonts w:ascii="Century Gothic" w:hAnsi="Century Gothic"/>
          <w:sz w:val="22"/>
          <w:szCs w:val="22"/>
        </w:rPr>
        <w:lastRenderedPageBreak/>
        <w:t xml:space="preserve">cualquier otro documento enumerado en las CGC como parte integrante del Contrato. </w:t>
      </w:r>
    </w:p>
    <w:p w14:paraId="08DD29E8" w14:textId="77777777" w:rsidR="008056D1" w:rsidRPr="00F522E4" w:rsidRDefault="008056D1" w:rsidP="008056D1">
      <w:pPr>
        <w:tabs>
          <w:tab w:val="left" w:pos="540"/>
        </w:tabs>
        <w:suppressAutoHyphens/>
        <w:spacing w:after="240"/>
        <w:ind w:left="540" w:hanging="540"/>
        <w:jc w:val="both"/>
        <w:rPr>
          <w:rFonts w:ascii="Century Gothic" w:hAnsi="Century Gothic"/>
          <w:sz w:val="22"/>
          <w:szCs w:val="22"/>
        </w:rPr>
      </w:pPr>
      <w:r w:rsidRPr="00F522E4">
        <w:rPr>
          <w:rFonts w:ascii="Century Gothic" w:hAnsi="Century Gothic"/>
          <w:sz w:val="22"/>
          <w:szCs w:val="22"/>
        </w:rPr>
        <w:t>3.</w:t>
      </w:r>
      <w:r w:rsidRPr="00F522E4">
        <w:rPr>
          <w:rFonts w:ascii="Century Gothic" w:hAnsi="Century Gothic"/>
          <w:sz w:val="22"/>
          <w:szCs w:val="22"/>
        </w:rPr>
        <w:tab/>
        <w:t>Como contraprestación por los pagos que el Comprador hará al Proveedor conforme a lo estipulado en este Contrato, el Proveedor se compromete a suministrar los Bienes y Servicios al Comprador y a subsanar los defectos de estos en total consonancia con las disposiciones del Contrato.</w:t>
      </w:r>
    </w:p>
    <w:p w14:paraId="279D4DC6" w14:textId="77777777" w:rsidR="008056D1" w:rsidRPr="00F522E4" w:rsidRDefault="008056D1" w:rsidP="008056D1">
      <w:pPr>
        <w:tabs>
          <w:tab w:val="left" w:pos="540"/>
        </w:tabs>
        <w:suppressAutoHyphens/>
        <w:spacing w:after="240"/>
        <w:ind w:left="540" w:hanging="540"/>
        <w:jc w:val="both"/>
        <w:rPr>
          <w:rFonts w:ascii="Century Gothic" w:hAnsi="Century Gothic"/>
          <w:sz w:val="22"/>
          <w:szCs w:val="22"/>
        </w:rPr>
      </w:pPr>
      <w:r w:rsidRPr="00F522E4">
        <w:rPr>
          <w:rFonts w:ascii="Century Gothic" w:hAnsi="Century Gothic"/>
          <w:sz w:val="22"/>
          <w:szCs w:val="22"/>
        </w:rPr>
        <w:t>4.</w:t>
      </w:r>
      <w:r w:rsidRPr="00F522E4">
        <w:rPr>
          <w:rFonts w:ascii="Century Gothic" w:hAnsi="Century Gothic"/>
          <w:sz w:val="22"/>
          <w:szCs w:val="22"/>
        </w:rPr>
        <w:tab/>
        <w:t>El Comprador se compromete a pagar al Proveedor, como contraprestación por el suministro de los Bienes y Servicios Conexos y la subsanación de sus defectos, el Precio del Contrato o las sumas que resulten pagaderas de conformidad con lo dispuesto en el Contrato en el plazo y en la forma prescriptos en este.</w:t>
      </w:r>
    </w:p>
    <w:p w14:paraId="58BD6A03" w14:textId="274865C3" w:rsidR="008056D1" w:rsidRPr="00F522E4" w:rsidRDefault="008056D1" w:rsidP="008056D1">
      <w:pPr>
        <w:spacing w:after="200"/>
        <w:rPr>
          <w:rFonts w:ascii="Century Gothic" w:hAnsi="Century Gothic"/>
          <w:sz w:val="22"/>
          <w:szCs w:val="22"/>
        </w:rPr>
      </w:pPr>
      <w:r w:rsidRPr="00F522E4">
        <w:rPr>
          <w:rFonts w:ascii="Century Gothic" w:hAnsi="Century Gothic"/>
          <w:sz w:val="22"/>
          <w:szCs w:val="22"/>
        </w:rPr>
        <w:t xml:space="preserve">EN PRUEBA DE CONFORMIDAD, las Partes han suscripto el presente </w:t>
      </w:r>
      <w:r w:rsidR="00BD7827" w:rsidRPr="00F522E4">
        <w:rPr>
          <w:rFonts w:ascii="Century Gothic" w:hAnsi="Century Gothic"/>
          <w:sz w:val="22"/>
          <w:szCs w:val="22"/>
        </w:rPr>
        <w:t>Convenio Contractual</w:t>
      </w:r>
      <w:r w:rsidRPr="00F522E4">
        <w:rPr>
          <w:rFonts w:ascii="Century Gothic" w:hAnsi="Century Gothic"/>
          <w:sz w:val="22"/>
          <w:szCs w:val="22"/>
        </w:rPr>
        <w:t xml:space="preserve">, de conformidad con el derecho vigente de </w:t>
      </w:r>
      <w:r w:rsidRPr="00F522E4">
        <w:rPr>
          <w:rFonts w:ascii="Century Gothic" w:hAnsi="Century Gothic"/>
          <w:i/>
          <w:iCs/>
          <w:sz w:val="22"/>
          <w:szCs w:val="22"/>
        </w:rPr>
        <w:t>[indique el nombre de la ley del país que gobierna el Contrato]</w:t>
      </w:r>
      <w:r w:rsidRPr="00F522E4">
        <w:rPr>
          <w:rFonts w:ascii="Century Gothic" w:hAnsi="Century Gothic"/>
          <w:sz w:val="22"/>
          <w:szCs w:val="22"/>
        </w:rPr>
        <w:t xml:space="preserve"> en el día, mes y año antes indicados.</w:t>
      </w:r>
    </w:p>
    <w:p w14:paraId="7598E10F" w14:textId="77777777" w:rsidR="008056D1" w:rsidRPr="00F522E4" w:rsidRDefault="008056D1" w:rsidP="008056D1">
      <w:pPr>
        <w:rPr>
          <w:rFonts w:ascii="Century Gothic" w:hAnsi="Century Gothic"/>
          <w:sz w:val="22"/>
          <w:szCs w:val="22"/>
        </w:rPr>
      </w:pPr>
    </w:p>
    <w:p w14:paraId="04FEF2D7" w14:textId="77777777" w:rsidR="008056D1" w:rsidRPr="00F522E4" w:rsidRDefault="008056D1" w:rsidP="008056D1">
      <w:pPr>
        <w:rPr>
          <w:rFonts w:ascii="Century Gothic" w:hAnsi="Century Gothic"/>
          <w:sz w:val="22"/>
          <w:szCs w:val="22"/>
        </w:rPr>
      </w:pPr>
      <w:r w:rsidRPr="00F522E4">
        <w:rPr>
          <w:rFonts w:ascii="Century Gothic" w:hAnsi="Century Gothic"/>
          <w:sz w:val="22"/>
          <w:szCs w:val="22"/>
        </w:rPr>
        <w:t>En representación del Comprador</w:t>
      </w:r>
    </w:p>
    <w:p w14:paraId="43B6D548" w14:textId="77777777" w:rsidR="008056D1" w:rsidRPr="00F522E4" w:rsidRDefault="008056D1" w:rsidP="008056D1">
      <w:pPr>
        <w:rPr>
          <w:rFonts w:ascii="Century Gothic" w:hAnsi="Century Gothic"/>
          <w:sz w:val="22"/>
          <w:szCs w:val="22"/>
        </w:rPr>
      </w:pPr>
    </w:p>
    <w:p w14:paraId="58210751" w14:textId="77777777" w:rsidR="008056D1" w:rsidRPr="00F522E4" w:rsidRDefault="008056D1" w:rsidP="008056D1">
      <w:pPr>
        <w:tabs>
          <w:tab w:val="left" w:pos="900"/>
          <w:tab w:val="left" w:pos="7200"/>
        </w:tabs>
        <w:rPr>
          <w:rFonts w:ascii="Century Gothic" w:hAnsi="Century Gothic"/>
          <w:sz w:val="22"/>
          <w:szCs w:val="22"/>
        </w:rPr>
      </w:pPr>
      <w:r w:rsidRPr="00F522E4">
        <w:rPr>
          <w:rFonts w:ascii="Century Gothic" w:hAnsi="Century Gothic"/>
          <w:sz w:val="22"/>
          <w:szCs w:val="22"/>
        </w:rPr>
        <w:t xml:space="preserve">Firma: </w:t>
      </w:r>
      <w:r w:rsidRPr="00F522E4">
        <w:rPr>
          <w:rFonts w:ascii="Century Gothic" w:hAnsi="Century Gothic"/>
          <w:i/>
          <w:iCs/>
          <w:sz w:val="22"/>
          <w:szCs w:val="22"/>
        </w:rPr>
        <w:t>[firma]</w:t>
      </w:r>
    </w:p>
    <w:p w14:paraId="0622984E" w14:textId="77777777" w:rsidR="008056D1" w:rsidRPr="00F522E4" w:rsidRDefault="008056D1" w:rsidP="008056D1">
      <w:pPr>
        <w:tabs>
          <w:tab w:val="left" w:pos="900"/>
          <w:tab w:val="left" w:pos="7200"/>
        </w:tabs>
        <w:rPr>
          <w:rFonts w:ascii="Century Gothic" w:hAnsi="Century Gothic"/>
          <w:sz w:val="22"/>
          <w:szCs w:val="22"/>
          <w:u w:val="single"/>
        </w:rPr>
      </w:pPr>
      <w:r w:rsidRPr="00F522E4">
        <w:rPr>
          <w:rFonts w:ascii="Century Gothic" w:hAnsi="Century Gothic"/>
          <w:sz w:val="22"/>
          <w:szCs w:val="22"/>
        </w:rPr>
        <w:t xml:space="preserve">en calidad de </w:t>
      </w:r>
      <w:r w:rsidRPr="00F522E4">
        <w:rPr>
          <w:rFonts w:ascii="Century Gothic" w:hAnsi="Century Gothic"/>
          <w:i/>
          <w:iCs/>
          <w:sz w:val="22"/>
          <w:szCs w:val="22"/>
        </w:rPr>
        <w:t>[indique el cargo u otra designación apropiada]</w:t>
      </w:r>
    </w:p>
    <w:p w14:paraId="78398EB2" w14:textId="77777777" w:rsidR="008056D1" w:rsidRPr="00F522E4" w:rsidRDefault="008056D1" w:rsidP="008056D1">
      <w:pPr>
        <w:tabs>
          <w:tab w:val="left" w:pos="7200"/>
        </w:tabs>
        <w:rPr>
          <w:rFonts w:ascii="Century Gothic" w:hAnsi="Century Gothic"/>
          <w:sz w:val="22"/>
          <w:szCs w:val="22"/>
          <w:u w:val="single"/>
        </w:rPr>
      </w:pPr>
      <w:r w:rsidRPr="00F522E4">
        <w:rPr>
          <w:rFonts w:ascii="Century Gothic" w:hAnsi="Century Gothic"/>
          <w:sz w:val="22"/>
          <w:szCs w:val="22"/>
        </w:rPr>
        <w:t xml:space="preserve">en presencia de </w:t>
      </w:r>
      <w:r w:rsidRPr="00F522E4">
        <w:rPr>
          <w:rFonts w:ascii="Century Gothic" w:hAnsi="Century Gothic"/>
          <w:i/>
          <w:iCs/>
          <w:sz w:val="22"/>
          <w:szCs w:val="22"/>
        </w:rPr>
        <w:t>[indique la identificación del testigo]</w:t>
      </w:r>
    </w:p>
    <w:p w14:paraId="532442DE" w14:textId="77777777" w:rsidR="008056D1" w:rsidRPr="00F522E4" w:rsidRDefault="008056D1" w:rsidP="008056D1">
      <w:pPr>
        <w:rPr>
          <w:rFonts w:ascii="Century Gothic" w:hAnsi="Century Gothic"/>
          <w:sz w:val="22"/>
          <w:szCs w:val="22"/>
        </w:rPr>
      </w:pPr>
    </w:p>
    <w:p w14:paraId="31261065" w14:textId="77777777" w:rsidR="008056D1" w:rsidRPr="00F522E4" w:rsidRDefault="008056D1" w:rsidP="008056D1">
      <w:pPr>
        <w:rPr>
          <w:rFonts w:ascii="Century Gothic" w:hAnsi="Century Gothic"/>
          <w:sz w:val="22"/>
          <w:szCs w:val="22"/>
        </w:rPr>
      </w:pPr>
      <w:r w:rsidRPr="00F522E4">
        <w:rPr>
          <w:rFonts w:ascii="Century Gothic" w:hAnsi="Century Gothic"/>
          <w:sz w:val="22"/>
          <w:szCs w:val="22"/>
        </w:rPr>
        <w:t>En representación del Proveedor</w:t>
      </w:r>
    </w:p>
    <w:p w14:paraId="1C4FD30D" w14:textId="77777777" w:rsidR="008056D1" w:rsidRPr="00F522E4" w:rsidRDefault="008056D1" w:rsidP="008056D1">
      <w:pPr>
        <w:rPr>
          <w:rFonts w:ascii="Century Gothic" w:hAnsi="Century Gothic"/>
          <w:sz w:val="22"/>
          <w:szCs w:val="22"/>
        </w:rPr>
      </w:pPr>
    </w:p>
    <w:p w14:paraId="3D6063D4" w14:textId="77777777" w:rsidR="008056D1" w:rsidRPr="00F522E4" w:rsidRDefault="008056D1" w:rsidP="008056D1">
      <w:pPr>
        <w:tabs>
          <w:tab w:val="left" w:pos="900"/>
          <w:tab w:val="left" w:pos="7200"/>
        </w:tabs>
        <w:rPr>
          <w:rFonts w:ascii="Century Gothic" w:hAnsi="Century Gothic"/>
          <w:sz w:val="22"/>
          <w:szCs w:val="22"/>
          <w:u w:val="single"/>
        </w:rPr>
      </w:pPr>
      <w:r w:rsidRPr="00F522E4">
        <w:rPr>
          <w:rFonts w:ascii="Century Gothic" w:hAnsi="Century Gothic"/>
          <w:sz w:val="22"/>
          <w:szCs w:val="22"/>
        </w:rPr>
        <w:t xml:space="preserve">Firma: </w:t>
      </w:r>
      <w:r w:rsidRPr="00F522E4">
        <w:rPr>
          <w:rFonts w:ascii="Century Gothic" w:hAnsi="Century Gothic"/>
          <w:i/>
          <w:iCs/>
          <w:sz w:val="22"/>
          <w:szCs w:val="22"/>
        </w:rPr>
        <w:t>[firmas de los representantes autorizados del Proveedor]</w:t>
      </w:r>
    </w:p>
    <w:p w14:paraId="35E28825" w14:textId="77777777" w:rsidR="008056D1" w:rsidRPr="00F522E4" w:rsidRDefault="008056D1" w:rsidP="008056D1">
      <w:pPr>
        <w:tabs>
          <w:tab w:val="left" w:pos="900"/>
          <w:tab w:val="left" w:pos="7200"/>
        </w:tabs>
        <w:rPr>
          <w:rFonts w:ascii="Century Gothic" w:hAnsi="Century Gothic"/>
          <w:sz w:val="22"/>
          <w:szCs w:val="22"/>
          <w:u w:val="single"/>
        </w:rPr>
      </w:pPr>
      <w:r w:rsidRPr="00F522E4">
        <w:rPr>
          <w:rFonts w:ascii="Century Gothic" w:hAnsi="Century Gothic"/>
          <w:sz w:val="22"/>
          <w:szCs w:val="22"/>
        </w:rPr>
        <w:t xml:space="preserve">en calidad de </w:t>
      </w:r>
      <w:r w:rsidRPr="00F522E4">
        <w:rPr>
          <w:rFonts w:ascii="Century Gothic" w:hAnsi="Century Gothic"/>
          <w:i/>
          <w:iCs/>
          <w:sz w:val="22"/>
          <w:szCs w:val="22"/>
        </w:rPr>
        <w:t>[indique el cargo u otra designación apropiada]</w:t>
      </w:r>
    </w:p>
    <w:p w14:paraId="4E8DBBE6" w14:textId="77777777" w:rsidR="008056D1" w:rsidRPr="00F522E4" w:rsidRDefault="008056D1" w:rsidP="008056D1">
      <w:pPr>
        <w:tabs>
          <w:tab w:val="left" w:pos="900"/>
        </w:tabs>
        <w:rPr>
          <w:rFonts w:ascii="Century Gothic" w:hAnsi="Century Gothic"/>
          <w:sz w:val="22"/>
          <w:szCs w:val="22"/>
          <w:u w:val="single"/>
        </w:rPr>
      </w:pPr>
      <w:r w:rsidRPr="00F522E4">
        <w:rPr>
          <w:rFonts w:ascii="Century Gothic" w:hAnsi="Century Gothic"/>
          <w:sz w:val="22"/>
          <w:szCs w:val="22"/>
        </w:rPr>
        <w:t xml:space="preserve">en presencia de </w:t>
      </w:r>
      <w:r w:rsidRPr="00F522E4">
        <w:rPr>
          <w:rFonts w:ascii="Century Gothic" w:hAnsi="Century Gothic"/>
          <w:i/>
          <w:iCs/>
          <w:sz w:val="22"/>
          <w:szCs w:val="22"/>
        </w:rPr>
        <w:t>[indique la identificación del testigo]</w:t>
      </w:r>
    </w:p>
    <w:p w14:paraId="06BF3C8C" w14:textId="77777777" w:rsidR="008056D1" w:rsidRPr="00F522E4" w:rsidRDefault="008056D1" w:rsidP="005420D5">
      <w:pPr>
        <w:pStyle w:val="Head02"/>
        <w:rPr>
          <w:rFonts w:ascii="Century Gothic" w:hAnsi="Century Gothic"/>
          <w:sz w:val="22"/>
          <w:szCs w:val="22"/>
          <w:lang w:val="es-EC"/>
        </w:rPr>
      </w:pPr>
      <w:bookmarkStart w:id="952" w:name="_Toc365535445"/>
      <w:bookmarkEnd w:id="937"/>
      <w:bookmarkEnd w:id="938"/>
    </w:p>
    <w:p w14:paraId="333D8234" w14:textId="77777777" w:rsidR="008056D1" w:rsidRPr="00F522E4" w:rsidRDefault="008056D1">
      <w:pPr>
        <w:rPr>
          <w:rFonts w:ascii="Century Gothic" w:hAnsi="Century Gothic" w:cs="Arial"/>
          <w:b/>
          <w:smallCaps/>
          <w:sz w:val="22"/>
          <w:szCs w:val="22"/>
        </w:rPr>
      </w:pPr>
      <w:r w:rsidRPr="00F522E4">
        <w:rPr>
          <w:rFonts w:ascii="Century Gothic" w:hAnsi="Century Gothic"/>
          <w:sz w:val="22"/>
          <w:szCs w:val="22"/>
        </w:rPr>
        <w:br w:type="page"/>
      </w:r>
    </w:p>
    <w:p w14:paraId="075FD8B6" w14:textId="11187C99" w:rsidR="00112571" w:rsidRPr="00F522E4" w:rsidRDefault="00C34EA0" w:rsidP="00E47CB5">
      <w:pPr>
        <w:pStyle w:val="FormCGC"/>
        <w:rPr>
          <w:lang w:val="es-EC"/>
        </w:rPr>
      </w:pPr>
      <w:bookmarkStart w:id="953" w:name="_Toc175253484"/>
      <w:bookmarkStart w:id="954" w:name="_Toc442524980"/>
      <w:bookmarkStart w:id="955" w:name="_Toc428352207"/>
      <w:bookmarkStart w:id="956" w:name="_Toc438907198"/>
      <w:bookmarkStart w:id="957" w:name="_Toc438907298"/>
      <w:bookmarkEnd w:id="868"/>
      <w:bookmarkEnd w:id="869"/>
      <w:bookmarkEnd w:id="870"/>
      <w:bookmarkEnd w:id="930"/>
      <w:bookmarkEnd w:id="952"/>
      <w:r w:rsidRPr="00F522E4">
        <w:rPr>
          <w:lang w:val="es-EC"/>
        </w:rPr>
        <w:lastRenderedPageBreak/>
        <w:t>Garantía de Cumplimiento</w:t>
      </w:r>
      <w:bookmarkEnd w:id="953"/>
    </w:p>
    <w:p w14:paraId="388611FC" w14:textId="77777777" w:rsidR="00E47CB5" w:rsidRPr="00F522E4" w:rsidRDefault="00E47CB5" w:rsidP="00AB20ED">
      <w:pPr>
        <w:jc w:val="center"/>
        <w:rPr>
          <w:b/>
          <w:bCs/>
          <w:iCs/>
          <w:sz w:val="28"/>
          <w:szCs w:val="28"/>
        </w:rPr>
      </w:pPr>
      <w:bookmarkStart w:id="958" w:name="_Toc365535459"/>
      <w:bookmarkEnd w:id="954"/>
      <w:bookmarkEnd w:id="955"/>
      <w:bookmarkEnd w:id="956"/>
      <w:bookmarkEnd w:id="957"/>
    </w:p>
    <w:p w14:paraId="7F07A5D8" w14:textId="6200172D" w:rsidR="00AB20ED" w:rsidRPr="00F522E4" w:rsidRDefault="00AB20ED" w:rsidP="00AB20ED">
      <w:pPr>
        <w:jc w:val="center"/>
        <w:rPr>
          <w:rFonts w:ascii="Century Gothic" w:eastAsia="Arial Unicode MS" w:hAnsi="Century Gothic"/>
          <w:b/>
          <w:bCs/>
          <w:iCs/>
          <w:sz w:val="22"/>
          <w:szCs w:val="22"/>
        </w:rPr>
      </w:pPr>
      <w:r w:rsidRPr="00F522E4">
        <w:rPr>
          <w:rFonts w:ascii="Century Gothic" w:hAnsi="Century Gothic"/>
          <w:b/>
          <w:bCs/>
          <w:iCs/>
          <w:sz w:val="22"/>
          <w:szCs w:val="22"/>
        </w:rPr>
        <w:t xml:space="preserve">Opción 1: (Garantía a la Vista) </w:t>
      </w:r>
    </w:p>
    <w:p w14:paraId="63725032" w14:textId="77777777" w:rsidR="00AB20ED" w:rsidRPr="00F522E4" w:rsidRDefault="00AB20ED" w:rsidP="00AB20ED">
      <w:pPr>
        <w:rPr>
          <w:rFonts w:ascii="Century Gothic" w:hAnsi="Century Gothic"/>
          <w:sz w:val="22"/>
          <w:szCs w:val="22"/>
        </w:rPr>
      </w:pPr>
    </w:p>
    <w:p w14:paraId="09EB49FC" w14:textId="77777777" w:rsidR="003944AF" w:rsidRPr="00F522E4" w:rsidRDefault="003944AF" w:rsidP="003944AF">
      <w:pPr>
        <w:pStyle w:val="Piedepgina"/>
        <w:tabs>
          <w:tab w:val="clear" w:pos="9504"/>
        </w:tabs>
        <w:spacing w:before="0"/>
        <w:rPr>
          <w:rFonts w:ascii="Century Gothic" w:hAnsi="Century Gothic"/>
          <w:i/>
          <w:iCs/>
          <w:sz w:val="22"/>
          <w:szCs w:val="22"/>
        </w:rPr>
      </w:pPr>
      <w:r w:rsidRPr="00F522E4">
        <w:rPr>
          <w:rFonts w:ascii="Century Gothic" w:hAnsi="Century Gothic"/>
          <w:i/>
          <w:iCs/>
          <w:sz w:val="22"/>
          <w:szCs w:val="22"/>
        </w:rPr>
        <w:t>[El banco, a solicitud del Licitante seleccionado, completará este formulario de acuerdo con las instrucciones indicadas].</w:t>
      </w:r>
    </w:p>
    <w:p w14:paraId="2281F62E" w14:textId="77777777" w:rsidR="003944AF" w:rsidRPr="00F522E4" w:rsidRDefault="003944AF" w:rsidP="003944AF">
      <w:pPr>
        <w:pStyle w:val="Piedepgina"/>
        <w:tabs>
          <w:tab w:val="clear" w:pos="9504"/>
        </w:tabs>
        <w:spacing w:before="0"/>
        <w:rPr>
          <w:rFonts w:ascii="Century Gothic" w:hAnsi="Century Gothic"/>
          <w:i/>
          <w:iCs/>
          <w:sz w:val="22"/>
          <w:szCs w:val="22"/>
        </w:rPr>
      </w:pPr>
    </w:p>
    <w:p w14:paraId="6ECE0DF0" w14:textId="77777777" w:rsidR="003944AF" w:rsidRPr="00F522E4" w:rsidRDefault="003944AF" w:rsidP="003944AF">
      <w:pPr>
        <w:pStyle w:val="Piedepgina"/>
        <w:tabs>
          <w:tab w:val="clear" w:pos="9504"/>
        </w:tabs>
        <w:spacing w:before="0"/>
        <w:rPr>
          <w:rFonts w:ascii="Century Gothic" w:hAnsi="Century Gothic"/>
          <w:i/>
          <w:sz w:val="22"/>
          <w:szCs w:val="22"/>
        </w:rPr>
      </w:pPr>
      <w:r w:rsidRPr="00F522E4">
        <w:rPr>
          <w:rFonts w:ascii="Century Gothic" w:hAnsi="Century Gothic"/>
          <w:i/>
          <w:iCs/>
          <w:sz w:val="22"/>
          <w:szCs w:val="22"/>
        </w:rPr>
        <w:t>[Membrete del Garante o código de identificación SWIFT].</w:t>
      </w:r>
    </w:p>
    <w:p w14:paraId="71F9981C" w14:textId="77777777" w:rsidR="003944AF" w:rsidRPr="00F522E4" w:rsidRDefault="003944AF" w:rsidP="003944AF">
      <w:pPr>
        <w:pStyle w:val="NormalWeb"/>
        <w:rPr>
          <w:rFonts w:ascii="Century Gothic" w:hAnsi="Century Gothic"/>
          <w:i/>
          <w:sz w:val="22"/>
          <w:szCs w:val="22"/>
        </w:rPr>
      </w:pPr>
      <w:r w:rsidRPr="00F522E4">
        <w:rPr>
          <w:rFonts w:ascii="Century Gothic" w:hAnsi="Century Gothic"/>
          <w:b/>
          <w:bCs/>
          <w:sz w:val="22"/>
          <w:szCs w:val="22"/>
        </w:rPr>
        <w:t xml:space="preserve">Beneficiario: </w:t>
      </w:r>
      <w:r w:rsidRPr="00F522E4">
        <w:rPr>
          <w:rFonts w:ascii="Century Gothic" w:hAnsi="Century Gothic"/>
          <w:i/>
          <w:iCs/>
          <w:sz w:val="22"/>
          <w:szCs w:val="22"/>
        </w:rPr>
        <w:t>[Indique el nombre y la dirección del Comprador].</w:t>
      </w:r>
    </w:p>
    <w:p w14:paraId="0F4D67FB" w14:textId="77777777" w:rsidR="003944AF" w:rsidRPr="00F522E4" w:rsidRDefault="003944AF" w:rsidP="003944AF">
      <w:pPr>
        <w:pStyle w:val="NormalWeb"/>
        <w:rPr>
          <w:rFonts w:ascii="Century Gothic" w:hAnsi="Century Gothic"/>
          <w:sz w:val="22"/>
          <w:szCs w:val="22"/>
        </w:rPr>
      </w:pPr>
      <w:r w:rsidRPr="00F522E4">
        <w:rPr>
          <w:rFonts w:ascii="Century Gothic" w:hAnsi="Century Gothic"/>
          <w:b/>
          <w:bCs/>
          <w:sz w:val="22"/>
          <w:szCs w:val="22"/>
        </w:rPr>
        <w:t>Fecha:</w:t>
      </w:r>
      <w:r w:rsidRPr="00F522E4">
        <w:rPr>
          <w:rFonts w:ascii="Century Gothic" w:hAnsi="Century Gothic"/>
          <w:sz w:val="22"/>
          <w:szCs w:val="22"/>
        </w:rPr>
        <w:t xml:space="preserve"> </w:t>
      </w:r>
      <w:r w:rsidRPr="00F522E4">
        <w:rPr>
          <w:rFonts w:ascii="Century Gothic" w:hAnsi="Century Gothic"/>
          <w:i/>
          <w:iCs/>
          <w:sz w:val="22"/>
          <w:szCs w:val="22"/>
        </w:rPr>
        <w:t>[Indique la fecha de la emisión].</w:t>
      </w:r>
    </w:p>
    <w:p w14:paraId="279ABAC3" w14:textId="77777777" w:rsidR="003944AF" w:rsidRPr="00F522E4" w:rsidRDefault="003944AF" w:rsidP="003944AF">
      <w:pPr>
        <w:pStyle w:val="NormalWeb"/>
        <w:rPr>
          <w:rFonts w:ascii="Century Gothic" w:hAnsi="Century Gothic"/>
          <w:sz w:val="22"/>
          <w:szCs w:val="22"/>
        </w:rPr>
      </w:pPr>
      <w:r w:rsidRPr="00F522E4">
        <w:rPr>
          <w:rFonts w:ascii="Century Gothic" w:hAnsi="Century Gothic"/>
          <w:b/>
          <w:bCs/>
          <w:sz w:val="22"/>
          <w:szCs w:val="22"/>
        </w:rPr>
        <w:t>GARANTÍA DE CUMPLIMIENTO N.</w:t>
      </w:r>
      <w:r w:rsidRPr="00F522E4">
        <w:rPr>
          <w:rFonts w:ascii="Century Gothic" w:hAnsi="Century Gothic"/>
          <w:b/>
          <w:bCs/>
          <w:sz w:val="22"/>
          <w:szCs w:val="22"/>
        </w:rPr>
        <w:sym w:font="Symbol" w:char="F0B0"/>
      </w:r>
      <w:r w:rsidRPr="00F522E4">
        <w:rPr>
          <w:rFonts w:ascii="Century Gothic" w:hAnsi="Century Gothic"/>
          <w:b/>
          <w:bCs/>
          <w:sz w:val="22"/>
          <w:szCs w:val="22"/>
        </w:rPr>
        <w:t>:</w:t>
      </w:r>
      <w:r w:rsidRPr="00F522E4">
        <w:rPr>
          <w:rFonts w:ascii="Century Gothic" w:hAnsi="Century Gothic"/>
          <w:sz w:val="22"/>
          <w:szCs w:val="22"/>
        </w:rPr>
        <w:t xml:space="preserve"> </w:t>
      </w:r>
      <w:r w:rsidRPr="00F522E4">
        <w:rPr>
          <w:rFonts w:ascii="Century Gothic" w:hAnsi="Century Gothic"/>
          <w:i/>
          <w:iCs/>
          <w:sz w:val="22"/>
          <w:szCs w:val="22"/>
        </w:rPr>
        <w:t>[Indique número de referencia de la Garantía].</w:t>
      </w:r>
    </w:p>
    <w:p w14:paraId="75FB959E" w14:textId="77777777" w:rsidR="003944AF" w:rsidRPr="00F522E4" w:rsidRDefault="003944AF" w:rsidP="003944AF">
      <w:pPr>
        <w:pStyle w:val="NormalWeb"/>
        <w:rPr>
          <w:rFonts w:ascii="Century Gothic" w:hAnsi="Century Gothic"/>
          <w:sz w:val="22"/>
          <w:szCs w:val="22"/>
        </w:rPr>
      </w:pPr>
      <w:r w:rsidRPr="00F522E4">
        <w:rPr>
          <w:rFonts w:ascii="Century Gothic" w:hAnsi="Century Gothic"/>
          <w:b/>
          <w:bCs/>
          <w:sz w:val="22"/>
          <w:szCs w:val="22"/>
        </w:rPr>
        <w:t xml:space="preserve">Garante: </w:t>
      </w:r>
      <w:r w:rsidRPr="00F522E4">
        <w:rPr>
          <w:rFonts w:ascii="Century Gothic" w:hAnsi="Century Gothic"/>
          <w:i/>
          <w:iCs/>
          <w:sz w:val="22"/>
          <w:szCs w:val="22"/>
        </w:rPr>
        <w:t>[Indique el nombre y la dirección del emisor de la garantía, a menos que esté indicado en el membrete].</w:t>
      </w:r>
    </w:p>
    <w:p w14:paraId="4FA7B2E0"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 xml:space="preserve">Se nos ha informado que </w:t>
      </w:r>
      <w:r w:rsidRPr="00F522E4">
        <w:rPr>
          <w:rFonts w:ascii="Century Gothic" w:hAnsi="Century Gothic"/>
          <w:i/>
          <w:iCs/>
          <w:sz w:val="22"/>
          <w:szCs w:val="22"/>
        </w:rPr>
        <w:t xml:space="preserve">[indique el nombre del Proveedor, que, en el caso de APCA, será el de la APCA] </w:t>
      </w:r>
      <w:r w:rsidRPr="00F522E4">
        <w:rPr>
          <w:rFonts w:ascii="Century Gothic" w:hAnsi="Century Gothic"/>
          <w:sz w:val="22"/>
          <w:szCs w:val="22"/>
        </w:rPr>
        <w:t>(en adelante, el “Solicitante”) ha celebrado el Contrato n.</w:t>
      </w:r>
      <w:r w:rsidRPr="00F522E4">
        <w:rPr>
          <w:rFonts w:ascii="Century Gothic" w:hAnsi="Century Gothic"/>
          <w:sz w:val="22"/>
          <w:szCs w:val="22"/>
        </w:rPr>
        <w:sym w:font="Symbol" w:char="F0B0"/>
      </w:r>
      <w:r w:rsidRPr="00F522E4">
        <w:rPr>
          <w:rFonts w:ascii="Century Gothic" w:hAnsi="Century Gothic"/>
          <w:sz w:val="22"/>
          <w:szCs w:val="22"/>
          <w:vertAlign w:val="superscript"/>
        </w:rPr>
        <w:t xml:space="preserve"> </w:t>
      </w:r>
      <w:r w:rsidRPr="00F522E4">
        <w:rPr>
          <w:rFonts w:ascii="Century Gothic" w:hAnsi="Century Gothic"/>
          <w:i/>
          <w:iCs/>
          <w:sz w:val="22"/>
          <w:szCs w:val="22"/>
        </w:rPr>
        <w:t>[indique número de referencia del Contrato]</w:t>
      </w:r>
      <w:r w:rsidRPr="00F522E4">
        <w:rPr>
          <w:rFonts w:ascii="Century Gothic" w:hAnsi="Century Gothic"/>
          <w:sz w:val="22"/>
          <w:szCs w:val="22"/>
        </w:rPr>
        <w:t xml:space="preserve">, de fecha </w:t>
      </w:r>
      <w:r w:rsidRPr="00F522E4">
        <w:rPr>
          <w:rFonts w:ascii="Century Gothic" w:hAnsi="Century Gothic"/>
          <w:i/>
          <w:iCs/>
          <w:sz w:val="22"/>
          <w:szCs w:val="22"/>
        </w:rPr>
        <w:t>[indique fecha]</w:t>
      </w:r>
      <w:r w:rsidRPr="00F522E4">
        <w:rPr>
          <w:rFonts w:ascii="Century Gothic" w:hAnsi="Century Gothic"/>
          <w:sz w:val="22"/>
          <w:szCs w:val="22"/>
        </w:rPr>
        <w:t xml:space="preserve">, con el Beneficiario, para el suministro de </w:t>
      </w:r>
      <w:r w:rsidRPr="00F522E4">
        <w:rPr>
          <w:rFonts w:ascii="Century Gothic" w:hAnsi="Century Gothic"/>
          <w:i/>
          <w:iCs/>
          <w:sz w:val="22"/>
          <w:szCs w:val="22"/>
        </w:rPr>
        <w:t xml:space="preserve">[indique nombre del contrato y breve descripción de los Bienes y Servicios Conexos] </w:t>
      </w:r>
      <w:r w:rsidRPr="00F522E4">
        <w:rPr>
          <w:rFonts w:ascii="Century Gothic" w:hAnsi="Century Gothic"/>
          <w:sz w:val="22"/>
          <w:szCs w:val="22"/>
        </w:rPr>
        <w:t xml:space="preserve">(en adelante, el “Contrato”). </w:t>
      </w:r>
    </w:p>
    <w:p w14:paraId="6F862B8A"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Además, entendemos que, de acuerdo con las condiciones del Contrato, se requiere una Garantía de Cumplimiento.</w:t>
      </w:r>
    </w:p>
    <w:p w14:paraId="09414A1E"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 xml:space="preserve">A solicitud del Solicitante, nosotros, en calidad de Garantes, por medio de la presente Garantía nos obligamos irrevocablemente a pagar al Beneficiario una suma (o sumas) que no exceda </w:t>
      </w:r>
      <w:r w:rsidRPr="00F522E4">
        <w:rPr>
          <w:rFonts w:ascii="Century Gothic" w:hAnsi="Century Gothic"/>
          <w:i/>
          <w:iCs/>
          <w:sz w:val="22"/>
          <w:szCs w:val="22"/>
        </w:rPr>
        <w:t>[indique la(s) suma(s) en cifras y en letras]</w:t>
      </w:r>
      <w:r w:rsidRPr="00F522E4">
        <w:rPr>
          <w:rFonts w:ascii="Century Gothic" w:hAnsi="Century Gothic"/>
          <w:sz w:val="22"/>
          <w:szCs w:val="22"/>
        </w:rPr>
        <w:t xml:space="preserve"> </w:t>
      </w:r>
      <w:proofErr w:type="gramStart"/>
      <w:r w:rsidRPr="00F522E4">
        <w:rPr>
          <w:rFonts w:ascii="Century Gothic" w:hAnsi="Century Gothic"/>
          <w:sz w:val="22"/>
          <w:szCs w:val="22"/>
        </w:rPr>
        <w:t>(</w:t>
      </w:r>
      <w:r w:rsidRPr="00F522E4">
        <w:rPr>
          <w:rFonts w:ascii="Century Gothic" w:hAnsi="Century Gothic"/>
          <w:sz w:val="22"/>
          <w:szCs w:val="22"/>
          <w:u w:val="single"/>
        </w:rPr>
        <w:t xml:space="preserve">  </w:t>
      </w:r>
      <w:proofErr w:type="gramEnd"/>
      <w:r w:rsidRPr="00F522E4">
        <w:rPr>
          <w:rFonts w:ascii="Century Gothic" w:hAnsi="Century Gothic"/>
          <w:sz w:val="22"/>
          <w:szCs w:val="22"/>
          <w:u w:val="single"/>
        </w:rPr>
        <w:t xml:space="preserve">      </w:t>
      </w:r>
      <w:proofErr w:type="gramStart"/>
      <w:r w:rsidRPr="00F522E4">
        <w:rPr>
          <w:rFonts w:ascii="Century Gothic" w:hAnsi="Century Gothic"/>
          <w:sz w:val="22"/>
          <w:szCs w:val="22"/>
          <w:u w:val="single"/>
        </w:rPr>
        <w:t xml:space="preserve">  </w:t>
      </w:r>
      <w:r w:rsidRPr="00F522E4">
        <w:rPr>
          <w:rFonts w:ascii="Century Gothic" w:hAnsi="Century Gothic"/>
          <w:sz w:val="22"/>
          <w:szCs w:val="22"/>
        </w:rPr>
        <w:t>)</w:t>
      </w:r>
      <w:proofErr w:type="gramEnd"/>
      <w:r w:rsidRPr="00F522E4">
        <w:rPr>
          <w:rStyle w:val="Refdenotaalpie"/>
          <w:rFonts w:ascii="Century Gothic" w:hAnsi="Century Gothic"/>
          <w:sz w:val="22"/>
          <w:szCs w:val="22"/>
        </w:rPr>
        <w:t>1</w:t>
      </w:r>
      <w:r w:rsidRPr="00F522E4">
        <w:rPr>
          <w:rFonts w:ascii="Century Gothic" w:hAnsi="Century Gothic"/>
          <w:sz w:val="22"/>
          <w:szCs w:val="22"/>
        </w:rPr>
        <w:t xml:space="preserve">. Dichas sumas se pagarán en los tipos y las proporciones de monedas en las que se debe pagar el Precio del Contrato, cuando recibamos la demanda del Beneficiario, respaldada por la declaración del Beneficiario, ya sea en la misma demanda o en un documento aparte firmado para acompañar o identificar la demanda, en la que se indique que el Solicitante incumplió las obligaciones contraídas en el marco del Contrato, sin necesidad de que el Beneficiario tenga que probar o aducir causa o razón alguna de su demanda o la suma especificada en ella. </w:t>
      </w:r>
    </w:p>
    <w:p w14:paraId="28C5137A"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footnoteReference w:customMarkFollows="1" w:id="9"/>
        <w:t xml:space="preserve">Esta garantía vencerá a más tardar el día </w:t>
      </w:r>
      <w:r w:rsidRPr="00F522E4">
        <w:rPr>
          <w:rFonts w:ascii="Century Gothic" w:hAnsi="Century Gothic"/>
          <w:i/>
          <w:sz w:val="22"/>
          <w:szCs w:val="22"/>
        </w:rPr>
        <w:t>[indique el número]</w:t>
      </w:r>
      <w:r w:rsidRPr="00F522E4">
        <w:rPr>
          <w:rFonts w:ascii="Century Gothic" w:hAnsi="Century Gothic"/>
          <w:sz w:val="22"/>
          <w:szCs w:val="22"/>
        </w:rPr>
        <w:t xml:space="preserve"> de </w:t>
      </w:r>
      <w:r w:rsidRPr="00F522E4">
        <w:rPr>
          <w:rFonts w:ascii="Century Gothic" w:hAnsi="Century Gothic"/>
          <w:i/>
          <w:sz w:val="22"/>
          <w:szCs w:val="22"/>
        </w:rPr>
        <w:t>[indique el mes]</w:t>
      </w:r>
      <w:r w:rsidRPr="00F522E4">
        <w:rPr>
          <w:rFonts w:ascii="Century Gothic" w:hAnsi="Century Gothic"/>
          <w:sz w:val="22"/>
          <w:szCs w:val="22"/>
        </w:rPr>
        <w:t xml:space="preserve"> de </w:t>
      </w:r>
      <w:r w:rsidRPr="00F522E4">
        <w:rPr>
          <w:rFonts w:ascii="Century Gothic" w:hAnsi="Century Gothic"/>
          <w:i/>
          <w:sz w:val="22"/>
          <w:szCs w:val="22"/>
        </w:rPr>
        <w:t>[indique el año]</w:t>
      </w:r>
      <w:r w:rsidRPr="00F522E4">
        <w:rPr>
          <w:rStyle w:val="Refdenotaalpie"/>
          <w:rFonts w:ascii="Century Gothic" w:hAnsi="Century Gothic"/>
          <w:sz w:val="22"/>
          <w:szCs w:val="22"/>
        </w:rPr>
        <w:t>2</w:t>
      </w:r>
      <w:r w:rsidRPr="00F522E4">
        <w:rPr>
          <w:rFonts w:ascii="Century Gothic" w:hAnsi="Century Gothic"/>
          <w:sz w:val="22"/>
          <w:szCs w:val="22"/>
        </w:rPr>
        <w:t xml:space="preserve">, y cualquier reclamación de pago al amparo de ella deberá ser recibida por nosotros en la oficina mencionada arriba a más tardar en esa fecha. </w:t>
      </w:r>
    </w:p>
    <w:p w14:paraId="2B88FA1A"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footnoteReference w:customMarkFollows="1" w:id="10"/>
        <w:t xml:space="preserve">Esta garantía está sujeta a las Reglas Uniformes de la Cámara de Comercio Internacional (CCI) relativas a las garantías contra primera solicitud, revisión de 2010, </w:t>
      </w:r>
      <w:r w:rsidRPr="00F522E4">
        <w:rPr>
          <w:rFonts w:ascii="Century Gothic" w:hAnsi="Century Gothic"/>
          <w:sz w:val="22"/>
          <w:szCs w:val="22"/>
        </w:rPr>
        <w:lastRenderedPageBreak/>
        <w:t>publicación n.</w:t>
      </w:r>
      <w:r w:rsidRPr="00F522E4">
        <w:rPr>
          <w:rFonts w:ascii="Century Gothic" w:hAnsi="Century Gothic"/>
          <w:sz w:val="22"/>
          <w:szCs w:val="22"/>
        </w:rPr>
        <w:sym w:font="Symbol" w:char="F0B0"/>
      </w:r>
      <w:r w:rsidRPr="00F522E4">
        <w:rPr>
          <w:rFonts w:ascii="Century Gothic" w:hAnsi="Century Gothic"/>
          <w:sz w:val="22"/>
          <w:szCs w:val="22"/>
        </w:rPr>
        <w:t> 758 de la CCI; queda excluida de la presente la declaración de respaldo del inciso (a) del artículo 15 de dichas reglas.</w:t>
      </w:r>
    </w:p>
    <w:p w14:paraId="40EF7590" w14:textId="77777777" w:rsidR="003944AF" w:rsidRPr="00F522E4" w:rsidRDefault="003944AF" w:rsidP="003944AF">
      <w:pPr>
        <w:pStyle w:val="NormalWeb"/>
        <w:jc w:val="both"/>
        <w:rPr>
          <w:rFonts w:ascii="Century Gothic" w:hAnsi="Century Gothic"/>
          <w:sz w:val="22"/>
          <w:szCs w:val="22"/>
        </w:rPr>
      </w:pPr>
    </w:p>
    <w:p w14:paraId="3D7DDF0B" w14:textId="77777777" w:rsidR="003944AF" w:rsidRPr="00F522E4" w:rsidRDefault="003944AF" w:rsidP="003944AF">
      <w:pPr>
        <w:jc w:val="center"/>
        <w:rPr>
          <w:rFonts w:ascii="Century Gothic" w:hAnsi="Century Gothic"/>
          <w:sz w:val="22"/>
          <w:szCs w:val="22"/>
        </w:rPr>
      </w:pPr>
      <w:r w:rsidRPr="00F522E4">
        <w:rPr>
          <w:rFonts w:ascii="Century Gothic" w:hAnsi="Century Gothic"/>
          <w:sz w:val="22"/>
          <w:szCs w:val="22"/>
        </w:rPr>
        <w:t xml:space="preserve">_____________________ </w:t>
      </w:r>
      <w:r w:rsidRPr="00F522E4">
        <w:rPr>
          <w:rFonts w:ascii="Century Gothic" w:hAnsi="Century Gothic"/>
          <w:sz w:val="22"/>
          <w:szCs w:val="22"/>
        </w:rPr>
        <w:br/>
      </w:r>
      <w:r w:rsidRPr="00F522E4">
        <w:rPr>
          <w:rFonts w:ascii="Century Gothic" w:hAnsi="Century Gothic"/>
          <w:i/>
          <w:iCs/>
          <w:sz w:val="22"/>
          <w:szCs w:val="22"/>
        </w:rPr>
        <w:t>[firma(s)]</w:t>
      </w:r>
    </w:p>
    <w:p w14:paraId="20E278A6" w14:textId="77777777" w:rsidR="003944AF" w:rsidRPr="00F522E4" w:rsidRDefault="003944AF" w:rsidP="003944AF">
      <w:pPr>
        <w:pStyle w:val="Textoindependiente"/>
        <w:rPr>
          <w:rFonts w:ascii="Century Gothic" w:hAnsi="Century Gothic" w:cs="Times New Roman"/>
          <w:sz w:val="22"/>
          <w:szCs w:val="22"/>
        </w:rPr>
      </w:pPr>
      <w:r w:rsidRPr="00F522E4">
        <w:rPr>
          <w:rFonts w:ascii="Century Gothic" w:hAnsi="Century Gothic" w:cs="Times New Roman"/>
          <w:sz w:val="22"/>
          <w:szCs w:val="22"/>
        </w:rPr>
        <w:br/>
      </w:r>
    </w:p>
    <w:p w14:paraId="7D58356F" w14:textId="77777777" w:rsidR="00FC3CC2" w:rsidRPr="00F522E4" w:rsidRDefault="00FC3CC2" w:rsidP="00FC3CC2">
      <w:pPr>
        <w:jc w:val="both"/>
        <w:rPr>
          <w:rFonts w:ascii="Century Gothic" w:hAnsi="Century Gothic"/>
          <w:b/>
          <w:i/>
          <w:sz w:val="22"/>
          <w:szCs w:val="22"/>
        </w:rPr>
      </w:pPr>
      <w:r w:rsidRPr="00F522E4">
        <w:rPr>
          <w:rFonts w:ascii="Century Gothic" w:hAnsi="Century Gothic"/>
          <w:i/>
          <w:color w:val="0070C0"/>
          <w:sz w:val="22"/>
          <w:szCs w:val="22"/>
        </w:rPr>
        <w:t>Nota: *[Para información del Organismo Ejecutor: El artículo 15 (a) establece: “Condiciones del requerimiento: (a) Un requerimiento de una garantía debe ir acompañado de aquellos documentos que la garantía especifique, y en cualquier caso de una declaración del beneficiario indicado en qué aspecto el ordenante ha incumplido sus obligaciones respecto a la relación subyacente. Esta declaración puede formar parte del requerimiento o constituir un documento independiente y firmado que acompañe o identifique el requerimiento.]</w:t>
      </w:r>
    </w:p>
    <w:p w14:paraId="32C5742B" w14:textId="77777777" w:rsidR="00FC3CC2" w:rsidRPr="00F522E4" w:rsidRDefault="00FC3CC2" w:rsidP="00AB20ED">
      <w:pPr>
        <w:rPr>
          <w:rFonts w:ascii="Century Gothic" w:hAnsi="Century Gothic"/>
          <w:b/>
          <w:i/>
          <w:sz w:val="22"/>
          <w:szCs w:val="22"/>
        </w:rPr>
      </w:pPr>
    </w:p>
    <w:p w14:paraId="1565B063" w14:textId="77777777" w:rsidR="00FC3CC2" w:rsidRPr="00F522E4" w:rsidRDefault="00FC3CC2" w:rsidP="00AB20ED">
      <w:pPr>
        <w:rPr>
          <w:rFonts w:ascii="Century Gothic" w:hAnsi="Century Gothic"/>
          <w:b/>
          <w:i/>
          <w:sz w:val="22"/>
          <w:szCs w:val="22"/>
        </w:rPr>
      </w:pPr>
    </w:p>
    <w:p w14:paraId="5F1E3A95" w14:textId="5582C8FF" w:rsidR="00AB20ED" w:rsidRPr="00F522E4" w:rsidRDefault="00AB20ED" w:rsidP="00E47CB5">
      <w:pPr>
        <w:jc w:val="both"/>
        <w:rPr>
          <w:rFonts w:ascii="Century Gothic" w:hAnsi="Century Gothic"/>
          <w:sz w:val="22"/>
          <w:szCs w:val="22"/>
        </w:rPr>
      </w:pPr>
      <w:r w:rsidRPr="00F522E4">
        <w:rPr>
          <w:rFonts w:ascii="Century Gothic" w:hAnsi="Century Gothic"/>
          <w:b/>
          <w:i/>
          <w:sz w:val="22"/>
          <w:szCs w:val="22"/>
        </w:rPr>
        <w:t xml:space="preserve">Nota: Todo el texto que aparece en letra cursiva (incluidas las notas de pie de página) sirve de guía para preparar este formulario y deberá omitirse en la versión definitiva. </w:t>
      </w:r>
    </w:p>
    <w:p w14:paraId="25BA564C" w14:textId="77777777" w:rsidR="00AB20ED" w:rsidRPr="00F522E4" w:rsidRDefault="00AB20ED" w:rsidP="00AB20E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rPr>
          <w:rFonts w:ascii="Century Gothic" w:hAnsi="Century Gothic"/>
          <w:sz w:val="22"/>
          <w:szCs w:val="22"/>
        </w:rPr>
      </w:pPr>
    </w:p>
    <w:bookmarkEnd w:id="958"/>
    <w:p w14:paraId="0878FED4" w14:textId="77777777" w:rsidR="007B586E" w:rsidRPr="00F522E4" w:rsidRDefault="007B586E">
      <w:pPr>
        <w:ind w:right="468"/>
        <w:jc w:val="both"/>
        <w:rPr>
          <w:rFonts w:ascii="Century Gothic" w:hAnsi="Century Gothic"/>
          <w:b/>
          <w:bCs/>
          <w:i/>
          <w:iCs/>
          <w:sz w:val="22"/>
          <w:szCs w:val="22"/>
        </w:rPr>
      </w:pPr>
    </w:p>
    <w:p w14:paraId="1C7FE415" w14:textId="035AD312" w:rsidR="00112571" w:rsidRPr="00F522E4" w:rsidRDefault="00112571" w:rsidP="00112571">
      <w:pPr>
        <w:pStyle w:val="UG-SectionVI-Heading2"/>
        <w:rPr>
          <w:szCs w:val="32"/>
        </w:rPr>
      </w:pPr>
      <w:bookmarkStart w:id="959" w:name="_Toc78273069"/>
      <w:bookmarkStart w:id="960" w:name="_Toc111009247"/>
      <w:bookmarkStart w:id="961" w:name="_Toc428352208"/>
      <w:bookmarkStart w:id="962" w:name="_Toc438907199"/>
      <w:bookmarkStart w:id="963" w:name="_Toc438907299"/>
    </w:p>
    <w:p w14:paraId="05F1E25F" w14:textId="77777777" w:rsidR="003944AF" w:rsidRPr="00F522E4" w:rsidRDefault="003944AF">
      <w:pPr>
        <w:rPr>
          <w:rFonts w:ascii="Times New Roman Bold" w:hAnsi="Times New Roman Bold" w:cs="Arial"/>
          <w:b/>
          <w:smallCaps/>
          <w:sz w:val="36"/>
        </w:rPr>
      </w:pPr>
      <w:bookmarkStart w:id="964" w:name="_Toc365535460"/>
      <w:r w:rsidRPr="00F522E4">
        <w:br w:type="page"/>
      </w:r>
    </w:p>
    <w:p w14:paraId="5D3192A1" w14:textId="7B57B2F3" w:rsidR="007B586E" w:rsidRPr="00F522E4" w:rsidRDefault="009A1E46" w:rsidP="00E47CB5">
      <w:pPr>
        <w:pStyle w:val="FormCGC"/>
        <w:rPr>
          <w:lang w:val="es-EC"/>
        </w:rPr>
      </w:pPr>
      <w:bookmarkStart w:id="965" w:name="_Toc365535461"/>
      <w:bookmarkStart w:id="966" w:name="_Toc19112066"/>
      <w:bookmarkStart w:id="967" w:name="_Toc175253485"/>
      <w:bookmarkEnd w:id="964"/>
      <w:r w:rsidRPr="00F522E4">
        <w:rPr>
          <w:lang w:val="es-EC"/>
        </w:rPr>
        <w:lastRenderedPageBreak/>
        <w:t>Garantía por Anticipo</w:t>
      </w:r>
      <w:bookmarkEnd w:id="959"/>
      <w:bookmarkEnd w:id="960"/>
      <w:bookmarkEnd w:id="965"/>
      <w:bookmarkEnd w:id="966"/>
      <w:bookmarkEnd w:id="967"/>
    </w:p>
    <w:bookmarkEnd w:id="961"/>
    <w:bookmarkEnd w:id="962"/>
    <w:bookmarkEnd w:id="963"/>
    <w:p w14:paraId="2B7CF4B1" w14:textId="77777777" w:rsidR="00E74842" w:rsidRPr="00F522E4" w:rsidRDefault="00E74842" w:rsidP="00E74842"/>
    <w:p w14:paraId="73C3FF31" w14:textId="77777777" w:rsidR="00E74842" w:rsidRPr="00F522E4" w:rsidRDefault="00E74842" w:rsidP="00E74842">
      <w:pPr>
        <w:jc w:val="center"/>
        <w:rPr>
          <w:rFonts w:ascii="Century Gothic" w:hAnsi="Century Gothic"/>
          <w:sz w:val="22"/>
          <w:szCs w:val="22"/>
        </w:rPr>
      </w:pPr>
      <w:r w:rsidRPr="00F522E4">
        <w:rPr>
          <w:rFonts w:ascii="Century Gothic" w:hAnsi="Century Gothic"/>
          <w:b/>
          <w:sz w:val="22"/>
          <w:szCs w:val="22"/>
        </w:rPr>
        <w:t>Garantía a la Vista</w:t>
      </w:r>
    </w:p>
    <w:p w14:paraId="4121F349" w14:textId="77777777" w:rsidR="00E74842" w:rsidRPr="00F522E4" w:rsidRDefault="00E74842" w:rsidP="00E74842">
      <w:pPr>
        <w:jc w:val="center"/>
        <w:rPr>
          <w:rFonts w:ascii="Century Gothic" w:hAnsi="Century Gothic"/>
          <w:sz w:val="22"/>
          <w:szCs w:val="22"/>
        </w:rPr>
      </w:pPr>
    </w:p>
    <w:p w14:paraId="4E7F145B" w14:textId="77777777" w:rsidR="00E74842" w:rsidRPr="00F522E4" w:rsidRDefault="00E74842" w:rsidP="00E74842">
      <w:pPr>
        <w:pStyle w:val="NormalWeb"/>
        <w:rPr>
          <w:rFonts w:ascii="Century Gothic" w:hAnsi="Century Gothic"/>
          <w:i/>
          <w:sz w:val="22"/>
          <w:szCs w:val="22"/>
        </w:rPr>
      </w:pPr>
      <w:r w:rsidRPr="00F522E4">
        <w:rPr>
          <w:rFonts w:ascii="Century Gothic" w:hAnsi="Century Gothic"/>
          <w:i/>
          <w:sz w:val="22"/>
          <w:szCs w:val="22"/>
        </w:rPr>
        <w:t>______________________________ [Nombre del Banco y Dirección de la Sucursal u Oficina Emisora]</w:t>
      </w:r>
    </w:p>
    <w:p w14:paraId="7C3CC2EB" w14:textId="128FB076" w:rsidR="00E74842" w:rsidRPr="00F522E4" w:rsidRDefault="00E74842" w:rsidP="00E74842">
      <w:pPr>
        <w:pStyle w:val="NormalWeb"/>
        <w:rPr>
          <w:rFonts w:ascii="Century Gothic" w:hAnsi="Century Gothic"/>
          <w:i/>
          <w:sz w:val="22"/>
          <w:szCs w:val="22"/>
        </w:rPr>
      </w:pPr>
      <w:r w:rsidRPr="00F522E4">
        <w:rPr>
          <w:rFonts w:ascii="Century Gothic" w:hAnsi="Century Gothic"/>
          <w:b/>
          <w:sz w:val="22"/>
          <w:szCs w:val="22"/>
        </w:rPr>
        <w:t>Beneficiario:</w:t>
      </w:r>
      <w:r w:rsidRPr="00F522E4">
        <w:rPr>
          <w:rFonts w:ascii="Century Gothic" w:hAnsi="Century Gothic"/>
          <w:sz w:val="22"/>
          <w:szCs w:val="22"/>
        </w:rPr>
        <w:tab/>
        <w:t xml:space="preserve">___________________ </w:t>
      </w:r>
      <w:r w:rsidRPr="00F522E4">
        <w:rPr>
          <w:rFonts w:ascii="Century Gothic" w:hAnsi="Century Gothic"/>
          <w:i/>
          <w:sz w:val="22"/>
          <w:szCs w:val="22"/>
        </w:rPr>
        <w:t xml:space="preserve">[Nombre y Dirección </w:t>
      </w:r>
      <w:proofErr w:type="gramStart"/>
      <w:r w:rsidRPr="00F522E4">
        <w:rPr>
          <w:rFonts w:ascii="Century Gothic" w:hAnsi="Century Gothic"/>
          <w:i/>
          <w:sz w:val="22"/>
          <w:szCs w:val="22"/>
        </w:rPr>
        <w:t xml:space="preserve">del </w:t>
      </w:r>
      <w:r w:rsidRPr="00F522E4">
        <w:rPr>
          <w:rFonts w:ascii="Century Gothic" w:hAnsi="Century Gothic"/>
          <w:sz w:val="22"/>
          <w:szCs w:val="22"/>
        </w:rPr>
        <w:t xml:space="preserve"> </w:t>
      </w:r>
      <w:r w:rsidR="0044196C" w:rsidRPr="00F522E4">
        <w:rPr>
          <w:rFonts w:ascii="Century Gothic" w:hAnsi="Century Gothic"/>
          <w:sz w:val="22"/>
          <w:szCs w:val="22"/>
        </w:rPr>
        <w:t>Comprador</w:t>
      </w:r>
      <w:proofErr w:type="gramEnd"/>
      <w:r w:rsidRPr="00F522E4">
        <w:rPr>
          <w:rFonts w:ascii="Century Gothic" w:hAnsi="Century Gothic"/>
          <w:i/>
          <w:sz w:val="22"/>
          <w:szCs w:val="22"/>
        </w:rPr>
        <w:t>]</w:t>
      </w:r>
    </w:p>
    <w:p w14:paraId="420EA5BC" w14:textId="77777777" w:rsidR="00E74842" w:rsidRPr="00F522E4" w:rsidRDefault="00E74842" w:rsidP="00E74842">
      <w:pPr>
        <w:pStyle w:val="NormalWeb"/>
        <w:rPr>
          <w:rFonts w:ascii="Century Gothic" w:hAnsi="Century Gothic"/>
          <w:sz w:val="22"/>
          <w:szCs w:val="22"/>
        </w:rPr>
      </w:pPr>
      <w:r w:rsidRPr="00F522E4">
        <w:rPr>
          <w:rFonts w:ascii="Century Gothic" w:hAnsi="Century Gothic"/>
          <w:b/>
          <w:sz w:val="22"/>
          <w:szCs w:val="22"/>
        </w:rPr>
        <w:t>Fecha:</w:t>
      </w:r>
      <w:r w:rsidRPr="00F522E4">
        <w:rPr>
          <w:rFonts w:ascii="Century Gothic" w:hAnsi="Century Gothic"/>
          <w:sz w:val="22"/>
          <w:szCs w:val="22"/>
        </w:rPr>
        <w:tab/>
        <w:t>________________</w:t>
      </w:r>
    </w:p>
    <w:p w14:paraId="46F8FA95" w14:textId="47BD8D79" w:rsidR="00E74842" w:rsidRPr="00F522E4" w:rsidRDefault="00E74842" w:rsidP="00E74842">
      <w:pPr>
        <w:pStyle w:val="NormalWeb"/>
        <w:rPr>
          <w:rFonts w:ascii="Century Gothic" w:hAnsi="Century Gothic"/>
          <w:sz w:val="22"/>
          <w:szCs w:val="22"/>
        </w:rPr>
      </w:pPr>
      <w:r w:rsidRPr="00F522E4">
        <w:rPr>
          <w:rFonts w:ascii="Century Gothic" w:hAnsi="Century Gothic"/>
          <w:b/>
          <w:sz w:val="22"/>
          <w:szCs w:val="22"/>
        </w:rPr>
        <w:t xml:space="preserve">FIANZA POR </w:t>
      </w:r>
      <w:r w:rsidR="006F1393" w:rsidRPr="00F522E4">
        <w:rPr>
          <w:rFonts w:ascii="Century Gothic" w:hAnsi="Century Gothic"/>
          <w:b/>
          <w:sz w:val="22"/>
          <w:szCs w:val="22"/>
        </w:rPr>
        <w:t xml:space="preserve">ANTICIPO </w:t>
      </w:r>
      <w:r w:rsidRPr="00F522E4">
        <w:rPr>
          <w:rFonts w:ascii="Century Gothic" w:hAnsi="Century Gothic"/>
          <w:b/>
          <w:sz w:val="22"/>
          <w:szCs w:val="22"/>
        </w:rPr>
        <w:t>No.:</w:t>
      </w:r>
      <w:r w:rsidRPr="00F522E4">
        <w:rPr>
          <w:rFonts w:ascii="Century Gothic" w:hAnsi="Century Gothic"/>
          <w:sz w:val="22"/>
          <w:szCs w:val="22"/>
        </w:rPr>
        <w:tab/>
        <w:t>_________________</w:t>
      </w:r>
    </w:p>
    <w:p w14:paraId="1C305291" w14:textId="77777777" w:rsidR="00727E21" w:rsidRPr="00F522E4" w:rsidRDefault="00727E21" w:rsidP="00727E21">
      <w:pPr>
        <w:pStyle w:val="NormalWeb"/>
        <w:jc w:val="both"/>
        <w:rPr>
          <w:rFonts w:ascii="Century Gothic" w:hAnsi="Century Gothic"/>
          <w:sz w:val="22"/>
          <w:szCs w:val="22"/>
        </w:rPr>
      </w:pPr>
      <w:r w:rsidRPr="00F522E4">
        <w:rPr>
          <w:rFonts w:ascii="Century Gothic" w:hAnsi="Century Gothic"/>
          <w:sz w:val="22"/>
          <w:szCs w:val="22"/>
        </w:rPr>
        <w:t xml:space="preserve">Se nos ha informado que </w:t>
      </w:r>
      <w:r w:rsidRPr="00F522E4">
        <w:rPr>
          <w:rFonts w:ascii="Century Gothic" w:hAnsi="Century Gothic"/>
          <w:i/>
          <w:iCs/>
          <w:sz w:val="22"/>
          <w:szCs w:val="22"/>
        </w:rPr>
        <w:t xml:space="preserve">[indique el nombre del Proveedor, que, en el caso de APCA, será el de la APCA] </w:t>
      </w:r>
      <w:r w:rsidRPr="00F522E4">
        <w:rPr>
          <w:rFonts w:ascii="Century Gothic" w:hAnsi="Century Gothic"/>
          <w:sz w:val="22"/>
          <w:szCs w:val="22"/>
        </w:rPr>
        <w:t>(en adelante, el “Solicitante”) ha celebrado el Contrato n.</w:t>
      </w:r>
      <w:r w:rsidRPr="00F522E4">
        <w:rPr>
          <w:rFonts w:ascii="Century Gothic" w:hAnsi="Century Gothic"/>
          <w:sz w:val="22"/>
          <w:szCs w:val="22"/>
        </w:rPr>
        <w:sym w:font="Symbol" w:char="F0B0"/>
      </w:r>
      <w:r w:rsidRPr="00F522E4">
        <w:rPr>
          <w:rFonts w:ascii="Century Gothic" w:hAnsi="Century Gothic"/>
          <w:i/>
          <w:iCs/>
          <w:sz w:val="22"/>
          <w:szCs w:val="22"/>
        </w:rPr>
        <w:t xml:space="preserve"> [indique número de referencia del Contrato]</w:t>
      </w:r>
      <w:r w:rsidRPr="00F522E4">
        <w:rPr>
          <w:rFonts w:ascii="Century Gothic" w:hAnsi="Century Gothic"/>
          <w:sz w:val="22"/>
          <w:szCs w:val="22"/>
        </w:rPr>
        <w:t xml:space="preserve">, de fecha </w:t>
      </w:r>
      <w:r w:rsidRPr="00F522E4">
        <w:rPr>
          <w:rFonts w:ascii="Century Gothic" w:hAnsi="Century Gothic"/>
          <w:i/>
          <w:iCs/>
          <w:sz w:val="22"/>
          <w:szCs w:val="22"/>
        </w:rPr>
        <w:t xml:space="preserve">[indique fecha] </w:t>
      </w:r>
      <w:r w:rsidRPr="00F522E4">
        <w:rPr>
          <w:rFonts w:ascii="Century Gothic" w:hAnsi="Century Gothic"/>
          <w:sz w:val="22"/>
          <w:szCs w:val="22"/>
        </w:rPr>
        <w:t xml:space="preserve">con el Beneficiario, para el suministro de </w:t>
      </w:r>
      <w:r w:rsidRPr="00F522E4">
        <w:rPr>
          <w:rFonts w:ascii="Century Gothic" w:hAnsi="Century Gothic"/>
          <w:i/>
          <w:iCs/>
          <w:sz w:val="22"/>
          <w:szCs w:val="22"/>
        </w:rPr>
        <w:t xml:space="preserve">[indique nombre del contrato y breve descripción de los Bienes y Servicios Conexos] </w:t>
      </w:r>
      <w:r w:rsidRPr="00F522E4">
        <w:rPr>
          <w:rFonts w:ascii="Century Gothic" w:hAnsi="Century Gothic"/>
          <w:sz w:val="22"/>
          <w:szCs w:val="22"/>
        </w:rPr>
        <w:t>(en adelante, el “Contrato”).</w:t>
      </w:r>
    </w:p>
    <w:p w14:paraId="27ACD09D" w14:textId="77777777" w:rsidR="00E74842" w:rsidRPr="00F522E4" w:rsidRDefault="00E74842" w:rsidP="00E74842">
      <w:pPr>
        <w:pStyle w:val="NormalWeb"/>
        <w:jc w:val="both"/>
        <w:rPr>
          <w:rFonts w:ascii="Century Gothic" w:hAnsi="Century Gothic"/>
          <w:sz w:val="22"/>
          <w:szCs w:val="22"/>
        </w:rPr>
      </w:pPr>
      <w:r w:rsidRPr="00F522E4">
        <w:rPr>
          <w:rFonts w:ascii="Century Gothic" w:hAnsi="Century Gothic"/>
          <w:sz w:val="22"/>
          <w:szCs w:val="22"/>
        </w:rPr>
        <w:t xml:space="preserve">Además, entendemos que, de conformidad con las condiciones del Contrato, es preciso hacer un pago anticipado por un monto de ___________ </w:t>
      </w:r>
      <w:r w:rsidRPr="00F522E4">
        <w:rPr>
          <w:rFonts w:ascii="Century Gothic" w:hAnsi="Century Gothic"/>
          <w:i/>
          <w:sz w:val="22"/>
          <w:szCs w:val="22"/>
        </w:rPr>
        <w:t xml:space="preserve">[monto en cifras] </w:t>
      </w:r>
      <w:proofErr w:type="gramStart"/>
      <w:r w:rsidRPr="00F522E4">
        <w:rPr>
          <w:rFonts w:ascii="Century Gothic" w:hAnsi="Century Gothic"/>
          <w:sz w:val="22"/>
          <w:szCs w:val="22"/>
        </w:rPr>
        <w:t>(</w:t>
      </w:r>
      <w:r w:rsidRPr="00F522E4">
        <w:rPr>
          <w:rFonts w:ascii="Century Gothic" w:hAnsi="Century Gothic"/>
          <w:sz w:val="22"/>
          <w:szCs w:val="22"/>
          <w:u w:val="single"/>
        </w:rPr>
        <w:t xml:space="preserve">  </w:t>
      </w:r>
      <w:proofErr w:type="gramEnd"/>
      <w:r w:rsidRPr="00F522E4">
        <w:rPr>
          <w:rFonts w:ascii="Century Gothic" w:hAnsi="Century Gothic"/>
          <w:sz w:val="22"/>
          <w:szCs w:val="22"/>
          <w:u w:val="single"/>
        </w:rPr>
        <w:t xml:space="preserve">                </w:t>
      </w:r>
      <w:proofErr w:type="gramStart"/>
      <w:r w:rsidRPr="00F522E4">
        <w:rPr>
          <w:rFonts w:ascii="Century Gothic" w:hAnsi="Century Gothic"/>
          <w:sz w:val="22"/>
          <w:szCs w:val="22"/>
          <w:u w:val="single"/>
        </w:rPr>
        <w:t xml:space="preserve">  </w:t>
      </w:r>
      <w:r w:rsidRPr="00F522E4">
        <w:rPr>
          <w:rFonts w:ascii="Century Gothic" w:hAnsi="Century Gothic"/>
          <w:sz w:val="22"/>
          <w:szCs w:val="22"/>
        </w:rPr>
        <w:t>)</w:t>
      </w:r>
      <w:proofErr w:type="gramEnd"/>
      <w:r w:rsidRPr="00F522E4">
        <w:rPr>
          <w:rFonts w:ascii="Century Gothic" w:hAnsi="Century Gothic"/>
          <w:i/>
          <w:sz w:val="22"/>
          <w:szCs w:val="22"/>
        </w:rPr>
        <w:t xml:space="preserve"> [monto en palabras]</w:t>
      </w:r>
      <w:r w:rsidRPr="00F522E4">
        <w:rPr>
          <w:rFonts w:ascii="Century Gothic" w:hAnsi="Century Gothic"/>
          <w:sz w:val="22"/>
          <w:szCs w:val="22"/>
        </w:rPr>
        <w:t xml:space="preserve"> contra una fianza por pago anticipado. </w:t>
      </w:r>
    </w:p>
    <w:p w14:paraId="652AD3F0"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 xml:space="preserve">A solicitud del Solicitante, nosotros, en calidad de Garantes, por medio de la presente Garantía nos obligamos irrevocablemente a pagar al Beneficiario una suma (o sumas) que no exceda </w:t>
      </w:r>
      <w:r w:rsidRPr="00F522E4">
        <w:rPr>
          <w:rFonts w:ascii="Century Gothic" w:hAnsi="Century Gothic"/>
          <w:i/>
          <w:iCs/>
          <w:sz w:val="22"/>
          <w:szCs w:val="22"/>
        </w:rPr>
        <w:t xml:space="preserve">[indique la(s) suma(s) en cifras y en letras] </w:t>
      </w:r>
      <w:r w:rsidRPr="00F522E4">
        <w:rPr>
          <w:rFonts w:ascii="Century Gothic" w:hAnsi="Century Gothic"/>
          <w:sz w:val="22"/>
          <w:szCs w:val="22"/>
        </w:rPr>
        <w:t>(</w:t>
      </w:r>
      <w:r w:rsidRPr="00F522E4">
        <w:rPr>
          <w:rFonts w:ascii="Century Gothic" w:hAnsi="Century Gothic"/>
          <w:sz w:val="22"/>
          <w:szCs w:val="22"/>
          <w:u w:val="single"/>
        </w:rPr>
        <w:t xml:space="preserve">          </w:t>
      </w:r>
      <w:r w:rsidRPr="00F522E4">
        <w:rPr>
          <w:rFonts w:ascii="Century Gothic" w:hAnsi="Century Gothic"/>
          <w:sz w:val="22"/>
          <w:szCs w:val="22"/>
        </w:rPr>
        <w:t>)</w:t>
      </w:r>
      <w:r w:rsidRPr="00F522E4">
        <w:rPr>
          <w:rStyle w:val="Refdenotaalpie"/>
          <w:rFonts w:ascii="Century Gothic" w:hAnsi="Century Gothic"/>
          <w:i/>
          <w:iCs/>
          <w:sz w:val="22"/>
          <w:szCs w:val="22"/>
        </w:rPr>
        <w:t>1</w:t>
      </w:r>
      <w:r w:rsidRPr="00F522E4">
        <w:rPr>
          <w:rFonts w:ascii="Century Gothic" w:hAnsi="Century Gothic"/>
          <w:sz w:val="22"/>
          <w:szCs w:val="22"/>
        </w:rPr>
        <w:t xml:space="preserve"> al recibo en nuestras oficinas de la demanda conforme a los requisitos del Beneficiario, respaldada por una declaración del Beneficiario, ya sea en la demanda propiamente dicha o en un documento aparte firmado que acompañe o identifique la demanda, donde conste que el Solicitante:</w:t>
      </w:r>
    </w:p>
    <w:p w14:paraId="37117E52" w14:textId="77777777" w:rsidR="003944AF" w:rsidRPr="00F522E4" w:rsidRDefault="003944AF">
      <w:pPr>
        <w:pStyle w:val="P3Header1-Clauses"/>
        <w:numPr>
          <w:ilvl w:val="2"/>
          <w:numId w:val="85"/>
        </w:numPr>
        <w:rPr>
          <w:rFonts w:ascii="Century Gothic" w:hAnsi="Century Gothic"/>
          <w:sz w:val="22"/>
          <w:szCs w:val="22"/>
        </w:rPr>
      </w:pPr>
      <w:r w:rsidRPr="00F522E4">
        <w:rPr>
          <w:rFonts w:ascii="Century Gothic" w:hAnsi="Century Gothic"/>
          <w:sz w:val="22"/>
          <w:szCs w:val="22"/>
        </w:rPr>
        <w:footnoteReference w:customMarkFollows="1" w:id="11"/>
        <w:t>ha utilizado el pago de anticipo para otros fines que los estipulados para la provisión de los Bienes, o</w:t>
      </w:r>
    </w:p>
    <w:p w14:paraId="3527EB5A" w14:textId="77777777" w:rsidR="003944AF" w:rsidRPr="00F522E4" w:rsidRDefault="003944AF">
      <w:pPr>
        <w:pStyle w:val="P3Header1-Clauses"/>
        <w:numPr>
          <w:ilvl w:val="2"/>
          <w:numId w:val="85"/>
        </w:numPr>
        <w:rPr>
          <w:rFonts w:ascii="Century Gothic" w:hAnsi="Century Gothic"/>
          <w:sz w:val="22"/>
          <w:szCs w:val="22"/>
        </w:rPr>
      </w:pPr>
      <w:r w:rsidRPr="00F522E4">
        <w:rPr>
          <w:rFonts w:ascii="Century Gothic" w:hAnsi="Century Gothic"/>
          <w:sz w:val="22"/>
          <w:szCs w:val="22"/>
        </w:rPr>
        <w:t xml:space="preserve">no ha cumplido con el reembolso del pago por anticipo de acuerdo con las condiciones del Contrato, especificando el monto que el Solicitante no ha reembolsado. </w:t>
      </w:r>
    </w:p>
    <w:p w14:paraId="6FB13DDB" w14:textId="77777777" w:rsidR="00FC3CC2" w:rsidRPr="00F522E4" w:rsidRDefault="00FC3CC2" w:rsidP="00FC3CC2">
      <w:pPr>
        <w:pStyle w:val="NormalWeb"/>
        <w:jc w:val="both"/>
        <w:rPr>
          <w:rFonts w:ascii="Century Gothic" w:hAnsi="Century Gothic"/>
          <w:sz w:val="22"/>
          <w:szCs w:val="22"/>
        </w:rPr>
      </w:pPr>
      <w:r w:rsidRPr="00F522E4">
        <w:rPr>
          <w:rFonts w:ascii="Century Gothic" w:hAnsi="Century Gothic"/>
          <w:sz w:val="22"/>
          <w:szCs w:val="22"/>
        </w:rPr>
        <w:t xml:space="preserve">En virtud de esta Garantía se podrá presentar un reclamo a partir del momento en que el Garante presente un certificado del banco del Beneficiario en el que se indique que el pago mencionado arriba se ha acreditado en la cuenta número </w:t>
      </w:r>
      <w:r w:rsidRPr="00F522E4">
        <w:rPr>
          <w:rFonts w:ascii="Century Gothic" w:hAnsi="Century Gothic"/>
          <w:i/>
          <w:iCs/>
          <w:sz w:val="22"/>
          <w:szCs w:val="22"/>
        </w:rPr>
        <w:t>[indique número]</w:t>
      </w:r>
      <w:r w:rsidRPr="00F522E4">
        <w:rPr>
          <w:rFonts w:ascii="Century Gothic" w:hAnsi="Century Gothic"/>
          <w:iCs/>
          <w:sz w:val="22"/>
          <w:szCs w:val="22"/>
        </w:rPr>
        <w:t xml:space="preserve"> que el Solicitante mantiene en</w:t>
      </w:r>
      <w:r w:rsidRPr="00F522E4">
        <w:rPr>
          <w:rFonts w:ascii="Century Gothic" w:hAnsi="Century Gothic"/>
          <w:sz w:val="22"/>
          <w:szCs w:val="22"/>
        </w:rPr>
        <w:t xml:space="preserve"> </w:t>
      </w:r>
      <w:r w:rsidRPr="00F522E4">
        <w:rPr>
          <w:rFonts w:ascii="Century Gothic" w:hAnsi="Century Gothic"/>
          <w:i/>
          <w:iCs/>
          <w:sz w:val="22"/>
          <w:szCs w:val="22"/>
        </w:rPr>
        <w:t>[indique el nombre y la dirección del banco del Solicitante].</w:t>
      </w:r>
    </w:p>
    <w:p w14:paraId="66195CC4"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 xml:space="preserve">El monto máximo de esta garantía se reducirá gradualmente en la misma cantidad de reembolsos de pagos anticipados que realice el Solicitante conforme se indica en las copias de los estados o certificados de pago provisionales que se nos deberán </w:t>
      </w:r>
      <w:r w:rsidRPr="00F522E4">
        <w:rPr>
          <w:rFonts w:ascii="Century Gothic" w:hAnsi="Century Gothic"/>
          <w:sz w:val="22"/>
          <w:szCs w:val="22"/>
        </w:rPr>
        <w:lastRenderedPageBreak/>
        <w:t>presentar. Esta garantía vencerá, a más tardar, en el momento en que recibamos una copia del certificado provisional de pago en el que se indique que se ha certificado para pago el 90 % (noventa por ciento) del monto aceptado del Contrato, o bien el día ______________ de _____, 20___ (lo que ocurra primero). En consecuencia, cualquier reclamo de pago realizado en virtud de esta garantía deberá recibirse en nuestra oficina a más tardar en la fecha señalada.</w:t>
      </w:r>
    </w:p>
    <w:p w14:paraId="7608C868" w14:textId="77777777" w:rsidR="003944AF" w:rsidRPr="00F522E4" w:rsidRDefault="003944AF" w:rsidP="003944AF">
      <w:pPr>
        <w:pStyle w:val="NormalWeb"/>
        <w:jc w:val="both"/>
        <w:rPr>
          <w:rFonts w:ascii="Century Gothic" w:hAnsi="Century Gothic"/>
          <w:sz w:val="22"/>
          <w:szCs w:val="22"/>
        </w:rPr>
      </w:pPr>
      <w:r w:rsidRPr="00F522E4">
        <w:rPr>
          <w:rFonts w:ascii="Century Gothic" w:hAnsi="Century Gothic"/>
          <w:sz w:val="22"/>
          <w:szCs w:val="22"/>
        </w:rPr>
        <w:t>Esta garantía está sujeta a las Reglas Uniformes de la Cámara de Comercio Internacional relativas a las garantías contra primera solicitud, revisión de 2010, publicación n.</w:t>
      </w:r>
      <w:r w:rsidRPr="00F522E4">
        <w:rPr>
          <w:rFonts w:ascii="Century Gothic" w:hAnsi="Century Gothic"/>
          <w:sz w:val="22"/>
          <w:szCs w:val="22"/>
        </w:rPr>
        <w:sym w:font="Symbol" w:char="F0B0"/>
      </w:r>
      <w:r w:rsidRPr="00F522E4">
        <w:rPr>
          <w:rFonts w:ascii="Century Gothic" w:hAnsi="Century Gothic"/>
          <w:sz w:val="22"/>
          <w:szCs w:val="22"/>
        </w:rPr>
        <w:t> 758 de la CCI; queda excluida de la presente la declaración de respaldo del inciso (a) del artículo 15 de dichas reglas.</w:t>
      </w:r>
    </w:p>
    <w:p w14:paraId="2A000423" w14:textId="77777777" w:rsidR="00E74842" w:rsidRPr="00F522E4" w:rsidRDefault="00E74842" w:rsidP="00E74842">
      <w:pPr>
        <w:rPr>
          <w:rFonts w:ascii="Century Gothic" w:hAnsi="Century Gothic"/>
          <w:sz w:val="22"/>
          <w:szCs w:val="22"/>
        </w:rPr>
      </w:pPr>
    </w:p>
    <w:p w14:paraId="5DAB86A2" w14:textId="77777777" w:rsidR="00E74842" w:rsidRPr="00F522E4" w:rsidRDefault="00E74842" w:rsidP="00E74842">
      <w:pPr>
        <w:rPr>
          <w:rFonts w:ascii="Century Gothic" w:hAnsi="Century Gothic"/>
          <w:sz w:val="22"/>
          <w:szCs w:val="22"/>
        </w:rPr>
      </w:pPr>
      <w:r w:rsidRPr="00F522E4">
        <w:rPr>
          <w:rFonts w:ascii="Century Gothic" w:hAnsi="Century Gothic"/>
          <w:sz w:val="22"/>
          <w:szCs w:val="22"/>
        </w:rPr>
        <w:t xml:space="preserve">____________________ </w:t>
      </w:r>
      <w:r w:rsidRPr="00F522E4">
        <w:rPr>
          <w:rFonts w:ascii="Century Gothic" w:hAnsi="Century Gothic"/>
          <w:sz w:val="22"/>
          <w:szCs w:val="22"/>
        </w:rPr>
        <w:br/>
      </w:r>
      <w:r w:rsidRPr="00F522E4">
        <w:rPr>
          <w:rFonts w:ascii="Century Gothic" w:hAnsi="Century Gothic"/>
          <w:i/>
          <w:sz w:val="22"/>
          <w:szCs w:val="22"/>
        </w:rPr>
        <w:t>[firma(s)]</w:t>
      </w:r>
      <w:r w:rsidRPr="00F522E4">
        <w:rPr>
          <w:rFonts w:ascii="Century Gothic" w:hAnsi="Century Gothic"/>
          <w:sz w:val="22"/>
          <w:szCs w:val="22"/>
        </w:rPr>
        <w:t xml:space="preserve"> </w:t>
      </w:r>
    </w:p>
    <w:p w14:paraId="6E5D06FE" w14:textId="77777777" w:rsidR="00FC3CC2" w:rsidRPr="00F522E4" w:rsidRDefault="00E74842" w:rsidP="00E74842">
      <w:pPr>
        <w:rPr>
          <w:rFonts w:ascii="Century Gothic" w:hAnsi="Century Gothic"/>
          <w:b/>
          <w:i/>
          <w:sz w:val="22"/>
          <w:szCs w:val="22"/>
        </w:rPr>
      </w:pPr>
      <w:r w:rsidRPr="00F522E4">
        <w:rPr>
          <w:rFonts w:ascii="Century Gothic" w:hAnsi="Century Gothic"/>
          <w:sz w:val="22"/>
          <w:szCs w:val="22"/>
        </w:rPr>
        <w:br/>
      </w:r>
    </w:p>
    <w:p w14:paraId="42836F6F" w14:textId="6BF7CD9F" w:rsidR="00FC3CC2" w:rsidRPr="00F522E4" w:rsidRDefault="00FC3CC2" w:rsidP="00FC3CC2">
      <w:pPr>
        <w:jc w:val="both"/>
        <w:rPr>
          <w:rFonts w:ascii="Century Gothic" w:hAnsi="Century Gothic"/>
          <w:b/>
          <w:i/>
          <w:sz w:val="22"/>
          <w:szCs w:val="22"/>
        </w:rPr>
      </w:pPr>
      <w:r w:rsidRPr="00F522E4">
        <w:rPr>
          <w:rFonts w:ascii="Century Gothic" w:hAnsi="Century Gothic"/>
          <w:i/>
          <w:color w:val="0070C0"/>
          <w:sz w:val="22"/>
          <w:szCs w:val="22"/>
        </w:rPr>
        <w:t>Nota: *[Para información del Organismo Ejecutor: El artículo 15 (a) establece: “Condiciones del requerimiento: (a) Un requerimiento de una garantía debe ir acompañado de aquellos documentos que la garantía especifique, y en cualquier caso de una declaración del beneficiario indicado en qué aspecto el ordenante ha incumplido sus obligaciones respecto a la relación subyacente. Esta declaración puede formar parte del requerimiento o constituir un documento independiente y firmado que acompañe o identifique el requerimiento.]</w:t>
      </w:r>
    </w:p>
    <w:p w14:paraId="692B065B" w14:textId="77777777" w:rsidR="00FC3CC2" w:rsidRPr="00F522E4" w:rsidRDefault="00FC3CC2" w:rsidP="00FC3CC2">
      <w:pPr>
        <w:jc w:val="both"/>
        <w:rPr>
          <w:rFonts w:ascii="Century Gothic" w:hAnsi="Century Gothic"/>
          <w:b/>
          <w:i/>
          <w:sz w:val="22"/>
          <w:szCs w:val="22"/>
        </w:rPr>
      </w:pPr>
    </w:p>
    <w:p w14:paraId="1858DF7A" w14:textId="4756D4B5" w:rsidR="00E74842" w:rsidRPr="00F522E4" w:rsidRDefault="00E74842" w:rsidP="00FC3CC2">
      <w:pPr>
        <w:jc w:val="both"/>
        <w:rPr>
          <w:rFonts w:ascii="Century Gothic" w:hAnsi="Century Gothic"/>
          <w:sz w:val="22"/>
          <w:szCs w:val="22"/>
        </w:rPr>
      </w:pPr>
      <w:r w:rsidRPr="00F522E4">
        <w:rPr>
          <w:rFonts w:ascii="Century Gothic" w:hAnsi="Century Gothic"/>
          <w:b/>
          <w:i/>
          <w:sz w:val="22"/>
          <w:szCs w:val="22"/>
        </w:rPr>
        <w:t>Nota: Todo el texto que aparece en letra cursiva (incluidas las notas de pie de página) sirve de guía para preparar este formulario y deberá omitirse en la versión definitiva.</w:t>
      </w:r>
    </w:p>
    <w:p w14:paraId="24821101" w14:textId="77777777" w:rsidR="00E74842" w:rsidRPr="00F522E4" w:rsidRDefault="00E74842" w:rsidP="00E74842">
      <w:pPr>
        <w:rPr>
          <w:rFonts w:ascii="Century Gothic" w:hAnsi="Century Gothic"/>
          <w:sz w:val="22"/>
          <w:szCs w:val="22"/>
        </w:rPr>
      </w:pPr>
    </w:p>
    <w:p w14:paraId="6B4B31DD" w14:textId="77777777" w:rsidR="00FC3CC2" w:rsidRPr="00F522E4" w:rsidRDefault="00FC3CC2">
      <w:pPr>
        <w:rPr>
          <w:rFonts w:ascii="Century Gothic" w:hAnsi="Century Gothic" w:cs="Arial"/>
          <w:b/>
          <w:smallCaps/>
          <w:sz w:val="22"/>
          <w:szCs w:val="22"/>
        </w:rPr>
      </w:pPr>
      <w:r w:rsidRPr="00F522E4">
        <w:rPr>
          <w:rFonts w:ascii="Century Gothic" w:hAnsi="Century Gothic"/>
          <w:sz w:val="22"/>
          <w:szCs w:val="22"/>
        </w:rPr>
        <w:br w:type="page"/>
      </w:r>
    </w:p>
    <w:p w14:paraId="37A8F440" w14:textId="0E18DFB7" w:rsidR="00FC3CC2" w:rsidRPr="00F522E4" w:rsidRDefault="00FC3CC2" w:rsidP="00E47CB5">
      <w:pPr>
        <w:pStyle w:val="FormCGC"/>
        <w:rPr>
          <w:lang w:val="es-EC"/>
        </w:rPr>
      </w:pPr>
      <w:bookmarkStart w:id="968" w:name="_Toc175253486"/>
      <w:r w:rsidRPr="00F522E4">
        <w:rPr>
          <w:lang w:val="es-EC"/>
        </w:rPr>
        <w:lastRenderedPageBreak/>
        <w:t>Fianza de Cumplimiento</w:t>
      </w:r>
      <w:bookmarkEnd w:id="968"/>
    </w:p>
    <w:p w14:paraId="67AF0B1F" w14:textId="77777777" w:rsidR="00FC3CC2" w:rsidRPr="00F522E4" w:rsidRDefault="00FC3CC2" w:rsidP="00FC3CC2">
      <w:pPr>
        <w:rPr>
          <w:iCs/>
        </w:rPr>
      </w:pPr>
    </w:p>
    <w:p w14:paraId="414A963A" w14:textId="77777777" w:rsidR="00FC3CC2" w:rsidRPr="00F522E4" w:rsidRDefault="00FC3CC2" w:rsidP="00FC3CC2">
      <w:pPr>
        <w:jc w:val="center"/>
        <w:rPr>
          <w:rFonts w:ascii="Century Gothic" w:hAnsi="Century Gothic"/>
          <w:iCs/>
          <w:sz w:val="22"/>
          <w:szCs w:val="22"/>
        </w:rPr>
      </w:pPr>
      <w:r w:rsidRPr="00F522E4">
        <w:rPr>
          <w:rFonts w:ascii="Century Gothic" w:hAnsi="Century Gothic"/>
          <w:b/>
          <w:bCs/>
          <w:sz w:val="22"/>
          <w:szCs w:val="22"/>
        </w:rPr>
        <w:t>Opción 2: Fianza de Cumplimiento</w:t>
      </w:r>
    </w:p>
    <w:p w14:paraId="65721379" w14:textId="77777777" w:rsidR="00FC3CC2" w:rsidRPr="00F522E4" w:rsidRDefault="00FC3CC2" w:rsidP="00FC3CC2">
      <w:pPr>
        <w:rPr>
          <w:rFonts w:ascii="Century Gothic" w:hAnsi="Century Gothic"/>
          <w:iCs/>
          <w:sz w:val="22"/>
          <w:szCs w:val="22"/>
        </w:rPr>
      </w:pPr>
    </w:p>
    <w:p w14:paraId="6461F214" w14:textId="77777777" w:rsidR="00FC3CC2" w:rsidRPr="00F522E4" w:rsidRDefault="00FC3CC2" w:rsidP="00FC3CC2">
      <w:pPr>
        <w:jc w:val="both"/>
        <w:rPr>
          <w:rFonts w:ascii="Century Gothic" w:hAnsi="Century Gothic"/>
          <w:iCs/>
          <w:sz w:val="22"/>
          <w:szCs w:val="22"/>
        </w:rPr>
      </w:pPr>
      <w:r w:rsidRPr="00F522E4">
        <w:rPr>
          <w:rFonts w:ascii="Century Gothic" w:hAnsi="Century Gothic"/>
          <w:sz w:val="22"/>
          <w:szCs w:val="22"/>
        </w:rPr>
        <w:t xml:space="preserve">Por esta Fianza, </w:t>
      </w:r>
      <w:r w:rsidRPr="00F522E4">
        <w:rPr>
          <w:rFonts w:ascii="Century Gothic" w:hAnsi="Century Gothic"/>
          <w:i/>
          <w:iCs/>
          <w:sz w:val="22"/>
          <w:szCs w:val="22"/>
        </w:rPr>
        <w:t>[indique el nombre del obligado principal]</w:t>
      </w:r>
      <w:r w:rsidRPr="00F522E4">
        <w:rPr>
          <w:rFonts w:ascii="Century Gothic" w:hAnsi="Century Gothic"/>
          <w:sz w:val="22"/>
          <w:szCs w:val="22"/>
        </w:rPr>
        <w:t xml:space="preserve">, como Mandante (en adelante, el “Proveedor”), y </w:t>
      </w:r>
      <w:r w:rsidRPr="00F522E4">
        <w:rPr>
          <w:rFonts w:ascii="Century Gothic" w:hAnsi="Century Gothic"/>
          <w:i/>
          <w:iCs/>
          <w:sz w:val="22"/>
          <w:szCs w:val="22"/>
        </w:rPr>
        <w:t xml:space="preserve">[indique el nombre del Garante], </w:t>
      </w:r>
      <w:r w:rsidRPr="00F522E4">
        <w:rPr>
          <w:rFonts w:ascii="Century Gothic" w:hAnsi="Century Gothic"/>
          <w:sz w:val="22"/>
          <w:szCs w:val="22"/>
        </w:rPr>
        <w:t xml:space="preserve">como Garante (en adelante, el “Garante”), se obligan y obligan a sus herederos, albaceas, administradores, sucesores y cesionarios de manera firme, conjunta y solidaria ante </w:t>
      </w:r>
      <w:r w:rsidRPr="00F522E4">
        <w:rPr>
          <w:rFonts w:ascii="Century Gothic" w:hAnsi="Century Gothic"/>
          <w:i/>
          <w:iCs/>
          <w:sz w:val="22"/>
          <w:szCs w:val="22"/>
        </w:rPr>
        <w:t xml:space="preserve">[indique el nombre del Comprador] </w:t>
      </w:r>
      <w:r w:rsidRPr="00F522E4">
        <w:rPr>
          <w:rFonts w:ascii="Century Gothic" w:hAnsi="Century Gothic"/>
          <w:sz w:val="22"/>
          <w:szCs w:val="22"/>
        </w:rPr>
        <w:t xml:space="preserve">como Obligante (en lo sucesivo, el “Proveedor”) por el monto de </w:t>
      </w:r>
      <w:r w:rsidRPr="00F522E4">
        <w:rPr>
          <w:rFonts w:ascii="Century Gothic" w:hAnsi="Century Gothic"/>
          <w:i/>
          <w:iCs/>
          <w:sz w:val="22"/>
          <w:szCs w:val="22"/>
        </w:rPr>
        <w:t>[indique el monto en letras y números]</w:t>
      </w:r>
      <w:r w:rsidRPr="00F522E4">
        <w:rPr>
          <w:rFonts w:ascii="Century Gothic" w:hAnsi="Century Gothic"/>
          <w:sz w:val="22"/>
          <w:szCs w:val="22"/>
        </w:rPr>
        <w:t>, cuyo pago deberá realizarse correcta y efectivamente en los tipos y proporciones de monedas en que sea pagadero el Precio del Contrato.</w:t>
      </w:r>
    </w:p>
    <w:p w14:paraId="1C90E367" w14:textId="77777777" w:rsidR="00FC3CC2" w:rsidRPr="00F522E4" w:rsidRDefault="00FC3CC2" w:rsidP="00FC3CC2">
      <w:pPr>
        <w:jc w:val="both"/>
        <w:rPr>
          <w:rFonts w:ascii="Century Gothic" w:hAnsi="Century Gothic"/>
          <w:iCs/>
          <w:sz w:val="22"/>
          <w:szCs w:val="22"/>
        </w:rPr>
      </w:pPr>
    </w:p>
    <w:p w14:paraId="7D709CBD" w14:textId="77777777" w:rsidR="00FC3CC2" w:rsidRPr="00F522E4" w:rsidRDefault="00FC3CC2" w:rsidP="00FC3CC2">
      <w:pPr>
        <w:tabs>
          <w:tab w:val="left" w:pos="1260"/>
          <w:tab w:val="left" w:pos="4140"/>
          <w:tab w:val="left" w:pos="5387"/>
        </w:tabs>
        <w:jc w:val="both"/>
        <w:rPr>
          <w:rFonts w:ascii="Century Gothic" w:hAnsi="Century Gothic"/>
          <w:iCs/>
          <w:sz w:val="22"/>
          <w:szCs w:val="22"/>
        </w:rPr>
      </w:pPr>
      <w:r w:rsidRPr="00F522E4">
        <w:rPr>
          <w:rFonts w:ascii="Century Gothic" w:hAnsi="Century Gothic"/>
          <w:sz w:val="22"/>
          <w:szCs w:val="22"/>
        </w:rPr>
        <w:t>POR CUANTO el Proveedor ha celebrado un Contrato escrito con el Comprador con fecha</w:t>
      </w:r>
      <w:r w:rsidRPr="00F522E4">
        <w:rPr>
          <w:rFonts w:ascii="Century Gothic" w:hAnsi="Century Gothic"/>
          <w:iCs/>
          <w:sz w:val="22"/>
          <w:szCs w:val="22"/>
          <w:u w:val="single"/>
        </w:rPr>
        <w:tab/>
      </w:r>
      <w:r w:rsidRPr="00F522E4">
        <w:rPr>
          <w:rFonts w:ascii="Century Gothic" w:hAnsi="Century Gothic"/>
          <w:sz w:val="22"/>
          <w:szCs w:val="22"/>
        </w:rPr>
        <w:t xml:space="preserve"> de</w:t>
      </w:r>
      <w:r w:rsidRPr="00F522E4">
        <w:rPr>
          <w:rFonts w:ascii="Century Gothic" w:hAnsi="Century Gothic"/>
          <w:iCs/>
          <w:sz w:val="22"/>
          <w:szCs w:val="22"/>
          <w:u w:val="single"/>
        </w:rPr>
        <w:tab/>
      </w:r>
      <w:r w:rsidRPr="00F522E4">
        <w:rPr>
          <w:rFonts w:ascii="Century Gothic" w:hAnsi="Century Gothic"/>
          <w:sz w:val="22"/>
          <w:szCs w:val="22"/>
        </w:rPr>
        <w:t xml:space="preserve"> de 20 </w:t>
      </w:r>
      <w:r w:rsidRPr="00F522E4">
        <w:rPr>
          <w:rFonts w:ascii="Century Gothic" w:hAnsi="Century Gothic"/>
          <w:iCs/>
          <w:sz w:val="22"/>
          <w:szCs w:val="22"/>
          <w:u w:val="single"/>
        </w:rPr>
        <w:tab/>
      </w:r>
      <w:r w:rsidRPr="00F522E4">
        <w:rPr>
          <w:rFonts w:ascii="Century Gothic" w:hAnsi="Century Gothic"/>
          <w:sz w:val="22"/>
          <w:szCs w:val="22"/>
        </w:rPr>
        <w:t xml:space="preserve">, para </w:t>
      </w:r>
      <w:r w:rsidRPr="00F522E4">
        <w:rPr>
          <w:rFonts w:ascii="Century Gothic" w:hAnsi="Century Gothic"/>
          <w:i/>
          <w:iCs/>
          <w:sz w:val="22"/>
          <w:szCs w:val="22"/>
        </w:rPr>
        <w:t>[nombre del contrato y breve descripción de los Bienes y Servicios Conexos]</w:t>
      </w:r>
      <w:r w:rsidRPr="00F522E4">
        <w:rPr>
          <w:rFonts w:ascii="Century Gothic" w:hAnsi="Century Gothic"/>
          <w:sz w:val="22"/>
          <w:szCs w:val="22"/>
        </w:rPr>
        <w:t>, de conformidad con los documentos, planos, especificaciones y enmiendas respectivas, los cuales, en la medida aquí contemplada, forman parte de la presente fianza a modo de referencia y se denominan en lo sucesivo el Contrato.</w:t>
      </w:r>
    </w:p>
    <w:p w14:paraId="6439F2F2" w14:textId="77777777" w:rsidR="00FC3CC2" w:rsidRPr="00F522E4" w:rsidRDefault="00FC3CC2" w:rsidP="00FC3CC2">
      <w:pPr>
        <w:tabs>
          <w:tab w:val="left" w:pos="1440"/>
          <w:tab w:val="left" w:pos="4320"/>
        </w:tabs>
        <w:jc w:val="both"/>
        <w:rPr>
          <w:rFonts w:ascii="Century Gothic" w:hAnsi="Century Gothic"/>
          <w:iCs/>
          <w:sz w:val="22"/>
          <w:szCs w:val="22"/>
        </w:rPr>
      </w:pPr>
    </w:p>
    <w:p w14:paraId="1E2A2A86" w14:textId="77777777" w:rsidR="00FC3CC2" w:rsidRPr="00F522E4" w:rsidRDefault="00FC3CC2" w:rsidP="00FC3CC2">
      <w:pPr>
        <w:jc w:val="both"/>
        <w:rPr>
          <w:rFonts w:ascii="Century Gothic" w:hAnsi="Century Gothic"/>
          <w:iCs/>
          <w:sz w:val="22"/>
          <w:szCs w:val="22"/>
        </w:rPr>
      </w:pPr>
      <w:r w:rsidRPr="00F522E4">
        <w:rPr>
          <w:rFonts w:ascii="Century Gothic" w:hAnsi="Century Gothic"/>
          <w:sz w:val="22"/>
          <w:szCs w:val="22"/>
        </w:rPr>
        <w:t>POR CONSIGUIENTE, la condición de esta obligación es tal que, si el Proveedor cumple oportuna y fielmente con los términos del Contrato mencionado (incluida toda enmienda de la que haya sido objeto), esta obligación carecerá de validez y efecto; de lo contrario, se mantendrá con plena validez y vigencia. Si el Proveedor incumple alguna disposición del Contrato, y el Comprador así lo declara y cumple sus propias obligaciones derivadas del Contrato, el Garante podrá remediar el incumplimiento sin demora o deberá, sin demora, optar por una de las siguientes medidas:</w:t>
      </w:r>
    </w:p>
    <w:p w14:paraId="52AE0CC7" w14:textId="77777777" w:rsidR="00FC3CC2" w:rsidRPr="00F522E4" w:rsidRDefault="00FC3CC2" w:rsidP="00FC3CC2">
      <w:pPr>
        <w:jc w:val="both"/>
        <w:rPr>
          <w:rFonts w:ascii="Century Gothic" w:hAnsi="Century Gothic"/>
          <w:iCs/>
          <w:sz w:val="22"/>
          <w:szCs w:val="22"/>
        </w:rPr>
      </w:pPr>
    </w:p>
    <w:p w14:paraId="7A2D0DAC" w14:textId="77777777" w:rsidR="00FC3CC2" w:rsidRPr="00F522E4" w:rsidRDefault="00FC3CC2" w:rsidP="00FC3CC2">
      <w:pPr>
        <w:tabs>
          <w:tab w:val="left" w:pos="1080"/>
        </w:tabs>
        <w:ind w:left="1080" w:hanging="540"/>
        <w:jc w:val="both"/>
        <w:rPr>
          <w:rFonts w:ascii="Century Gothic" w:hAnsi="Century Gothic"/>
          <w:iCs/>
          <w:sz w:val="22"/>
          <w:szCs w:val="22"/>
        </w:rPr>
      </w:pPr>
      <w:r w:rsidRPr="00F522E4">
        <w:rPr>
          <w:rFonts w:ascii="Century Gothic" w:hAnsi="Century Gothic"/>
          <w:sz w:val="22"/>
          <w:szCs w:val="22"/>
        </w:rPr>
        <w:t>(1)</w:t>
      </w:r>
      <w:r w:rsidRPr="00F522E4">
        <w:rPr>
          <w:rFonts w:ascii="Century Gothic" w:hAnsi="Century Gothic"/>
          <w:sz w:val="22"/>
          <w:szCs w:val="22"/>
        </w:rPr>
        <w:tab/>
        <w:t>Finalizar el Contrato de conformidad con los términos y condiciones establecidos.</w:t>
      </w:r>
    </w:p>
    <w:p w14:paraId="2D728874" w14:textId="77777777" w:rsidR="00FC3CC2" w:rsidRPr="00F522E4" w:rsidRDefault="00FC3CC2" w:rsidP="00FC3CC2">
      <w:pPr>
        <w:tabs>
          <w:tab w:val="left" w:pos="1080"/>
        </w:tabs>
        <w:ind w:left="1080" w:hanging="540"/>
        <w:jc w:val="both"/>
        <w:rPr>
          <w:rFonts w:ascii="Century Gothic" w:hAnsi="Century Gothic"/>
          <w:iCs/>
          <w:sz w:val="22"/>
          <w:szCs w:val="22"/>
        </w:rPr>
      </w:pPr>
    </w:p>
    <w:p w14:paraId="1DE9A57B" w14:textId="77777777" w:rsidR="00FC3CC2" w:rsidRPr="00F522E4" w:rsidRDefault="00FC3CC2" w:rsidP="00FC3CC2">
      <w:pPr>
        <w:tabs>
          <w:tab w:val="left" w:pos="1080"/>
        </w:tabs>
        <w:ind w:left="1080" w:hanging="540"/>
        <w:jc w:val="both"/>
        <w:rPr>
          <w:rFonts w:ascii="Century Gothic" w:hAnsi="Century Gothic"/>
          <w:iCs/>
          <w:sz w:val="22"/>
          <w:szCs w:val="22"/>
        </w:rPr>
      </w:pPr>
      <w:r w:rsidRPr="00F522E4">
        <w:rPr>
          <w:rFonts w:ascii="Century Gothic" w:hAnsi="Century Gothic"/>
          <w:sz w:val="22"/>
          <w:szCs w:val="22"/>
        </w:rPr>
        <w:t>(2)</w:t>
      </w:r>
      <w:r w:rsidRPr="00F522E4">
        <w:rPr>
          <w:rFonts w:ascii="Century Gothic" w:hAnsi="Century Gothic"/>
          <w:sz w:val="22"/>
          <w:szCs w:val="22"/>
        </w:rPr>
        <w:tab/>
        <w:t>Obtener una o más ofertas de Licitantes calificados para presentarlas al Comprador con miras al cumplimiento del Contrato de conformidad con los términos y condiciones de este, y, una vez que el Comprador y el Garante decidan cuál es el Licitante que presentó la oferta más baja ajustada a las condiciones, arbitrar los medios necesarios para que se celebre un Contrato entre dicho Licitante y el Comprador y facilitar, conforme avance el trabajo (aun cuando exista una situación de incumplimiento o una serie de incumplimientos en el marco del Contrato o los Contratos de terminación concertados con arreglo a este párrafo), fondos suficientes para sufragar el costo de terminación menos el saldo del Precio del Contrato, pero sin exceder, incluidos otros gastos e indemnizaciones que puedan ser responsabilidad del Garante en virtud de esta Fianza, el monto que se señala en el primer párrafo de esta. Por “Saldo del Precio del Contrato”, conforme se usa en este párrafo, se entenderá el importe total que deberá pagar el Comprador al Proveedor en virtud del Contrato, menos el monto que haya pagado debidamente el Comprador al Proveedor.</w:t>
      </w:r>
    </w:p>
    <w:p w14:paraId="277E2345" w14:textId="77777777" w:rsidR="00FC3CC2" w:rsidRPr="00F522E4" w:rsidRDefault="00FC3CC2" w:rsidP="00FC3CC2">
      <w:pPr>
        <w:tabs>
          <w:tab w:val="left" w:pos="1080"/>
        </w:tabs>
        <w:ind w:left="1080" w:hanging="540"/>
        <w:rPr>
          <w:rFonts w:ascii="Century Gothic" w:hAnsi="Century Gothic"/>
          <w:iCs/>
          <w:sz w:val="22"/>
          <w:szCs w:val="22"/>
        </w:rPr>
      </w:pPr>
    </w:p>
    <w:p w14:paraId="2D1BE1C3" w14:textId="77777777" w:rsidR="00FC3CC2" w:rsidRPr="00F522E4" w:rsidRDefault="00FC3CC2" w:rsidP="00FC3CC2">
      <w:pPr>
        <w:tabs>
          <w:tab w:val="left" w:pos="1080"/>
        </w:tabs>
        <w:ind w:left="1080" w:hanging="540"/>
        <w:jc w:val="both"/>
        <w:rPr>
          <w:rFonts w:ascii="Century Gothic" w:hAnsi="Century Gothic"/>
          <w:iCs/>
          <w:sz w:val="22"/>
          <w:szCs w:val="22"/>
        </w:rPr>
      </w:pPr>
      <w:r w:rsidRPr="00F522E4">
        <w:rPr>
          <w:rFonts w:ascii="Century Gothic" w:hAnsi="Century Gothic"/>
          <w:sz w:val="22"/>
          <w:szCs w:val="22"/>
        </w:rPr>
        <w:lastRenderedPageBreak/>
        <w:t>(3)</w:t>
      </w:r>
      <w:r w:rsidRPr="00F522E4">
        <w:rPr>
          <w:rFonts w:ascii="Century Gothic" w:hAnsi="Century Gothic"/>
          <w:sz w:val="22"/>
          <w:szCs w:val="22"/>
        </w:rPr>
        <w:tab/>
        <w:t>Pagar al Comprador el monto exigido por este para finalizar el Contrato de conformidad con los términos y condiciones establecidos en él, por un total máximo que no supere el de esta Fianza.</w:t>
      </w:r>
    </w:p>
    <w:p w14:paraId="21B0CB8F" w14:textId="77777777" w:rsidR="00FC3CC2" w:rsidRPr="00F522E4" w:rsidRDefault="00FC3CC2" w:rsidP="00FC3CC2">
      <w:pPr>
        <w:jc w:val="both"/>
        <w:rPr>
          <w:rFonts w:ascii="Century Gothic" w:hAnsi="Century Gothic"/>
          <w:iCs/>
          <w:sz w:val="22"/>
          <w:szCs w:val="22"/>
        </w:rPr>
      </w:pPr>
    </w:p>
    <w:p w14:paraId="167DFF00" w14:textId="77777777" w:rsidR="00FC3CC2" w:rsidRPr="00F522E4" w:rsidRDefault="00FC3CC2" w:rsidP="00FC3CC2">
      <w:pPr>
        <w:jc w:val="both"/>
        <w:rPr>
          <w:rFonts w:ascii="Century Gothic" w:hAnsi="Century Gothic"/>
          <w:iCs/>
          <w:sz w:val="22"/>
          <w:szCs w:val="22"/>
        </w:rPr>
      </w:pPr>
      <w:r w:rsidRPr="00F522E4">
        <w:rPr>
          <w:rFonts w:ascii="Century Gothic" w:hAnsi="Century Gothic"/>
          <w:sz w:val="22"/>
          <w:szCs w:val="22"/>
        </w:rPr>
        <w:t>El Garante no será responsable por un monto mayor que el de la penalidad especificada en esta Fianza.</w:t>
      </w:r>
    </w:p>
    <w:p w14:paraId="7AAC5280" w14:textId="77777777" w:rsidR="00FC3CC2" w:rsidRPr="00F522E4" w:rsidRDefault="00FC3CC2" w:rsidP="00FC3CC2">
      <w:pPr>
        <w:jc w:val="both"/>
        <w:rPr>
          <w:rFonts w:ascii="Century Gothic" w:hAnsi="Century Gothic"/>
          <w:iCs/>
          <w:sz w:val="22"/>
          <w:szCs w:val="22"/>
        </w:rPr>
      </w:pPr>
    </w:p>
    <w:p w14:paraId="3FE5FED9" w14:textId="77777777" w:rsidR="00FC3CC2" w:rsidRPr="00F522E4" w:rsidRDefault="00FC3CC2" w:rsidP="00FC3CC2">
      <w:pPr>
        <w:jc w:val="both"/>
        <w:rPr>
          <w:rFonts w:ascii="Century Gothic" w:hAnsi="Century Gothic"/>
          <w:iCs/>
          <w:sz w:val="22"/>
          <w:szCs w:val="22"/>
        </w:rPr>
      </w:pPr>
      <w:r w:rsidRPr="00F522E4">
        <w:rPr>
          <w:rFonts w:ascii="Century Gothic" w:hAnsi="Century Gothic"/>
          <w:sz w:val="22"/>
          <w:szCs w:val="22"/>
        </w:rPr>
        <w:t>Cualquier acción legal derivada de esta Fianza deberá entablarse antes de transcurrido un año desde la fecha de emisión del Certificado de Recepción.</w:t>
      </w:r>
    </w:p>
    <w:p w14:paraId="756E9888" w14:textId="77777777" w:rsidR="00FC3CC2" w:rsidRPr="00F522E4" w:rsidRDefault="00FC3CC2" w:rsidP="00FC3CC2">
      <w:pPr>
        <w:jc w:val="both"/>
        <w:rPr>
          <w:rFonts w:ascii="Century Gothic" w:hAnsi="Century Gothic"/>
          <w:iCs/>
          <w:sz w:val="22"/>
          <w:szCs w:val="22"/>
        </w:rPr>
      </w:pPr>
    </w:p>
    <w:p w14:paraId="2EDE811C" w14:textId="77777777" w:rsidR="00FC3CC2" w:rsidRPr="00F522E4" w:rsidRDefault="00FC3CC2" w:rsidP="00FC3CC2">
      <w:pPr>
        <w:jc w:val="both"/>
        <w:rPr>
          <w:rFonts w:ascii="Century Gothic" w:hAnsi="Century Gothic"/>
          <w:iCs/>
          <w:sz w:val="22"/>
          <w:szCs w:val="22"/>
        </w:rPr>
      </w:pPr>
      <w:r w:rsidRPr="00F522E4">
        <w:rPr>
          <w:rFonts w:ascii="Century Gothic" w:hAnsi="Century Gothic"/>
          <w:sz w:val="22"/>
          <w:szCs w:val="22"/>
        </w:rPr>
        <w:t>Esta Fianza no crea ningún derecho de acción o de uso para otras personas o firmas que no sean el Comprador definido en el presente documento, o sus herederos, albaceas, administradores, sucesores y cesionarios.</w:t>
      </w:r>
    </w:p>
    <w:p w14:paraId="290BD1A3" w14:textId="77777777" w:rsidR="00FC3CC2" w:rsidRPr="00F522E4" w:rsidRDefault="00FC3CC2" w:rsidP="00FC3CC2">
      <w:pPr>
        <w:jc w:val="both"/>
        <w:rPr>
          <w:rFonts w:ascii="Century Gothic" w:hAnsi="Century Gothic"/>
          <w:iCs/>
          <w:sz w:val="22"/>
          <w:szCs w:val="22"/>
        </w:rPr>
      </w:pPr>
    </w:p>
    <w:p w14:paraId="4576121D" w14:textId="77777777" w:rsidR="00FC3CC2" w:rsidRPr="00F522E4" w:rsidRDefault="00FC3CC2" w:rsidP="00FC3CC2">
      <w:pPr>
        <w:tabs>
          <w:tab w:val="left" w:pos="5400"/>
          <w:tab w:val="left" w:pos="8280"/>
          <w:tab w:val="left" w:pos="9000"/>
        </w:tabs>
        <w:jc w:val="both"/>
        <w:rPr>
          <w:rFonts w:ascii="Century Gothic" w:hAnsi="Century Gothic"/>
          <w:iCs/>
          <w:sz w:val="22"/>
          <w:szCs w:val="22"/>
        </w:rPr>
      </w:pPr>
      <w:r w:rsidRPr="00F522E4">
        <w:rPr>
          <w:rFonts w:ascii="Century Gothic" w:hAnsi="Century Gothic"/>
          <w:sz w:val="22"/>
          <w:szCs w:val="22"/>
        </w:rPr>
        <w:t xml:space="preserve">En prueba de conformidad, el Proveedor firma y sella la presente Fianza y el Garante estampa su sello debidamente certificado con la firma de su representante legal, a los _______ días del mes de </w:t>
      </w:r>
      <w:r w:rsidRPr="00F522E4">
        <w:rPr>
          <w:rFonts w:ascii="Century Gothic" w:hAnsi="Century Gothic"/>
          <w:iCs/>
          <w:sz w:val="22"/>
          <w:szCs w:val="22"/>
          <w:u w:val="single"/>
        </w:rPr>
        <w:tab/>
      </w:r>
      <w:r w:rsidRPr="00F522E4">
        <w:rPr>
          <w:rFonts w:ascii="Century Gothic" w:hAnsi="Century Gothic"/>
          <w:sz w:val="22"/>
          <w:szCs w:val="22"/>
        </w:rPr>
        <w:t xml:space="preserve"> de 20____.</w:t>
      </w:r>
    </w:p>
    <w:p w14:paraId="5DA1A957" w14:textId="77777777" w:rsidR="00FC3CC2" w:rsidRPr="00F522E4" w:rsidRDefault="00FC3CC2" w:rsidP="00FC3CC2">
      <w:pPr>
        <w:rPr>
          <w:rFonts w:ascii="Century Gothic" w:hAnsi="Century Gothic"/>
          <w:iCs/>
          <w:sz w:val="22"/>
          <w:szCs w:val="22"/>
        </w:rPr>
      </w:pPr>
    </w:p>
    <w:p w14:paraId="1DEA6166" w14:textId="77777777" w:rsidR="00FC3CC2" w:rsidRPr="00F522E4" w:rsidRDefault="00FC3CC2" w:rsidP="00FC3CC2">
      <w:pPr>
        <w:tabs>
          <w:tab w:val="left" w:pos="3600"/>
          <w:tab w:val="left" w:pos="9000"/>
        </w:tabs>
        <w:rPr>
          <w:rFonts w:ascii="Century Gothic" w:hAnsi="Century Gothic"/>
          <w:iCs/>
          <w:sz w:val="22"/>
          <w:szCs w:val="22"/>
        </w:rPr>
      </w:pPr>
    </w:p>
    <w:p w14:paraId="43A74405" w14:textId="77777777" w:rsidR="00FC3CC2" w:rsidRPr="00F522E4" w:rsidRDefault="00FC3CC2" w:rsidP="00FC3CC2">
      <w:pPr>
        <w:tabs>
          <w:tab w:val="left" w:pos="3600"/>
          <w:tab w:val="left" w:pos="9000"/>
        </w:tabs>
        <w:rPr>
          <w:rFonts w:ascii="Century Gothic" w:hAnsi="Century Gothic"/>
          <w:iCs/>
          <w:sz w:val="22"/>
          <w:szCs w:val="22"/>
        </w:rPr>
      </w:pPr>
      <w:r w:rsidRPr="00F522E4">
        <w:rPr>
          <w:rFonts w:ascii="Century Gothic" w:hAnsi="Century Gothic"/>
          <w:sz w:val="22"/>
          <w:szCs w:val="22"/>
        </w:rPr>
        <w:t>FIRMADO EL</w:t>
      </w:r>
      <w:r w:rsidRPr="00F522E4">
        <w:rPr>
          <w:rFonts w:ascii="Century Gothic" w:hAnsi="Century Gothic"/>
          <w:iCs/>
          <w:sz w:val="22"/>
          <w:szCs w:val="22"/>
          <w:u w:val="single"/>
        </w:rPr>
        <w:tab/>
      </w:r>
      <w:r w:rsidRPr="00F522E4">
        <w:rPr>
          <w:rFonts w:ascii="Century Gothic" w:hAnsi="Century Gothic"/>
          <w:sz w:val="22"/>
          <w:szCs w:val="22"/>
        </w:rPr>
        <w:t xml:space="preserve"> en nombre de </w:t>
      </w:r>
      <w:r w:rsidRPr="00F522E4">
        <w:rPr>
          <w:rFonts w:ascii="Century Gothic" w:hAnsi="Century Gothic"/>
          <w:iCs/>
          <w:sz w:val="22"/>
          <w:szCs w:val="22"/>
          <w:u w:val="single"/>
        </w:rPr>
        <w:tab/>
      </w:r>
    </w:p>
    <w:p w14:paraId="02E955FA" w14:textId="77777777" w:rsidR="00FC3CC2" w:rsidRPr="00F522E4" w:rsidRDefault="00FC3CC2" w:rsidP="00FC3CC2">
      <w:pPr>
        <w:rPr>
          <w:rFonts w:ascii="Century Gothic" w:hAnsi="Century Gothic"/>
          <w:iCs/>
          <w:sz w:val="22"/>
          <w:szCs w:val="22"/>
        </w:rPr>
      </w:pPr>
    </w:p>
    <w:p w14:paraId="4C940959" w14:textId="77777777" w:rsidR="00FC3CC2" w:rsidRPr="00F522E4" w:rsidRDefault="00FC3CC2" w:rsidP="00FC3CC2">
      <w:pPr>
        <w:rPr>
          <w:rFonts w:ascii="Century Gothic" w:hAnsi="Century Gothic"/>
          <w:iCs/>
          <w:sz w:val="22"/>
          <w:szCs w:val="22"/>
        </w:rPr>
      </w:pPr>
    </w:p>
    <w:p w14:paraId="663777A5" w14:textId="77777777" w:rsidR="00FC3CC2" w:rsidRPr="00F522E4" w:rsidRDefault="00FC3CC2" w:rsidP="00FC3CC2">
      <w:pPr>
        <w:tabs>
          <w:tab w:val="left" w:pos="3960"/>
          <w:tab w:val="left" w:pos="9000"/>
        </w:tabs>
        <w:rPr>
          <w:rFonts w:ascii="Century Gothic" w:hAnsi="Century Gothic"/>
          <w:iCs/>
          <w:sz w:val="22"/>
          <w:szCs w:val="22"/>
        </w:rPr>
      </w:pPr>
      <w:r w:rsidRPr="00F522E4">
        <w:rPr>
          <w:rFonts w:ascii="Century Gothic" w:hAnsi="Century Gothic"/>
          <w:sz w:val="22"/>
          <w:szCs w:val="22"/>
        </w:rPr>
        <w:t xml:space="preserve">Por </w:t>
      </w:r>
      <w:r w:rsidRPr="00F522E4">
        <w:rPr>
          <w:rFonts w:ascii="Century Gothic" w:hAnsi="Century Gothic"/>
          <w:iCs/>
          <w:sz w:val="22"/>
          <w:szCs w:val="22"/>
          <w:u w:val="single"/>
        </w:rPr>
        <w:tab/>
      </w:r>
      <w:r w:rsidRPr="00F522E4">
        <w:rPr>
          <w:rFonts w:ascii="Century Gothic" w:hAnsi="Century Gothic"/>
          <w:sz w:val="22"/>
          <w:szCs w:val="22"/>
        </w:rPr>
        <w:t xml:space="preserve"> en carácter de </w:t>
      </w:r>
      <w:r w:rsidRPr="00F522E4">
        <w:rPr>
          <w:rFonts w:ascii="Century Gothic" w:hAnsi="Century Gothic"/>
          <w:iCs/>
          <w:sz w:val="22"/>
          <w:szCs w:val="22"/>
          <w:u w:val="single"/>
        </w:rPr>
        <w:tab/>
      </w:r>
    </w:p>
    <w:p w14:paraId="78F5DD63" w14:textId="77777777" w:rsidR="00FC3CC2" w:rsidRPr="00F522E4" w:rsidRDefault="00FC3CC2" w:rsidP="00FC3CC2">
      <w:pPr>
        <w:rPr>
          <w:rFonts w:ascii="Century Gothic" w:hAnsi="Century Gothic"/>
          <w:iCs/>
          <w:sz w:val="22"/>
          <w:szCs w:val="22"/>
        </w:rPr>
      </w:pPr>
    </w:p>
    <w:p w14:paraId="0B3B271D" w14:textId="77777777" w:rsidR="00FC3CC2" w:rsidRPr="00F522E4" w:rsidRDefault="00FC3CC2" w:rsidP="00FC3CC2">
      <w:pPr>
        <w:rPr>
          <w:rFonts w:ascii="Century Gothic" w:hAnsi="Century Gothic"/>
          <w:iCs/>
          <w:sz w:val="22"/>
          <w:szCs w:val="22"/>
        </w:rPr>
      </w:pPr>
    </w:p>
    <w:p w14:paraId="775838A8" w14:textId="77777777" w:rsidR="00FC3CC2" w:rsidRPr="00F522E4" w:rsidRDefault="00FC3CC2" w:rsidP="00FC3CC2">
      <w:pPr>
        <w:tabs>
          <w:tab w:val="left" w:pos="9000"/>
        </w:tabs>
        <w:rPr>
          <w:rFonts w:ascii="Century Gothic" w:hAnsi="Century Gothic"/>
          <w:iCs/>
          <w:sz w:val="22"/>
          <w:szCs w:val="22"/>
        </w:rPr>
      </w:pPr>
      <w:r w:rsidRPr="00F522E4">
        <w:rPr>
          <w:rFonts w:ascii="Century Gothic" w:hAnsi="Century Gothic"/>
          <w:sz w:val="22"/>
          <w:szCs w:val="22"/>
        </w:rPr>
        <w:t xml:space="preserve">En presencia de </w:t>
      </w:r>
      <w:r w:rsidRPr="00F522E4">
        <w:rPr>
          <w:rFonts w:ascii="Century Gothic" w:hAnsi="Century Gothic"/>
          <w:iCs/>
          <w:sz w:val="22"/>
          <w:szCs w:val="22"/>
          <w:u w:val="single"/>
        </w:rPr>
        <w:tab/>
      </w:r>
    </w:p>
    <w:p w14:paraId="0E827CEB" w14:textId="77777777" w:rsidR="00FC3CC2" w:rsidRPr="00F522E4" w:rsidRDefault="00FC3CC2" w:rsidP="00FC3CC2">
      <w:pPr>
        <w:rPr>
          <w:rFonts w:ascii="Century Gothic" w:hAnsi="Century Gothic"/>
          <w:iCs/>
          <w:sz w:val="22"/>
          <w:szCs w:val="22"/>
        </w:rPr>
      </w:pPr>
    </w:p>
    <w:p w14:paraId="3EFF0ED3" w14:textId="77777777" w:rsidR="00FC3CC2" w:rsidRPr="00F522E4" w:rsidRDefault="00FC3CC2" w:rsidP="00FC3CC2">
      <w:pPr>
        <w:rPr>
          <w:rFonts w:ascii="Century Gothic" w:hAnsi="Century Gothic"/>
          <w:iCs/>
          <w:sz w:val="22"/>
          <w:szCs w:val="22"/>
        </w:rPr>
      </w:pPr>
    </w:p>
    <w:p w14:paraId="59E88B1E" w14:textId="77777777" w:rsidR="00FC3CC2" w:rsidRPr="00F522E4" w:rsidRDefault="00FC3CC2" w:rsidP="00FC3CC2">
      <w:pPr>
        <w:rPr>
          <w:rFonts w:ascii="Century Gothic" w:hAnsi="Century Gothic"/>
          <w:iCs/>
          <w:sz w:val="22"/>
          <w:szCs w:val="22"/>
        </w:rPr>
      </w:pPr>
    </w:p>
    <w:p w14:paraId="492DEF44" w14:textId="77777777" w:rsidR="00FC3CC2" w:rsidRPr="00F522E4" w:rsidRDefault="00FC3CC2" w:rsidP="00FC3CC2">
      <w:pPr>
        <w:tabs>
          <w:tab w:val="left" w:pos="3600"/>
          <w:tab w:val="left" w:pos="9000"/>
        </w:tabs>
        <w:rPr>
          <w:rFonts w:ascii="Century Gothic" w:hAnsi="Century Gothic"/>
          <w:iCs/>
          <w:sz w:val="22"/>
          <w:szCs w:val="22"/>
        </w:rPr>
      </w:pPr>
      <w:r w:rsidRPr="00F522E4">
        <w:rPr>
          <w:rFonts w:ascii="Century Gothic" w:hAnsi="Century Gothic"/>
          <w:sz w:val="22"/>
          <w:szCs w:val="22"/>
        </w:rPr>
        <w:t>FIRMADO EL</w:t>
      </w:r>
      <w:r w:rsidRPr="00F522E4">
        <w:rPr>
          <w:rFonts w:ascii="Century Gothic" w:hAnsi="Century Gothic"/>
          <w:iCs/>
          <w:sz w:val="22"/>
          <w:szCs w:val="22"/>
          <w:u w:val="single"/>
        </w:rPr>
        <w:tab/>
      </w:r>
      <w:r w:rsidRPr="00F522E4">
        <w:rPr>
          <w:rFonts w:ascii="Century Gothic" w:hAnsi="Century Gothic"/>
          <w:sz w:val="22"/>
          <w:szCs w:val="22"/>
        </w:rPr>
        <w:t xml:space="preserve"> en nombre de </w:t>
      </w:r>
      <w:r w:rsidRPr="00F522E4">
        <w:rPr>
          <w:rFonts w:ascii="Century Gothic" w:hAnsi="Century Gothic"/>
          <w:iCs/>
          <w:sz w:val="22"/>
          <w:szCs w:val="22"/>
          <w:u w:val="single"/>
        </w:rPr>
        <w:tab/>
      </w:r>
    </w:p>
    <w:p w14:paraId="0240D6BA" w14:textId="77777777" w:rsidR="00FC3CC2" w:rsidRPr="00F522E4" w:rsidRDefault="00FC3CC2" w:rsidP="00FC3CC2">
      <w:pPr>
        <w:rPr>
          <w:rFonts w:ascii="Century Gothic" w:hAnsi="Century Gothic"/>
          <w:iCs/>
          <w:sz w:val="22"/>
          <w:szCs w:val="22"/>
        </w:rPr>
      </w:pPr>
    </w:p>
    <w:p w14:paraId="0C7A5AF1" w14:textId="77777777" w:rsidR="00FC3CC2" w:rsidRPr="00F522E4" w:rsidRDefault="00FC3CC2" w:rsidP="00FC3CC2">
      <w:pPr>
        <w:rPr>
          <w:rFonts w:ascii="Century Gothic" w:hAnsi="Century Gothic"/>
          <w:iCs/>
          <w:sz w:val="22"/>
          <w:szCs w:val="22"/>
        </w:rPr>
      </w:pPr>
    </w:p>
    <w:p w14:paraId="4CFF79F6" w14:textId="77777777" w:rsidR="00FC3CC2" w:rsidRPr="00F522E4" w:rsidRDefault="00FC3CC2" w:rsidP="00FC3CC2">
      <w:pPr>
        <w:tabs>
          <w:tab w:val="left" w:pos="3960"/>
          <w:tab w:val="left" w:pos="9000"/>
        </w:tabs>
        <w:rPr>
          <w:rFonts w:ascii="Century Gothic" w:hAnsi="Century Gothic"/>
          <w:iCs/>
          <w:sz w:val="22"/>
          <w:szCs w:val="22"/>
        </w:rPr>
      </w:pPr>
      <w:r w:rsidRPr="00F522E4">
        <w:rPr>
          <w:rFonts w:ascii="Century Gothic" w:hAnsi="Century Gothic"/>
          <w:sz w:val="22"/>
          <w:szCs w:val="22"/>
        </w:rPr>
        <w:t xml:space="preserve">Por </w:t>
      </w:r>
      <w:r w:rsidRPr="00F522E4">
        <w:rPr>
          <w:rFonts w:ascii="Century Gothic" w:hAnsi="Century Gothic"/>
          <w:iCs/>
          <w:sz w:val="22"/>
          <w:szCs w:val="22"/>
          <w:u w:val="single"/>
        </w:rPr>
        <w:tab/>
      </w:r>
      <w:r w:rsidRPr="00F522E4">
        <w:rPr>
          <w:rFonts w:ascii="Century Gothic" w:hAnsi="Century Gothic"/>
          <w:sz w:val="22"/>
          <w:szCs w:val="22"/>
        </w:rPr>
        <w:t xml:space="preserve"> en carácter de </w:t>
      </w:r>
      <w:r w:rsidRPr="00F522E4">
        <w:rPr>
          <w:rFonts w:ascii="Century Gothic" w:hAnsi="Century Gothic"/>
          <w:iCs/>
          <w:sz w:val="22"/>
          <w:szCs w:val="22"/>
          <w:u w:val="single"/>
        </w:rPr>
        <w:tab/>
      </w:r>
    </w:p>
    <w:p w14:paraId="7FF6BBDA" w14:textId="77777777" w:rsidR="00FC3CC2" w:rsidRPr="00F522E4" w:rsidRDefault="00FC3CC2" w:rsidP="00FC3CC2">
      <w:pPr>
        <w:rPr>
          <w:rFonts w:ascii="Century Gothic" w:hAnsi="Century Gothic"/>
          <w:iCs/>
          <w:sz w:val="22"/>
          <w:szCs w:val="22"/>
        </w:rPr>
      </w:pPr>
    </w:p>
    <w:p w14:paraId="3791A7E3" w14:textId="77777777" w:rsidR="00FC3CC2" w:rsidRPr="00F522E4" w:rsidRDefault="00FC3CC2" w:rsidP="00FC3CC2">
      <w:pPr>
        <w:tabs>
          <w:tab w:val="left" w:pos="9000"/>
        </w:tabs>
        <w:rPr>
          <w:rFonts w:ascii="Century Gothic" w:hAnsi="Century Gothic"/>
          <w:iCs/>
          <w:sz w:val="22"/>
          <w:szCs w:val="22"/>
        </w:rPr>
      </w:pPr>
      <w:r w:rsidRPr="00F522E4">
        <w:rPr>
          <w:rFonts w:ascii="Century Gothic" w:hAnsi="Century Gothic"/>
          <w:sz w:val="22"/>
          <w:szCs w:val="22"/>
        </w:rPr>
        <w:t xml:space="preserve">En presencia de </w:t>
      </w:r>
      <w:r w:rsidRPr="00F522E4">
        <w:rPr>
          <w:rFonts w:ascii="Century Gothic" w:hAnsi="Century Gothic"/>
          <w:iCs/>
          <w:sz w:val="22"/>
          <w:szCs w:val="22"/>
          <w:u w:val="single"/>
        </w:rPr>
        <w:tab/>
      </w:r>
    </w:p>
    <w:p w14:paraId="69E27585" w14:textId="77777777" w:rsidR="00FC3CC2" w:rsidRPr="00F522E4" w:rsidRDefault="00FC3CC2" w:rsidP="00FC3CC2">
      <w:pPr>
        <w:rPr>
          <w:rFonts w:ascii="Century Gothic" w:hAnsi="Century Gothic"/>
          <w:iCs/>
          <w:sz w:val="22"/>
          <w:szCs w:val="22"/>
        </w:rPr>
      </w:pPr>
    </w:p>
    <w:p w14:paraId="2FC36927" w14:textId="77777777" w:rsidR="00FC3CC2" w:rsidRPr="00F522E4" w:rsidRDefault="00FC3CC2" w:rsidP="00FC3CC2">
      <w:pPr>
        <w:rPr>
          <w:rFonts w:ascii="Century Gothic" w:hAnsi="Century Gothic"/>
          <w:iCs/>
          <w:sz w:val="22"/>
          <w:szCs w:val="22"/>
        </w:rPr>
      </w:pPr>
      <w:r w:rsidRPr="00F522E4">
        <w:rPr>
          <w:rFonts w:ascii="Century Gothic" w:hAnsi="Century Gothic"/>
          <w:sz w:val="22"/>
          <w:szCs w:val="22"/>
        </w:rPr>
        <w:br w:type="page"/>
      </w:r>
    </w:p>
    <w:p w14:paraId="6F06FB0D" w14:textId="77777777" w:rsidR="00283DF3" w:rsidRPr="00F522E4" w:rsidRDefault="00283DF3" w:rsidP="00FA1118">
      <w:pPr>
        <w:sectPr w:rsidR="00283DF3" w:rsidRPr="00F522E4" w:rsidSect="00280E65">
          <w:footnotePr>
            <w:numRestart w:val="eachSect"/>
          </w:footnotePr>
          <w:pgSz w:w="11906" w:h="16838" w:code="9"/>
          <w:pgMar w:top="1440" w:right="1440" w:bottom="1440" w:left="1440" w:header="720" w:footer="720" w:gutter="0"/>
          <w:paperSrc w:first="15" w:other="15"/>
          <w:cols w:space="720"/>
        </w:sectPr>
      </w:pPr>
    </w:p>
    <w:p w14:paraId="57AD553C" w14:textId="77777777" w:rsidR="006F5074" w:rsidRPr="00F522E4" w:rsidRDefault="006F5074" w:rsidP="006F5074">
      <w:pPr>
        <w:suppressAutoHyphens/>
        <w:jc w:val="center"/>
        <w:rPr>
          <w:rFonts w:ascii="Century Gothic" w:hAnsi="Century Gothic"/>
          <w:b/>
          <w:spacing w:val="-2"/>
          <w:sz w:val="22"/>
          <w:szCs w:val="22"/>
        </w:rPr>
      </w:pPr>
      <w:r w:rsidRPr="00F522E4">
        <w:rPr>
          <w:rFonts w:ascii="Century Gothic" w:hAnsi="Century Gothic"/>
          <w:b/>
          <w:spacing w:val="-2"/>
          <w:sz w:val="22"/>
          <w:szCs w:val="22"/>
        </w:rPr>
        <w:lastRenderedPageBreak/>
        <w:t xml:space="preserve">ANUNCIO ESPECÍFICO DE ADQUISICIONES </w:t>
      </w:r>
    </w:p>
    <w:p w14:paraId="2FABB6C4" w14:textId="77777777" w:rsidR="006F5074" w:rsidRPr="00F522E4" w:rsidRDefault="006F5074" w:rsidP="006F5074">
      <w:pPr>
        <w:suppressAutoHyphens/>
        <w:jc w:val="center"/>
        <w:rPr>
          <w:rFonts w:ascii="Century Gothic" w:hAnsi="Century Gothic"/>
          <w:b/>
          <w:spacing w:val="-2"/>
          <w:sz w:val="22"/>
          <w:szCs w:val="22"/>
        </w:rPr>
      </w:pPr>
    </w:p>
    <w:p w14:paraId="698F3A1E" w14:textId="77777777" w:rsidR="006F5074" w:rsidRPr="00F522E4" w:rsidRDefault="006F5074" w:rsidP="006F5074">
      <w:pPr>
        <w:suppressAutoHyphens/>
        <w:jc w:val="center"/>
        <w:rPr>
          <w:rFonts w:ascii="Century Gothic" w:hAnsi="Century Gothic"/>
          <w:b/>
          <w:spacing w:val="-2"/>
          <w:sz w:val="22"/>
          <w:szCs w:val="22"/>
        </w:rPr>
      </w:pPr>
      <w:r w:rsidRPr="00F522E4">
        <w:rPr>
          <w:rFonts w:ascii="Century Gothic" w:hAnsi="Century Gothic"/>
          <w:b/>
          <w:spacing w:val="-2"/>
          <w:sz w:val="22"/>
          <w:szCs w:val="22"/>
        </w:rPr>
        <w:t>SOLICITUD DE OFERTAS</w:t>
      </w:r>
    </w:p>
    <w:p w14:paraId="36B58497" w14:textId="77777777" w:rsidR="006F5074" w:rsidRPr="00F522E4" w:rsidRDefault="006F5074" w:rsidP="006F5074">
      <w:pPr>
        <w:spacing w:after="120"/>
        <w:rPr>
          <w:rFonts w:ascii="Century Gothic" w:hAnsi="Century Gothic"/>
          <w:b/>
          <w:bCs/>
          <w:iCs/>
          <w:sz w:val="22"/>
          <w:szCs w:val="22"/>
        </w:rPr>
      </w:pPr>
    </w:p>
    <w:p w14:paraId="6CAC59B6" w14:textId="1B666FBD" w:rsidR="006F5074" w:rsidRPr="00F522E4" w:rsidRDefault="006F5074" w:rsidP="006F5074">
      <w:pPr>
        <w:spacing w:after="120"/>
        <w:rPr>
          <w:rFonts w:ascii="Century Gothic" w:hAnsi="Century Gothic"/>
          <w:b/>
          <w:bCs/>
          <w:iCs/>
          <w:sz w:val="22"/>
          <w:szCs w:val="22"/>
        </w:rPr>
      </w:pPr>
      <w:r w:rsidRPr="00F522E4">
        <w:rPr>
          <w:rFonts w:ascii="Century Gothic" w:hAnsi="Century Gothic"/>
          <w:b/>
          <w:bCs/>
          <w:iCs/>
          <w:sz w:val="22"/>
          <w:szCs w:val="22"/>
        </w:rPr>
        <w:t xml:space="preserve">Fecha de publicación: </w:t>
      </w:r>
      <w:r w:rsidR="00844982" w:rsidRPr="00844982">
        <w:rPr>
          <w:rFonts w:ascii="Century Gothic" w:hAnsi="Century Gothic"/>
          <w:iCs/>
          <w:sz w:val="22"/>
          <w:szCs w:val="22"/>
        </w:rPr>
        <w:t>23 de junio de 2026</w:t>
      </w:r>
      <w:r w:rsidRPr="00F522E4">
        <w:rPr>
          <w:rFonts w:ascii="Century Gothic" w:hAnsi="Century Gothic"/>
          <w:b/>
          <w:bCs/>
          <w:iCs/>
          <w:sz w:val="22"/>
          <w:szCs w:val="22"/>
        </w:rPr>
        <w:t xml:space="preserve">    </w:t>
      </w:r>
    </w:p>
    <w:p w14:paraId="2AFA988C" w14:textId="04C38364" w:rsidR="006F5074" w:rsidRPr="00F522E4" w:rsidRDefault="006F5074" w:rsidP="006F5074">
      <w:pPr>
        <w:spacing w:after="120"/>
        <w:rPr>
          <w:rFonts w:ascii="Century Gothic" w:hAnsi="Century Gothic"/>
          <w:b/>
          <w:bCs/>
          <w:iCs/>
          <w:sz w:val="22"/>
          <w:szCs w:val="22"/>
        </w:rPr>
      </w:pPr>
      <w:r w:rsidRPr="00F522E4">
        <w:rPr>
          <w:rFonts w:ascii="Century Gothic" w:hAnsi="Century Gothic"/>
          <w:b/>
          <w:bCs/>
          <w:iCs/>
          <w:sz w:val="22"/>
          <w:szCs w:val="22"/>
        </w:rPr>
        <w:t xml:space="preserve">Número de publicación: </w:t>
      </w:r>
      <w:bookmarkStart w:id="969" w:name="OLE_LINK21"/>
      <w:r w:rsidR="00844982" w:rsidRPr="00695A85">
        <w:rPr>
          <w:rFonts w:ascii="Century Gothic" w:hAnsi="Century Gothic"/>
          <w:iCs/>
          <w:sz w:val="22"/>
          <w:szCs w:val="22"/>
        </w:rPr>
        <w:t>EC-L1253-P00098</w:t>
      </w:r>
      <w:bookmarkEnd w:id="969"/>
    </w:p>
    <w:p w14:paraId="6ABB0F65" w14:textId="77777777"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Institución: </w:t>
      </w:r>
      <w:r w:rsidRPr="00F522E4">
        <w:rPr>
          <w:rFonts w:ascii="Century Gothic" w:hAnsi="Century Gothic"/>
          <w:iCs/>
          <w:sz w:val="22"/>
          <w:szCs w:val="22"/>
        </w:rPr>
        <w:t>Banco Interamericano de Desarrollo</w:t>
      </w:r>
    </w:p>
    <w:p w14:paraId="254A7C0C" w14:textId="0A543A3D"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Organismo Ejecutor: </w:t>
      </w:r>
      <w:r w:rsidR="00695A85" w:rsidRPr="00695A85">
        <w:rPr>
          <w:rFonts w:ascii="Century Gothic" w:hAnsi="Century Gothic"/>
          <w:iCs/>
          <w:sz w:val="22"/>
          <w:szCs w:val="22"/>
        </w:rPr>
        <w:t>Servicio de Rentas Internas</w:t>
      </w:r>
    </w:p>
    <w:p w14:paraId="3585907B" w14:textId="0BCE732F"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País: </w:t>
      </w:r>
      <w:r w:rsidR="00695A85" w:rsidRPr="00695A85">
        <w:rPr>
          <w:rFonts w:ascii="Century Gothic" w:hAnsi="Century Gothic"/>
          <w:iCs/>
          <w:sz w:val="22"/>
          <w:szCs w:val="22"/>
        </w:rPr>
        <w:t>Ecuador</w:t>
      </w:r>
    </w:p>
    <w:p w14:paraId="60049A65" w14:textId="07303431"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Proyecto:</w:t>
      </w:r>
      <w:r w:rsidRPr="00F522E4">
        <w:rPr>
          <w:rFonts w:ascii="Century Gothic" w:hAnsi="Century Gothic"/>
          <w:iCs/>
          <w:sz w:val="22"/>
          <w:szCs w:val="22"/>
        </w:rPr>
        <w:t xml:space="preserve"> </w:t>
      </w:r>
      <w:bookmarkStart w:id="970" w:name="OLE_LINK33"/>
      <w:r w:rsidR="00695A85" w:rsidRPr="00695A85">
        <w:rPr>
          <w:rFonts w:ascii="Century Gothic" w:hAnsi="Century Gothic"/>
          <w:iCs/>
          <w:sz w:val="22"/>
          <w:szCs w:val="22"/>
        </w:rPr>
        <w:t>Programa de Mejora de la Administración Tributaria y Aduanera</w:t>
      </w:r>
      <w:bookmarkEnd w:id="970"/>
    </w:p>
    <w:p w14:paraId="2BA3FB1F" w14:textId="00BA2666"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Número de operación o donación: </w:t>
      </w:r>
      <w:r w:rsidR="00695A85">
        <w:rPr>
          <w:rFonts w:ascii="Century Gothic" w:hAnsi="Century Gothic"/>
          <w:iCs/>
          <w:sz w:val="22"/>
          <w:szCs w:val="22"/>
        </w:rPr>
        <w:t>EC-L1253</w:t>
      </w:r>
    </w:p>
    <w:p w14:paraId="4CE5935A" w14:textId="21796022"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Contrato de Préstamo N.º: </w:t>
      </w:r>
      <w:r w:rsidR="00695A85" w:rsidRPr="00695A85">
        <w:rPr>
          <w:rFonts w:ascii="Century Gothic" w:hAnsi="Century Gothic"/>
          <w:iCs/>
          <w:sz w:val="22"/>
          <w:szCs w:val="22"/>
        </w:rPr>
        <w:t>5598/OC-EC y 5599/KI-OC</w:t>
      </w:r>
    </w:p>
    <w:p w14:paraId="1E52BB4A" w14:textId="6C9AE1D4"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Título de solicitud de oferta: </w:t>
      </w:r>
      <w:bookmarkStart w:id="971" w:name="OLE_LINK35"/>
      <w:r w:rsidR="00695A85" w:rsidRPr="00695A85">
        <w:rPr>
          <w:rFonts w:ascii="Century Gothic" w:hAnsi="Century Gothic"/>
          <w:iCs/>
          <w:sz w:val="22"/>
          <w:szCs w:val="22"/>
        </w:rPr>
        <w:t>DN Adquisición herramienta gestión de accesos privilegiados</w:t>
      </w:r>
      <w:bookmarkEnd w:id="971"/>
    </w:p>
    <w:p w14:paraId="66E7C652" w14:textId="341D0B59" w:rsidR="006F5074" w:rsidRPr="00F522E4" w:rsidRDefault="006F5074" w:rsidP="006F5074">
      <w:pPr>
        <w:numPr>
          <w:ilvl w:val="12"/>
          <w:numId w:val="0"/>
        </w:numPr>
        <w:spacing w:before="60" w:after="60"/>
        <w:rPr>
          <w:rFonts w:ascii="Century Gothic" w:hAnsi="Century Gothic"/>
          <w:b/>
          <w:bCs/>
          <w:iCs/>
          <w:sz w:val="22"/>
          <w:szCs w:val="22"/>
        </w:rPr>
      </w:pPr>
      <w:r w:rsidRPr="00F522E4">
        <w:rPr>
          <w:rFonts w:ascii="Century Gothic" w:hAnsi="Century Gothic"/>
          <w:b/>
          <w:bCs/>
          <w:iCs/>
          <w:sz w:val="22"/>
          <w:szCs w:val="22"/>
        </w:rPr>
        <w:t xml:space="preserve">Número de solicitud de oferta: </w:t>
      </w:r>
      <w:r w:rsidR="00695A85" w:rsidRPr="00695A85">
        <w:rPr>
          <w:rFonts w:ascii="Century Gothic" w:hAnsi="Century Gothic"/>
          <w:iCs/>
          <w:sz w:val="22"/>
          <w:szCs w:val="22"/>
        </w:rPr>
        <w:t>EC-L1253-P00098</w:t>
      </w:r>
    </w:p>
    <w:p w14:paraId="4570C8B6" w14:textId="18173BD1" w:rsidR="00285B0D" w:rsidRPr="00F522E4" w:rsidRDefault="006F5074" w:rsidP="006F5074">
      <w:pPr>
        <w:numPr>
          <w:ilvl w:val="12"/>
          <w:numId w:val="0"/>
        </w:numPr>
        <w:spacing w:before="60" w:after="60"/>
        <w:rPr>
          <w:i/>
          <w:color w:val="0070C0"/>
          <w:spacing w:val="-2"/>
          <w:sz w:val="22"/>
          <w:szCs w:val="22"/>
        </w:rPr>
      </w:pPr>
      <w:r w:rsidRPr="00F522E4">
        <w:rPr>
          <w:rFonts w:ascii="Century Gothic" w:hAnsi="Century Gothic"/>
          <w:b/>
          <w:bCs/>
          <w:iCs/>
          <w:sz w:val="22"/>
          <w:szCs w:val="22"/>
        </w:rPr>
        <w:t xml:space="preserve">Sector: </w:t>
      </w:r>
      <w:r w:rsidR="00695A85" w:rsidRPr="00695A85">
        <w:rPr>
          <w:rFonts w:ascii="Century Gothic" w:hAnsi="Century Gothic"/>
          <w:iCs/>
          <w:sz w:val="22"/>
          <w:szCs w:val="22"/>
        </w:rPr>
        <w:t>Financiero</w:t>
      </w:r>
    </w:p>
    <w:p w14:paraId="12D0BFCB" w14:textId="77777777" w:rsidR="00285B0D" w:rsidRPr="00F522E4" w:rsidRDefault="00285B0D" w:rsidP="00285B0D">
      <w:pPr>
        <w:numPr>
          <w:ilvl w:val="12"/>
          <w:numId w:val="0"/>
        </w:numPr>
        <w:spacing w:before="60" w:after="60"/>
        <w:rPr>
          <w:i/>
          <w:color w:val="0070C0"/>
          <w:spacing w:val="-2"/>
          <w:sz w:val="22"/>
          <w:szCs w:val="22"/>
        </w:rPr>
      </w:pPr>
    </w:p>
    <w:p w14:paraId="6968E2B0" w14:textId="21EB21E3" w:rsidR="00E47CB5" w:rsidRPr="00F522E4" w:rsidRDefault="00BA1919">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Este llamado a licitación se emite como resultado del Aviso General de Adquisiciones, que para este Proyecto fuese publicado en el sitio de internet del Banco Interamericano de Desarrollo Número de publicación </w:t>
      </w:r>
      <w:r w:rsidR="00531D53" w:rsidRPr="00531D53">
        <w:rPr>
          <w:rFonts w:ascii="Century Gothic" w:hAnsi="Century Gothic"/>
          <w:sz w:val="22"/>
          <w:szCs w:val="22"/>
        </w:rPr>
        <w:t xml:space="preserve">No. </w:t>
      </w:r>
      <w:bookmarkStart w:id="972" w:name="OLE_LINK23"/>
      <w:r w:rsidR="00531D53" w:rsidRPr="00531D53">
        <w:rPr>
          <w:rFonts w:ascii="Century Gothic" w:hAnsi="Century Gothic"/>
          <w:sz w:val="22"/>
          <w:szCs w:val="22"/>
        </w:rPr>
        <w:t>IDB-P1169932-04/23</w:t>
      </w:r>
      <w:bookmarkEnd w:id="972"/>
      <w:r w:rsidR="00531D53" w:rsidRPr="00531D53">
        <w:rPr>
          <w:rFonts w:ascii="Century Gothic" w:hAnsi="Century Gothic"/>
          <w:sz w:val="22"/>
          <w:szCs w:val="22"/>
        </w:rPr>
        <w:t xml:space="preserve"> de 04 de abril de 2023</w:t>
      </w:r>
      <w:r w:rsidRPr="00F522E4">
        <w:rPr>
          <w:rFonts w:ascii="Century Gothic" w:hAnsi="Century Gothic"/>
          <w:i/>
          <w:iCs/>
          <w:sz w:val="22"/>
          <w:szCs w:val="22"/>
        </w:rPr>
        <w:t>.</w:t>
      </w:r>
    </w:p>
    <w:p w14:paraId="77CD61BF" w14:textId="479ADAB7" w:rsidR="00E47CB5" w:rsidRPr="00F522E4" w:rsidRDefault="00531D53">
      <w:pPr>
        <w:pStyle w:val="Prrafodelista"/>
        <w:numPr>
          <w:ilvl w:val="0"/>
          <w:numId w:val="170"/>
        </w:numPr>
        <w:spacing w:after="120" w:line="276" w:lineRule="auto"/>
        <w:ind w:left="360"/>
        <w:jc w:val="both"/>
        <w:rPr>
          <w:rFonts w:ascii="Century Gothic" w:hAnsi="Century Gothic"/>
          <w:i/>
          <w:color w:val="8DB3E2"/>
          <w:sz w:val="22"/>
          <w:szCs w:val="22"/>
        </w:rPr>
      </w:pPr>
      <w:r>
        <w:rPr>
          <w:rFonts w:ascii="Century Gothic" w:hAnsi="Century Gothic"/>
          <w:sz w:val="22"/>
          <w:szCs w:val="22"/>
        </w:rPr>
        <w:t>La República del Ecuador</w:t>
      </w:r>
      <w:r w:rsidR="00E47CB5" w:rsidRPr="00F522E4">
        <w:rPr>
          <w:rFonts w:ascii="Century Gothic" w:hAnsi="Century Gothic"/>
          <w:i/>
          <w:color w:val="0070C0"/>
          <w:sz w:val="22"/>
          <w:szCs w:val="22"/>
        </w:rPr>
        <w:t xml:space="preserve"> </w:t>
      </w:r>
      <w:r w:rsidR="00E47CB5" w:rsidRPr="00F522E4">
        <w:rPr>
          <w:rFonts w:ascii="Century Gothic" w:hAnsi="Century Gothic"/>
          <w:iCs/>
          <w:sz w:val="22"/>
          <w:szCs w:val="22"/>
        </w:rPr>
        <w:t>ha recibido</w:t>
      </w:r>
      <w:r w:rsidR="00E47CB5" w:rsidRPr="00F522E4">
        <w:rPr>
          <w:rFonts w:ascii="Century Gothic" w:hAnsi="Century Gothic"/>
          <w:i/>
          <w:color w:val="0070C0"/>
          <w:sz w:val="22"/>
          <w:szCs w:val="22"/>
        </w:rPr>
        <w:t xml:space="preserve"> </w:t>
      </w:r>
      <w:r w:rsidR="00E47CB5" w:rsidRPr="00F522E4">
        <w:rPr>
          <w:rFonts w:ascii="Century Gothic" w:hAnsi="Century Gothic"/>
          <w:sz w:val="22"/>
          <w:szCs w:val="22"/>
        </w:rPr>
        <w:t xml:space="preserve">un préstamo </w:t>
      </w:r>
      <w:r w:rsidR="00E47CB5" w:rsidRPr="00F522E4">
        <w:rPr>
          <w:rFonts w:ascii="Century Gothic" w:hAnsi="Century Gothic"/>
          <w:iCs/>
          <w:sz w:val="22"/>
          <w:szCs w:val="22"/>
        </w:rPr>
        <w:t>del Banco Interamericano de Desarrollo</w:t>
      </w:r>
      <w:r w:rsidR="00E47CB5" w:rsidRPr="00F522E4">
        <w:rPr>
          <w:rFonts w:ascii="Century Gothic" w:hAnsi="Century Gothic"/>
          <w:i/>
          <w:sz w:val="22"/>
          <w:szCs w:val="22"/>
        </w:rPr>
        <w:t xml:space="preserve"> </w:t>
      </w:r>
      <w:r w:rsidR="00E47CB5" w:rsidRPr="00F522E4">
        <w:rPr>
          <w:rFonts w:ascii="Century Gothic" w:hAnsi="Century Gothic"/>
          <w:sz w:val="22"/>
          <w:szCs w:val="22"/>
        </w:rPr>
        <w:t xml:space="preserve">para financiar parcialmente el costo del </w:t>
      </w:r>
      <w:r w:rsidRPr="00695A85">
        <w:rPr>
          <w:rFonts w:ascii="Century Gothic" w:hAnsi="Century Gothic"/>
          <w:iCs/>
          <w:sz w:val="22"/>
          <w:szCs w:val="22"/>
        </w:rPr>
        <w:t>Programa de Mejora de la Administración Tributaria y Aduanera</w:t>
      </w:r>
      <w:r w:rsidR="00E47CB5" w:rsidRPr="00F522E4">
        <w:rPr>
          <w:rFonts w:ascii="Century Gothic" w:hAnsi="Century Gothic"/>
          <w:sz w:val="22"/>
          <w:szCs w:val="22"/>
        </w:rPr>
        <w:t xml:space="preserve">, y se propone utilizar parte de los fondos de este </w:t>
      </w:r>
      <w:r w:rsidR="00E47CB5" w:rsidRPr="00F522E4">
        <w:rPr>
          <w:rFonts w:ascii="Century Gothic" w:hAnsi="Century Gothic"/>
          <w:iCs/>
          <w:sz w:val="22"/>
          <w:szCs w:val="22"/>
        </w:rPr>
        <w:t>préstamo</w:t>
      </w:r>
      <w:r w:rsidR="00E47CB5" w:rsidRPr="00F522E4">
        <w:rPr>
          <w:rFonts w:ascii="Century Gothic" w:hAnsi="Century Gothic"/>
          <w:sz w:val="22"/>
          <w:szCs w:val="22"/>
        </w:rPr>
        <w:t xml:space="preserve"> para efectuar los pagos bajo el Contrato </w:t>
      </w:r>
      <w:r w:rsidR="00E47CB5" w:rsidRPr="00F522E4">
        <w:rPr>
          <w:rFonts w:ascii="Century Gothic" w:hAnsi="Century Gothic"/>
          <w:b/>
          <w:spacing w:val="-3"/>
          <w:sz w:val="22"/>
          <w:szCs w:val="22"/>
        </w:rPr>
        <w:fldChar w:fldCharType="begin"/>
      </w:r>
      <w:r w:rsidR="00E47CB5" w:rsidRPr="00F522E4">
        <w:rPr>
          <w:rFonts w:ascii="Century Gothic" w:hAnsi="Century Gothic"/>
          <w:b/>
          <w:spacing w:val="-3"/>
          <w:sz w:val="22"/>
          <w:szCs w:val="22"/>
        </w:rPr>
        <w:instrText xml:space="preserve"> REF  NombreContrato  \* MERGEFORMAT </w:instrText>
      </w:r>
      <w:r w:rsidR="00E47CB5" w:rsidRPr="00F522E4">
        <w:rPr>
          <w:rFonts w:ascii="Century Gothic" w:hAnsi="Century Gothic"/>
          <w:b/>
          <w:spacing w:val="-3"/>
          <w:sz w:val="22"/>
          <w:szCs w:val="22"/>
        </w:rPr>
        <w:fldChar w:fldCharType="separate"/>
      </w:r>
      <w:r w:rsidR="00F522E4">
        <w:rPr>
          <w:rFonts w:ascii="Century Gothic" w:hAnsi="Century Gothic"/>
          <w:snapToGrid w:val="0"/>
          <w:sz w:val="22"/>
          <w:szCs w:val="22"/>
        </w:rPr>
        <w:t>DN ADQUISICIÓN HERRAMIENTA GESTIÓN DE ACCESOS PRIVILEGIADOS</w:t>
      </w:r>
      <w:r w:rsidR="00E47CB5" w:rsidRPr="00F522E4">
        <w:rPr>
          <w:rFonts w:ascii="Century Gothic" w:hAnsi="Century Gothic"/>
          <w:b/>
          <w:spacing w:val="-3"/>
          <w:sz w:val="22"/>
          <w:szCs w:val="22"/>
        </w:rPr>
        <w:fldChar w:fldCharType="end"/>
      </w:r>
      <w:r w:rsidR="00E47CB5" w:rsidRPr="00F522E4">
        <w:rPr>
          <w:rFonts w:ascii="Century Gothic" w:hAnsi="Century Gothic"/>
          <w:sz w:val="22"/>
          <w:szCs w:val="22"/>
        </w:rPr>
        <w:t>, de código</w:t>
      </w:r>
      <w:r w:rsidR="00E47CB5" w:rsidRPr="00F522E4">
        <w:rPr>
          <w:rFonts w:ascii="Century Gothic" w:hAnsi="Century Gothic"/>
          <w:i/>
          <w:iCs/>
          <w:sz w:val="22"/>
          <w:szCs w:val="22"/>
        </w:rPr>
        <w:t xml:space="preserve"> </w:t>
      </w:r>
      <w:r w:rsidR="00E47CB5" w:rsidRPr="00F522E4">
        <w:rPr>
          <w:rFonts w:ascii="Century Gothic" w:hAnsi="Century Gothic"/>
          <w:iCs/>
          <w:sz w:val="22"/>
          <w:szCs w:val="22"/>
        </w:rPr>
        <w:fldChar w:fldCharType="begin"/>
      </w:r>
      <w:r w:rsidR="00E47CB5" w:rsidRPr="00F522E4">
        <w:rPr>
          <w:rFonts w:ascii="Century Gothic" w:hAnsi="Century Gothic"/>
          <w:iCs/>
          <w:sz w:val="22"/>
          <w:szCs w:val="22"/>
        </w:rPr>
        <w:instrText xml:space="preserve"> REF  CódigoProceso  \* MERGEFORMAT </w:instrText>
      </w:r>
      <w:r w:rsidR="00E47CB5" w:rsidRPr="00F522E4">
        <w:rPr>
          <w:rFonts w:ascii="Century Gothic" w:hAnsi="Century Gothic"/>
          <w:iCs/>
          <w:sz w:val="22"/>
          <w:szCs w:val="22"/>
        </w:rPr>
        <w:fldChar w:fldCharType="separate"/>
      </w:r>
      <w:r w:rsidR="00A50B6C" w:rsidRPr="00F522E4">
        <w:rPr>
          <w:rFonts w:ascii="Century Gothic" w:hAnsi="Century Gothic"/>
          <w:snapToGrid w:val="0"/>
          <w:sz w:val="22"/>
          <w:szCs w:val="22"/>
        </w:rPr>
        <w:t>EC-L1253-P00098</w:t>
      </w:r>
      <w:r w:rsidR="00E47CB5" w:rsidRPr="00F522E4">
        <w:rPr>
          <w:rFonts w:ascii="Century Gothic" w:hAnsi="Century Gothic"/>
          <w:iCs/>
          <w:sz w:val="22"/>
          <w:szCs w:val="22"/>
        </w:rPr>
        <w:fldChar w:fldCharType="end"/>
      </w:r>
      <w:r w:rsidR="00E47CB5" w:rsidRPr="00F522E4">
        <w:rPr>
          <w:rFonts w:ascii="Century Gothic" w:hAnsi="Century Gothic"/>
          <w:iCs/>
          <w:color w:val="1F497D"/>
          <w:sz w:val="22"/>
          <w:szCs w:val="22"/>
        </w:rPr>
        <w:t>.</w:t>
      </w:r>
      <w:r w:rsidR="00E47CB5" w:rsidRPr="00F522E4">
        <w:rPr>
          <w:rFonts w:ascii="Century Gothic" w:hAnsi="Century Gothic"/>
          <w:i/>
          <w:color w:val="1F497D"/>
          <w:sz w:val="22"/>
          <w:szCs w:val="22"/>
        </w:rPr>
        <w:t xml:space="preserve"> </w:t>
      </w:r>
      <w:r w:rsidR="00E47CB5" w:rsidRPr="00F522E4">
        <w:rPr>
          <w:rFonts w:ascii="Century Gothic" w:hAnsi="Century Gothic"/>
          <w:color w:val="1F497D"/>
          <w:sz w:val="22"/>
          <w:szCs w:val="22"/>
        </w:rPr>
        <w:t xml:space="preserve"> </w:t>
      </w:r>
    </w:p>
    <w:p w14:paraId="1D2BE2CF" w14:textId="51F4CF67" w:rsidR="00E47CB5" w:rsidRPr="00F522E4"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El </w:t>
      </w:r>
      <w:r w:rsidR="00531D53">
        <w:rPr>
          <w:rFonts w:ascii="Century Gothic" w:hAnsi="Century Gothic"/>
          <w:spacing w:val="-3"/>
          <w:sz w:val="22"/>
          <w:szCs w:val="22"/>
        </w:rPr>
        <w:t>Servicio de Rentas Internas</w:t>
      </w:r>
      <w:r w:rsidRPr="00F522E4">
        <w:rPr>
          <w:rFonts w:ascii="Century Gothic" w:hAnsi="Century Gothic"/>
          <w:i/>
          <w:color w:val="0070C0"/>
          <w:sz w:val="22"/>
          <w:szCs w:val="22"/>
        </w:rPr>
        <w:t xml:space="preserve"> </w:t>
      </w:r>
      <w:r w:rsidRPr="00F522E4">
        <w:rPr>
          <w:rFonts w:ascii="Century Gothic" w:hAnsi="Century Gothic"/>
          <w:sz w:val="22"/>
          <w:szCs w:val="22"/>
        </w:rPr>
        <w:t xml:space="preserve">invita a los Oferentes elegibles a presentar ofertas selladas para el proyecto </w:t>
      </w:r>
      <w:r w:rsidRPr="00F522E4">
        <w:rPr>
          <w:rFonts w:ascii="Century Gothic" w:hAnsi="Century Gothic"/>
          <w:b/>
          <w:spacing w:val="-3"/>
          <w:sz w:val="22"/>
          <w:szCs w:val="22"/>
        </w:rPr>
        <w:fldChar w:fldCharType="begin"/>
      </w:r>
      <w:r w:rsidRPr="00F522E4">
        <w:rPr>
          <w:rFonts w:ascii="Century Gothic" w:hAnsi="Century Gothic"/>
          <w:b/>
          <w:spacing w:val="-3"/>
          <w:sz w:val="22"/>
          <w:szCs w:val="22"/>
        </w:rPr>
        <w:instrText xml:space="preserve"> REF  NombreContrato  \* MERGEFORMAT </w:instrText>
      </w:r>
      <w:r w:rsidRPr="00F522E4">
        <w:rPr>
          <w:rFonts w:ascii="Century Gothic" w:hAnsi="Century Gothic"/>
          <w:b/>
          <w:spacing w:val="-3"/>
          <w:sz w:val="22"/>
          <w:szCs w:val="22"/>
        </w:rPr>
        <w:fldChar w:fldCharType="separate"/>
      </w:r>
      <w:r w:rsidR="00F522E4">
        <w:rPr>
          <w:rFonts w:ascii="Century Gothic" w:hAnsi="Century Gothic"/>
          <w:snapToGrid w:val="0"/>
          <w:sz w:val="22"/>
          <w:szCs w:val="22"/>
        </w:rPr>
        <w:t>DN ADQUISICIÓN HERRAMIENTA GESTIÓN DE ACCESOS PRIVILEGIADOS</w:t>
      </w:r>
      <w:r w:rsidRPr="00F522E4">
        <w:rPr>
          <w:rFonts w:ascii="Century Gothic" w:hAnsi="Century Gothic"/>
          <w:b/>
          <w:spacing w:val="-3"/>
          <w:sz w:val="22"/>
          <w:szCs w:val="22"/>
        </w:rPr>
        <w:fldChar w:fldCharType="end"/>
      </w:r>
      <w:r w:rsidRPr="00F522E4">
        <w:rPr>
          <w:rFonts w:ascii="Century Gothic" w:hAnsi="Century Gothic"/>
          <w:i/>
          <w:sz w:val="22"/>
          <w:szCs w:val="22"/>
        </w:rPr>
        <w:t xml:space="preserve">. </w:t>
      </w:r>
      <w:r w:rsidRPr="00F522E4">
        <w:rPr>
          <w:rFonts w:ascii="Century Gothic" w:hAnsi="Century Gothic"/>
          <w:iCs/>
          <w:sz w:val="22"/>
          <w:szCs w:val="22"/>
        </w:rPr>
        <w:t xml:space="preserve">El presupuesto referencial es de </w:t>
      </w:r>
      <w:r w:rsidRPr="00F522E4">
        <w:rPr>
          <w:rFonts w:ascii="Century Gothic" w:hAnsi="Century Gothic"/>
          <w:b/>
          <w:bCs/>
          <w:sz w:val="22"/>
          <w:szCs w:val="22"/>
          <w:lang w:eastAsia="es-EC"/>
        </w:rPr>
        <w:fldChar w:fldCharType="begin"/>
      </w:r>
      <w:r w:rsidRPr="00F522E4">
        <w:rPr>
          <w:rFonts w:ascii="Century Gothic" w:hAnsi="Century Gothic"/>
          <w:b/>
          <w:bCs/>
          <w:sz w:val="22"/>
          <w:szCs w:val="22"/>
          <w:lang w:eastAsia="es-EC"/>
        </w:rPr>
        <w:instrText xml:space="preserve"> REF  MontoContrato  \* MERGEFORMAT </w:instrText>
      </w:r>
      <w:r w:rsidRPr="00F522E4">
        <w:rPr>
          <w:rFonts w:ascii="Century Gothic" w:hAnsi="Century Gothic"/>
          <w:b/>
          <w:bCs/>
          <w:sz w:val="22"/>
          <w:szCs w:val="22"/>
          <w:lang w:eastAsia="es-EC"/>
        </w:rPr>
        <w:fldChar w:fldCharType="separate"/>
      </w:r>
      <w:r w:rsidR="00531D53" w:rsidRPr="007465BB">
        <w:rPr>
          <w:rFonts w:ascii="Century Gothic" w:hAnsi="Century Gothic"/>
          <w:b/>
          <w:bCs/>
          <w:sz w:val="22"/>
          <w:szCs w:val="22"/>
        </w:rPr>
        <w:t>191.850,00 (CIENTO NOVENTA Y UN MIL OCHOCIENTOS CINCUENTA DÓLARES DE LOS ESTADOS UNIDOS DE AMÉRICA CON CERO CENTAVOS)</w:t>
      </w:r>
      <w:r w:rsidRPr="00F522E4">
        <w:rPr>
          <w:rFonts w:ascii="Century Gothic" w:hAnsi="Century Gothic"/>
          <w:b/>
          <w:bCs/>
          <w:sz w:val="22"/>
          <w:szCs w:val="22"/>
          <w:lang w:eastAsia="es-EC"/>
        </w:rPr>
        <w:fldChar w:fldCharType="end"/>
      </w:r>
      <w:r w:rsidRPr="00F522E4">
        <w:rPr>
          <w:rFonts w:ascii="Century Gothic" w:hAnsi="Century Gothic"/>
          <w:sz w:val="22"/>
          <w:szCs w:val="22"/>
          <w:lang w:eastAsia="es-EC"/>
        </w:rPr>
        <w:t>, sin incluir el valor del IVA</w:t>
      </w:r>
      <w:r w:rsidRPr="00F522E4">
        <w:rPr>
          <w:rFonts w:ascii="Century Gothic" w:hAnsi="Century Gothic"/>
          <w:i/>
          <w:sz w:val="22"/>
          <w:szCs w:val="22"/>
        </w:rPr>
        <w:t>. E</w:t>
      </w:r>
      <w:r w:rsidRPr="00F522E4">
        <w:rPr>
          <w:rFonts w:ascii="Century Gothic" w:hAnsi="Century Gothic"/>
          <w:iCs/>
          <w:sz w:val="22"/>
          <w:szCs w:val="22"/>
        </w:rPr>
        <w:t xml:space="preserve">l plazo de entrega </w:t>
      </w:r>
      <w:r w:rsidR="00531D53" w:rsidRPr="00531D53">
        <w:rPr>
          <w:rFonts w:ascii="Century Gothic" w:hAnsi="Century Gothic"/>
          <w:iCs/>
          <w:sz w:val="22"/>
          <w:szCs w:val="22"/>
        </w:rPr>
        <w:t>será de hasta 1.111 días calendario, contados a partir de la fecha que se indique en la notificación escrita enviada por el Administrador de contrato</w:t>
      </w:r>
      <w:r w:rsidRPr="00F522E4">
        <w:rPr>
          <w:rFonts w:ascii="Century Gothic" w:hAnsi="Century Gothic"/>
          <w:spacing w:val="-2"/>
          <w:sz w:val="22"/>
          <w:szCs w:val="22"/>
        </w:rPr>
        <w:t>.</w:t>
      </w:r>
      <w:r w:rsidRPr="00F522E4">
        <w:rPr>
          <w:rFonts w:ascii="Century Gothic" w:hAnsi="Century Gothic"/>
          <w:b/>
          <w:bCs/>
          <w:sz w:val="22"/>
          <w:szCs w:val="22"/>
          <w:lang w:eastAsia="es-EC"/>
        </w:rPr>
        <w:t xml:space="preserve"> </w:t>
      </w:r>
    </w:p>
    <w:p w14:paraId="37A8F3F2" w14:textId="77777777" w:rsidR="00E47CB5" w:rsidRPr="00F522E4"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La licitación se efectuará conforme a los procedimientos de Licitación Pública Nacional (LPN) establecidos en la publicación del Banco Interamericano de Desarrollo titulada </w:t>
      </w:r>
      <w:r w:rsidRPr="00F522E4">
        <w:rPr>
          <w:rFonts w:ascii="Century Gothic" w:hAnsi="Century Gothic"/>
          <w:i/>
          <w:iCs/>
          <w:sz w:val="22"/>
          <w:szCs w:val="22"/>
        </w:rPr>
        <w:t>Políticas para la Adquisición de Obras y Bienes financiados por el Banco Interamericano de Desarrollo (BID)</w:t>
      </w:r>
      <w:r w:rsidRPr="00F522E4">
        <w:rPr>
          <w:rFonts w:ascii="Century Gothic" w:hAnsi="Century Gothic"/>
          <w:b/>
          <w:bCs/>
          <w:i/>
          <w:sz w:val="22"/>
          <w:szCs w:val="22"/>
        </w:rPr>
        <w:t xml:space="preserve"> </w:t>
      </w:r>
      <w:r w:rsidRPr="00F522E4">
        <w:rPr>
          <w:rFonts w:ascii="Century Gothic" w:hAnsi="Century Gothic"/>
          <w:bCs/>
          <w:i/>
          <w:sz w:val="22"/>
          <w:szCs w:val="22"/>
        </w:rPr>
        <w:t>GN-2349-</w:t>
      </w:r>
      <w:r w:rsidRPr="00F522E4">
        <w:rPr>
          <w:rFonts w:ascii="Century Gothic" w:hAnsi="Century Gothic"/>
          <w:bCs/>
          <w:iCs/>
          <w:sz w:val="22"/>
          <w:szCs w:val="22"/>
        </w:rPr>
        <w:t>15</w:t>
      </w:r>
      <w:r w:rsidRPr="00F522E4">
        <w:rPr>
          <w:rFonts w:ascii="Century Gothic" w:hAnsi="Century Gothic"/>
          <w:sz w:val="22"/>
          <w:szCs w:val="22"/>
        </w:rPr>
        <w:t>, y está abierta a todos los Oferentes de países elegibles, según se definen en los Documentos de Licitación</w:t>
      </w:r>
      <w:r w:rsidRPr="00F522E4">
        <w:rPr>
          <w:rFonts w:ascii="Century Gothic" w:hAnsi="Century Gothic"/>
          <w:i/>
          <w:sz w:val="22"/>
          <w:szCs w:val="22"/>
        </w:rPr>
        <w:t>.</w:t>
      </w:r>
    </w:p>
    <w:p w14:paraId="67A34F19" w14:textId="2627DA46" w:rsidR="00E47CB5" w:rsidRPr="00531D53" w:rsidRDefault="00E47CB5" w:rsidP="00D6043B">
      <w:pPr>
        <w:pStyle w:val="Prrafodelista"/>
        <w:numPr>
          <w:ilvl w:val="0"/>
          <w:numId w:val="170"/>
        </w:numPr>
        <w:spacing w:after="120" w:line="276" w:lineRule="auto"/>
        <w:ind w:left="360"/>
        <w:jc w:val="both"/>
        <w:rPr>
          <w:rFonts w:ascii="Century Gothic" w:hAnsi="Century Gothic"/>
          <w:i/>
          <w:color w:val="8DB3E2"/>
          <w:sz w:val="22"/>
          <w:szCs w:val="22"/>
        </w:rPr>
      </w:pPr>
      <w:r w:rsidRPr="00531D53">
        <w:rPr>
          <w:rFonts w:ascii="Century Gothic" w:hAnsi="Century Gothic"/>
          <w:sz w:val="22"/>
          <w:szCs w:val="22"/>
        </w:rPr>
        <w:t xml:space="preserve">Los Oferentes elegibles que estén interesados podrán solicitar </w:t>
      </w:r>
      <w:proofErr w:type="gramStart"/>
      <w:r w:rsidRPr="00531D53">
        <w:rPr>
          <w:rFonts w:ascii="Century Gothic" w:hAnsi="Century Gothic"/>
          <w:sz w:val="22"/>
          <w:szCs w:val="22"/>
        </w:rPr>
        <w:t>mayor información</w:t>
      </w:r>
      <w:proofErr w:type="gramEnd"/>
      <w:r w:rsidRPr="00531D53">
        <w:rPr>
          <w:rFonts w:ascii="Century Gothic" w:hAnsi="Century Gothic"/>
          <w:sz w:val="22"/>
          <w:szCs w:val="22"/>
        </w:rPr>
        <w:t xml:space="preserve"> contactando al </w:t>
      </w:r>
      <w:r w:rsidR="00531D53" w:rsidRPr="00531D53">
        <w:rPr>
          <w:rFonts w:ascii="Century Gothic" w:hAnsi="Century Gothic"/>
          <w:spacing w:val="-3"/>
          <w:sz w:val="22"/>
          <w:szCs w:val="22"/>
        </w:rPr>
        <w:t xml:space="preserve">Servicios de Rentas Internas, Dirección Nacional Administrativa Financiera al correo </w:t>
      </w:r>
      <w:hyperlink r:id="rId54" w:history="1">
        <w:r w:rsidR="00531D53" w:rsidRPr="00531D53">
          <w:rPr>
            <w:rStyle w:val="Hipervnculo"/>
            <w:rFonts w:ascii="Century Gothic" w:hAnsi="Century Gothic"/>
            <w:spacing w:val="-3"/>
            <w:sz w:val="22"/>
            <w:szCs w:val="22"/>
          </w:rPr>
          <w:t>gen_accesos@sri.gob.ec</w:t>
        </w:r>
      </w:hyperlink>
      <w:r w:rsidR="00531D53" w:rsidRPr="00531D53">
        <w:rPr>
          <w:rFonts w:ascii="Century Gothic" w:hAnsi="Century Gothic"/>
          <w:spacing w:val="-3"/>
          <w:sz w:val="22"/>
          <w:szCs w:val="22"/>
        </w:rPr>
        <w:t xml:space="preserve"> y revisar los documentos de licitación en la dirección indicada al final de este Llamado</w:t>
      </w:r>
      <w:r w:rsidRPr="00531D53">
        <w:rPr>
          <w:rFonts w:ascii="Century Gothic" w:hAnsi="Century Gothic"/>
          <w:sz w:val="22"/>
          <w:szCs w:val="22"/>
        </w:rPr>
        <w:t>.</w:t>
      </w:r>
    </w:p>
    <w:p w14:paraId="7F1E5728" w14:textId="77777777" w:rsidR="00E47CB5" w:rsidRPr="00F522E4"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Los requisitos de calificación incluyen requisitos legales, técnicos y financieros.</w:t>
      </w:r>
      <w:r w:rsidRPr="00F522E4">
        <w:rPr>
          <w:rFonts w:ascii="Century Gothic" w:hAnsi="Century Gothic"/>
          <w:i/>
          <w:iCs/>
          <w:sz w:val="22"/>
          <w:szCs w:val="22"/>
        </w:rPr>
        <w:t xml:space="preserve"> </w:t>
      </w:r>
      <w:r w:rsidRPr="00F522E4">
        <w:rPr>
          <w:rFonts w:ascii="Century Gothic" w:hAnsi="Century Gothic"/>
          <w:sz w:val="22"/>
          <w:szCs w:val="22"/>
        </w:rPr>
        <w:t xml:space="preserve">No se otorgará un Margen de Preferencia a contratistas o </w:t>
      </w:r>
      <w:proofErr w:type="spellStart"/>
      <w:r w:rsidRPr="00F522E4">
        <w:rPr>
          <w:rFonts w:ascii="Century Gothic" w:hAnsi="Century Gothic"/>
          <w:sz w:val="22"/>
          <w:szCs w:val="22"/>
        </w:rPr>
        <w:t>APCA´s</w:t>
      </w:r>
      <w:proofErr w:type="spellEnd"/>
      <w:r w:rsidRPr="00F522E4">
        <w:rPr>
          <w:rFonts w:ascii="Century Gothic" w:hAnsi="Century Gothic"/>
          <w:sz w:val="22"/>
          <w:szCs w:val="22"/>
        </w:rPr>
        <w:t xml:space="preserve"> nacionales. </w:t>
      </w:r>
    </w:p>
    <w:p w14:paraId="4A029B02" w14:textId="5998F633" w:rsidR="00E47CB5" w:rsidRPr="00F522E4"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pacing w:val="-3"/>
          <w:sz w:val="22"/>
          <w:szCs w:val="22"/>
        </w:rPr>
        <w:lastRenderedPageBreak/>
        <w:t>Las ofertas deben entregarse de forma física contenidas en un sobre cerrado en</w:t>
      </w:r>
      <w:r w:rsidRPr="00F522E4">
        <w:rPr>
          <w:rFonts w:ascii="Century Gothic" w:hAnsi="Century Gothic"/>
          <w:sz w:val="22"/>
          <w:szCs w:val="22"/>
        </w:rPr>
        <w:t xml:space="preserve"> la dirección indicada al final de este llamado</w:t>
      </w:r>
      <w:r w:rsidRPr="00F522E4">
        <w:rPr>
          <w:rFonts w:ascii="Century Gothic" w:hAnsi="Century Gothic"/>
          <w:i/>
          <w:iCs/>
          <w:color w:val="0070C0"/>
          <w:sz w:val="22"/>
          <w:szCs w:val="22"/>
        </w:rPr>
        <w:t xml:space="preserve"> </w:t>
      </w:r>
      <w:r w:rsidRPr="00F522E4">
        <w:rPr>
          <w:rFonts w:ascii="Century Gothic" w:hAnsi="Century Gothic"/>
          <w:sz w:val="22"/>
          <w:szCs w:val="22"/>
        </w:rPr>
        <w:t>a más tardar a las</w:t>
      </w:r>
      <w:r w:rsidR="00531D53">
        <w:rPr>
          <w:rFonts w:ascii="Century Gothic" w:hAnsi="Century Gothic"/>
          <w:sz w:val="22"/>
          <w:szCs w:val="22"/>
        </w:rPr>
        <w:t xml:space="preserve"> 10:00 am</w:t>
      </w:r>
      <w:r w:rsidRPr="00F522E4">
        <w:rPr>
          <w:rFonts w:ascii="Century Gothic" w:hAnsi="Century Gothic"/>
          <w:i/>
          <w:iCs/>
          <w:sz w:val="22"/>
          <w:szCs w:val="22"/>
        </w:rPr>
        <w:t xml:space="preserve"> </w:t>
      </w:r>
      <w:r w:rsidRPr="00F522E4">
        <w:rPr>
          <w:rFonts w:ascii="Century Gothic" w:hAnsi="Century Gothic"/>
          <w:sz w:val="22"/>
          <w:szCs w:val="22"/>
        </w:rPr>
        <w:t xml:space="preserve">del </w:t>
      </w:r>
      <w:r w:rsidR="00531D53">
        <w:rPr>
          <w:rFonts w:ascii="Century Gothic" w:hAnsi="Century Gothic"/>
          <w:sz w:val="22"/>
          <w:szCs w:val="22"/>
        </w:rPr>
        <w:t>04 de agosto de 2026</w:t>
      </w:r>
      <w:r w:rsidRPr="00F522E4">
        <w:rPr>
          <w:rFonts w:ascii="Century Gothic" w:hAnsi="Century Gothic"/>
          <w:color w:val="0070C0"/>
          <w:sz w:val="22"/>
          <w:szCs w:val="22"/>
        </w:rPr>
        <w:t xml:space="preserve"> </w:t>
      </w:r>
      <w:r w:rsidRPr="00F522E4">
        <w:rPr>
          <w:rFonts w:ascii="Century Gothic" w:hAnsi="Century Gothic"/>
          <w:sz w:val="22"/>
          <w:szCs w:val="22"/>
        </w:rPr>
        <w:t xml:space="preserve">Los Oferentes </w:t>
      </w:r>
      <w:sdt>
        <w:sdtPr>
          <w:rPr>
            <w:rFonts w:ascii="Century Gothic" w:hAnsi="Century Gothic"/>
            <w:iCs/>
            <w:color w:val="0070C0"/>
            <w:sz w:val="22"/>
            <w:szCs w:val="22"/>
          </w:rPr>
          <w:id w:val="-1025868969"/>
          <w:placeholder>
            <w:docPart w:val="2BE18FFD0F5E4C86A6BF43D142CEEB63"/>
          </w:placeholder>
          <w:comboBox>
            <w:listItem w:value="Elija un elemento."/>
          </w:comboBox>
        </w:sdtPr>
        <w:sdtContent>
          <w:r w:rsidRPr="00F522E4">
            <w:rPr>
              <w:rFonts w:ascii="Century Gothic" w:hAnsi="Century Gothic"/>
              <w:iCs/>
              <w:sz w:val="22"/>
              <w:szCs w:val="22"/>
            </w:rPr>
            <w:t xml:space="preserve"> “no podrán”</w:t>
          </w:r>
        </w:sdtContent>
      </w:sdt>
      <w:r w:rsidRPr="00F522E4">
        <w:rPr>
          <w:rFonts w:ascii="Century Gothic" w:hAnsi="Century Gothic"/>
          <w:sz w:val="22"/>
          <w:szCs w:val="22"/>
        </w:rPr>
        <w:t xml:space="preserve"> presentar Ofertas electrónicamente. Las ofertas que se reciban fuera del plazo serán rechazadas. Las ofertas se abrirán físicamente en presencia de los representantes de los Oferentes que deseen asistir en persona, en la dirección indicada al final de este Llamado, a las</w:t>
      </w:r>
      <w:r w:rsidR="00531D53">
        <w:rPr>
          <w:rFonts w:ascii="Century Gothic" w:hAnsi="Century Gothic"/>
          <w:sz w:val="22"/>
          <w:szCs w:val="22"/>
        </w:rPr>
        <w:t xml:space="preserve"> 11:00 am del 04 de agosto de 2026.</w:t>
      </w:r>
      <w:r w:rsidRPr="00F522E4">
        <w:rPr>
          <w:rFonts w:ascii="Century Gothic" w:hAnsi="Century Gothic"/>
          <w:i/>
          <w:color w:val="0070C0"/>
          <w:sz w:val="22"/>
          <w:szCs w:val="22"/>
        </w:rPr>
        <w:t xml:space="preserve"> </w:t>
      </w:r>
    </w:p>
    <w:p w14:paraId="610170C5" w14:textId="1FECBC0D" w:rsidR="00E47CB5" w:rsidRPr="00F522E4"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iCs/>
          <w:sz w:val="22"/>
          <w:szCs w:val="22"/>
        </w:rPr>
        <w:t xml:space="preserve">Todas las ofertas deberán estar acompañadas de una </w:t>
      </w:r>
      <w:sdt>
        <w:sdtPr>
          <w:rPr>
            <w:rFonts w:ascii="Century Gothic" w:hAnsi="Century Gothic"/>
            <w:b/>
            <w:bCs/>
            <w:i/>
            <w:sz w:val="22"/>
            <w:szCs w:val="22"/>
          </w:rPr>
          <w:id w:val="1505553003"/>
          <w:placeholder>
            <w:docPart w:val="922834FE170345658316EAA0023173A8"/>
          </w:placeholder>
          <w:comboBox>
            <w:listItem w:value="Elija un elemento."/>
          </w:comboBox>
        </w:sdtPr>
        <w:sdtContent>
          <w:r w:rsidRPr="0018730E">
            <w:rPr>
              <w:rFonts w:ascii="Century Gothic" w:hAnsi="Century Gothic"/>
              <w:b/>
              <w:bCs/>
              <w:i/>
              <w:sz w:val="22"/>
              <w:szCs w:val="22"/>
            </w:rPr>
            <w:t>“Declaración de Mantenimiento de la Oferta”</w:t>
          </w:r>
        </w:sdtContent>
      </w:sdt>
      <w:r w:rsidRPr="0018730E">
        <w:rPr>
          <w:rFonts w:ascii="Century Gothic" w:hAnsi="Century Gothic"/>
          <w:b/>
          <w:bCs/>
          <w:i/>
          <w:sz w:val="22"/>
          <w:szCs w:val="22"/>
        </w:rPr>
        <w:t>.</w:t>
      </w:r>
      <w:r w:rsidRPr="00F522E4">
        <w:rPr>
          <w:rFonts w:ascii="Century Gothic" w:hAnsi="Century Gothic"/>
          <w:i/>
          <w:color w:val="0070C0"/>
          <w:sz w:val="22"/>
          <w:szCs w:val="22"/>
        </w:rPr>
        <w:t xml:space="preserve"> </w:t>
      </w:r>
    </w:p>
    <w:p w14:paraId="0F5015A1" w14:textId="43B42DE7" w:rsidR="00E47CB5" w:rsidRPr="00531D53" w:rsidRDefault="00E47CB5">
      <w:pPr>
        <w:pStyle w:val="Prrafodelista"/>
        <w:numPr>
          <w:ilvl w:val="0"/>
          <w:numId w:val="170"/>
        </w:numPr>
        <w:spacing w:after="120" w:line="276" w:lineRule="auto"/>
        <w:ind w:left="360"/>
        <w:jc w:val="both"/>
        <w:rPr>
          <w:rFonts w:ascii="Century Gothic" w:hAnsi="Century Gothic"/>
          <w:i/>
          <w:color w:val="8DB3E2"/>
          <w:sz w:val="22"/>
          <w:szCs w:val="22"/>
        </w:rPr>
      </w:pPr>
      <w:r w:rsidRPr="00F522E4">
        <w:rPr>
          <w:rFonts w:ascii="Century Gothic" w:hAnsi="Century Gothic"/>
          <w:sz w:val="22"/>
          <w:szCs w:val="22"/>
        </w:rPr>
        <w:t xml:space="preserve">La(s) dirección(es) referida(s) arriba es (son): </w:t>
      </w:r>
    </w:p>
    <w:p w14:paraId="09A70B07" w14:textId="77777777" w:rsidR="00531D53" w:rsidRPr="00531D53" w:rsidRDefault="00531D53" w:rsidP="00531D53">
      <w:pPr>
        <w:spacing w:before="60" w:after="60"/>
        <w:ind w:left="360"/>
        <w:jc w:val="both"/>
        <w:rPr>
          <w:rFonts w:ascii="Century Gothic" w:hAnsi="Century Gothic"/>
        </w:rPr>
      </w:pPr>
      <w:r w:rsidRPr="00531D53">
        <w:rPr>
          <w:rFonts w:ascii="Century Gothic" w:hAnsi="Century Gothic"/>
        </w:rPr>
        <w:t>Atención</w:t>
      </w:r>
      <w:r w:rsidRPr="00531D53">
        <w:rPr>
          <w:rFonts w:ascii="Century Gothic" w:hAnsi="Century Gothic"/>
          <w:i/>
          <w:iCs/>
        </w:rPr>
        <w:t xml:space="preserve">: </w:t>
      </w:r>
      <w:r w:rsidRPr="00531D53">
        <w:rPr>
          <w:rFonts w:ascii="Century Gothic" w:hAnsi="Century Gothic"/>
        </w:rPr>
        <w:t>Dirección Nacional Administrativo Financiero</w:t>
      </w:r>
    </w:p>
    <w:p w14:paraId="685EAED5" w14:textId="77777777" w:rsidR="00531D53" w:rsidRPr="00531D53" w:rsidRDefault="00531D53" w:rsidP="00531D53">
      <w:pPr>
        <w:spacing w:before="60" w:after="60"/>
        <w:ind w:left="360"/>
        <w:jc w:val="both"/>
        <w:rPr>
          <w:rFonts w:ascii="Century Gothic" w:hAnsi="Century Gothic"/>
        </w:rPr>
      </w:pPr>
      <w:r w:rsidRPr="00531D53">
        <w:rPr>
          <w:rFonts w:ascii="Century Gothic" w:hAnsi="Century Gothic"/>
        </w:rPr>
        <w:t>Servicio de Rentas Internas</w:t>
      </w:r>
    </w:p>
    <w:p w14:paraId="1366106D" w14:textId="77777777" w:rsidR="00531D53" w:rsidRPr="00531D53" w:rsidRDefault="00531D53" w:rsidP="00531D53">
      <w:pPr>
        <w:spacing w:before="60" w:after="60"/>
        <w:ind w:left="360"/>
        <w:jc w:val="both"/>
        <w:rPr>
          <w:rFonts w:ascii="Century Gothic" w:hAnsi="Century Gothic"/>
        </w:rPr>
      </w:pPr>
      <w:r w:rsidRPr="00531D53">
        <w:rPr>
          <w:rFonts w:ascii="Century Gothic" w:hAnsi="Century Gothic"/>
        </w:rPr>
        <w:t>Dirección Nacional Administrativo Financiero</w:t>
      </w:r>
    </w:p>
    <w:p w14:paraId="4D90E06A" w14:textId="77777777" w:rsidR="00531D53" w:rsidRPr="00531D53" w:rsidRDefault="00531D53" w:rsidP="00531D53">
      <w:pPr>
        <w:spacing w:before="60" w:after="60"/>
        <w:ind w:left="360"/>
        <w:jc w:val="both"/>
        <w:rPr>
          <w:rFonts w:ascii="Century Gothic" w:hAnsi="Century Gothic"/>
        </w:rPr>
      </w:pPr>
      <w:r w:rsidRPr="00531D53">
        <w:rPr>
          <w:rFonts w:ascii="Century Gothic" w:hAnsi="Century Gothic"/>
        </w:rPr>
        <w:t>Plataforma Gubernamental de Gestión Financiera, Bloque 5, Piso 3, Río Amazonas y Alfonso Pereira</w:t>
      </w:r>
    </w:p>
    <w:p w14:paraId="49FE32E6" w14:textId="162251A9" w:rsidR="00531D53" w:rsidRPr="00531D53" w:rsidRDefault="00531D53" w:rsidP="00531D53">
      <w:pPr>
        <w:spacing w:before="60" w:after="60"/>
        <w:ind w:left="360"/>
        <w:jc w:val="both"/>
        <w:rPr>
          <w:rFonts w:ascii="Century Gothic" w:hAnsi="Century Gothic"/>
        </w:rPr>
      </w:pPr>
      <w:r w:rsidRPr="00531D53">
        <w:rPr>
          <w:rFonts w:ascii="Century Gothic" w:hAnsi="Century Gothic"/>
        </w:rPr>
        <w:t xml:space="preserve">Correo: </w:t>
      </w:r>
      <w:hyperlink r:id="rId55" w:history="1">
        <w:r w:rsidR="008F1B92" w:rsidRPr="00317F48">
          <w:rPr>
            <w:rStyle w:val="Hipervnculo"/>
            <w:rFonts w:ascii="Century Gothic" w:hAnsi="Century Gothic"/>
          </w:rPr>
          <w:t>gen_accesos@sri.gob.ec</w:t>
        </w:r>
      </w:hyperlink>
    </w:p>
    <w:p w14:paraId="03930A4B" w14:textId="77777777" w:rsidR="0018730E" w:rsidRDefault="00531D53" w:rsidP="0018730E">
      <w:pPr>
        <w:spacing w:before="60" w:after="60"/>
        <w:ind w:left="360"/>
        <w:jc w:val="both"/>
        <w:rPr>
          <w:rFonts w:ascii="Century Gothic" w:hAnsi="Century Gothic"/>
        </w:rPr>
      </w:pPr>
      <w:r w:rsidRPr="00531D53">
        <w:rPr>
          <w:rFonts w:ascii="Century Gothic" w:hAnsi="Century Gothic"/>
        </w:rPr>
        <w:t>Código postal 170506</w:t>
      </w:r>
    </w:p>
    <w:p w14:paraId="19B98FCD" w14:textId="65A4EFDE" w:rsidR="00531D53" w:rsidRDefault="00531D53" w:rsidP="0018730E">
      <w:pPr>
        <w:spacing w:before="60" w:after="60"/>
        <w:ind w:left="360"/>
        <w:jc w:val="both"/>
        <w:rPr>
          <w:rFonts w:ascii="Century Gothic" w:hAnsi="Century Gothic"/>
        </w:rPr>
      </w:pPr>
      <w:r w:rsidRPr="00531D53">
        <w:rPr>
          <w:rFonts w:ascii="Century Gothic" w:hAnsi="Century Gothic"/>
        </w:rPr>
        <w:t>Quito – Ecuador</w:t>
      </w:r>
    </w:p>
    <w:p w14:paraId="675F1B11" w14:textId="1A19DEB3" w:rsidR="000612DF" w:rsidRDefault="000612DF" w:rsidP="0018730E">
      <w:pPr>
        <w:spacing w:before="60" w:after="60"/>
        <w:ind w:left="360"/>
        <w:jc w:val="both"/>
        <w:rPr>
          <w:rFonts w:ascii="Century Gothic" w:hAnsi="Century Gothic"/>
        </w:rPr>
      </w:pPr>
      <w:r>
        <w:rPr>
          <w:rFonts w:ascii="Century Gothic" w:hAnsi="Century Gothic"/>
        </w:rPr>
        <w:t xml:space="preserve">Página Web: </w:t>
      </w:r>
      <w:bookmarkStart w:id="973" w:name="OLE_LINK39"/>
      <w:r w:rsidR="00414B7A">
        <w:rPr>
          <w:rFonts w:ascii="Century Gothic" w:hAnsi="Century Gothic"/>
        </w:rPr>
        <w:fldChar w:fldCharType="begin"/>
      </w:r>
      <w:r w:rsidR="00414B7A">
        <w:rPr>
          <w:rFonts w:ascii="Century Gothic" w:hAnsi="Century Gothic"/>
        </w:rPr>
        <w:instrText>HYPERLINK "</w:instrText>
      </w:r>
      <w:r w:rsidR="00414B7A" w:rsidRPr="00414B7A">
        <w:rPr>
          <w:rFonts w:ascii="Century Gothic" w:hAnsi="Century Gothic"/>
        </w:rPr>
        <w:instrText>https://sriintra01/share/proxy/alfresco/slingshot/node/content/workspace/SpacesStore/b757dcae-c1b8-488e-96e1-458aa110eb0a/B2.%20LPN_Bienes_Vf%20-%20PAM_22-06-26_ss.docx?a=true</w:instrText>
      </w:r>
      <w:r w:rsidR="00414B7A">
        <w:rPr>
          <w:rFonts w:ascii="Century Gothic" w:hAnsi="Century Gothic"/>
        </w:rPr>
        <w:instrText>"</w:instrText>
      </w:r>
      <w:r w:rsidR="00414B7A">
        <w:rPr>
          <w:rFonts w:ascii="Century Gothic" w:hAnsi="Century Gothic"/>
        </w:rPr>
        <w:fldChar w:fldCharType="separate"/>
      </w:r>
      <w:r w:rsidR="00414B7A" w:rsidRPr="00414B7A">
        <w:rPr>
          <w:rStyle w:val="Hipervnculo"/>
          <w:rFonts w:ascii="Century Gothic" w:hAnsi="Century Gothic"/>
        </w:rPr>
        <w:t>https://www.sri.gob.ec/o/sri-portlet-biblioteca-alfresco-internet/descargar/</w:t>
      </w:r>
      <w:r w:rsidR="00414B7A" w:rsidRPr="00C06D53">
        <w:rPr>
          <w:rStyle w:val="Hipervnculo"/>
          <w:rFonts w:ascii="Century Gothic" w:hAnsi="Century Gothic"/>
        </w:rPr>
        <w:t>b757dcae-c1b8-488e-96e1-458aa110eb0a/B2.%20LPN_Bienes_Vf%20-%20PAM_22-06-26_ss.docx?a=true</w:t>
      </w:r>
      <w:r w:rsidR="00414B7A">
        <w:rPr>
          <w:rFonts w:ascii="Century Gothic" w:hAnsi="Century Gothic"/>
        </w:rPr>
        <w:fldChar w:fldCharType="end"/>
      </w:r>
      <w:bookmarkEnd w:id="973"/>
    </w:p>
    <w:p w14:paraId="20BA72BF" w14:textId="77777777" w:rsidR="00414B7A" w:rsidRPr="00531D53" w:rsidRDefault="00414B7A" w:rsidP="0018730E">
      <w:pPr>
        <w:spacing w:before="60" w:after="60"/>
        <w:ind w:left="360"/>
        <w:jc w:val="both"/>
        <w:rPr>
          <w:rFonts w:ascii="Century Gothic" w:hAnsi="Century Gothic"/>
          <w:i/>
          <w:color w:val="8DB3E2"/>
          <w:sz w:val="22"/>
          <w:szCs w:val="22"/>
        </w:rPr>
      </w:pPr>
    </w:p>
    <w:p w14:paraId="0F9581E8" w14:textId="77777777" w:rsidR="00283DF3" w:rsidRPr="00E47CB5" w:rsidRDefault="00283DF3" w:rsidP="00FA1118">
      <w:pPr>
        <w:rPr>
          <w:lang w:val="es-MX"/>
        </w:rPr>
      </w:pPr>
    </w:p>
    <w:sectPr w:rsidR="00283DF3" w:rsidRPr="00E47CB5" w:rsidSect="00280E65">
      <w:headerReference w:type="even" r:id="rId56"/>
      <w:headerReference w:type="default" r:id="rId57"/>
      <w:footnotePr>
        <w:numRestart w:val="eachSect"/>
      </w:footnotePr>
      <w:pgSz w:w="11906" w:h="16838" w:code="9"/>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F97AB5" w14:textId="77777777" w:rsidR="00167A68" w:rsidRPr="00F522E4" w:rsidRDefault="00167A68">
      <w:r w:rsidRPr="00F522E4">
        <w:separator/>
      </w:r>
    </w:p>
  </w:endnote>
  <w:endnote w:type="continuationSeparator" w:id="0">
    <w:p w14:paraId="6708351E" w14:textId="77777777" w:rsidR="00167A68" w:rsidRPr="00F522E4" w:rsidRDefault="00167A68">
      <w:r w:rsidRPr="00F522E4">
        <w:continuationSeparator/>
      </w:r>
    </w:p>
  </w:endnote>
  <w:endnote w:type="continuationNotice" w:id="1">
    <w:p w14:paraId="049FA7BF" w14:textId="77777777" w:rsidR="00167A68" w:rsidRPr="00F522E4" w:rsidRDefault="00167A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 New Roman Bold">
    <w:altName w:val="Times New Roman"/>
    <w:charset w:val="00"/>
    <w:family w:val="auto"/>
    <w:pitch w:val="variable"/>
    <w:sig w:usb0="E0002AE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Optima">
    <w:charset w:val="00"/>
    <w:family w:val="auto"/>
    <w:pitch w:val="variable"/>
    <w:sig w:usb0="80000067"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ourier">
    <w:panose1 w:val="02070409020205020404"/>
    <w:charset w:val="00"/>
    <w:family w:val="auto"/>
    <w:pitch w:val="variable"/>
    <w:sig w:usb0="00000003"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Pr="00F522E4"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77777777" w:rsidR="0008136C" w:rsidRPr="00F522E4" w:rsidRDefault="000813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7EC78" w14:textId="77777777" w:rsidR="00167A68" w:rsidRPr="00F522E4" w:rsidRDefault="00167A68">
      <w:r w:rsidRPr="00F522E4">
        <w:separator/>
      </w:r>
    </w:p>
  </w:footnote>
  <w:footnote w:type="continuationSeparator" w:id="0">
    <w:p w14:paraId="58FB4A61" w14:textId="77777777" w:rsidR="00167A68" w:rsidRPr="00F522E4" w:rsidRDefault="00167A68">
      <w:r w:rsidRPr="00F522E4">
        <w:continuationSeparator/>
      </w:r>
    </w:p>
  </w:footnote>
  <w:footnote w:type="continuationNotice" w:id="1">
    <w:p w14:paraId="1FBA89E3" w14:textId="77777777" w:rsidR="00167A68" w:rsidRPr="00F522E4" w:rsidRDefault="00167A68"/>
  </w:footnote>
  <w:footnote w:id="2">
    <w:p w14:paraId="49394751" w14:textId="77777777" w:rsidR="00280E65" w:rsidRPr="00F522E4" w:rsidRDefault="00280E65" w:rsidP="002B6558">
      <w:pPr>
        <w:pStyle w:val="NotasPie"/>
        <w:rPr>
          <w:lang w:val="es-EC"/>
        </w:rPr>
      </w:pPr>
      <w:r w:rsidRPr="00F522E4">
        <w:rPr>
          <w:rStyle w:val="Refdenotaalpie"/>
          <w:rFonts w:ascii="Candara" w:hAnsi="Candara"/>
          <w:sz w:val="16"/>
          <w:szCs w:val="16"/>
          <w:lang w:val="es-EC"/>
        </w:rPr>
        <w:footnoteRef/>
      </w:r>
      <w:r w:rsidRPr="00F522E4">
        <w:rPr>
          <w:rFonts w:ascii="Candara" w:hAnsi="Candara"/>
          <w:sz w:val="16"/>
          <w:szCs w:val="16"/>
          <w:lang w:val="es-EC"/>
        </w:rPr>
        <w:t xml:space="preserve"> </w:t>
      </w:r>
      <w:r w:rsidRPr="00F522E4">
        <w:rPr>
          <w:lang w:val="es-EC"/>
        </w:rPr>
        <w:t>De acuerdo con las Políticas de Adquisiciones GN 2349-15, se puede seleccionar el tipo de contrato adecuado y ajustar los Documentos de Licitación para tal efecto.</w:t>
      </w:r>
    </w:p>
  </w:footnote>
  <w:footnote w:id="3">
    <w:p w14:paraId="5BE1A429" w14:textId="6A3ACF39" w:rsidR="0008136C" w:rsidRPr="00F522E4" w:rsidRDefault="0008136C" w:rsidP="002B6558">
      <w:pPr>
        <w:pStyle w:val="NotasPie"/>
        <w:rPr>
          <w:lang w:val="es-EC" w:eastAsia="es-ES" w:bidi="es-ES"/>
        </w:rPr>
      </w:pPr>
      <w:r w:rsidRPr="00F522E4">
        <w:rPr>
          <w:rStyle w:val="Refdenotaalpie"/>
          <w:lang w:val="es-EC"/>
        </w:rPr>
        <w:footnoteRef/>
      </w:r>
      <w:r w:rsidRPr="00F522E4">
        <w:rPr>
          <w:lang w:val="es-EC"/>
        </w:rPr>
        <w:t xml:space="preserve"> </w:t>
      </w:r>
      <w:r w:rsidRPr="00F522E4">
        <w:rPr>
          <w:lang w:val="es-EC" w:eastAsia="es-ES" w:bidi="es-ES"/>
        </w:rPr>
        <w:t>En tales casos el Banco debe encontrarse satisfecho con la funcionalidad de dicho sistema, según lo dispuesto en el párrafo 3.21 de las Políticas de Adquisiciones GN-2349-15</w:t>
      </w:r>
    </w:p>
    <w:p w14:paraId="581290CA" w14:textId="2BCC68EA" w:rsidR="0008136C" w:rsidRPr="00F522E4" w:rsidRDefault="0008136C">
      <w:pPr>
        <w:pStyle w:val="Textonotapie"/>
      </w:pPr>
    </w:p>
  </w:footnote>
  <w:footnote w:id="4">
    <w:p w14:paraId="6E3880D5" w14:textId="77777777" w:rsidR="0008136C" w:rsidRPr="00F522E4" w:rsidRDefault="0008136C" w:rsidP="002B6558">
      <w:pPr>
        <w:pStyle w:val="NotasPie"/>
        <w:rPr>
          <w:rFonts w:ascii="Calibri" w:hAnsi="Calibri"/>
          <w:lang w:val="es-EC"/>
        </w:rPr>
      </w:pPr>
      <w:r w:rsidRPr="00F522E4">
        <w:rPr>
          <w:rStyle w:val="Refdenotaalpie"/>
          <w:rFonts w:ascii="Calibri" w:hAnsi="Calibri"/>
          <w:lang w:val="es-EC"/>
        </w:rPr>
        <w:footnoteRef/>
      </w:r>
      <w:r w:rsidRPr="00F522E4">
        <w:rPr>
          <w:lang w:val="es-EC"/>
        </w:rPr>
        <w:t xml:space="preserve"> En el sitio virtual del Banco (</w:t>
      </w:r>
      <w:r w:rsidRPr="00F522E4">
        <w:rPr>
          <w:rStyle w:val="Hipervnculo"/>
          <w:lang w:val="es-EC"/>
        </w:rPr>
        <w:t>www.iadb.org/integridad</w:t>
      </w:r>
      <w:r w:rsidRPr="00F522E4">
        <w:rPr>
          <w:lang w:val="es-EC"/>
        </w:rPr>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5">
    <w:p w14:paraId="49D06845" w14:textId="25B68A9D" w:rsidR="0008136C" w:rsidRPr="00F522E4" w:rsidRDefault="0008136C" w:rsidP="002B6558">
      <w:pPr>
        <w:pStyle w:val="NotasPie"/>
        <w:rPr>
          <w:lang w:val="es-EC"/>
        </w:rPr>
      </w:pPr>
      <w:r w:rsidRPr="00F522E4">
        <w:rPr>
          <w:rStyle w:val="Refdenotaalpie"/>
          <w:sz w:val="18"/>
          <w:szCs w:val="18"/>
          <w:lang w:val="es-EC"/>
        </w:rPr>
        <w:footnoteRef/>
      </w:r>
      <w:r w:rsidRPr="00F522E4">
        <w:rPr>
          <w:lang w:val="es-EC"/>
        </w:rPr>
        <w:t xml:space="preserve"> Por control se entenderá el poder de dirigir, directa o indirectamente, la dirección y las políticas de una firma, ya sea a través de la propiedad de acciones con derecho a voto, por contrato o de cualquier otra manera. El control puede incluir la propiedad mayoritaria de acciones con derecho a voto, otros mecanismos de control (tales como "acciones de oro", derechos de veto o acuerdos de accionistas que requieran mayorías especiales) o, en el caso de financiación por un fondo de inversiones, el control ejercido por un socio general o administrador de fondos. El control se determinara en el contexto de cada caso particular.</w:t>
      </w:r>
    </w:p>
  </w:footnote>
  <w:footnote w:id="6">
    <w:p w14:paraId="5B3CF23C" w14:textId="77777777" w:rsidR="0008136C" w:rsidRPr="00F522E4" w:rsidRDefault="0008136C" w:rsidP="002B6558">
      <w:pPr>
        <w:pStyle w:val="NotasPie"/>
        <w:rPr>
          <w:lang w:val="es-EC"/>
        </w:rPr>
      </w:pPr>
      <w:r w:rsidRPr="00F522E4">
        <w:rPr>
          <w:rStyle w:val="Refdenotaalpie"/>
          <w:lang w:val="es-EC"/>
        </w:rPr>
        <w:footnoteRef/>
      </w:r>
      <w:r w:rsidRPr="00F522E4">
        <w:rPr>
          <w:lang w:val="es-EC"/>
        </w:rPr>
        <w:t xml:space="preserve"> Por relación estrecha se deberá entender que abarca hasta el cuarto grado de consanguinidad o por adopción, o hasta el segundo grado de unión por matrimonio o unión de pareja de hecho (afinidad).</w:t>
      </w:r>
    </w:p>
  </w:footnote>
  <w:footnote w:id="7">
    <w:p w14:paraId="35CFDBE0" w14:textId="77777777" w:rsidR="0008136C" w:rsidRPr="00F522E4" w:rsidRDefault="0008136C" w:rsidP="002B6558">
      <w:pPr>
        <w:pStyle w:val="NotasPie"/>
        <w:rPr>
          <w:lang w:val="es-EC"/>
        </w:rPr>
      </w:pPr>
      <w:r w:rsidRPr="00F522E4">
        <w:rPr>
          <w:rStyle w:val="Refdenotaalpie"/>
          <w:lang w:val="es-EC"/>
        </w:rPr>
        <w:footnoteRef/>
      </w:r>
      <w:r w:rsidRPr="00F522E4">
        <w:rPr>
          <w:lang w:val="es-EC"/>
        </w:rPr>
        <w:tab/>
        <w:t>El monto de la Fianza debe expresarse en la moneda del País del Comprador o en una moneda internacional de libre convertibilidad.</w:t>
      </w:r>
    </w:p>
  </w:footnote>
  <w:footnote w:id="8">
    <w:p w14:paraId="1EABC8C5" w14:textId="77777777" w:rsidR="0008136C" w:rsidRPr="00F522E4" w:rsidRDefault="0008136C" w:rsidP="002B6558">
      <w:pPr>
        <w:pStyle w:val="NotasPie"/>
        <w:rPr>
          <w:rFonts w:ascii="Calibri" w:hAnsi="Calibri"/>
          <w:lang w:val="es-EC"/>
        </w:rPr>
      </w:pPr>
      <w:r w:rsidRPr="00F522E4">
        <w:rPr>
          <w:rStyle w:val="Refdenotaalpie"/>
          <w:rFonts w:ascii="Calibri" w:hAnsi="Calibri"/>
          <w:lang w:val="es-EC"/>
        </w:rPr>
        <w:footnoteRef/>
      </w:r>
      <w:r w:rsidRPr="00F522E4">
        <w:rPr>
          <w:lang w:val="es-EC"/>
        </w:rPr>
        <w:t xml:space="preserve"> </w:t>
      </w:r>
      <w:r w:rsidRPr="00F522E4">
        <w:rPr>
          <w:rStyle w:val="NotasPieCar"/>
          <w:lang w:val="es-EC"/>
        </w:rPr>
        <w:t>En el sitio virtual del Banco (www.iadb.org/integridad)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9">
    <w:p w14:paraId="0EA85E35" w14:textId="77777777" w:rsidR="0008136C" w:rsidRPr="00F522E4" w:rsidRDefault="0008136C" w:rsidP="002B6558">
      <w:pPr>
        <w:pStyle w:val="NotasPie"/>
        <w:rPr>
          <w:lang w:val="es-EC"/>
        </w:rPr>
      </w:pPr>
      <w:r w:rsidRPr="00F522E4">
        <w:rPr>
          <w:rStyle w:val="Refdenotaalpie"/>
          <w:i/>
          <w:iCs/>
          <w:lang w:val="es-EC"/>
        </w:rPr>
        <w:t>1</w:t>
      </w:r>
      <w:r w:rsidRPr="00F522E4">
        <w:rPr>
          <w:lang w:val="es-EC"/>
        </w:rPr>
        <w:tab/>
        <w:t>El Garante deberá especificar una suma que represente el porcentaje del monto aceptado del Contrato que se detalla en la Carta de Aceptación y que esté denominada ya sea en la(s) moneda(s) del Contrato o en una moneda de libre convertibilidad aceptable al Beneficiario.</w:t>
      </w:r>
    </w:p>
  </w:footnote>
  <w:footnote w:id="10">
    <w:p w14:paraId="6C32CF39" w14:textId="5F4755C4" w:rsidR="0008136C" w:rsidRPr="00F522E4" w:rsidRDefault="0008136C" w:rsidP="002B6558">
      <w:pPr>
        <w:pStyle w:val="NotasPie"/>
        <w:rPr>
          <w:lang w:val="es-EC"/>
        </w:rPr>
      </w:pPr>
      <w:r w:rsidRPr="00F522E4">
        <w:rPr>
          <w:rStyle w:val="Refdenotaalpie"/>
          <w:i/>
          <w:iCs/>
          <w:lang w:val="es-EC"/>
        </w:rPr>
        <w:t>2</w:t>
      </w:r>
      <w:r w:rsidRPr="00F522E4">
        <w:rPr>
          <w:lang w:val="es-EC"/>
        </w:rPr>
        <w:tab/>
        <w:t>Consigne una fecha 28 días posteriores a la fecha prevista para la finalización</w:t>
      </w:r>
      <w:r w:rsidRPr="00F522E4">
        <w:rPr>
          <w:sz w:val="24"/>
          <w:lang w:val="es-EC"/>
        </w:rPr>
        <w:t>,</w:t>
      </w:r>
      <w:r w:rsidRPr="00F522E4">
        <w:rPr>
          <w:lang w:val="es-EC"/>
        </w:rPr>
        <w:t xml:space="preserve"> como se describe en la Subcláusula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“El Garante acepta una sola extensión de esta Garantía por un plazo no superior a [seis meses] [un año], en respuesta a una solicitud por escrito de dicha extensión formulada por el Beneficiario, la que nos será presentada antes del vencimiento de la Garantía”.</w:t>
      </w:r>
    </w:p>
  </w:footnote>
  <w:footnote w:id="11">
    <w:p w14:paraId="49FD2BA0" w14:textId="77777777" w:rsidR="0008136C" w:rsidRPr="009F07D2" w:rsidRDefault="0008136C" w:rsidP="002B6558">
      <w:pPr>
        <w:pStyle w:val="NotasPie"/>
      </w:pPr>
      <w:r w:rsidRPr="00F522E4">
        <w:rPr>
          <w:rStyle w:val="Refdenotaalpie"/>
          <w:lang w:val="es-EC"/>
        </w:rPr>
        <w:t>1</w:t>
      </w:r>
      <w:r w:rsidRPr="00F522E4">
        <w:rPr>
          <w:lang w:val="es-EC"/>
        </w:rPr>
        <w:tab/>
        <w:t>El Garante deberá especificar una suma que represente el monto del pago por anticipado que esté denominada ya sea en la(s) moneda(s) del pago por anticipado que se indica(n) en el Contrato o en una moneda de libre convertibilidad aceptable al Comprador.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6CAE93D" w:rsidR="0008136C" w:rsidRPr="00F522E4" w:rsidRDefault="0008136C">
    <w:pPr>
      <w:pStyle w:val="Encabezado"/>
    </w:pPr>
    <w:r w:rsidRPr="00F522E4">
      <w:rPr>
        <w:rStyle w:val="Nmerodepgina"/>
        <w:rFonts w:cs="Arial"/>
      </w:rPr>
      <w:t>1-</w:t>
    </w:r>
    <w:r w:rsidRPr="00F522E4">
      <w:rPr>
        <w:rStyle w:val="Nmerodepgina"/>
        <w:rFonts w:cs="Arial"/>
      </w:rPr>
      <w:fldChar w:fldCharType="begin"/>
    </w:r>
    <w:r w:rsidRPr="00F522E4">
      <w:rPr>
        <w:rStyle w:val="Nmerodepgina"/>
        <w:rFonts w:cs="Arial"/>
      </w:rPr>
      <w:instrText xml:space="preserve"> PAGE </w:instrText>
    </w:r>
    <w:r w:rsidRPr="00F522E4">
      <w:rPr>
        <w:rStyle w:val="Nmerodepgina"/>
        <w:rFonts w:cs="Arial"/>
      </w:rPr>
      <w:fldChar w:fldCharType="separate"/>
    </w:r>
    <w:r w:rsidRPr="00F522E4">
      <w:rPr>
        <w:rStyle w:val="Nmerodepgina"/>
        <w:rFonts w:cs="Arial"/>
      </w:rPr>
      <w:t>2</w:t>
    </w:r>
    <w:r w:rsidRPr="00F522E4">
      <w:rPr>
        <w:rStyle w:val="Nmerodepgina"/>
        <w:rFonts w:cs="Arial"/>
      </w:rPr>
      <w:fldChar w:fldCharType="end"/>
    </w:r>
    <w:r w:rsidRPr="00F522E4">
      <w:rPr>
        <w:rStyle w:val="Nmerodepgina"/>
        <w:rFonts w:cs="Arial"/>
      </w:rPr>
      <w:tab/>
      <w:t>Sección1 - Instrucciones a los Oferentes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Pr="00F522E4" w:rsidRDefault="0008136C" w:rsidP="005E6A13">
    <w:pPr>
      <w:pStyle w:val="Encabezado"/>
      <w:framePr w:wrap="around" w:vAnchor="text" w:hAnchor="margin" w:xAlign="outside" w:y="1"/>
      <w:rPr>
        <w:rStyle w:val="Nmerodepgina"/>
      </w:rPr>
    </w:pPr>
    <w:r w:rsidRPr="00F522E4">
      <w:rPr>
        <w:rStyle w:val="Nmerodepgina"/>
      </w:rPr>
      <w:fldChar w:fldCharType="begin"/>
    </w:r>
    <w:r w:rsidRPr="00F522E4">
      <w:rPr>
        <w:rStyle w:val="Nmerodepgina"/>
      </w:rPr>
      <w:instrText xml:space="preserve">PAGE  </w:instrText>
    </w:r>
    <w:r w:rsidRPr="00F522E4">
      <w:rPr>
        <w:rStyle w:val="Nmerodepgina"/>
      </w:rPr>
      <w:fldChar w:fldCharType="end"/>
    </w:r>
  </w:p>
  <w:p w14:paraId="4354CEA5" w14:textId="2D4C4D0B" w:rsidR="0008136C" w:rsidRPr="00F522E4" w:rsidRDefault="0008136C" w:rsidP="001C51E4">
    <w:pPr>
      <w:pStyle w:val="Encabezado"/>
      <w:tabs>
        <w:tab w:val="right" w:pos="12960"/>
      </w:tabs>
      <w:ind w:right="360" w:firstLine="360"/>
    </w:pPr>
    <w:r w:rsidRPr="00F522E4">
      <w:rPr>
        <w:rStyle w:val="Nmerodepgina"/>
        <w:rFonts w:cs="Arial"/>
      </w:rPr>
      <w:t>1-</w:t>
    </w:r>
    <w:r w:rsidRPr="00F522E4">
      <w:rPr>
        <w:rStyle w:val="Nmerodepgina"/>
        <w:rFonts w:cs="Arial"/>
      </w:rPr>
      <w:tab/>
      <w:t>Sección I</w:t>
    </w:r>
    <w:r w:rsidRPr="00F522E4">
      <w:rPr>
        <w:rStyle w:val="Nmerodepgina"/>
      </w:rPr>
      <w:t>II</w:t>
    </w:r>
    <w:r w:rsidRPr="00F522E4">
      <w:rPr>
        <w:rStyle w:val="Nmerodepgina"/>
        <w:rFonts w:cs="Arial"/>
      </w:rPr>
      <w:t xml:space="preserve"> - Criterios de Evaluación y Calificación</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51A3D1" w14:textId="0FAEDF32" w:rsidR="0008136C" w:rsidRPr="00F522E4" w:rsidRDefault="0008136C" w:rsidP="001C51E4">
    <w:pPr>
      <w:pStyle w:val="Encabezado"/>
      <w:framePr w:wrap="around" w:vAnchor="text" w:hAnchor="page" w:x="9841" w:y="-66"/>
      <w:rPr>
        <w:rStyle w:val="Nmerodepgina"/>
      </w:rPr>
    </w:pPr>
    <w:r w:rsidRPr="00F522E4">
      <w:rPr>
        <w:rStyle w:val="Nmerodepgina"/>
      </w:rPr>
      <w:fldChar w:fldCharType="begin"/>
    </w:r>
    <w:r w:rsidRPr="00F522E4">
      <w:rPr>
        <w:rStyle w:val="Nmerodepgina"/>
      </w:rPr>
      <w:instrText xml:space="preserve">PAGE  </w:instrText>
    </w:r>
    <w:r w:rsidRPr="00F522E4">
      <w:rPr>
        <w:rStyle w:val="Nmerodepgina"/>
      </w:rPr>
      <w:fldChar w:fldCharType="separate"/>
    </w:r>
    <w:r w:rsidRPr="00F522E4">
      <w:rPr>
        <w:rStyle w:val="Nmerodepgina"/>
      </w:rPr>
      <w:t>56</w:t>
    </w:r>
    <w:r w:rsidRPr="00F522E4">
      <w:rPr>
        <w:rStyle w:val="Nmerodepgina"/>
      </w:rPr>
      <w:fldChar w:fldCharType="end"/>
    </w:r>
  </w:p>
  <w:p w14:paraId="37B94A8B" w14:textId="476AEC68" w:rsidR="0008136C" w:rsidRPr="00F522E4" w:rsidRDefault="0008136C" w:rsidP="00A60FB2">
    <w:pPr>
      <w:pStyle w:val="Encabezado"/>
      <w:pBdr>
        <w:bottom w:val="single" w:sz="4" w:space="0" w:color="auto"/>
      </w:pBdr>
      <w:ind w:right="360" w:firstLine="360"/>
      <w:rPr>
        <w:rFonts w:ascii="Century Gothic" w:hAnsi="Century Gothic"/>
      </w:rPr>
    </w:pPr>
    <w:r w:rsidRPr="00F522E4">
      <w:rPr>
        <w:rFonts w:ascii="Century Gothic" w:hAnsi="Century Gothic"/>
      </w:rPr>
      <w:t>Sección II. Datos de la Licitación (DDL)</w:t>
    </w:r>
    <w:r w:rsidRPr="00F522E4">
      <w:rPr>
        <w:rFonts w:ascii="Century Gothic" w:hAnsi="Century Gothic"/>
      </w:rPr>
      <w:tab/>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Pr="00F522E4" w:rsidRDefault="0008136C">
    <w:pPr>
      <w:pStyle w:val="Encabezado"/>
      <w:pBdr>
        <w:bottom w:val="single" w:sz="4" w:space="1" w:color="auto"/>
      </w:pBdr>
    </w:pPr>
    <w:r w:rsidRPr="00F522E4">
      <w:tab/>
    </w:r>
    <w:r w:rsidRPr="00F522E4">
      <w:rPr>
        <w:rFonts w:ascii="Times New Roman" w:hAnsi="Times New Roman"/>
      </w:rPr>
      <w:t>1-</w:t>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76</w:t>
    </w:r>
    <w:r w:rsidRPr="00F522E4">
      <w:rPr>
        <w:rStyle w:val="Nmerodepgina"/>
      </w:rPr>
      <w:fldChar w:fldCharType="end"/>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Pr="00F522E4" w:rsidRDefault="0008136C">
    <w:pPr>
      <w:pStyle w:val="Encabezado"/>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B567B" w14:textId="64ADC17E" w:rsidR="0008136C" w:rsidRPr="00F522E4" w:rsidRDefault="0008136C" w:rsidP="00401450">
    <w:pPr>
      <w:pStyle w:val="Encabezado"/>
    </w:pPr>
    <w:r w:rsidRPr="00F522E4">
      <w:rPr>
        <w:rStyle w:val="Nmerodepgina"/>
        <w:rFonts w:ascii="Century Gothic" w:hAnsi="Century Gothic" w:cs="Arial"/>
      </w:rPr>
      <w:t xml:space="preserve">Sección III. Criterios de Evaluación y Calificación                                                                                 </w:t>
    </w:r>
    <w:r w:rsidRPr="00F522E4">
      <w:rPr>
        <w:rStyle w:val="Nmerodepgina"/>
        <w:rFonts w:cs="Arial"/>
      </w:rPr>
      <w:fldChar w:fldCharType="begin"/>
    </w:r>
    <w:r w:rsidRPr="00F522E4">
      <w:rPr>
        <w:rStyle w:val="Nmerodepgina"/>
        <w:rFonts w:cs="Arial"/>
      </w:rPr>
      <w:instrText xml:space="preserve"> PAGE </w:instrText>
    </w:r>
    <w:r w:rsidRPr="00F522E4">
      <w:rPr>
        <w:rStyle w:val="Nmerodepgina"/>
        <w:rFonts w:cs="Arial"/>
      </w:rPr>
      <w:fldChar w:fldCharType="separate"/>
    </w:r>
    <w:r w:rsidRPr="00F522E4">
      <w:rPr>
        <w:rStyle w:val="Nmerodepgina"/>
        <w:rFonts w:cs="Arial"/>
      </w:rPr>
      <w:t>73</w:t>
    </w:r>
    <w:r w:rsidRPr="00F522E4">
      <w:rPr>
        <w:rStyle w:val="Nmerodepgina"/>
        <w:rFonts w:cs="Arial"/>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703CE" w14:textId="2E8F9347" w:rsidR="0008136C" w:rsidRPr="00F522E4" w:rsidRDefault="0008136C" w:rsidP="00401450">
    <w:pPr>
      <w:pStyle w:val="Encabezado"/>
    </w:pPr>
    <w:r w:rsidRPr="00F522E4">
      <w:rPr>
        <w:rFonts w:ascii="Century Gothic" w:hAnsi="Century Gothic"/>
      </w:rPr>
      <w:t>Sección I</w:t>
    </w:r>
    <w:r w:rsidRPr="00F522E4">
      <w:rPr>
        <w:rStyle w:val="EncabezadoCar"/>
        <w:rFonts w:ascii="Century Gothic" w:hAnsi="Century Gothic"/>
      </w:rPr>
      <w:t>V. Países Elegibles</w:t>
    </w:r>
    <w:r w:rsidRPr="00F522E4">
      <w:rPr>
        <w:rStyle w:val="Nmerodepgina"/>
        <w:rFonts w:ascii="Century Gothic" w:hAnsi="Century Gothic" w:cs="Arial"/>
      </w:rPr>
      <w:t xml:space="preserve">                                                                                                                       </w:t>
    </w:r>
    <w:r w:rsidRPr="00F522E4">
      <w:rPr>
        <w:rStyle w:val="Nmerodepgina"/>
        <w:rFonts w:cs="Arial"/>
      </w:rPr>
      <w:fldChar w:fldCharType="begin"/>
    </w:r>
    <w:r w:rsidRPr="00F522E4">
      <w:rPr>
        <w:rStyle w:val="Nmerodepgina"/>
        <w:rFonts w:cs="Arial"/>
      </w:rPr>
      <w:instrText xml:space="preserve"> PAGE </w:instrText>
    </w:r>
    <w:r w:rsidRPr="00F522E4">
      <w:rPr>
        <w:rStyle w:val="Nmerodepgina"/>
        <w:rFonts w:cs="Arial"/>
      </w:rPr>
      <w:fldChar w:fldCharType="separate"/>
    </w:r>
    <w:r w:rsidRPr="00F522E4">
      <w:rPr>
        <w:rStyle w:val="Nmerodepgina"/>
        <w:rFonts w:cs="Arial"/>
      </w:rPr>
      <w:t>86</w:t>
    </w:r>
    <w:r w:rsidRPr="00F522E4">
      <w:rPr>
        <w:rStyle w:val="Nmerodepgina"/>
        <w:rFonts w:cs="Arial"/>
      </w:rPr>
      <w:fldChar w:fldCharType="end"/>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77777777" w:rsidR="0008136C" w:rsidRPr="00F522E4" w:rsidRDefault="0008136C" w:rsidP="00C84D27">
    <w:pPr>
      <w:pStyle w:val="Encabezado"/>
      <w:ind w:right="-18"/>
    </w:pPr>
    <w:r w:rsidRPr="00F522E4">
      <w:rPr>
        <w:rStyle w:val="Nmerodepgina"/>
      </w:rPr>
      <w:t xml:space="preserve">Sección IV. Formularios de la Oferta </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64</w:t>
    </w:r>
    <w:r w:rsidRPr="00F522E4">
      <w:rPr>
        <w:rStyle w:val="Nmerodepgina"/>
      </w:rPr>
      <w:fldChar w:fldCharType="end"/>
    </w:r>
  </w:p>
  <w:p w14:paraId="77EF8A93" w14:textId="77777777" w:rsidR="0008136C" w:rsidRPr="00F522E4" w:rsidRDefault="0008136C"/>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5942551" w:rsidR="0008136C" w:rsidRPr="00F522E4" w:rsidRDefault="0008136C" w:rsidP="00C84D27">
    <w:pPr>
      <w:pStyle w:val="Encabezado"/>
      <w:ind w:right="-18"/>
    </w:pPr>
    <w:r w:rsidRPr="00F522E4">
      <w:rPr>
        <w:rStyle w:val="Nmerodepgina"/>
        <w:rFonts w:ascii="Century Gothic" w:hAnsi="Century Gothic"/>
      </w:rPr>
      <w:t>Sección V. Formularios de la Oferta</w:t>
    </w:r>
    <w:r w:rsidRPr="00F522E4">
      <w:rPr>
        <w:rStyle w:val="Nmerodepgina"/>
      </w:rPr>
      <w:t xml:space="preserve"> </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63</w:t>
    </w:r>
    <w:r w:rsidRPr="00F522E4">
      <w:rPr>
        <w:rStyle w:val="Nmerodepgina"/>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75BB5" w14:textId="4F9DCEE1" w:rsidR="0008136C" w:rsidRPr="00F522E4" w:rsidRDefault="0008136C">
    <w:pPr>
      <w:pStyle w:val="Encabezado"/>
      <w:ind w:right="-18"/>
    </w:pPr>
    <w:r w:rsidRPr="00F522E4">
      <w:rPr>
        <w:rStyle w:val="Nmerodepgina"/>
      </w:rPr>
      <w:t xml:space="preserve">Sección V. Formularios de la Oferta </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56</w:t>
    </w:r>
    <w:r w:rsidRPr="00F522E4">
      <w:rPr>
        <w:rStyle w:val="Nmerodepgina"/>
      </w:rPr>
      <w:fldChar w:fldCharType="end"/>
    </w:r>
  </w:p>
  <w:p w14:paraId="6BE5DB69" w14:textId="77777777" w:rsidR="0008136C" w:rsidRPr="00F522E4" w:rsidRDefault="0008136C"/>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77777777" w:rsidR="0008136C" w:rsidRPr="00F522E4" w:rsidRDefault="0008136C" w:rsidP="00C84D27">
    <w:pPr>
      <w:pStyle w:val="Encabezado"/>
      <w:tabs>
        <w:tab w:val="clear" w:pos="9000"/>
        <w:tab w:val="right" w:pos="12960"/>
      </w:tabs>
      <w:ind w:right="-18"/>
    </w:pPr>
    <w:r w:rsidRPr="00F522E4">
      <w:rPr>
        <w:rStyle w:val="Nmerodepgina"/>
      </w:rPr>
      <w:t xml:space="preserve">Sección IV. Formularios de la Oferta </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68</w:t>
    </w:r>
    <w:r w:rsidRPr="00F522E4">
      <w:rPr>
        <w:rStyle w:val="Nmerodepgina"/>
      </w:rPr>
      <w:fldChar w:fldCharType="end"/>
    </w:r>
  </w:p>
  <w:p w14:paraId="18EC1C40" w14:textId="77777777" w:rsidR="0008136C" w:rsidRPr="00F522E4" w:rsidRDefault="0008136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A9603" w14:textId="34E1EEF9" w:rsidR="0008136C" w:rsidRPr="00F522E4" w:rsidRDefault="0008136C" w:rsidP="00F50707">
    <w:pPr>
      <w:pStyle w:val="Encabezado"/>
      <w:pBdr>
        <w:bottom w:val="single" w:sz="4" w:space="1" w:color="auto"/>
      </w:pBdr>
    </w:pPr>
    <w:r w:rsidRPr="00F522E4">
      <w:tab/>
    </w:r>
    <w:r w:rsidRPr="00F522E4">
      <w:rPr>
        <w:rStyle w:val="Nmerodepgina"/>
        <w:rFonts w:cs="Arial"/>
      </w:rPr>
      <w:fldChar w:fldCharType="begin"/>
    </w:r>
    <w:r w:rsidRPr="00F522E4">
      <w:rPr>
        <w:rStyle w:val="Nmerodepgina"/>
        <w:rFonts w:cs="Arial"/>
      </w:rPr>
      <w:instrText xml:space="preserve"> PAGE </w:instrText>
    </w:r>
    <w:r w:rsidRPr="00F522E4">
      <w:rPr>
        <w:rStyle w:val="Nmerodepgina"/>
        <w:rFonts w:cs="Arial"/>
      </w:rPr>
      <w:fldChar w:fldCharType="separate"/>
    </w:r>
    <w:r w:rsidRPr="00F522E4">
      <w:rPr>
        <w:rStyle w:val="Nmerodepgina"/>
        <w:rFonts w:cs="Arial"/>
      </w:rPr>
      <w:t>v</w:t>
    </w:r>
    <w:r w:rsidRPr="00F522E4">
      <w:rPr>
        <w:rStyle w:val="Nmerodepgina"/>
        <w:rFonts w:cs="Arial"/>
      </w:rPr>
      <w:fldChar w:fldCharType="end"/>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0F68765C" w:rsidR="0008136C" w:rsidRPr="00F522E4" w:rsidRDefault="0008136C" w:rsidP="00C84D27">
    <w:pPr>
      <w:pStyle w:val="Encabezado"/>
      <w:tabs>
        <w:tab w:val="clear" w:pos="9000"/>
        <w:tab w:val="right" w:pos="12960"/>
      </w:tabs>
      <w:ind w:right="-18"/>
    </w:pPr>
    <w:r w:rsidRPr="00F522E4">
      <w:rPr>
        <w:rStyle w:val="Nmerodepgina"/>
        <w:rFonts w:ascii="Century Gothic" w:hAnsi="Century Gothic"/>
      </w:rPr>
      <w:t>Sección V. Formularios de la Oferta</w:t>
    </w:r>
    <w:r w:rsidRPr="00F522E4">
      <w:rPr>
        <w:rStyle w:val="Nmerodepgina"/>
      </w:rPr>
      <w:t xml:space="preserve"> </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67</w:t>
    </w:r>
    <w:r w:rsidRPr="00F522E4">
      <w:rPr>
        <w:rStyle w:val="Nmerodepgina"/>
      </w:rPr>
      <w:fldChar w:fldCharType="end"/>
    </w:r>
  </w:p>
  <w:p w14:paraId="5349E986" w14:textId="77777777" w:rsidR="0008136C" w:rsidRPr="00F522E4" w:rsidRDefault="0008136C"/>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77777777" w:rsidR="0008136C" w:rsidRPr="00F522E4" w:rsidRDefault="0008136C" w:rsidP="00C84D27">
    <w:pPr>
      <w:pStyle w:val="Encabezado"/>
      <w:tabs>
        <w:tab w:val="clear" w:pos="9000"/>
        <w:tab w:val="right" w:pos="12870"/>
      </w:tabs>
      <w:ind w:right="-18"/>
    </w:pPr>
    <w:r w:rsidRPr="00F522E4">
      <w:t>Sección IV. Formularios de la Oferta</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59</w:t>
    </w:r>
    <w:r w:rsidRPr="00F522E4">
      <w:rPr>
        <w:rStyle w:val="Nmerodepgina"/>
      </w:rPr>
      <w:fldChar w:fldCharType="end"/>
    </w:r>
  </w:p>
  <w:p w14:paraId="6A7C914C" w14:textId="77777777" w:rsidR="0008136C" w:rsidRPr="00F522E4" w:rsidRDefault="0008136C"/>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77777777" w:rsidR="0008136C" w:rsidRPr="00F522E4"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rPr>
    </w:pPr>
    <w:r w:rsidRPr="00F522E4">
      <w:rPr>
        <w:rStyle w:val="Nmerodepgina"/>
        <w:b w:val="0"/>
        <w:bCs w:val="0"/>
        <w:spacing w:val="-2"/>
        <w:szCs w:val="20"/>
      </w:rPr>
      <w:t>1-</w:t>
    </w:r>
    <w:r w:rsidRPr="00F522E4">
      <w:rPr>
        <w:rStyle w:val="Nmerodepgina"/>
        <w:b w:val="0"/>
        <w:bCs w:val="0"/>
        <w:spacing w:val="-2"/>
        <w:szCs w:val="20"/>
      </w:rPr>
      <w:fldChar w:fldCharType="begin"/>
    </w:r>
    <w:r w:rsidRPr="00F522E4">
      <w:rPr>
        <w:rStyle w:val="Nmerodepgina"/>
        <w:b w:val="0"/>
        <w:bCs w:val="0"/>
        <w:spacing w:val="-2"/>
        <w:szCs w:val="20"/>
      </w:rPr>
      <w:instrText xml:space="preserve"> PAGE </w:instrText>
    </w:r>
    <w:r w:rsidRPr="00F522E4">
      <w:rPr>
        <w:rStyle w:val="Nmerodepgina"/>
        <w:b w:val="0"/>
        <w:bCs w:val="0"/>
        <w:spacing w:val="-2"/>
        <w:szCs w:val="20"/>
      </w:rPr>
      <w:fldChar w:fldCharType="separate"/>
    </w:r>
    <w:r w:rsidRPr="00F522E4">
      <w:rPr>
        <w:rStyle w:val="Nmerodepgina"/>
        <w:b w:val="0"/>
        <w:bCs w:val="0"/>
        <w:spacing w:val="-2"/>
        <w:szCs w:val="20"/>
      </w:rPr>
      <w:t>82</w:t>
    </w:r>
    <w:r w:rsidRPr="00F522E4">
      <w:rPr>
        <w:rStyle w:val="Nmerodepgina"/>
        <w:b w:val="0"/>
        <w:bCs w:val="0"/>
        <w:spacing w:val="-2"/>
        <w:szCs w:val="20"/>
      </w:rPr>
      <w:fldChar w:fldCharType="end"/>
    </w:r>
    <w:r w:rsidRPr="00F522E4">
      <w:rPr>
        <w:rStyle w:val="Nmerodepgina"/>
        <w:b w:val="0"/>
        <w:bCs w:val="0"/>
        <w:spacing w:val="-2"/>
        <w:szCs w:val="20"/>
      </w:rPr>
      <w:tab/>
    </w:r>
    <w:r w:rsidRPr="00F522E4">
      <w:rPr>
        <w:rStyle w:val="EncabezadoCar"/>
        <w:rFonts w:ascii="Times New Roman" w:hAnsi="Times New Roman"/>
        <w:b w:val="0"/>
        <w:sz w:val="20"/>
        <w:szCs w:val="20"/>
      </w:rPr>
      <w:t>Sección IV. Formularios de Licitación</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77777777" w:rsidR="0008136C" w:rsidRPr="00F522E4" w:rsidRDefault="0008136C" w:rsidP="00285FD3">
    <w:pPr>
      <w:pStyle w:val="Encabezado"/>
    </w:pPr>
    <w:r w:rsidRPr="00F522E4">
      <w:t xml:space="preserve">Sección VII. Requisitos de los Bienes y Servicios Conexos </w:t>
    </w:r>
    <w:r w:rsidRPr="00F522E4">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86</w:t>
    </w:r>
    <w:r w:rsidRPr="00F522E4">
      <w:rPr>
        <w:rStyle w:val="Nmerodepgina"/>
      </w:rPr>
      <w:fldChar w:fldCharType="end"/>
    </w:r>
  </w:p>
  <w:p w14:paraId="18250576" w14:textId="77777777" w:rsidR="0008136C" w:rsidRPr="00F522E4" w:rsidRDefault="0008136C"/>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2DCAD" w14:textId="1E813E7F" w:rsidR="0008136C" w:rsidRPr="00F522E4" w:rsidRDefault="0008136C">
    <w:pPr>
      <w:pStyle w:val="Encabezado"/>
      <w:ind w:right="-18"/>
    </w:pPr>
    <w:r w:rsidRPr="00F522E4">
      <w:rPr>
        <w:rFonts w:ascii="Century Gothic" w:hAnsi="Century Gothic"/>
      </w:rPr>
      <w:t>Sección VI. Requisitos de los Bienes y Servicios Conexos</w:t>
    </w:r>
    <w:r w:rsidRPr="00F522E4">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85</w:t>
    </w:r>
    <w:r w:rsidRPr="00F522E4">
      <w:rPr>
        <w:rStyle w:val="Nmerodepgina"/>
      </w:rPr>
      <w:fldChar w:fldCharType="end"/>
    </w:r>
  </w:p>
  <w:p w14:paraId="201877CC" w14:textId="77777777" w:rsidR="0008136C" w:rsidRPr="00F522E4" w:rsidRDefault="0008136C"/>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3B962" w14:textId="324EBE14" w:rsidR="0008136C" w:rsidRPr="00F522E4" w:rsidRDefault="0008136C">
    <w:pPr>
      <w:pStyle w:val="Encabezado"/>
      <w:rPr>
        <w:rFonts w:ascii="Times New Roman" w:hAnsi="Times New Roman"/>
      </w:rPr>
    </w:pPr>
    <w:r w:rsidRPr="00F522E4">
      <w:rPr>
        <w:rFonts w:ascii="Times New Roman" w:hAnsi="Times New Roman"/>
      </w:rPr>
      <w:t xml:space="preserve">Sección VI. Requisitos de los Bienes y Servicios Conexos </w:t>
    </w:r>
    <w:r w:rsidRPr="00F522E4">
      <w:rPr>
        <w:rFonts w:ascii="Times New Roman" w:hAnsi="Times New Roman"/>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85</w:t>
    </w:r>
    <w:r w:rsidRPr="00F522E4">
      <w:rPr>
        <w:rStyle w:val="Nmerodepgina"/>
      </w:rPr>
      <w:fldChar w:fldCharType="end"/>
    </w:r>
  </w:p>
  <w:p w14:paraId="2B2BE0D6" w14:textId="77777777" w:rsidR="0008136C" w:rsidRPr="00F522E4" w:rsidRDefault="0008136C"/>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Pr="00F522E4" w:rsidRDefault="0008136C" w:rsidP="005B1987">
        <w:pPr>
          <w:pStyle w:val="Encabezado"/>
          <w:framePr w:wrap="none" w:vAnchor="text" w:hAnchor="margin" w:xAlign="right" w:y="1"/>
          <w:rPr>
            <w:rStyle w:val="Nmerodepgina"/>
          </w:rPr>
        </w:pPr>
        <w:r w:rsidRPr="00F522E4">
          <w:rPr>
            <w:rStyle w:val="Nmerodepgina"/>
          </w:rPr>
          <w:fldChar w:fldCharType="begin"/>
        </w:r>
        <w:r w:rsidRPr="00F522E4">
          <w:rPr>
            <w:rStyle w:val="Nmerodepgina"/>
          </w:rPr>
          <w:instrText xml:space="preserve"> PAGE </w:instrText>
        </w:r>
        <w:r w:rsidRPr="00F522E4">
          <w:rPr>
            <w:rStyle w:val="Nmerodepgina"/>
          </w:rPr>
          <w:fldChar w:fldCharType="end"/>
        </w:r>
      </w:p>
    </w:sdtContent>
  </w:sdt>
  <w:p w14:paraId="0A5B1C28" w14:textId="4EAEE595" w:rsidR="0008136C" w:rsidRPr="00F522E4" w:rsidRDefault="0008136C" w:rsidP="009B45C2">
    <w:pPr>
      <w:pStyle w:val="Encabezado"/>
      <w:tabs>
        <w:tab w:val="clear" w:pos="9000"/>
        <w:tab w:val="right" w:pos="12960"/>
      </w:tabs>
      <w:ind w:right="360"/>
    </w:pPr>
    <w:r w:rsidRPr="00F522E4">
      <w:t xml:space="preserve">Sección VII. Lista de Requisitos de los Bienes y Servicios Conexos </w:t>
    </w:r>
    <w:r w:rsidRPr="00F522E4">
      <w:tab/>
    </w:r>
  </w:p>
  <w:p w14:paraId="6453DCA8" w14:textId="77777777" w:rsidR="0008136C" w:rsidRPr="00F522E4" w:rsidRDefault="0008136C"/>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FE469" w14:textId="06A3C2F0" w:rsidR="0008136C" w:rsidRPr="00F522E4" w:rsidRDefault="0008136C" w:rsidP="00285FD3">
    <w:pPr>
      <w:pStyle w:val="Encabezado"/>
      <w:tabs>
        <w:tab w:val="clear" w:pos="9000"/>
        <w:tab w:val="right" w:pos="12960"/>
      </w:tabs>
      <w:rPr>
        <w:rFonts w:ascii="Times New Roman" w:hAnsi="Times New Roman"/>
      </w:rPr>
    </w:pPr>
    <w:r w:rsidRPr="00F522E4">
      <w:rPr>
        <w:rFonts w:ascii="Century Gothic" w:hAnsi="Century Gothic"/>
      </w:rPr>
      <w:t>Sección VI. Requisitos de los Bienes y Servicios Conexos</w:t>
    </w:r>
    <w:r w:rsidRPr="00F522E4">
      <w:rPr>
        <w:rFonts w:ascii="Times New Roman" w:hAnsi="Times New Roman"/>
      </w:rPr>
      <w:t xml:space="preserve"> </w:t>
    </w:r>
    <w:r w:rsidRPr="00F522E4">
      <w:rPr>
        <w:rFonts w:ascii="Times New Roman" w:hAnsi="Times New Roman"/>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87</w:t>
    </w:r>
    <w:r w:rsidRPr="00F522E4">
      <w:rPr>
        <w:rStyle w:val="Nmerodepgina"/>
      </w:rPr>
      <w:fldChar w:fldCharType="end"/>
    </w:r>
  </w:p>
  <w:p w14:paraId="298A7DFE" w14:textId="77777777" w:rsidR="0008136C" w:rsidRPr="00F522E4" w:rsidRDefault="0008136C"/>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77777777" w:rsidR="0008136C" w:rsidRPr="00F522E4" w:rsidRDefault="0008136C">
    <w:pPr>
      <w:pStyle w:val="Encabezado"/>
    </w:pPr>
    <w:r w:rsidRPr="00F522E4">
      <w:t>Sección VII. Lista de Requisitos de los Bienes y Servicios Conexos</w:t>
    </w:r>
    <w:r w:rsidRPr="00F522E4">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77</w:t>
    </w:r>
    <w:r w:rsidRPr="00F522E4">
      <w:rPr>
        <w:rStyle w:val="Nmerodepgina"/>
      </w:rPr>
      <w:fldChar w:fldCharType="end"/>
    </w:r>
  </w:p>
  <w:p w14:paraId="18C93EAC" w14:textId="77777777" w:rsidR="0008136C" w:rsidRPr="00F522E4" w:rsidRDefault="0008136C"/>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1F0D12BA" w:rsidR="0008136C" w:rsidRPr="00F522E4" w:rsidRDefault="0008136C" w:rsidP="00727E21">
    <w:pPr>
      <w:pStyle w:val="Encabezado"/>
      <w:ind w:right="-18"/>
    </w:pPr>
    <w:r w:rsidRPr="00F522E4">
      <w:rPr>
        <w:rFonts w:ascii="Century Gothic" w:hAnsi="Century Gothic"/>
      </w:rPr>
      <w:t>Sección VI. Requisitos de los Bienes y Servicios Conexos</w:t>
    </w:r>
    <w:r w:rsidRPr="00F522E4">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81</w:t>
    </w:r>
    <w:r w:rsidRPr="00F522E4">
      <w:rPr>
        <w:rStyle w:val="Nmerodepgina"/>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FA4CF3" w14:textId="74B18C53" w:rsidR="0008136C" w:rsidRPr="00F522E4" w:rsidRDefault="0008136C" w:rsidP="00154A6C">
    <w:pPr>
      <w:pStyle w:val="Encabezado"/>
      <w:pBdr>
        <w:bottom w:val="single" w:sz="4" w:space="1" w:color="auto"/>
      </w:pBdr>
    </w:pPr>
    <w:r w:rsidRPr="00F522E4">
      <w:tab/>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B2AC289" w:rsidR="0008136C" w:rsidRPr="00F522E4" w:rsidRDefault="0008136C" w:rsidP="00543E1C">
    <w:pPr>
      <w:pStyle w:val="Encabezado"/>
      <w:ind w:right="360"/>
      <w:jc w:val="left"/>
      <w:rPr>
        <w:rFonts w:ascii="Times New Roman" w:hAnsi="Times New Roman"/>
        <w:sz w:val="22"/>
        <w:szCs w:val="22"/>
      </w:rPr>
    </w:pPr>
    <w:r w:rsidRPr="00F522E4">
      <w:rPr>
        <w:rFonts w:ascii="Century Gothic" w:hAnsi="Century Gothic"/>
      </w:rPr>
      <w:t>Sección VII. Condiciones Generales del Contrato (CGC)</w:t>
    </w:r>
    <w:r w:rsidRPr="00F522E4">
      <w:rPr>
        <w:rFonts w:ascii="Times New Roman" w:hAnsi="Times New Roman"/>
        <w:sz w:val="22"/>
        <w:szCs w:val="22"/>
      </w:rPr>
      <w:tab/>
    </w:r>
    <w:r w:rsidRPr="00F522E4">
      <w:rPr>
        <w:rStyle w:val="Nmerodepgina"/>
        <w:sz w:val="22"/>
        <w:szCs w:val="22"/>
      </w:rPr>
      <w:fldChar w:fldCharType="begin"/>
    </w:r>
    <w:r w:rsidRPr="00F522E4">
      <w:rPr>
        <w:rStyle w:val="Nmerodepgina"/>
        <w:sz w:val="22"/>
        <w:szCs w:val="22"/>
      </w:rPr>
      <w:instrText xml:space="preserve"> PAGE </w:instrText>
    </w:r>
    <w:r w:rsidRPr="00F522E4">
      <w:rPr>
        <w:rStyle w:val="Nmerodepgina"/>
        <w:sz w:val="22"/>
        <w:szCs w:val="22"/>
      </w:rPr>
      <w:fldChar w:fldCharType="separate"/>
    </w:r>
    <w:r w:rsidRPr="00F522E4">
      <w:rPr>
        <w:rStyle w:val="Nmerodepgina"/>
        <w:sz w:val="22"/>
        <w:szCs w:val="22"/>
      </w:rPr>
      <w:t>113</w:t>
    </w:r>
    <w:r w:rsidRPr="00F522E4">
      <w:rPr>
        <w:rStyle w:val="Nmerodepgina"/>
        <w:sz w:val="22"/>
        <w:szCs w:val="22"/>
      </w:rPr>
      <w:fldChar w:fldCharType="end"/>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B00EB" w14:textId="0F4540FF" w:rsidR="0008136C" w:rsidRPr="00F522E4" w:rsidRDefault="0008136C">
    <w:pPr>
      <w:pStyle w:val="Encabezado"/>
      <w:pBdr>
        <w:bottom w:val="single" w:sz="6" w:space="1" w:color="auto"/>
      </w:pBdr>
      <w:ind w:right="-18"/>
      <w:rPr>
        <w:rStyle w:val="Nmerodepgina"/>
        <w:sz w:val="22"/>
        <w:szCs w:val="22"/>
      </w:rPr>
    </w:pPr>
    <w:r w:rsidRPr="00F522E4">
      <w:rPr>
        <w:rFonts w:ascii="Century Gothic" w:hAnsi="Century Gothic"/>
      </w:rPr>
      <w:t>Sección VIII. Condiciones Especiales de Contrato (CEC)</w:t>
    </w:r>
    <w:r w:rsidRPr="00F522E4">
      <w:rPr>
        <w:rStyle w:val="Nmerodepgina"/>
        <w:sz w:val="22"/>
        <w:szCs w:val="22"/>
      </w:rPr>
      <w:tab/>
    </w:r>
    <w:r w:rsidRPr="00F522E4">
      <w:rPr>
        <w:rStyle w:val="Nmerodepgina"/>
        <w:sz w:val="22"/>
        <w:szCs w:val="22"/>
      </w:rPr>
      <w:fldChar w:fldCharType="begin"/>
    </w:r>
    <w:r w:rsidRPr="00F522E4">
      <w:rPr>
        <w:rStyle w:val="Nmerodepgina"/>
        <w:sz w:val="22"/>
        <w:szCs w:val="22"/>
      </w:rPr>
      <w:instrText xml:space="preserve"> PAGE </w:instrText>
    </w:r>
    <w:r w:rsidRPr="00F522E4">
      <w:rPr>
        <w:rStyle w:val="Nmerodepgina"/>
        <w:sz w:val="22"/>
        <w:szCs w:val="22"/>
      </w:rPr>
      <w:fldChar w:fldCharType="separate"/>
    </w:r>
    <w:r w:rsidRPr="00F522E4">
      <w:rPr>
        <w:rStyle w:val="Nmerodepgina"/>
        <w:sz w:val="22"/>
        <w:szCs w:val="22"/>
      </w:rPr>
      <w:t>245</w:t>
    </w:r>
    <w:r w:rsidRPr="00F522E4">
      <w:rPr>
        <w:rStyle w:val="Nmerodepgina"/>
        <w:sz w:val="22"/>
        <w:szCs w:val="22"/>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447B" w14:textId="5B79531F" w:rsidR="0008136C" w:rsidRPr="00F522E4" w:rsidRDefault="0008136C">
    <w:pPr>
      <w:pStyle w:val="Encabezado"/>
    </w:pPr>
    <w:r w:rsidRPr="00F522E4">
      <w:rPr>
        <w:rStyle w:val="Nmerodepgina"/>
        <w:rFonts w:ascii="Century Gothic" w:hAnsi="Century Gothic" w:cs="Arial"/>
      </w:rPr>
      <w:t xml:space="preserve">Sección IX. Formularios del Contrato                                                                                                 </w:t>
    </w:r>
    <w:r w:rsidRPr="00F522E4">
      <w:rPr>
        <w:rStyle w:val="Nmerodepgina"/>
        <w:rFonts w:cs="Arial"/>
      </w:rPr>
      <w:fldChar w:fldCharType="begin"/>
    </w:r>
    <w:r w:rsidRPr="00F522E4">
      <w:rPr>
        <w:rStyle w:val="Nmerodepgina"/>
        <w:rFonts w:cs="Arial"/>
      </w:rPr>
      <w:instrText xml:space="preserve"> PAGE </w:instrText>
    </w:r>
    <w:r w:rsidRPr="00F522E4">
      <w:rPr>
        <w:rStyle w:val="Nmerodepgina"/>
        <w:rFonts w:cs="Arial"/>
      </w:rPr>
      <w:fldChar w:fldCharType="separate"/>
    </w:r>
    <w:r w:rsidRPr="00F522E4">
      <w:rPr>
        <w:rStyle w:val="Nmerodepgina"/>
        <w:rFonts w:cs="Arial"/>
      </w:rPr>
      <w:t>283</w:t>
    </w:r>
    <w:r w:rsidRPr="00F522E4">
      <w:rPr>
        <w:rStyle w:val="Nmerodepgina"/>
        <w:rFonts w:cs="Arial"/>
      </w:rPr>
      <w:fldChar w:fldCharType="end"/>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77777777" w:rsidR="0008136C" w:rsidRPr="00F522E4" w:rsidRDefault="0008136C">
    <w:pPr>
      <w:pStyle w:val="Encabezado"/>
      <w:pBdr>
        <w:bottom w:val="single" w:sz="4" w:space="1" w:color="auto"/>
      </w:pBdr>
      <w:jc w:val="left"/>
    </w:pP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166</w:t>
    </w:r>
    <w:r w:rsidRPr="00F522E4">
      <w:rPr>
        <w:rStyle w:val="Nmerodepgina"/>
      </w:rPr>
      <w:fldChar w:fldCharType="end"/>
    </w:r>
    <w:r w:rsidRPr="00F522E4">
      <w:rPr>
        <w:rStyle w:val="Nmerodepgina"/>
      </w:rPr>
      <w:tab/>
    </w:r>
    <w:r w:rsidRPr="00F522E4">
      <w:t xml:space="preserve">Anexos: Formularios de llamado a licitación </w:t>
    </w:r>
  </w:p>
  <w:p w14:paraId="26912653" w14:textId="77777777" w:rsidR="0008136C" w:rsidRPr="00F522E4" w:rsidRDefault="0008136C">
    <w:pPr>
      <w:pStyle w:val="Encabezado"/>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A73C7" w14:textId="318D011D" w:rsidR="0008136C" w:rsidRPr="00F522E4" w:rsidRDefault="0008136C">
    <w:pPr>
      <w:pStyle w:val="Encabezado"/>
      <w:pBdr>
        <w:bottom w:val="single" w:sz="6" w:space="1" w:color="auto"/>
      </w:pBdr>
      <w:ind w:right="-18"/>
      <w:rPr>
        <w:rStyle w:val="Nmerodepgina"/>
      </w:rPr>
    </w:pPr>
    <w:r w:rsidRPr="00F522E4">
      <w:rPr>
        <w:rFonts w:ascii="Century Gothic" w:hAnsi="Century Gothic"/>
      </w:rPr>
      <w:t>Adjunto: Llamado a Licitación</w:t>
    </w:r>
    <w:r w:rsidRPr="00F522E4">
      <w:rPr>
        <w:rStyle w:val="Nmerodepgina"/>
      </w:rPr>
      <w:tab/>
    </w:r>
    <w:r w:rsidRPr="00F522E4">
      <w:rPr>
        <w:rStyle w:val="Nmerodepgina"/>
      </w:rPr>
      <w:fldChar w:fldCharType="begin"/>
    </w:r>
    <w:r w:rsidRPr="00F522E4">
      <w:rPr>
        <w:rStyle w:val="Nmerodepgina"/>
      </w:rPr>
      <w:instrText xml:space="preserve"> PAGE </w:instrText>
    </w:r>
    <w:r w:rsidRPr="00F522E4">
      <w:rPr>
        <w:rStyle w:val="Nmerodepgina"/>
      </w:rPr>
      <w:fldChar w:fldCharType="separate"/>
    </w:r>
    <w:r w:rsidRPr="00F522E4">
      <w:rPr>
        <w:rStyle w:val="Nmerodepgina"/>
      </w:rPr>
      <w:t>303</w:t>
    </w:r>
    <w:r w:rsidRPr="00F522E4">
      <w:rPr>
        <w:rStyle w:val="Nmerodepgina"/>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1BC47" w14:textId="66F9BA6C" w:rsidR="00280E65" w:rsidRPr="00F522E4" w:rsidRDefault="00280E65" w:rsidP="008576EF">
    <w:pPr>
      <w:pStyle w:val="Encabezado"/>
      <w:numPr>
        <w:ilvl w:val="12"/>
        <w:numId w:val="0"/>
      </w:numPr>
      <w:pBdr>
        <w:bottom w:val="single" w:sz="4" w:space="1" w:color="auto"/>
      </w:pBdr>
    </w:pPr>
    <w:r w:rsidRPr="00F522E4">
      <w:rPr>
        <w:rStyle w:val="Nmerodepgina"/>
        <w:rFonts w:ascii="Candara" w:hAnsi="Candara"/>
        <w:szCs w:val="18"/>
      </w:rPr>
      <w:t>Introducción</w:t>
    </w:r>
    <w:r w:rsidRPr="00F522E4">
      <w:rPr>
        <w:rStyle w:val="Nmerodepgina"/>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DD734" w14:textId="1BB5E785" w:rsidR="008500F5" w:rsidRPr="00F522E4" w:rsidRDefault="008500F5" w:rsidP="00154A6C">
    <w:pPr>
      <w:pStyle w:val="Encabezado"/>
      <w:pBdr>
        <w:bottom w:val="single" w:sz="4" w:space="1" w:color="auto"/>
      </w:pBdr>
      <w:rPr>
        <w:rFonts w:ascii="Century Gothic" w:hAnsi="Century Gothic"/>
      </w:rPr>
    </w:pPr>
    <w:r w:rsidRPr="00F522E4">
      <w:rPr>
        <w:rStyle w:val="Nmerodepgina"/>
        <w:rFonts w:ascii="Century Gothic" w:hAnsi="Century Gothic" w:cs="Arial"/>
      </w:rPr>
      <w:t>Sección I. Instrucciones a los Oferentes (IAO)</w:t>
    </w:r>
    <w:r w:rsidRPr="00F522E4">
      <w:rPr>
        <w:rFonts w:ascii="Century Gothic" w:hAnsi="Century Gothic"/>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0C8CA" w14:textId="77777777" w:rsidR="0008136C" w:rsidRPr="00F522E4" w:rsidRDefault="0008136C" w:rsidP="00400634">
    <w:pPr>
      <w:pStyle w:val="Encabezado"/>
      <w:framePr w:wrap="none" w:vAnchor="text" w:hAnchor="margin" w:xAlign="right" w:y="1"/>
      <w:rPr>
        <w:rStyle w:val="Nmerodepgina"/>
      </w:rPr>
    </w:pPr>
    <w:r w:rsidRPr="00F522E4">
      <w:rPr>
        <w:rStyle w:val="Nmerodepgina"/>
      </w:rPr>
      <w:fldChar w:fldCharType="begin"/>
    </w:r>
    <w:r w:rsidRPr="00F522E4">
      <w:rPr>
        <w:rStyle w:val="Nmerodepgina"/>
      </w:rPr>
      <w:instrText xml:space="preserve">PAGE  </w:instrText>
    </w:r>
    <w:r w:rsidRPr="00F522E4">
      <w:rPr>
        <w:rStyle w:val="Nmerodepgina"/>
      </w:rPr>
      <w:fldChar w:fldCharType="separate"/>
    </w:r>
    <w:r w:rsidRPr="00F522E4">
      <w:rPr>
        <w:rStyle w:val="Nmerodepgina"/>
      </w:rPr>
      <w:t>8</w:t>
    </w:r>
    <w:r w:rsidRPr="00F522E4">
      <w:rPr>
        <w:rStyle w:val="Nmerodepgina"/>
      </w:rPr>
      <w:fldChar w:fldCharType="end"/>
    </w:r>
  </w:p>
  <w:p w14:paraId="44A3AC8C" w14:textId="638C8943" w:rsidR="0008136C" w:rsidRPr="00F522E4" w:rsidRDefault="0008136C" w:rsidP="00F50707">
    <w:pPr>
      <w:pStyle w:val="Encabezado"/>
      <w:ind w:right="360"/>
      <w:rPr>
        <w:rStyle w:val="Nmerodepgina"/>
      </w:rPr>
    </w:pPr>
    <w:r w:rsidRPr="00F522E4">
      <w:rPr>
        <w:rStyle w:val="Nmerodepgina"/>
        <w:rFonts w:cs="Arial"/>
      </w:rPr>
      <w:t>1-</w:t>
    </w:r>
    <w:r w:rsidRPr="00F522E4">
      <w:rPr>
        <w:rStyle w:val="Nmerodepgina"/>
        <w:rFonts w:cs="Arial"/>
      </w:rPr>
      <w:tab/>
      <w:t xml:space="preserve">Sección I - Instrucciones para los Oferentes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CD805" w14:textId="1A63F49F" w:rsidR="0008136C" w:rsidRPr="00F522E4" w:rsidRDefault="008500F5" w:rsidP="001E0B5D">
    <w:pPr>
      <w:pStyle w:val="Encabezado"/>
      <w:pBdr>
        <w:bottom w:val="single" w:sz="4" w:space="1" w:color="auto"/>
      </w:pBdr>
      <w:rPr>
        <w:rStyle w:val="Nmerodepgina"/>
        <w:rFonts w:cs="Arial"/>
      </w:rPr>
    </w:pPr>
    <w:r w:rsidRPr="00F522E4">
      <w:rPr>
        <w:rStyle w:val="Nmerodepgina"/>
        <w:rFonts w:ascii="Century Gothic" w:hAnsi="Century Gothic" w:cs="Arial"/>
      </w:rPr>
      <w:t>Sección I. Instrucciones a los Oferentes (IAO)</w:t>
    </w:r>
    <w:r w:rsidR="0008136C" w:rsidRPr="00F522E4">
      <w:rPr>
        <w:rStyle w:val="Nmerodepgina"/>
        <w:rFonts w:cs="Arial"/>
      </w:rPr>
      <w:tab/>
    </w:r>
    <w:r w:rsidR="0008136C" w:rsidRPr="00F522E4">
      <w:rPr>
        <w:rStyle w:val="Nmerodepgina"/>
        <w:rFonts w:cs="Arial"/>
      </w:rPr>
      <w:fldChar w:fldCharType="begin"/>
    </w:r>
    <w:r w:rsidR="0008136C" w:rsidRPr="00F522E4">
      <w:rPr>
        <w:rStyle w:val="Nmerodepgina"/>
        <w:rFonts w:cs="Arial"/>
      </w:rPr>
      <w:instrText xml:space="preserve"> PAGE </w:instrText>
    </w:r>
    <w:r w:rsidR="0008136C" w:rsidRPr="00F522E4">
      <w:rPr>
        <w:rStyle w:val="Nmerodepgina"/>
        <w:rFonts w:cs="Arial"/>
      </w:rPr>
      <w:fldChar w:fldCharType="separate"/>
    </w:r>
    <w:r w:rsidR="0008136C" w:rsidRPr="00F522E4">
      <w:rPr>
        <w:rStyle w:val="Nmerodepgina"/>
        <w:rFonts w:cs="Arial"/>
      </w:rPr>
      <w:t>2</w:t>
    </w:r>
    <w:r w:rsidR="0008136C" w:rsidRPr="00F522E4">
      <w:rPr>
        <w:rStyle w:val="Nmerodepgina"/>
        <w:rFonts w:cs="Arial"/>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BAD25" w14:textId="75A29072" w:rsidR="0008136C" w:rsidRPr="00F522E4" w:rsidRDefault="008500F5">
    <w:pPr>
      <w:pStyle w:val="Encabezado"/>
      <w:pBdr>
        <w:bottom w:val="single" w:sz="4" w:space="1" w:color="auto"/>
      </w:pBdr>
      <w:rPr>
        <w:rFonts w:ascii="Century Gothic" w:hAnsi="Century Gothic"/>
      </w:rPr>
    </w:pPr>
    <w:r w:rsidRPr="00F522E4">
      <w:rPr>
        <w:rStyle w:val="Nmerodepgina"/>
        <w:rFonts w:ascii="Century Gothic" w:hAnsi="Century Gothic" w:cs="Arial"/>
      </w:rPr>
      <w:t>Sección I. Instrucciones a los Oferentes (IAO)</w:t>
    </w:r>
    <w:r w:rsidR="0008136C" w:rsidRPr="00F522E4">
      <w:rPr>
        <w:rFonts w:ascii="Century Gothic" w:hAnsi="Century Gothic"/>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A5C86" w14:textId="7370CFEA" w:rsidR="0008136C" w:rsidRPr="00F522E4" w:rsidRDefault="008500F5" w:rsidP="001E0B5D">
    <w:pPr>
      <w:pStyle w:val="Encabezado"/>
      <w:pBdr>
        <w:bottom w:val="single" w:sz="4" w:space="1" w:color="auto"/>
      </w:pBdr>
      <w:rPr>
        <w:rStyle w:val="Nmerodepgina"/>
        <w:rFonts w:cs="Arial"/>
      </w:rPr>
    </w:pPr>
    <w:r w:rsidRPr="00F522E4">
      <w:rPr>
        <w:rStyle w:val="Nmerodepgina"/>
        <w:rFonts w:ascii="Century Gothic" w:hAnsi="Century Gothic" w:cs="Arial"/>
      </w:rPr>
      <w:t>Sección I. Instrucciones a los Oferentes (IAO)</w:t>
    </w:r>
    <w:r w:rsidR="0008136C" w:rsidRPr="00F522E4">
      <w:rPr>
        <w:rStyle w:val="Nmerodepgina"/>
        <w:rFonts w:cs="Arial"/>
      </w:rPr>
      <w:tab/>
    </w:r>
    <w:r w:rsidR="0008136C" w:rsidRPr="00F522E4">
      <w:rPr>
        <w:rStyle w:val="Nmerodepgina"/>
        <w:rFonts w:cs="Arial"/>
      </w:rPr>
      <w:fldChar w:fldCharType="begin"/>
    </w:r>
    <w:r w:rsidR="0008136C" w:rsidRPr="00F522E4">
      <w:rPr>
        <w:rStyle w:val="Nmerodepgina"/>
        <w:rFonts w:cs="Arial"/>
      </w:rPr>
      <w:instrText xml:space="preserve"> PAGE </w:instrText>
    </w:r>
    <w:r w:rsidR="0008136C" w:rsidRPr="00F522E4">
      <w:rPr>
        <w:rStyle w:val="Nmerodepgina"/>
        <w:rFonts w:cs="Arial"/>
      </w:rPr>
      <w:fldChar w:fldCharType="separate"/>
    </w:r>
    <w:r w:rsidR="0008136C" w:rsidRPr="00F522E4">
      <w:rPr>
        <w:rStyle w:val="Nmerodepgina"/>
        <w:rFonts w:cs="Arial"/>
      </w:rPr>
      <w:t>38</w:t>
    </w:r>
    <w:r w:rsidR="0008136C" w:rsidRPr="00F522E4">
      <w:rPr>
        <w:rStyle w:val="Nmerodepgina"/>
        <w:rFonts w:cs="Aria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636B57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7FFE2C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76D8A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8879AEF"/>
    <w:multiLevelType w:val="multilevel"/>
    <w:tmpl w:val="D8A49118"/>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C923BE0E"/>
    <w:multiLevelType w:val="hybridMultilevel"/>
    <w:tmpl w:val="6BD41EAC"/>
    <w:lvl w:ilvl="0" w:tplc="FFFFFFFF">
      <w:start w:val="1"/>
      <w:numFmt w:val="bullet"/>
      <w:lvlText w:val="•"/>
      <w:lvlJc w:val="left"/>
    </w:lvl>
    <w:lvl w:ilvl="1" w:tplc="300A0001">
      <w:start w:val="1"/>
      <w:numFmt w:val="bullet"/>
      <w:lvlText w:val=""/>
      <w:lvlJc w:val="left"/>
      <w:pPr>
        <w:ind w:left="72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DF9EB09D"/>
    <w:multiLevelType w:val="hybridMultilevel"/>
    <w:tmpl w:val="014645FE"/>
    <w:lvl w:ilvl="0" w:tplc="FFFFFFFF">
      <w:start w:val="1"/>
      <w:numFmt w:val="bullet"/>
      <w:lvlText w:val="•"/>
      <w:lvlJc w:val="left"/>
    </w:lvl>
    <w:lvl w:ilvl="1" w:tplc="300A0001">
      <w:start w:val="1"/>
      <w:numFmt w:val="bullet"/>
      <w:lvlText w:val=""/>
      <w:lvlJc w:val="left"/>
      <w:pPr>
        <w:ind w:left="36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E55C7AE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FFFFFF7C"/>
    <w:multiLevelType w:val="singleLevel"/>
    <w:tmpl w:val="BB80BE08"/>
    <w:lvl w:ilvl="0">
      <w:start w:val="1"/>
      <w:numFmt w:val="decimal"/>
      <w:pStyle w:val="Listaconnmeros5"/>
      <w:lvlText w:val="%1."/>
      <w:lvlJc w:val="left"/>
      <w:pPr>
        <w:tabs>
          <w:tab w:val="num" w:pos="1800"/>
        </w:tabs>
        <w:ind w:left="1800" w:hanging="360"/>
      </w:pPr>
    </w:lvl>
  </w:abstractNum>
  <w:abstractNum w:abstractNumId="8"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9"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10"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11"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12"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13"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14"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15"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16" w15:restartNumberingAfterBreak="0">
    <w:nsid w:val="00FC741A"/>
    <w:multiLevelType w:val="hybridMultilevel"/>
    <w:tmpl w:val="D49CF904"/>
    <w:lvl w:ilvl="0" w:tplc="5936FC4E">
      <w:start w:val="1"/>
      <w:numFmt w:val="decimal"/>
      <w:lvlText w:val="5.%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10A16A7"/>
    <w:multiLevelType w:val="hybridMultilevel"/>
    <w:tmpl w:val="A3BE3C48"/>
    <w:lvl w:ilvl="0" w:tplc="300A0005">
      <w:start w:val="1"/>
      <w:numFmt w:val="bullet"/>
      <w:lvlText w:val=""/>
      <w:lvlJc w:val="left"/>
      <w:pPr>
        <w:ind w:left="1424" w:hanging="360"/>
      </w:pPr>
      <w:rPr>
        <w:rFonts w:ascii="Wingdings" w:hAnsi="Wingdings" w:hint="default"/>
      </w:rPr>
    </w:lvl>
    <w:lvl w:ilvl="1" w:tplc="300A0003" w:tentative="1">
      <w:start w:val="1"/>
      <w:numFmt w:val="bullet"/>
      <w:lvlText w:val="o"/>
      <w:lvlJc w:val="left"/>
      <w:pPr>
        <w:ind w:left="2144" w:hanging="360"/>
      </w:pPr>
      <w:rPr>
        <w:rFonts w:ascii="Courier New" w:hAnsi="Courier New" w:cs="Courier New" w:hint="default"/>
      </w:rPr>
    </w:lvl>
    <w:lvl w:ilvl="2" w:tplc="300A0005" w:tentative="1">
      <w:start w:val="1"/>
      <w:numFmt w:val="bullet"/>
      <w:lvlText w:val=""/>
      <w:lvlJc w:val="left"/>
      <w:pPr>
        <w:ind w:left="2864" w:hanging="360"/>
      </w:pPr>
      <w:rPr>
        <w:rFonts w:ascii="Wingdings" w:hAnsi="Wingdings" w:hint="default"/>
      </w:rPr>
    </w:lvl>
    <w:lvl w:ilvl="3" w:tplc="300A0001" w:tentative="1">
      <w:start w:val="1"/>
      <w:numFmt w:val="bullet"/>
      <w:lvlText w:val=""/>
      <w:lvlJc w:val="left"/>
      <w:pPr>
        <w:ind w:left="3584" w:hanging="360"/>
      </w:pPr>
      <w:rPr>
        <w:rFonts w:ascii="Symbol" w:hAnsi="Symbol" w:hint="default"/>
      </w:rPr>
    </w:lvl>
    <w:lvl w:ilvl="4" w:tplc="300A0003" w:tentative="1">
      <w:start w:val="1"/>
      <w:numFmt w:val="bullet"/>
      <w:lvlText w:val="o"/>
      <w:lvlJc w:val="left"/>
      <w:pPr>
        <w:ind w:left="4304" w:hanging="360"/>
      </w:pPr>
      <w:rPr>
        <w:rFonts w:ascii="Courier New" w:hAnsi="Courier New" w:cs="Courier New" w:hint="default"/>
      </w:rPr>
    </w:lvl>
    <w:lvl w:ilvl="5" w:tplc="300A0005" w:tentative="1">
      <w:start w:val="1"/>
      <w:numFmt w:val="bullet"/>
      <w:lvlText w:val=""/>
      <w:lvlJc w:val="left"/>
      <w:pPr>
        <w:ind w:left="5024" w:hanging="360"/>
      </w:pPr>
      <w:rPr>
        <w:rFonts w:ascii="Wingdings" w:hAnsi="Wingdings" w:hint="default"/>
      </w:rPr>
    </w:lvl>
    <w:lvl w:ilvl="6" w:tplc="300A0001" w:tentative="1">
      <w:start w:val="1"/>
      <w:numFmt w:val="bullet"/>
      <w:lvlText w:val=""/>
      <w:lvlJc w:val="left"/>
      <w:pPr>
        <w:ind w:left="5744" w:hanging="360"/>
      </w:pPr>
      <w:rPr>
        <w:rFonts w:ascii="Symbol" w:hAnsi="Symbol" w:hint="default"/>
      </w:rPr>
    </w:lvl>
    <w:lvl w:ilvl="7" w:tplc="300A0003" w:tentative="1">
      <w:start w:val="1"/>
      <w:numFmt w:val="bullet"/>
      <w:lvlText w:val="o"/>
      <w:lvlJc w:val="left"/>
      <w:pPr>
        <w:ind w:left="6464" w:hanging="360"/>
      </w:pPr>
      <w:rPr>
        <w:rFonts w:ascii="Courier New" w:hAnsi="Courier New" w:cs="Courier New" w:hint="default"/>
      </w:rPr>
    </w:lvl>
    <w:lvl w:ilvl="8" w:tplc="300A0005" w:tentative="1">
      <w:start w:val="1"/>
      <w:numFmt w:val="bullet"/>
      <w:lvlText w:val=""/>
      <w:lvlJc w:val="left"/>
      <w:pPr>
        <w:ind w:left="7184" w:hanging="360"/>
      </w:pPr>
      <w:rPr>
        <w:rFonts w:ascii="Wingdings" w:hAnsi="Wingdings" w:hint="default"/>
      </w:rPr>
    </w:lvl>
  </w:abstractNum>
  <w:abstractNum w:abstractNumId="18" w15:restartNumberingAfterBreak="0">
    <w:nsid w:val="014603B0"/>
    <w:multiLevelType w:val="hybridMultilevel"/>
    <w:tmpl w:val="E862800C"/>
    <w:lvl w:ilvl="0" w:tplc="6CC2E1BE">
      <w:start w:val="1"/>
      <w:numFmt w:val="decimal"/>
      <w:lvlText w:val="35.%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2C4410B"/>
    <w:multiLevelType w:val="multilevel"/>
    <w:tmpl w:val="A14665EE"/>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2"/>
        <w:szCs w:val="22"/>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23" w15:restartNumberingAfterBreak="0">
    <w:nsid w:val="03E05121"/>
    <w:multiLevelType w:val="hybridMultilevel"/>
    <w:tmpl w:val="9774BA20"/>
    <w:lvl w:ilvl="0" w:tplc="DC44D16A">
      <w:start w:val="1"/>
      <w:numFmt w:val="lowerLetter"/>
      <w:lvlText w:val="(%1)"/>
      <w:lvlJc w:val="left"/>
      <w:pPr>
        <w:ind w:left="1224" w:hanging="360"/>
      </w:pPr>
      <w:rPr>
        <w:rFonts w:hint="default"/>
        <w:i w:val="0"/>
        <w:iCs/>
      </w:rPr>
    </w:lvl>
    <w:lvl w:ilvl="1" w:tplc="300A0019" w:tentative="1">
      <w:start w:val="1"/>
      <w:numFmt w:val="lowerLetter"/>
      <w:lvlText w:val="%2."/>
      <w:lvlJc w:val="left"/>
      <w:pPr>
        <w:ind w:left="1944" w:hanging="360"/>
      </w:pPr>
    </w:lvl>
    <w:lvl w:ilvl="2" w:tplc="300A001B" w:tentative="1">
      <w:start w:val="1"/>
      <w:numFmt w:val="lowerRoman"/>
      <w:lvlText w:val="%3."/>
      <w:lvlJc w:val="right"/>
      <w:pPr>
        <w:ind w:left="2664" w:hanging="180"/>
      </w:pPr>
    </w:lvl>
    <w:lvl w:ilvl="3" w:tplc="300A000F" w:tentative="1">
      <w:start w:val="1"/>
      <w:numFmt w:val="decimal"/>
      <w:lvlText w:val="%4."/>
      <w:lvlJc w:val="left"/>
      <w:pPr>
        <w:ind w:left="3384" w:hanging="360"/>
      </w:pPr>
    </w:lvl>
    <w:lvl w:ilvl="4" w:tplc="300A0019" w:tentative="1">
      <w:start w:val="1"/>
      <w:numFmt w:val="lowerLetter"/>
      <w:lvlText w:val="%5."/>
      <w:lvlJc w:val="left"/>
      <w:pPr>
        <w:ind w:left="4104" w:hanging="360"/>
      </w:pPr>
    </w:lvl>
    <w:lvl w:ilvl="5" w:tplc="300A001B" w:tentative="1">
      <w:start w:val="1"/>
      <w:numFmt w:val="lowerRoman"/>
      <w:lvlText w:val="%6."/>
      <w:lvlJc w:val="right"/>
      <w:pPr>
        <w:ind w:left="4824" w:hanging="180"/>
      </w:pPr>
    </w:lvl>
    <w:lvl w:ilvl="6" w:tplc="300A000F" w:tentative="1">
      <w:start w:val="1"/>
      <w:numFmt w:val="decimal"/>
      <w:lvlText w:val="%7."/>
      <w:lvlJc w:val="left"/>
      <w:pPr>
        <w:ind w:left="5544" w:hanging="360"/>
      </w:pPr>
    </w:lvl>
    <w:lvl w:ilvl="7" w:tplc="300A0019" w:tentative="1">
      <w:start w:val="1"/>
      <w:numFmt w:val="lowerLetter"/>
      <w:lvlText w:val="%8."/>
      <w:lvlJc w:val="left"/>
      <w:pPr>
        <w:ind w:left="6264" w:hanging="360"/>
      </w:pPr>
    </w:lvl>
    <w:lvl w:ilvl="8" w:tplc="300A001B" w:tentative="1">
      <w:start w:val="1"/>
      <w:numFmt w:val="lowerRoman"/>
      <w:lvlText w:val="%9."/>
      <w:lvlJc w:val="right"/>
      <w:pPr>
        <w:ind w:left="6984" w:hanging="180"/>
      </w:pPr>
    </w:lvl>
  </w:abstractNum>
  <w:abstractNum w:abstractNumId="24"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25"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4EB493D"/>
    <w:multiLevelType w:val="hybridMultilevel"/>
    <w:tmpl w:val="C1E64F8A"/>
    <w:lvl w:ilvl="0" w:tplc="300A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Wingdings" w:hAnsi="Wingdings"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28" w15:restartNumberingAfterBreak="0">
    <w:nsid w:val="07020CED"/>
    <w:multiLevelType w:val="hybridMultilevel"/>
    <w:tmpl w:val="E430AE58"/>
    <w:lvl w:ilvl="0" w:tplc="575E3B50">
      <w:start w:val="1"/>
      <w:numFmt w:val="lowerRoman"/>
      <w:lvlText w:val="(%1)"/>
      <w:lvlJc w:val="left"/>
      <w:pPr>
        <w:ind w:left="1926" w:hanging="360"/>
      </w:pPr>
      <w:rPr>
        <w:rFonts w:hint="default"/>
      </w:rPr>
    </w:lvl>
    <w:lvl w:ilvl="1" w:tplc="300A0019" w:tentative="1">
      <w:start w:val="1"/>
      <w:numFmt w:val="lowerLetter"/>
      <w:lvlText w:val="%2."/>
      <w:lvlJc w:val="left"/>
      <w:pPr>
        <w:ind w:left="2646" w:hanging="360"/>
      </w:pPr>
    </w:lvl>
    <w:lvl w:ilvl="2" w:tplc="300A001B" w:tentative="1">
      <w:start w:val="1"/>
      <w:numFmt w:val="lowerRoman"/>
      <w:lvlText w:val="%3."/>
      <w:lvlJc w:val="right"/>
      <w:pPr>
        <w:ind w:left="3366" w:hanging="180"/>
      </w:pPr>
    </w:lvl>
    <w:lvl w:ilvl="3" w:tplc="300A000F" w:tentative="1">
      <w:start w:val="1"/>
      <w:numFmt w:val="decimal"/>
      <w:lvlText w:val="%4."/>
      <w:lvlJc w:val="left"/>
      <w:pPr>
        <w:ind w:left="4086" w:hanging="360"/>
      </w:pPr>
    </w:lvl>
    <w:lvl w:ilvl="4" w:tplc="300A0019" w:tentative="1">
      <w:start w:val="1"/>
      <w:numFmt w:val="lowerLetter"/>
      <w:lvlText w:val="%5."/>
      <w:lvlJc w:val="left"/>
      <w:pPr>
        <w:ind w:left="4806" w:hanging="360"/>
      </w:pPr>
    </w:lvl>
    <w:lvl w:ilvl="5" w:tplc="300A001B" w:tentative="1">
      <w:start w:val="1"/>
      <w:numFmt w:val="lowerRoman"/>
      <w:lvlText w:val="%6."/>
      <w:lvlJc w:val="right"/>
      <w:pPr>
        <w:ind w:left="5526" w:hanging="180"/>
      </w:pPr>
    </w:lvl>
    <w:lvl w:ilvl="6" w:tplc="300A000F" w:tentative="1">
      <w:start w:val="1"/>
      <w:numFmt w:val="decimal"/>
      <w:lvlText w:val="%7."/>
      <w:lvlJc w:val="left"/>
      <w:pPr>
        <w:ind w:left="6246" w:hanging="360"/>
      </w:pPr>
    </w:lvl>
    <w:lvl w:ilvl="7" w:tplc="300A0019" w:tentative="1">
      <w:start w:val="1"/>
      <w:numFmt w:val="lowerLetter"/>
      <w:lvlText w:val="%8."/>
      <w:lvlJc w:val="left"/>
      <w:pPr>
        <w:ind w:left="6966" w:hanging="360"/>
      </w:pPr>
    </w:lvl>
    <w:lvl w:ilvl="8" w:tplc="300A001B" w:tentative="1">
      <w:start w:val="1"/>
      <w:numFmt w:val="lowerRoman"/>
      <w:lvlText w:val="%9."/>
      <w:lvlJc w:val="right"/>
      <w:pPr>
        <w:ind w:left="7686" w:hanging="180"/>
      </w:pPr>
    </w:lvl>
  </w:abstractNum>
  <w:abstractNum w:abstractNumId="29"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8DB7C63"/>
    <w:multiLevelType w:val="hybridMultilevel"/>
    <w:tmpl w:val="67F2169E"/>
    <w:lvl w:ilvl="0" w:tplc="8D543450">
      <w:start w:val="1"/>
      <w:numFmt w:val="decimal"/>
      <w:lvlText w:val="2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32" w15:restartNumberingAfterBreak="0">
    <w:nsid w:val="0BED2286"/>
    <w:multiLevelType w:val="hybridMultilevel"/>
    <w:tmpl w:val="C21407EC"/>
    <w:lvl w:ilvl="0" w:tplc="B662684C">
      <w:start w:val="1"/>
      <w:numFmt w:val="decimal"/>
      <w:lvlText w:val="33.%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C8163CF"/>
    <w:multiLevelType w:val="hybridMultilevel"/>
    <w:tmpl w:val="D6FC105A"/>
    <w:lvl w:ilvl="0" w:tplc="97123CEC">
      <w:start w:val="1"/>
      <w:numFmt w:val="decimal"/>
      <w:lvlText w:val="%1."/>
      <w:lvlJc w:val="left"/>
      <w:pPr>
        <w:ind w:left="720" w:hanging="360"/>
      </w:pPr>
      <w:rPr>
        <w:b/>
        <w:bCs/>
        <w:i w:val="0"/>
        <w:i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D651A51"/>
    <w:multiLevelType w:val="hybridMultilevel"/>
    <w:tmpl w:val="A06A8D0C"/>
    <w:lvl w:ilvl="0" w:tplc="F39A23EC">
      <w:start w:val="1"/>
      <w:numFmt w:val="decimal"/>
      <w:lvlText w:val="32.%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37"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38"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2200586"/>
    <w:multiLevelType w:val="multilevel"/>
    <w:tmpl w:val="EDBCEB12"/>
    <w:lvl w:ilvl="0">
      <w:start w:val="1"/>
      <w:numFmt w:val="decimal"/>
      <w:lvlText w:val="%1."/>
      <w:lvlJc w:val="left"/>
      <w:pPr>
        <w:ind w:left="360" w:hanging="360"/>
      </w:pPr>
      <w:rPr>
        <w:rFonts w:ascii="Calibri" w:hAnsi="Calibri"/>
        <w:b/>
        <w:color w:val="000000"/>
        <w:sz w:val="20"/>
        <w:szCs w:val="20"/>
      </w:rPr>
    </w:lvl>
    <w:lvl w:ilvl="1">
      <w:start w:val="1"/>
      <w:numFmt w:val="bullet"/>
      <w:lvlText w:val=""/>
      <w:lvlJc w:val="left"/>
      <w:pPr>
        <w:ind w:left="1080" w:hanging="360"/>
      </w:pPr>
      <w:rPr>
        <w:rFonts w:ascii="Symbol" w:hAnsi="Symbol" w:cs="Symbo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0" w15:restartNumberingAfterBreak="0">
    <w:nsid w:val="12D070C8"/>
    <w:multiLevelType w:val="hybridMultilevel"/>
    <w:tmpl w:val="C9EE4484"/>
    <w:lvl w:ilvl="0" w:tplc="BCFEF086">
      <w:start w:val="1"/>
      <w:numFmt w:val="decimal"/>
      <w:lvlText w:val="13.%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30C5AEA"/>
    <w:multiLevelType w:val="multilevel"/>
    <w:tmpl w:val="6E4AA360"/>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2844"/>
        </w:tabs>
        <w:ind w:left="2844" w:hanging="504"/>
      </w:pPr>
      <w:rPr>
        <w:rFonts w:hint="default"/>
        <w:b w:val="0"/>
        <w:i w:val="0"/>
        <w:strike w:val="0"/>
        <w:sz w:val="22"/>
        <w:szCs w:val="22"/>
      </w:rPr>
    </w:lvl>
    <w:lvl w:ilvl="2">
      <w:start w:val="1"/>
      <w:numFmt w:val="lowerLetter"/>
      <w:pStyle w:val="P3Header1-Clauses"/>
      <w:lvlText w:val="(%3)"/>
      <w:lvlJc w:val="left"/>
      <w:pPr>
        <w:ind w:left="864" w:hanging="360"/>
      </w:pPr>
      <w:rPr>
        <w:rFonts w:hint="default"/>
        <w:b w:val="0"/>
        <w:i w:val="0"/>
        <w:sz w:val="22"/>
        <w:szCs w:val="22"/>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42"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49D0FA2"/>
    <w:multiLevelType w:val="hybridMultilevel"/>
    <w:tmpl w:val="D3BA47C6"/>
    <w:lvl w:ilvl="0" w:tplc="7F08C22E">
      <w:start w:val="1"/>
      <w:numFmt w:val="lowerLetter"/>
      <w:lvlText w:val="(%1)"/>
      <w:lvlJc w:val="left"/>
      <w:pPr>
        <w:ind w:left="1224" w:hanging="360"/>
      </w:pPr>
      <w:rPr>
        <w:rFonts w:hint="default"/>
      </w:rPr>
    </w:lvl>
    <w:lvl w:ilvl="1" w:tplc="300A0019" w:tentative="1">
      <w:start w:val="1"/>
      <w:numFmt w:val="lowerLetter"/>
      <w:lvlText w:val="%2."/>
      <w:lvlJc w:val="left"/>
      <w:pPr>
        <w:ind w:left="1944" w:hanging="360"/>
      </w:pPr>
    </w:lvl>
    <w:lvl w:ilvl="2" w:tplc="300A001B" w:tentative="1">
      <w:start w:val="1"/>
      <w:numFmt w:val="lowerRoman"/>
      <w:lvlText w:val="%3."/>
      <w:lvlJc w:val="right"/>
      <w:pPr>
        <w:ind w:left="2664" w:hanging="180"/>
      </w:pPr>
    </w:lvl>
    <w:lvl w:ilvl="3" w:tplc="300A000F" w:tentative="1">
      <w:start w:val="1"/>
      <w:numFmt w:val="decimal"/>
      <w:lvlText w:val="%4."/>
      <w:lvlJc w:val="left"/>
      <w:pPr>
        <w:ind w:left="3384" w:hanging="360"/>
      </w:pPr>
    </w:lvl>
    <w:lvl w:ilvl="4" w:tplc="300A0019" w:tentative="1">
      <w:start w:val="1"/>
      <w:numFmt w:val="lowerLetter"/>
      <w:lvlText w:val="%5."/>
      <w:lvlJc w:val="left"/>
      <w:pPr>
        <w:ind w:left="4104" w:hanging="360"/>
      </w:pPr>
    </w:lvl>
    <w:lvl w:ilvl="5" w:tplc="300A001B" w:tentative="1">
      <w:start w:val="1"/>
      <w:numFmt w:val="lowerRoman"/>
      <w:lvlText w:val="%6."/>
      <w:lvlJc w:val="right"/>
      <w:pPr>
        <w:ind w:left="4824" w:hanging="180"/>
      </w:pPr>
    </w:lvl>
    <w:lvl w:ilvl="6" w:tplc="300A000F" w:tentative="1">
      <w:start w:val="1"/>
      <w:numFmt w:val="decimal"/>
      <w:lvlText w:val="%7."/>
      <w:lvlJc w:val="left"/>
      <w:pPr>
        <w:ind w:left="5544" w:hanging="360"/>
      </w:pPr>
    </w:lvl>
    <w:lvl w:ilvl="7" w:tplc="300A0019" w:tentative="1">
      <w:start w:val="1"/>
      <w:numFmt w:val="lowerLetter"/>
      <w:lvlText w:val="%8."/>
      <w:lvlJc w:val="left"/>
      <w:pPr>
        <w:ind w:left="6264" w:hanging="360"/>
      </w:pPr>
    </w:lvl>
    <w:lvl w:ilvl="8" w:tplc="300A001B" w:tentative="1">
      <w:start w:val="1"/>
      <w:numFmt w:val="lowerRoman"/>
      <w:lvlText w:val="%9."/>
      <w:lvlJc w:val="right"/>
      <w:pPr>
        <w:ind w:left="6984" w:hanging="180"/>
      </w:pPr>
    </w:lvl>
  </w:abstractNum>
  <w:abstractNum w:abstractNumId="45"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14C3302C"/>
    <w:multiLevelType w:val="multilevel"/>
    <w:tmpl w:val="A694140E"/>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Roman"/>
      <w:lvlText w:val="(%3)"/>
      <w:lvlJc w:val="left"/>
      <w:pPr>
        <w:ind w:left="965" w:hanging="360"/>
      </w:pPr>
      <w:rPr>
        <w:rFonts w:cs="Times New Roman"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0" w15:restartNumberingAfterBreak="0">
    <w:nsid w:val="16FB47A0"/>
    <w:multiLevelType w:val="multilevel"/>
    <w:tmpl w:val="6F1610B8"/>
    <w:lvl w:ilvl="0">
      <w:start w:val="1"/>
      <w:numFmt w:val="bullet"/>
      <w:lvlText w:val=""/>
      <w:lvlJc w:val="left"/>
      <w:pPr>
        <w:ind w:left="36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1"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85F3D37"/>
    <w:multiLevelType w:val="hybridMultilevel"/>
    <w:tmpl w:val="D4D4406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4" w15:restartNumberingAfterBreak="0">
    <w:nsid w:val="18617FB2"/>
    <w:multiLevelType w:val="hybridMultilevel"/>
    <w:tmpl w:val="2E56F1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5" w15:restartNumberingAfterBreak="0">
    <w:nsid w:val="1867537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87E4F1C"/>
    <w:multiLevelType w:val="hybridMultilevel"/>
    <w:tmpl w:val="F7E26454"/>
    <w:lvl w:ilvl="0" w:tplc="8392FB72">
      <w:start w:val="1"/>
      <w:numFmt w:val="decimal"/>
      <w:lvlText w:val="8.%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9284DE2"/>
    <w:multiLevelType w:val="hybridMultilevel"/>
    <w:tmpl w:val="DF404D5C"/>
    <w:lvl w:ilvl="0" w:tplc="47F608A6">
      <w:start w:val="1"/>
      <w:numFmt w:val="upperLetter"/>
      <w:pStyle w:val="StyleStyleS1-Header1TimesNewRoman14pt1"/>
      <w:lvlText w:val="%1."/>
      <w:lvlJc w:val="center"/>
      <w:pPr>
        <w:tabs>
          <w:tab w:val="num" w:pos="3459"/>
        </w:tabs>
        <w:ind w:left="3119" w:firstLine="0"/>
      </w:pPr>
      <w:rPr>
        <w:rFonts w:hint="default"/>
        <w:b/>
        <w:i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pPr>
        <w:ind w:left="576" w:hanging="360"/>
      </w:pPr>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60" w15:restartNumberingAfterBreak="0">
    <w:nsid w:val="19B02197"/>
    <w:multiLevelType w:val="hybridMultilevel"/>
    <w:tmpl w:val="612AF8EA"/>
    <w:lvl w:ilvl="0" w:tplc="405803EA">
      <w:start w:val="1"/>
      <w:numFmt w:val="decimal"/>
      <w:lvlText w:val="12.%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C437E9F"/>
    <w:multiLevelType w:val="hybridMultilevel"/>
    <w:tmpl w:val="C1021B6E"/>
    <w:lvl w:ilvl="0" w:tplc="4D16B566">
      <w:start w:val="1"/>
      <w:numFmt w:val="decimal"/>
      <w:lvlText w:val="19.%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C7B43B7"/>
    <w:multiLevelType w:val="hybridMultilevel"/>
    <w:tmpl w:val="0074B5BE"/>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3" w15:restartNumberingAfterBreak="0">
    <w:nsid w:val="1D28439C"/>
    <w:multiLevelType w:val="hybridMultilevel"/>
    <w:tmpl w:val="F3A6AEF8"/>
    <w:lvl w:ilvl="0" w:tplc="CF4E6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5" w15:restartNumberingAfterBreak="0">
    <w:nsid w:val="1F594884"/>
    <w:multiLevelType w:val="hybridMultilevel"/>
    <w:tmpl w:val="317A7170"/>
    <w:lvl w:ilvl="0" w:tplc="814CCC18">
      <w:start w:val="1"/>
      <w:numFmt w:val="decimal"/>
      <w:lvlText w:val="3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01033B7"/>
    <w:multiLevelType w:val="hybridMultilevel"/>
    <w:tmpl w:val="64EE9C90"/>
    <w:lvl w:ilvl="0" w:tplc="0D9EC1C0">
      <w:start w:val="1"/>
      <w:numFmt w:val="decimal"/>
      <w:lvlText w:val="24.%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0A74C09"/>
    <w:multiLevelType w:val="hybridMultilevel"/>
    <w:tmpl w:val="71926356"/>
    <w:lvl w:ilvl="0" w:tplc="8124BBC2">
      <w:start w:val="1"/>
      <w:numFmt w:val="decimal"/>
      <w:lvlText w:val="%1."/>
      <w:lvlJc w:val="left"/>
      <w:pPr>
        <w:ind w:left="720" w:hanging="360"/>
      </w:pPr>
      <w:rPr>
        <w:rFonts w:eastAsia="Arial Unicode M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8"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0"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72" w15:restartNumberingAfterBreak="0">
    <w:nsid w:val="224E4774"/>
    <w:multiLevelType w:val="multilevel"/>
    <w:tmpl w:val="9CC01A06"/>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3"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24BE5228"/>
    <w:multiLevelType w:val="hybridMultilevel"/>
    <w:tmpl w:val="E52ED652"/>
    <w:lvl w:ilvl="0" w:tplc="FDF8A672">
      <w:start w:val="1"/>
      <w:numFmt w:val="decimal"/>
      <w:lvlText w:val="28.%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53346D1"/>
    <w:multiLevelType w:val="hybridMultilevel"/>
    <w:tmpl w:val="234A2F18"/>
    <w:lvl w:ilvl="0" w:tplc="7F08C22E">
      <w:start w:val="1"/>
      <w:numFmt w:val="lowerLetter"/>
      <w:lvlText w:val="(%1)"/>
      <w:lvlJc w:val="left"/>
      <w:pPr>
        <w:ind w:left="1327" w:hanging="360"/>
      </w:pPr>
      <w:rPr>
        <w:rFonts w:hint="default"/>
      </w:rPr>
    </w:lvl>
    <w:lvl w:ilvl="1" w:tplc="300A0019" w:tentative="1">
      <w:start w:val="1"/>
      <w:numFmt w:val="lowerLetter"/>
      <w:lvlText w:val="%2."/>
      <w:lvlJc w:val="left"/>
      <w:pPr>
        <w:ind w:left="2047" w:hanging="360"/>
      </w:pPr>
    </w:lvl>
    <w:lvl w:ilvl="2" w:tplc="300A001B" w:tentative="1">
      <w:start w:val="1"/>
      <w:numFmt w:val="lowerRoman"/>
      <w:lvlText w:val="%3."/>
      <w:lvlJc w:val="right"/>
      <w:pPr>
        <w:ind w:left="2767" w:hanging="180"/>
      </w:pPr>
    </w:lvl>
    <w:lvl w:ilvl="3" w:tplc="300A000F" w:tentative="1">
      <w:start w:val="1"/>
      <w:numFmt w:val="decimal"/>
      <w:lvlText w:val="%4."/>
      <w:lvlJc w:val="left"/>
      <w:pPr>
        <w:ind w:left="3487" w:hanging="360"/>
      </w:pPr>
    </w:lvl>
    <w:lvl w:ilvl="4" w:tplc="300A0019" w:tentative="1">
      <w:start w:val="1"/>
      <w:numFmt w:val="lowerLetter"/>
      <w:lvlText w:val="%5."/>
      <w:lvlJc w:val="left"/>
      <w:pPr>
        <w:ind w:left="4207" w:hanging="360"/>
      </w:pPr>
    </w:lvl>
    <w:lvl w:ilvl="5" w:tplc="300A001B" w:tentative="1">
      <w:start w:val="1"/>
      <w:numFmt w:val="lowerRoman"/>
      <w:lvlText w:val="%6."/>
      <w:lvlJc w:val="right"/>
      <w:pPr>
        <w:ind w:left="4927" w:hanging="180"/>
      </w:pPr>
    </w:lvl>
    <w:lvl w:ilvl="6" w:tplc="300A000F" w:tentative="1">
      <w:start w:val="1"/>
      <w:numFmt w:val="decimal"/>
      <w:lvlText w:val="%7."/>
      <w:lvlJc w:val="left"/>
      <w:pPr>
        <w:ind w:left="5647" w:hanging="360"/>
      </w:pPr>
    </w:lvl>
    <w:lvl w:ilvl="7" w:tplc="300A0019" w:tentative="1">
      <w:start w:val="1"/>
      <w:numFmt w:val="lowerLetter"/>
      <w:lvlText w:val="%8."/>
      <w:lvlJc w:val="left"/>
      <w:pPr>
        <w:ind w:left="6367" w:hanging="360"/>
      </w:pPr>
    </w:lvl>
    <w:lvl w:ilvl="8" w:tplc="300A001B" w:tentative="1">
      <w:start w:val="1"/>
      <w:numFmt w:val="lowerRoman"/>
      <w:lvlText w:val="%9."/>
      <w:lvlJc w:val="right"/>
      <w:pPr>
        <w:ind w:left="7087" w:hanging="180"/>
      </w:pPr>
    </w:lvl>
  </w:abstractNum>
  <w:abstractNum w:abstractNumId="76"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28515B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934629F"/>
    <w:multiLevelType w:val="hybridMultilevel"/>
    <w:tmpl w:val="238E6114"/>
    <w:lvl w:ilvl="0" w:tplc="9E14EA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A44337D"/>
    <w:multiLevelType w:val="hybridMultilevel"/>
    <w:tmpl w:val="641CF0E2"/>
    <w:lvl w:ilvl="0" w:tplc="19D6A682">
      <w:start w:val="1"/>
      <w:numFmt w:val="decimal"/>
      <w:lvlText w:val="20.%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A7E6C84"/>
    <w:multiLevelType w:val="hybridMultilevel"/>
    <w:tmpl w:val="238E6114"/>
    <w:lvl w:ilvl="0" w:tplc="9E14EA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A8F537B"/>
    <w:multiLevelType w:val="multilevel"/>
    <w:tmpl w:val="2A8F537B"/>
    <w:lvl w:ilvl="0">
      <w:start w:val="1"/>
      <w:numFmt w:val="bullet"/>
      <w:lvlText w:val=""/>
      <w:lvlJc w:val="left"/>
      <w:pPr>
        <w:ind w:left="-9868" w:hanging="360"/>
      </w:pPr>
      <w:rPr>
        <w:rFonts w:ascii="Symbol" w:hAnsi="Symbol" w:cs="Symbol" w:hint="default"/>
        <w:sz w:val="22"/>
      </w:rPr>
    </w:lvl>
    <w:lvl w:ilvl="1">
      <w:start w:val="1"/>
      <w:numFmt w:val="bullet"/>
      <w:lvlText w:val="o"/>
      <w:lvlJc w:val="left"/>
      <w:pPr>
        <w:ind w:left="4330" w:hanging="360"/>
      </w:pPr>
      <w:rPr>
        <w:rFonts w:ascii="Courier New" w:hAnsi="Courier New" w:cs="Courier New" w:hint="default"/>
        <w:sz w:val="22"/>
      </w:rPr>
    </w:lvl>
    <w:lvl w:ilvl="2">
      <w:start w:val="1"/>
      <w:numFmt w:val="bullet"/>
      <w:lvlText w:val=""/>
      <w:lvlJc w:val="left"/>
      <w:pPr>
        <w:ind w:left="-8428" w:hanging="360"/>
      </w:pPr>
      <w:rPr>
        <w:rFonts w:ascii="Wingdings" w:hAnsi="Wingdings" w:cs="Wingdings" w:hint="default"/>
        <w:sz w:val="22"/>
      </w:rPr>
    </w:lvl>
    <w:lvl w:ilvl="3">
      <w:start w:val="1"/>
      <w:numFmt w:val="bullet"/>
      <w:lvlText w:val=""/>
      <w:lvlJc w:val="left"/>
      <w:pPr>
        <w:ind w:left="-7708" w:hanging="360"/>
      </w:pPr>
      <w:rPr>
        <w:rFonts w:ascii="Symbol" w:hAnsi="Symbol" w:cs="Symbol" w:hint="default"/>
      </w:rPr>
    </w:lvl>
    <w:lvl w:ilvl="4">
      <w:start w:val="1"/>
      <w:numFmt w:val="bullet"/>
      <w:lvlText w:val="o"/>
      <w:lvlJc w:val="left"/>
      <w:pPr>
        <w:ind w:left="-6988" w:hanging="360"/>
      </w:pPr>
      <w:rPr>
        <w:rFonts w:ascii="Courier New" w:hAnsi="Courier New" w:cs="Courier New" w:hint="default"/>
      </w:rPr>
    </w:lvl>
    <w:lvl w:ilvl="5">
      <w:start w:val="1"/>
      <w:numFmt w:val="bullet"/>
      <w:lvlText w:val=""/>
      <w:lvlJc w:val="left"/>
      <w:pPr>
        <w:ind w:left="-6268" w:hanging="360"/>
      </w:pPr>
      <w:rPr>
        <w:rFonts w:ascii="Wingdings" w:hAnsi="Wingdings" w:cs="Wingdings" w:hint="default"/>
      </w:rPr>
    </w:lvl>
    <w:lvl w:ilvl="6">
      <w:start w:val="1"/>
      <w:numFmt w:val="bullet"/>
      <w:lvlText w:val=""/>
      <w:lvlJc w:val="left"/>
      <w:pPr>
        <w:ind w:left="-5548" w:hanging="360"/>
      </w:pPr>
      <w:rPr>
        <w:rFonts w:ascii="Symbol" w:hAnsi="Symbol" w:cs="Symbol" w:hint="default"/>
      </w:rPr>
    </w:lvl>
    <w:lvl w:ilvl="7">
      <w:start w:val="1"/>
      <w:numFmt w:val="bullet"/>
      <w:lvlText w:val="o"/>
      <w:lvlJc w:val="left"/>
      <w:pPr>
        <w:ind w:left="-4828" w:hanging="360"/>
      </w:pPr>
      <w:rPr>
        <w:rFonts w:ascii="Courier New" w:hAnsi="Courier New" w:cs="Courier New" w:hint="default"/>
      </w:rPr>
    </w:lvl>
    <w:lvl w:ilvl="8">
      <w:start w:val="1"/>
      <w:numFmt w:val="bullet"/>
      <w:lvlText w:val=""/>
      <w:lvlJc w:val="left"/>
      <w:pPr>
        <w:ind w:left="-4108" w:hanging="360"/>
      </w:pPr>
      <w:rPr>
        <w:rFonts w:ascii="Wingdings" w:hAnsi="Wingdings" w:cs="Wingdings" w:hint="default"/>
      </w:rPr>
    </w:lvl>
  </w:abstractNum>
  <w:abstractNum w:abstractNumId="83" w15:restartNumberingAfterBreak="0">
    <w:nsid w:val="2A996E70"/>
    <w:multiLevelType w:val="hybridMultilevel"/>
    <w:tmpl w:val="4BE058E6"/>
    <w:lvl w:ilvl="0" w:tplc="E870B2A0">
      <w:start w:val="1"/>
      <w:numFmt w:val="lowerLetter"/>
      <w:lvlText w:val="(%1)"/>
      <w:lvlJc w:val="left"/>
      <w:pPr>
        <w:tabs>
          <w:tab w:val="num" w:pos="360"/>
        </w:tabs>
        <w:ind w:left="36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start w:val="1"/>
      <w:numFmt w:val="decimal"/>
      <w:lvlText w:val="%4."/>
      <w:lvlJc w:val="left"/>
      <w:pPr>
        <w:ind w:left="2880" w:hanging="360"/>
      </w:pPr>
    </w:lvl>
    <w:lvl w:ilvl="4" w:tplc="C8F6FF9A">
      <w:start w:val="1"/>
      <w:numFmt w:val="lowerLetter"/>
      <w:lvlText w:val="(%5)"/>
      <w:lvlJc w:val="left"/>
      <w:pPr>
        <w:ind w:left="3600" w:hanging="360"/>
      </w:pPr>
      <w:rPr>
        <w:rFonts w:hint="default"/>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4" w15:restartNumberingAfterBreak="0">
    <w:nsid w:val="2C6E28D5"/>
    <w:multiLevelType w:val="hybridMultilevel"/>
    <w:tmpl w:val="F79009D4"/>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5"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D5555E6"/>
    <w:multiLevelType w:val="hybridMultilevel"/>
    <w:tmpl w:val="6F1AA42A"/>
    <w:lvl w:ilvl="0" w:tplc="601452D2">
      <w:start w:val="1"/>
      <w:numFmt w:val="lowerLetter"/>
      <w:lvlText w:val="(%1)"/>
      <w:lvlJc w:val="left"/>
      <w:pPr>
        <w:ind w:left="207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2E4A789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EF63DD1"/>
    <w:multiLevelType w:val="hybridMultilevel"/>
    <w:tmpl w:val="839EDB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0"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91" w15:restartNumberingAfterBreak="0">
    <w:nsid w:val="2FA50666"/>
    <w:multiLevelType w:val="hybridMultilevel"/>
    <w:tmpl w:val="6318FAAE"/>
    <w:lvl w:ilvl="0" w:tplc="FFFFFFFF">
      <w:start w:val="1"/>
      <w:numFmt w:val="bullet"/>
      <w:lvlText w:val="•"/>
      <w:lvlJc w:val="left"/>
    </w:lvl>
    <w:lvl w:ilvl="1" w:tplc="300A0001">
      <w:start w:val="1"/>
      <w:numFmt w:val="bullet"/>
      <w:lvlText w:val=""/>
      <w:lvlJc w:val="left"/>
      <w:pPr>
        <w:ind w:left="72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2" w15:restartNumberingAfterBreak="0">
    <w:nsid w:val="314C7FA0"/>
    <w:multiLevelType w:val="hybridMultilevel"/>
    <w:tmpl w:val="A8C4EC86"/>
    <w:lvl w:ilvl="0" w:tplc="11AC5DB6">
      <w:start w:val="1"/>
      <w:numFmt w:val="decimal"/>
      <w:lvlText w:val="25.%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94" w15:restartNumberingAfterBreak="0">
    <w:nsid w:val="325F176F"/>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27322E9"/>
    <w:multiLevelType w:val="hybridMultilevel"/>
    <w:tmpl w:val="500C68FC"/>
    <w:lvl w:ilvl="0" w:tplc="E38021F0">
      <w:start w:val="1"/>
      <w:numFmt w:val="decimal"/>
      <w:lvlText w:val="34.%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32C602E8"/>
    <w:multiLevelType w:val="hybridMultilevel"/>
    <w:tmpl w:val="13727FEA"/>
    <w:lvl w:ilvl="0" w:tplc="1C8A5FA0">
      <w:start w:val="1"/>
      <w:numFmt w:val="decimal"/>
      <w:lvlText w:val="30.%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330460D5"/>
    <w:multiLevelType w:val="hybridMultilevel"/>
    <w:tmpl w:val="DE88A466"/>
    <w:lvl w:ilvl="0" w:tplc="E140033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30A37A8"/>
    <w:multiLevelType w:val="hybridMultilevel"/>
    <w:tmpl w:val="BD2AA9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0" w15:restartNumberingAfterBreak="0">
    <w:nsid w:val="33214920"/>
    <w:multiLevelType w:val="hybridMultilevel"/>
    <w:tmpl w:val="48E87B24"/>
    <w:lvl w:ilvl="0" w:tplc="300A0001">
      <w:start w:val="1"/>
      <w:numFmt w:val="bullet"/>
      <w:lvlText w:val=""/>
      <w:lvlJc w:val="left"/>
      <w:pPr>
        <w:ind w:left="1215" w:hanging="360"/>
      </w:pPr>
      <w:rPr>
        <w:rFonts w:ascii="Symbol" w:hAnsi="Symbol" w:hint="default"/>
      </w:rPr>
    </w:lvl>
    <w:lvl w:ilvl="1" w:tplc="300A0003" w:tentative="1">
      <w:start w:val="1"/>
      <w:numFmt w:val="bullet"/>
      <w:lvlText w:val="o"/>
      <w:lvlJc w:val="left"/>
      <w:pPr>
        <w:ind w:left="1935" w:hanging="360"/>
      </w:pPr>
      <w:rPr>
        <w:rFonts w:ascii="Courier New" w:hAnsi="Courier New" w:cs="Courier New" w:hint="default"/>
      </w:rPr>
    </w:lvl>
    <w:lvl w:ilvl="2" w:tplc="300A0005" w:tentative="1">
      <w:start w:val="1"/>
      <w:numFmt w:val="bullet"/>
      <w:lvlText w:val=""/>
      <w:lvlJc w:val="left"/>
      <w:pPr>
        <w:ind w:left="2655" w:hanging="360"/>
      </w:pPr>
      <w:rPr>
        <w:rFonts w:ascii="Wingdings" w:hAnsi="Wingdings" w:hint="default"/>
      </w:rPr>
    </w:lvl>
    <w:lvl w:ilvl="3" w:tplc="300A0001" w:tentative="1">
      <w:start w:val="1"/>
      <w:numFmt w:val="bullet"/>
      <w:lvlText w:val=""/>
      <w:lvlJc w:val="left"/>
      <w:pPr>
        <w:ind w:left="3375" w:hanging="360"/>
      </w:pPr>
      <w:rPr>
        <w:rFonts w:ascii="Symbol" w:hAnsi="Symbol" w:hint="default"/>
      </w:rPr>
    </w:lvl>
    <w:lvl w:ilvl="4" w:tplc="300A0003" w:tentative="1">
      <w:start w:val="1"/>
      <w:numFmt w:val="bullet"/>
      <w:lvlText w:val="o"/>
      <w:lvlJc w:val="left"/>
      <w:pPr>
        <w:ind w:left="4095" w:hanging="360"/>
      </w:pPr>
      <w:rPr>
        <w:rFonts w:ascii="Courier New" w:hAnsi="Courier New" w:cs="Courier New" w:hint="default"/>
      </w:rPr>
    </w:lvl>
    <w:lvl w:ilvl="5" w:tplc="300A0005" w:tentative="1">
      <w:start w:val="1"/>
      <w:numFmt w:val="bullet"/>
      <w:lvlText w:val=""/>
      <w:lvlJc w:val="left"/>
      <w:pPr>
        <w:ind w:left="4815" w:hanging="360"/>
      </w:pPr>
      <w:rPr>
        <w:rFonts w:ascii="Wingdings" w:hAnsi="Wingdings" w:hint="default"/>
      </w:rPr>
    </w:lvl>
    <w:lvl w:ilvl="6" w:tplc="300A0001" w:tentative="1">
      <w:start w:val="1"/>
      <w:numFmt w:val="bullet"/>
      <w:lvlText w:val=""/>
      <w:lvlJc w:val="left"/>
      <w:pPr>
        <w:ind w:left="5535" w:hanging="360"/>
      </w:pPr>
      <w:rPr>
        <w:rFonts w:ascii="Symbol" w:hAnsi="Symbol" w:hint="default"/>
      </w:rPr>
    </w:lvl>
    <w:lvl w:ilvl="7" w:tplc="300A0003" w:tentative="1">
      <w:start w:val="1"/>
      <w:numFmt w:val="bullet"/>
      <w:lvlText w:val="o"/>
      <w:lvlJc w:val="left"/>
      <w:pPr>
        <w:ind w:left="6255" w:hanging="360"/>
      </w:pPr>
      <w:rPr>
        <w:rFonts w:ascii="Courier New" w:hAnsi="Courier New" w:cs="Courier New" w:hint="default"/>
      </w:rPr>
    </w:lvl>
    <w:lvl w:ilvl="8" w:tplc="300A0005" w:tentative="1">
      <w:start w:val="1"/>
      <w:numFmt w:val="bullet"/>
      <w:lvlText w:val=""/>
      <w:lvlJc w:val="left"/>
      <w:pPr>
        <w:ind w:left="6975" w:hanging="360"/>
      </w:pPr>
      <w:rPr>
        <w:rFonts w:ascii="Wingdings" w:hAnsi="Wingdings" w:hint="default"/>
      </w:rPr>
    </w:lvl>
  </w:abstractNum>
  <w:abstractNum w:abstractNumId="101" w15:restartNumberingAfterBreak="0">
    <w:nsid w:val="3322561A"/>
    <w:multiLevelType w:val="hybridMultilevel"/>
    <w:tmpl w:val="D6DEA6B2"/>
    <w:lvl w:ilvl="0" w:tplc="637CF5D0">
      <w:start w:val="1"/>
      <w:numFmt w:val="lowerLetter"/>
      <w:lvlText w:val="%1)"/>
      <w:lvlJc w:val="left"/>
      <w:pPr>
        <w:ind w:left="1221" w:hanging="360"/>
      </w:pPr>
      <w:rPr>
        <w:rFonts w:hint="default"/>
      </w:rPr>
    </w:lvl>
    <w:lvl w:ilvl="1" w:tplc="300A0019" w:tentative="1">
      <w:start w:val="1"/>
      <w:numFmt w:val="lowerLetter"/>
      <w:lvlText w:val="%2."/>
      <w:lvlJc w:val="left"/>
      <w:pPr>
        <w:ind w:left="1941" w:hanging="360"/>
      </w:pPr>
    </w:lvl>
    <w:lvl w:ilvl="2" w:tplc="300A001B" w:tentative="1">
      <w:start w:val="1"/>
      <w:numFmt w:val="lowerRoman"/>
      <w:lvlText w:val="%3."/>
      <w:lvlJc w:val="right"/>
      <w:pPr>
        <w:ind w:left="2661" w:hanging="180"/>
      </w:pPr>
    </w:lvl>
    <w:lvl w:ilvl="3" w:tplc="300A000F" w:tentative="1">
      <w:start w:val="1"/>
      <w:numFmt w:val="decimal"/>
      <w:lvlText w:val="%4."/>
      <w:lvlJc w:val="left"/>
      <w:pPr>
        <w:ind w:left="3381" w:hanging="360"/>
      </w:pPr>
    </w:lvl>
    <w:lvl w:ilvl="4" w:tplc="300A0019" w:tentative="1">
      <w:start w:val="1"/>
      <w:numFmt w:val="lowerLetter"/>
      <w:lvlText w:val="%5."/>
      <w:lvlJc w:val="left"/>
      <w:pPr>
        <w:ind w:left="4101" w:hanging="360"/>
      </w:pPr>
    </w:lvl>
    <w:lvl w:ilvl="5" w:tplc="300A001B" w:tentative="1">
      <w:start w:val="1"/>
      <w:numFmt w:val="lowerRoman"/>
      <w:lvlText w:val="%6."/>
      <w:lvlJc w:val="right"/>
      <w:pPr>
        <w:ind w:left="4821" w:hanging="180"/>
      </w:pPr>
    </w:lvl>
    <w:lvl w:ilvl="6" w:tplc="300A000F" w:tentative="1">
      <w:start w:val="1"/>
      <w:numFmt w:val="decimal"/>
      <w:lvlText w:val="%7."/>
      <w:lvlJc w:val="left"/>
      <w:pPr>
        <w:ind w:left="5541" w:hanging="360"/>
      </w:pPr>
    </w:lvl>
    <w:lvl w:ilvl="7" w:tplc="300A0019" w:tentative="1">
      <w:start w:val="1"/>
      <w:numFmt w:val="lowerLetter"/>
      <w:lvlText w:val="%8."/>
      <w:lvlJc w:val="left"/>
      <w:pPr>
        <w:ind w:left="6261" w:hanging="360"/>
      </w:pPr>
    </w:lvl>
    <w:lvl w:ilvl="8" w:tplc="300A001B" w:tentative="1">
      <w:start w:val="1"/>
      <w:numFmt w:val="lowerRoman"/>
      <w:lvlText w:val="%9."/>
      <w:lvlJc w:val="right"/>
      <w:pPr>
        <w:ind w:left="6981" w:hanging="180"/>
      </w:pPr>
    </w:lvl>
  </w:abstractNum>
  <w:abstractNum w:abstractNumId="102" w15:restartNumberingAfterBreak="0">
    <w:nsid w:val="332F5633"/>
    <w:multiLevelType w:val="hybridMultilevel"/>
    <w:tmpl w:val="4F18C59E"/>
    <w:lvl w:ilvl="0" w:tplc="300A0001">
      <w:start w:val="1"/>
      <w:numFmt w:val="bullet"/>
      <w:lvlText w:val=""/>
      <w:lvlJc w:val="left"/>
      <w:pPr>
        <w:ind w:left="1215" w:hanging="360"/>
      </w:pPr>
      <w:rPr>
        <w:rFonts w:ascii="Symbol" w:hAnsi="Symbol" w:hint="default"/>
      </w:rPr>
    </w:lvl>
    <w:lvl w:ilvl="1" w:tplc="300A0003" w:tentative="1">
      <w:start w:val="1"/>
      <w:numFmt w:val="bullet"/>
      <w:lvlText w:val="o"/>
      <w:lvlJc w:val="left"/>
      <w:pPr>
        <w:ind w:left="1935" w:hanging="360"/>
      </w:pPr>
      <w:rPr>
        <w:rFonts w:ascii="Courier New" w:hAnsi="Courier New" w:cs="Courier New" w:hint="default"/>
      </w:rPr>
    </w:lvl>
    <w:lvl w:ilvl="2" w:tplc="300A0005" w:tentative="1">
      <w:start w:val="1"/>
      <w:numFmt w:val="bullet"/>
      <w:lvlText w:val=""/>
      <w:lvlJc w:val="left"/>
      <w:pPr>
        <w:ind w:left="2655" w:hanging="360"/>
      </w:pPr>
      <w:rPr>
        <w:rFonts w:ascii="Wingdings" w:hAnsi="Wingdings" w:hint="default"/>
      </w:rPr>
    </w:lvl>
    <w:lvl w:ilvl="3" w:tplc="300A0001" w:tentative="1">
      <w:start w:val="1"/>
      <w:numFmt w:val="bullet"/>
      <w:lvlText w:val=""/>
      <w:lvlJc w:val="left"/>
      <w:pPr>
        <w:ind w:left="3375" w:hanging="360"/>
      </w:pPr>
      <w:rPr>
        <w:rFonts w:ascii="Symbol" w:hAnsi="Symbol" w:hint="default"/>
      </w:rPr>
    </w:lvl>
    <w:lvl w:ilvl="4" w:tplc="300A0003" w:tentative="1">
      <w:start w:val="1"/>
      <w:numFmt w:val="bullet"/>
      <w:lvlText w:val="o"/>
      <w:lvlJc w:val="left"/>
      <w:pPr>
        <w:ind w:left="4095" w:hanging="360"/>
      </w:pPr>
      <w:rPr>
        <w:rFonts w:ascii="Courier New" w:hAnsi="Courier New" w:cs="Courier New" w:hint="default"/>
      </w:rPr>
    </w:lvl>
    <w:lvl w:ilvl="5" w:tplc="300A0005" w:tentative="1">
      <w:start w:val="1"/>
      <w:numFmt w:val="bullet"/>
      <w:lvlText w:val=""/>
      <w:lvlJc w:val="left"/>
      <w:pPr>
        <w:ind w:left="4815" w:hanging="360"/>
      </w:pPr>
      <w:rPr>
        <w:rFonts w:ascii="Wingdings" w:hAnsi="Wingdings" w:hint="default"/>
      </w:rPr>
    </w:lvl>
    <w:lvl w:ilvl="6" w:tplc="300A0001" w:tentative="1">
      <w:start w:val="1"/>
      <w:numFmt w:val="bullet"/>
      <w:lvlText w:val=""/>
      <w:lvlJc w:val="left"/>
      <w:pPr>
        <w:ind w:left="5535" w:hanging="360"/>
      </w:pPr>
      <w:rPr>
        <w:rFonts w:ascii="Symbol" w:hAnsi="Symbol" w:hint="default"/>
      </w:rPr>
    </w:lvl>
    <w:lvl w:ilvl="7" w:tplc="300A0003" w:tentative="1">
      <w:start w:val="1"/>
      <w:numFmt w:val="bullet"/>
      <w:lvlText w:val="o"/>
      <w:lvlJc w:val="left"/>
      <w:pPr>
        <w:ind w:left="6255" w:hanging="360"/>
      </w:pPr>
      <w:rPr>
        <w:rFonts w:ascii="Courier New" w:hAnsi="Courier New" w:cs="Courier New" w:hint="default"/>
      </w:rPr>
    </w:lvl>
    <w:lvl w:ilvl="8" w:tplc="300A0005" w:tentative="1">
      <w:start w:val="1"/>
      <w:numFmt w:val="bullet"/>
      <w:lvlText w:val=""/>
      <w:lvlJc w:val="left"/>
      <w:pPr>
        <w:ind w:left="6975" w:hanging="360"/>
      </w:pPr>
      <w:rPr>
        <w:rFonts w:ascii="Wingdings" w:hAnsi="Wingdings" w:hint="default"/>
      </w:rPr>
    </w:lvl>
  </w:abstractNum>
  <w:abstractNum w:abstractNumId="103"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104"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pPr>
        <w:ind w:left="360" w:hanging="360"/>
      </w:pPr>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06"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34F852A3"/>
    <w:multiLevelType w:val="hybridMultilevel"/>
    <w:tmpl w:val="E81E4882"/>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35C50E56"/>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0"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112" w15:restartNumberingAfterBreak="0">
    <w:nsid w:val="384D0E3D"/>
    <w:multiLevelType w:val="hybridMultilevel"/>
    <w:tmpl w:val="817A8A44"/>
    <w:lvl w:ilvl="0" w:tplc="FDA408D0">
      <w:start w:val="1"/>
      <w:numFmt w:val="decimal"/>
      <w:lvlText w:val="7.%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3B2C47C3"/>
    <w:multiLevelType w:val="multilevel"/>
    <w:tmpl w:val="924868D4"/>
    <w:lvl w:ilvl="0">
      <w:start w:val="1"/>
      <w:numFmt w:val="bullet"/>
      <w:lvlText w:val=""/>
      <w:lvlJc w:val="left"/>
      <w:pPr>
        <w:ind w:left="-9868" w:hanging="360"/>
      </w:pPr>
      <w:rPr>
        <w:rFonts w:ascii="Symbol" w:hAnsi="Symbol" w:cs="Symbol" w:hint="default"/>
        <w:sz w:val="22"/>
      </w:rPr>
    </w:lvl>
    <w:lvl w:ilvl="1">
      <w:start w:val="1"/>
      <w:numFmt w:val="bullet"/>
      <w:lvlText w:val=""/>
      <w:lvlJc w:val="left"/>
      <w:pPr>
        <w:ind w:left="4330" w:hanging="360"/>
      </w:pPr>
      <w:rPr>
        <w:rFonts w:ascii="Wingdings" w:hAnsi="Wingdings" w:hint="default"/>
      </w:rPr>
    </w:lvl>
    <w:lvl w:ilvl="2">
      <w:start w:val="1"/>
      <w:numFmt w:val="bullet"/>
      <w:lvlText w:val=""/>
      <w:lvlJc w:val="left"/>
      <w:pPr>
        <w:ind w:left="-8428" w:hanging="360"/>
      </w:pPr>
      <w:rPr>
        <w:rFonts w:ascii="Wingdings" w:hAnsi="Wingdings" w:cs="Wingdings" w:hint="default"/>
        <w:sz w:val="22"/>
      </w:rPr>
    </w:lvl>
    <w:lvl w:ilvl="3">
      <w:start w:val="1"/>
      <w:numFmt w:val="bullet"/>
      <w:lvlText w:val=""/>
      <w:lvlJc w:val="left"/>
      <w:pPr>
        <w:ind w:left="-7708" w:hanging="360"/>
      </w:pPr>
      <w:rPr>
        <w:rFonts w:ascii="Symbol" w:hAnsi="Symbol" w:cs="Symbol" w:hint="default"/>
      </w:rPr>
    </w:lvl>
    <w:lvl w:ilvl="4">
      <w:start w:val="1"/>
      <w:numFmt w:val="bullet"/>
      <w:lvlText w:val="o"/>
      <w:lvlJc w:val="left"/>
      <w:pPr>
        <w:ind w:left="-6988" w:hanging="360"/>
      </w:pPr>
      <w:rPr>
        <w:rFonts w:ascii="Courier New" w:hAnsi="Courier New" w:cs="Courier New" w:hint="default"/>
      </w:rPr>
    </w:lvl>
    <w:lvl w:ilvl="5">
      <w:start w:val="1"/>
      <w:numFmt w:val="bullet"/>
      <w:lvlText w:val=""/>
      <w:lvlJc w:val="left"/>
      <w:pPr>
        <w:ind w:left="-6268" w:hanging="360"/>
      </w:pPr>
      <w:rPr>
        <w:rFonts w:ascii="Wingdings" w:hAnsi="Wingdings" w:cs="Wingdings" w:hint="default"/>
      </w:rPr>
    </w:lvl>
    <w:lvl w:ilvl="6">
      <w:start w:val="1"/>
      <w:numFmt w:val="bullet"/>
      <w:lvlText w:val=""/>
      <w:lvlJc w:val="left"/>
      <w:pPr>
        <w:ind w:left="-5548" w:hanging="360"/>
      </w:pPr>
      <w:rPr>
        <w:rFonts w:ascii="Symbol" w:hAnsi="Symbol" w:cs="Symbol" w:hint="default"/>
      </w:rPr>
    </w:lvl>
    <w:lvl w:ilvl="7">
      <w:start w:val="1"/>
      <w:numFmt w:val="bullet"/>
      <w:lvlText w:val="o"/>
      <w:lvlJc w:val="left"/>
      <w:pPr>
        <w:ind w:left="-4828" w:hanging="360"/>
      </w:pPr>
      <w:rPr>
        <w:rFonts w:ascii="Courier New" w:hAnsi="Courier New" w:cs="Courier New" w:hint="default"/>
      </w:rPr>
    </w:lvl>
    <w:lvl w:ilvl="8">
      <w:start w:val="1"/>
      <w:numFmt w:val="bullet"/>
      <w:lvlText w:val=""/>
      <w:lvlJc w:val="left"/>
      <w:pPr>
        <w:ind w:left="-4108" w:hanging="360"/>
      </w:pPr>
      <w:rPr>
        <w:rFonts w:ascii="Wingdings" w:hAnsi="Wingdings" w:cs="Wingdings" w:hint="default"/>
      </w:rPr>
    </w:lvl>
  </w:abstractNum>
  <w:abstractNum w:abstractNumId="114"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5"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6"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3F415C97"/>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118"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119" w15:restartNumberingAfterBreak="0">
    <w:nsid w:val="40566381"/>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411762DD"/>
    <w:multiLevelType w:val="hybridMultilevel"/>
    <w:tmpl w:val="42DA2470"/>
    <w:lvl w:ilvl="0" w:tplc="0E227B9A">
      <w:start w:val="1"/>
      <w:numFmt w:val="decimal"/>
      <w:lvlText w:val="1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2" w15:restartNumberingAfterBreak="0">
    <w:nsid w:val="42B2775C"/>
    <w:multiLevelType w:val="hybridMultilevel"/>
    <w:tmpl w:val="2CF4DAA8"/>
    <w:lvl w:ilvl="0" w:tplc="FB36E9A2">
      <w:start w:val="1"/>
      <w:numFmt w:val="lowerLetter"/>
      <w:lvlText w:val="(%1)"/>
      <w:lvlJc w:val="left"/>
      <w:pPr>
        <w:ind w:left="1080" w:hanging="360"/>
      </w:pPr>
      <w:rPr>
        <w:rFonts w:hint="default"/>
        <w:b w:val="0"/>
        <w:i w:val="0"/>
        <w:color w:val="auto"/>
        <w:sz w:val="22"/>
        <w:szCs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2BC585D"/>
    <w:multiLevelType w:val="hybridMultilevel"/>
    <w:tmpl w:val="558E98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4" w15:restartNumberingAfterBreak="0">
    <w:nsid w:val="436F30C3"/>
    <w:multiLevelType w:val="hybridMultilevel"/>
    <w:tmpl w:val="EDE2841E"/>
    <w:lvl w:ilvl="0" w:tplc="300A0001">
      <w:start w:val="1"/>
      <w:numFmt w:val="bullet"/>
      <w:lvlText w:val=""/>
      <w:lvlJc w:val="left"/>
      <w:pPr>
        <w:ind w:left="1215" w:hanging="360"/>
      </w:pPr>
      <w:rPr>
        <w:rFonts w:ascii="Symbol" w:hAnsi="Symbol" w:hint="default"/>
      </w:rPr>
    </w:lvl>
    <w:lvl w:ilvl="1" w:tplc="300A0003" w:tentative="1">
      <w:start w:val="1"/>
      <w:numFmt w:val="bullet"/>
      <w:lvlText w:val="o"/>
      <w:lvlJc w:val="left"/>
      <w:pPr>
        <w:ind w:left="1935" w:hanging="360"/>
      </w:pPr>
      <w:rPr>
        <w:rFonts w:ascii="Courier New" w:hAnsi="Courier New" w:cs="Courier New" w:hint="default"/>
      </w:rPr>
    </w:lvl>
    <w:lvl w:ilvl="2" w:tplc="300A0005" w:tentative="1">
      <w:start w:val="1"/>
      <w:numFmt w:val="bullet"/>
      <w:lvlText w:val=""/>
      <w:lvlJc w:val="left"/>
      <w:pPr>
        <w:ind w:left="2655" w:hanging="360"/>
      </w:pPr>
      <w:rPr>
        <w:rFonts w:ascii="Wingdings" w:hAnsi="Wingdings" w:hint="default"/>
      </w:rPr>
    </w:lvl>
    <w:lvl w:ilvl="3" w:tplc="300A0001" w:tentative="1">
      <w:start w:val="1"/>
      <w:numFmt w:val="bullet"/>
      <w:lvlText w:val=""/>
      <w:lvlJc w:val="left"/>
      <w:pPr>
        <w:ind w:left="3375" w:hanging="360"/>
      </w:pPr>
      <w:rPr>
        <w:rFonts w:ascii="Symbol" w:hAnsi="Symbol" w:hint="default"/>
      </w:rPr>
    </w:lvl>
    <w:lvl w:ilvl="4" w:tplc="300A0003" w:tentative="1">
      <w:start w:val="1"/>
      <w:numFmt w:val="bullet"/>
      <w:lvlText w:val="o"/>
      <w:lvlJc w:val="left"/>
      <w:pPr>
        <w:ind w:left="4095" w:hanging="360"/>
      </w:pPr>
      <w:rPr>
        <w:rFonts w:ascii="Courier New" w:hAnsi="Courier New" w:cs="Courier New" w:hint="default"/>
      </w:rPr>
    </w:lvl>
    <w:lvl w:ilvl="5" w:tplc="300A0005" w:tentative="1">
      <w:start w:val="1"/>
      <w:numFmt w:val="bullet"/>
      <w:lvlText w:val=""/>
      <w:lvlJc w:val="left"/>
      <w:pPr>
        <w:ind w:left="4815" w:hanging="360"/>
      </w:pPr>
      <w:rPr>
        <w:rFonts w:ascii="Wingdings" w:hAnsi="Wingdings" w:hint="default"/>
      </w:rPr>
    </w:lvl>
    <w:lvl w:ilvl="6" w:tplc="300A0001" w:tentative="1">
      <w:start w:val="1"/>
      <w:numFmt w:val="bullet"/>
      <w:lvlText w:val=""/>
      <w:lvlJc w:val="left"/>
      <w:pPr>
        <w:ind w:left="5535" w:hanging="360"/>
      </w:pPr>
      <w:rPr>
        <w:rFonts w:ascii="Symbol" w:hAnsi="Symbol" w:hint="default"/>
      </w:rPr>
    </w:lvl>
    <w:lvl w:ilvl="7" w:tplc="300A0003" w:tentative="1">
      <w:start w:val="1"/>
      <w:numFmt w:val="bullet"/>
      <w:lvlText w:val="o"/>
      <w:lvlJc w:val="left"/>
      <w:pPr>
        <w:ind w:left="6255" w:hanging="360"/>
      </w:pPr>
      <w:rPr>
        <w:rFonts w:ascii="Courier New" w:hAnsi="Courier New" w:cs="Courier New" w:hint="default"/>
      </w:rPr>
    </w:lvl>
    <w:lvl w:ilvl="8" w:tplc="300A0005" w:tentative="1">
      <w:start w:val="1"/>
      <w:numFmt w:val="bullet"/>
      <w:lvlText w:val=""/>
      <w:lvlJc w:val="left"/>
      <w:pPr>
        <w:ind w:left="6975" w:hanging="360"/>
      </w:pPr>
      <w:rPr>
        <w:rFonts w:ascii="Wingdings" w:hAnsi="Wingdings" w:hint="default"/>
      </w:rPr>
    </w:lvl>
  </w:abstractNum>
  <w:abstractNum w:abstractNumId="125" w15:restartNumberingAfterBreak="0">
    <w:nsid w:val="43F41A2E"/>
    <w:multiLevelType w:val="hybridMultilevel"/>
    <w:tmpl w:val="1FBCD126"/>
    <w:lvl w:ilvl="0" w:tplc="611E3148">
      <w:start w:val="1"/>
      <w:numFmt w:val="decimal"/>
      <w:lvlText w:val="37.%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5EE0080"/>
    <w:multiLevelType w:val="hybridMultilevel"/>
    <w:tmpl w:val="CA3E3964"/>
    <w:lvl w:ilvl="0" w:tplc="CB1A24DE">
      <w:start w:val="1"/>
      <w:numFmt w:val="decimal"/>
      <w:lvlText w:val="23.%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8" w15:restartNumberingAfterBreak="0">
    <w:nsid w:val="48122393"/>
    <w:multiLevelType w:val="hybridMultilevel"/>
    <w:tmpl w:val="98E0659E"/>
    <w:lvl w:ilvl="0" w:tplc="BD669D86">
      <w:start w:val="1"/>
      <w:numFmt w:val="lowerRoman"/>
      <w:lvlText w:val="(%1)"/>
      <w:lvlJc w:val="left"/>
      <w:pPr>
        <w:tabs>
          <w:tab w:val="num" w:pos="1440"/>
        </w:tabs>
        <w:ind w:left="1440" w:hanging="360"/>
      </w:pPr>
      <w:rPr>
        <w:rFonts w:ascii="Century Gothic" w:hAnsi="Century Gothic" w:cs="Times New Roman"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A932C7A"/>
    <w:multiLevelType w:val="hybridMultilevel"/>
    <w:tmpl w:val="B90465F4"/>
    <w:lvl w:ilvl="0" w:tplc="6340FD52">
      <w:start w:val="1"/>
      <w:numFmt w:val="decimal"/>
      <w:lvlText w:val="3.%1"/>
      <w:lvlJc w:val="left"/>
      <w:pPr>
        <w:ind w:left="720" w:hanging="360"/>
      </w:pPr>
      <w:rPr>
        <w:rFonts w:hint="default"/>
        <w:b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4ABD6B9D"/>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4CA64D6C"/>
    <w:multiLevelType w:val="hybridMultilevel"/>
    <w:tmpl w:val="851A9B86"/>
    <w:lvl w:ilvl="0" w:tplc="3C8E7010">
      <w:start w:val="1"/>
      <w:numFmt w:val="decimal"/>
      <w:lvlText w:val="18.%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CC73441"/>
    <w:multiLevelType w:val="hybridMultilevel"/>
    <w:tmpl w:val="BC4A0B00"/>
    <w:lvl w:ilvl="0" w:tplc="544408D2">
      <w:start w:val="1"/>
      <w:numFmt w:val="decimal"/>
      <w:lvlText w:val="2.%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D9808E9"/>
    <w:multiLevelType w:val="hybridMultilevel"/>
    <w:tmpl w:val="77069DC8"/>
    <w:lvl w:ilvl="0" w:tplc="88721B4C">
      <w:start w:val="1"/>
      <w:numFmt w:val="decimal"/>
      <w:lvlText w:val="15.%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6"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37"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18B1783"/>
    <w:multiLevelType w:val="hybridMultilevel"/>
    <w:tmpl w:val="2ABA96B0"/>
    <w:lvl w:ilvl="0" w:tplc="96B087CC">
      <w:start w:val="1"/>
      <w:numFmt w:val="decimal"/>
      <w:lvlText w:val="10.%1"/>
      <w:lvlJc w:val="left"/>
      <w:pPr>
        <w:ind w:left="990" w:hanging="360"/>
      </w:pPr>
      <w:rPr>
        <w:rFonts w:hint="default"/>
        <w:b w:val="0"/>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1" w15:restartNumberingAfterBreak="0">
    <w:nsid w:val="51AD1819"/>
    <w:multiLevelType w:val="hybridMultilevel"/>
    <w:tmpl w:val="D1262758"/>
    <w:lvl w:ilvl="0" w:tplc="992252CE">
      <w:start w:val="1"/>
      <w:numFmt w:val="decimal"/>
      <w:pStyle w:val="CGCONTRATO"/>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2FA7EC8"/>
    <w:multiLevelType w:val="multilevel"/>
    <w:tmpl w:val="76DEBD20"/>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44"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45" w15:restartNumberingAfterBreak="0">
    <w:nsid w:val="54144988"/>
    <w:multiLevelType w:val="hybridMultilevel"/>
    <w:tmpl w:val="5030C436"/>
    <w:lvl w:ilvl="0" w:tplc="157EE246">
      <w:start w:val="1"/>
      <w:numFmt w:val="decimal"/>
      <w:lvlText w:val="22.%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7" w15:restartNumberingAfterBreak="0">
    <w:nsid w:val="54B143E0"/>
    <w:multiLevelType w:val="hybridMultilevel"/>
    <w:tmpl w:val="32B815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8" w15:restartNumberingAfterBreak="0">
    <w:nsid w:val="55141A64"/>
    <w:multiLevelType w:val="hybridMultilevel"/>
    <w:tmpl w:val="85128E38"/>
    <w:lvl w:ilvl="0" w:tplc="1214F408">
      <w:start w:val="1"/>
      <w:numFmt w:val="decimal"/>
      <w:lvlText w:val="16.%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53C33B8"/>
    <w:multiLevelType w:val="hybridMultilevel"/>
    <w:tmpl w:val="70CCA36C"/>
    <w:lvl w:ilvl="0" w:tplc="DDBE4C96">
      <w:start w:val="1"/>
      <w:numFmt w:val="decimal"/>
      <w:lvlText w:val="17.%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51" w15:restartNumberingAfterBreak="0">
    <w:nsid w:val="566B01A2"/>
    <w:multiLevelType w:val="hybridMultilevel"/>
    <w:tmpl w:val="1F30D326"/>
    <w:lvl w:ilvl="0" w:tplc="F72AA934">
      <w:start w:val="1"/>
      <w:numFmt w:val="upperLetter"/>
      <w:pStyle w:val="Titulo1Toc2"/>
      <w:lvlText w:val="%1."/>
      <w:lvlJc w:val="left"/>
      <w:pPr>
        <w:ind w:left="343" w:hanging="360"/>
      </w:pPr>
      <w:rPr>
        <w:rFonts w:hint="default"/>
      </w:rPr>
    </w:lvl>
    <w:lvl w:ilvl="1" w:tplc="496050E8">
      <w:start w:val="1"/>
      <w:numFmt w:val="lowerLetter"/>
      <w:lvlText w:val="(%2)"/>
      <w:lvlJc w:val="left"/>
      <w:pPr>
        <w:ind w:left="1243" w:hanging="540"/>
      </w:pPr>
      <w:rPr>
        <w:rFonts w:hint="default"/>
      </w:r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52"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53" w15:restartNumberingAfterBreak="0">
    <w:nsid w:val="572A30E2"/>
    <w:multiLevelType w:val="hybridMultilevel"/>
    <w:tmpl w:val="FD983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573132CE"/>
    <w:multiLevelType w:val="hybridMultilevel"/>
    <w:tmpl w:val="921248EE"/>
    <w:lvl w:ilvl="0" w:tplc="D22C9E26">
      <w:start w:val="1"/>
      <w:numFmt w:val="decimal"/>
      <w:lvlText w:val="6.%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6" w15:restartNumberingAfterBreak="0">
    <w:nsid w:val="587F3EE8"/>
    <w:multiLevelType w:val="hybridMultilevel"/>
    <w:tmpl w:val="436CEF2E"/>
    <w:lvl w:ilvl="0" w:tplc="AC68931E">
      <w:start w:val="1"/>
      <w:numFmt w:val="lowerLetter"/>
      <w:lvlText w:val="(%1)"/>
      <w:lvlJc w:val="left"/>
      <w:pPr>
        <w:tabs>
          <w:tab w:val="num" w:pos="2232"/>
        </w:tabs>
        <w:ind w:left="2232" w:hanging="504"/>
      </w:pPr>
      <w:rPr>
        <w:rFonts w:hint="default"/>
      </w:rPr>
    </w:lvl>
    <w:lvl w:ilvl="1" w:tplc="671C14FE">
      <w:start w:val="1"/>
      <w:numFmt w:val="lowerRoman"/>
      <w:lvlText w:val="(%2)"/>
      <w:lvlJc w:val="left"/>
      <w:pPr>
        <w:tabs>
          <w:tab w:val="num" w:pos="1440"/>
        </w:tabs>
        <w:ind w:left="1440" w:hanging="360"/>
      </w:pPr>
      <w:rPr>
        <w:rFonts w:ascii="Century Gothic" w:hAnsi="Century Gothic" w:cs="Times New Roman"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58"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5B2605D3"/>
    <w:multiLevelType w:val="multilevel"/>
    <w:tmpl w:val="2A58FC04"/>
    <w:lvl w:ilvl="0">
      <w:start w:val="1"/>
      <w:numFmt w:val="bullet"/>
      <w:lvlText w:val=""/>
      <w:lvlJc w:val="left"/>
      <w:pPr>
        <w:ind w:left="1428" w:hanging="360"/>
      </w:pPr>
      <w:rPr>
        <w:rFonts w:ascii="Symbol" w:hAnsi="Symbol" w:hint="default"/>
      </w:rPr>
    </w:lvl>
    <w:lvl w:ilvl="1">
      <w:start w:val="1"/>
      <w:numFmt w:val="bullet"/>
      <w:lvlText w:val=""/>
      <w:lvlJc w:val="left"/>
      <w:pPr>
        <w:ind w:left="2148" w:hanging="360"/>
      </w:pPr>
      <w:rPr>
        <w:rFonts w:ascii="Wingdings" w:hAnsi="Wingdings"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60"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1" w15:restartNumberingAfterBreak="0">
    <w:nsid w:val="5C864556"/>
    <w:multiLevelType w:val="hybridMultilevel"/>
    <w:tmpl w:val="4B02FE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2"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63" w15:restartNumberingAfterBreak="0">
    <w:nsid w:val="5CDD41D5"/>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65" w15:restartNumberingAfterBreak="0">
    <w:nsid w:val="5D0715BF"/>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5F7C70FD"/>
    <w:multiLevelType w:val="multilevel"/>
    <w:tmpl w:val="2EBC70E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2"/>
        <w:szCs w:val="22"/>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8"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169"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171"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2" w15:restartNumberingAfterBreak="0">
    <w:nsid w:val="630753EA"/>
    <w:multiLevelType w:val="multilevel"/>
    <w:tmpl w:val="1728DB1C"/>
    <w:lvl w:ilvl="0">
      <w:start w:val="1"/>
      <w:numFmt w:val="lowerRoman"/>
      <w:lvlText w:val="%1."/>
      <w:lvlJc w:val="right"/>
      <w:pPr>
        <w:ind w:left="2160" w:hanging="360"/>
      </w:pPr>
      <w:rPr>
        <w:rFonts w:hint="default"/>
      </w:rPr>
    </w:lvl>
    <w:lvl w:ilvl="1" w:tentative="1">
      <w:start w:val="1"/>
      <w:numFmt w:val="decimal"/>
      <w:lvlText w:val="%2."/>
      <w:lvlJc w:val="left"/>
      <w:pPr>
        <w:tabs>
          <w:tab w:val="num" w:pos="2880"/>
        </w:tabs>
        <w:ind w:left="2880" w:hanging="360"/>
      </w:pPr>
    </w:lvl>
    <w:lvl w:ilvl="2" w:tentative="1">
      <w:start w:val="1"/>
      <w:numFmt w:val="decimal"/>
      <w:lvlText w:val="%3."/>
      <w:lvlJc w:val="left"/>
      <w:pPr>
        <w:tabs>
          <w:tab w:val="num" w:pos="3600"/>
        </w:tabs>
        <w:ind w:left="3600" w:hanging="360"/>
      </w:pPr>
    </w:lvl>
    <w:lvl w:ilvl="3" w:tentative="1">
      <w:start w:val="1"/>
      <w:numFmt w:val="decimal"/>
      <w:lvlText w:val="%4."/>
      <w:lvlJc w:val="left"/>
      <w:pPr>
        <w:tabs>
          <w:tab w:val="num" w:pos="4320"/>
        </w:tabs>
        <w:ind w:left="4320" w:hanging="360"/>
      </w:p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73" w15:restartNumberingAfterBreak="0">
    <w:nsid w:val="642C2DD1"/>
    <w:multiLevelType w:val="hybridMultilevel"/>
    <w:tmpl w:val="781E9326"/>
    <w:lvl w:ilvl="0" w:tplc="300A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Wingdings" w:hAnsi="Wingdings"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4" w15:restartNumberingAfterBreak="0">
    <w:nsid w:val="64C644A5"/>
    <w:multiLevelType w:val="hybridMultilevel"/>
    <w:tmpl w:val="5FB630F4"/>
    <w:lvl w:ilvl="0" w:tplc="DC0E910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65E66AB3"/>
    <w:multiLevelType w:val="hybridMultilevel"/>
    <w:tmpl w:val="8B527332"/>
    <w:lvl w:ilvl="0" w:tplc="FECC8FAE">
      <w:start w:val="1"/>
      <w:numFmt w:val="decimal"/>
      <w:lvlText w:val="36.%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6E06388"/>
    <w:multiLevelType w:val="multilevel"/>
    <w:tmpl w:val="57E43138"/>
    <w:lvl w:ilvl="0">
      <w:start w:val="1"/>
      <w:numFmt w:val="bullet"/>
      <w:lvlText w:val=""/>
      <w:lvlJc w:val="left"/>
      <w:pPr>
        <w:ind w:left="-9868" w:hanging="360"/>
      </w:pPr>
      <w:rPr>
        <w:rFonts w:ascii="Symbol" w:hAnsi="Symbol" w:cs="Symbol" w:hint="default"/>
        <w:sz w:val="22"/>
      </w:rPr>
    </w:lvl>
    <w:lvl w:ilvl="1">
      <w:start w:val="1"/>
      <w:numFmt w:val="bullet"/>
      <w:lvlText w:val=""/>
      <w:lvlJc w:val="left"/>
      <w:pPr>
        <w:ind w:left="4330" w:hanging="360"/>
      </w:pPr>
      <w:rPr>
        <w:rFonts w:ascii="Symbol" w:hAnsi="Symbol" w:hint="default"/>
      </w:rPr>
    </w:lvl>
    <w:lvl w:ilvl="2">
      <w:start w:val="1"/>
      <w:numFmt w:val="bullet"/>
      <w:lvlText w:val=""/>
      <w:lvlJc w:val="left"/>
      <w:pPr>
        <w:ind w:left="-8428" w:hanging="360"/>
      </w:pPr>
      <w:rPr>
        <w:rFonts w:ascii="Wingdings" w:hAnsi="Wingdings" w:cs="Wingdings" w:hint="default"/>
        <w:sz w:val="22"/>
      </w:rPr>
    </w:lvl>
    <w:lvl w:ilvl="3">
      <w:start w:val="1"/>
      <w:numFmt w:val="bullet"/>
      <w:lvlText w:val=""/>
      <w:lvlJc w:val="left"/>
      <w:pPr>
        <w:ind w:left="-7708" w:hanging="360"/>
      </w:pPr>
      <w:rPr>
        <w:rFonts w:ascii="Symbol" w:hAnsi="Symbol" w:cs="Symbol" w:hint="default"/>
      </w:rPr>
    </w:lvl>
    <w:lvl w:ilvl="4">
      <w:start w:val="1"/>
      <w:numFmt w:val="bullet"/>
      <w:lvlText w:val="o"/>
      <w:lvlJc w:val="left"/>
      <w:pPr>
        <w:ind w:left="-6988" w:hanging="360"/>
      </w:pPr>
      <w:rPr>
        <w:rFonts w:ascii="Courier New" w:hAnsi="Courier New" w:cs="Courier New" w:hint="default"/>
      </w:rPr>
    </w:lvl>
    <w:lvl w:ilvl="5">
      <w:start w:val="1"/>
      <w:numFmt w:val="bullet"/>
      <w:lvlText w:val=""/>
      <w:lvlJc w:val="left"/>
      <w:pPr>
        <w:ind w:left="-6268" w:hanging="360"/>
      </w:pPr>
      <w:rPr>
        <w:rFonts w:ascii="Wingdings" w:hAnsi="Wingdings" w:cs="Wingdings" w:hint="default"/>
      </w:rPr>
    </w:lvl>
    <w:lvl w:ilvl="6">
      <w:start w:val="1"/>
      <w:numFmt w:val="bullet"/>
      <w:lvlText w:val=""/>
      <w:lvlJc w:val="left"/>
      <w:pPr>
        <w:ind w:left="-5548" w:hanging="360"/>
      </w:pPr>
      <w:rPr>
        <w:rFonts w:ascii="Symbol" w:hAnsi="Symbol" w:cs="Symbol" w:hint="default"/>
      </w:rPr>
    </w:lvl>
    <w:lvl w:ilvl="7">
      <w:start w:val="1"/>
      <w:numFmt w:val="bullet"/>
      <w:lvlText w:val="o"/>
      <w:lvlJc w:val="left"/>
      <w:pPr>
        <w:ind w:left="-4828" w:hanging="360"/>
      </w:pPr>
      <w:rPr>
        <w:rFonts w:ascii="Courier New" w:hAnsi="Courier New" w:cs="Courier New" w:hint="default"/>
      </w:rPr>
    </w:lvl>
    <w:lvl w:ilvl="8">
      <w:start w:val="1"/>
      <w:numFmt w:val="bullet"/>
      <w:lvlText w:val=""/>
      <w:lvlJc w:val="left"/>
      <w:pPr>
        <w:ind w:left="-4108" w:hanging="360"/>
      </w:pPr>
      <w:rPr>
        <w:rFonts w:ascii="Wingdings" w:hAnsi="Wingdings" w:cs="Wingdings" w:hint="default"/>
      </w:rPr>
    </w:lvl>
  </w:abstractNum>
  <w:abstractNum w:abstractNumId="178"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9"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180"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9F93B36"/>
    <w:multiLevelType w:val="multilevel"/>
    <w:tmpl w:val="DE9A6AF2"/>
    <w:lvl w:ilvl="0">
      <w:start w:val="1"/>
      <w:numFmt w:val="bullet"/>
      <w:lvlText w:val=""/>
      <w:lvlJc w:val="left"/>
      <w:pPr>
        <w:ind w:left="36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2" w15:restartNumberingAfterBreak="0">
    <w:nsid w:val="6C1402FE"/>
    <w:multiLevelType w:val="hybridMultilevel"/>
    <w:tmpl w:val="3C4A2BF6"/>
    <w:lvl w:ilvl="0" w:tplc="1D1655B4">
      <w:start w:val="1"/>
      <w:numFmt w:val="decimal"/>
      <w:lvlText w:val="4.%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6D4E0AC7"/>
    <w:multiLevelType w:val="hybridMultilevel"/>
    <w:tmpl w:val="232822BE"/>
    <w:lvl w:ilvl="0" w:tplc="E40E9C4A">
      <w:start w:val="1"/>
      <w:numFmt w:val="lowerRoman"/>
      <w:lvlText w:val="(%1)"/>
      <w:lvlJc w:val="left"/>
      <w:pPr>
        <w:tabs>
          <w:tab w:val="num" w:pos="1440"/>
        </w:tabs>
        <w:ind w:left="1440" w:hanging="360"/>
      </w:pPr>
      <w:rPr>
        <w:rFonts w:asciiTheme="minorHAnsi" w:hAnsiTheme="minorHAnsi"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ED11266"/>
    <w:multiLevelType w:val="hybridMultilevel"/>
    <w:tmpl w:val="191E0FCC"/>
    <w:lvl w:ilvl="0" w:tplc="9E14EA3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053696C"/>
    <w:multiLevelType w:val="hybridMultilevel"/>
    <w:tmpl w:val="3D125C54"/>
    <w:lvl w:ilvl="0" w:tplc="56D24602">
      <w:start w:val="1"/>
      <w:numFmt w:val="lowerRoman"/>
      <w:lvlText w:val="(%1)"/>
      <w:lvlJc w:val="left"/>
      <w:pPr>
        <w:tabs>
          <w:tab w:val="num" w:pos="1440"/>
        </w:tabs>
        <w:ind w:left="1440" w:hanging="360"/>
      </w:pPr>
      <w:rPr>
        <w:rFonts w:ascii="Century Gothic" w:hAnsi="Century Gothic" w:cs="Times New Roman"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719F211B"/>
    <w:multiLevelType w:val="hybridMultilevel"/>
    <w:tmpl w:val="AA947DE2"/>
    <w:lvl w:ilvl="0" w:tplc="B80C1CFE">
      <w:start w:val="1"/>
      <w:numFmt w:val="decimal"/>
      <w:lvlText w:val="26.%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24F16DA"/>
    <w:multiLevelType w:val="hybridMultilevel"/>
    <w:tmpl w:val="8BA4B45E"/>
    <w:lvl w:ilvl="0" w:tplc="300A0003">
      <w:start w:val="1"/>
      <w:numFmt w:val="bullet"/>
      <w:lvlText w:val="o"/>
      <w:lvlJc w:val="left"/>
      <w:pPr>
        <w:ind w:left="999" w:hanging="360"/>
      </w:pPr>
      <w:rPr>
        <w:rFonts w:ascii="Courier New" w:hAnsi="Courier New" w:cs="Courier New" w:hint="default"/>
      </w:rPr>
    </w:lvl>
    <w:lvl w:ilvl="1" w:tplc="300A0003" w:tentative="1">
      <w:start w:val="1"/>
      <w:numFmt w:val="bullet"/>
      <w:lvlText w:val="o"/>
      <w:lvlJc w:val="left"/>
      <w:pPr>
        <w:ind w:left="1719" w:hanging="360"/>
      </w:pPr>
      <w:rPr>
        <w:rFonts w:ascii="Courier New" w:hAnsi="Courier New" w:cs="Courier New" w:hint="default"/>
      </w:rPr>
    </w:lvl>
    <w:lvl w:ilvl="2" w:tplc="300A0005" w:tentative="1">
      <w:start w:val="1"/>
      <w:numFmt w:val="bullet"/>
      <w:lvlText w:val=""/>
      <w:lvlJc w:val="left"/>
      <w:pPr>
        <w:ind w:left="2439" w:hanging="360"/>
      </w:pPr>
      <w:rPr>
        <w:rFonts w:ascii="Wingdings" w:hAnsi="Wingdings" w:hint="default"/>
      </w:rPr>
    </w:lvl>
    <w:lvl w:ilvl="3" w:tplc="300A0001" w:tentative="1">
      <w:start w:val="1"/>
      <w:numFmt w:val="bullet"/>
      <w:lvlText w:val=""/>
      <w:lvlJc w:val="left"/>
      <w:pPr>
        <w:ind w:left="3159" w:hanging="360"/>
      </w:pPr>
      <w:rPr>
        <w:rFonts w:ascii="Symbol" w:hAnsi="Symbol" w:hint="default"/>
      </w:rPr>
    </w:lvl>
    <w:lvl w:ilvl="4" w:tplc="300A0003" w:tentative="1">
      <w:start w:val="1"/>
      <w:numFmt w:val="bullet"/>
      <w:lvlText w:val="o"/>
      <w:lvlJc w:val="left"/>
      <w:pPr>
        <w:ind w:left="3879" w:hanging="360"/>
      </w:pPr>
      <w:rPr>
        <w:rFonts w:ascii="Courier New" w:hAnsi="Courier New" w:cs="Courier New" w:hint="default"/>
      </w:rPr>
    </w:lvl>
    <w:lvl w:ilvl="5" w:tplc="300A0005" w:tentative="1">
      <w:start w:val="1"/>
      <w:numFmt w:val="bullet"/>
      <w:lvlText w:val=""/>
      <w:lvlJc w:val="left"/>
      <w:pPr>
        <w:ind w:left="4599" w:hanging="360"/>
      </w:pPr>
      <w:rPr>
        <w:rFonts w:ascii="Wingdings" w:hAnsi="Wingdings" w:hint="default"/>
      </w:rPr>
    </w:lvl>
    <w:lvl w:ilvl="6" w:tplc="300A0001" w:tentative="1">
      <w:start w:val="1"/>
      <w:numFmt w:val="bullet"/>
      <w:lvlText w:val=""/>
      <w:lvlJc w:val="left"/>
      <w:pPr>
        <w:ind w:left="5319" w:hanging="360"/>
      </w:pPr>
      <w:rPr>
        <w:rFonts w:ascii="Symbol" w:hAnsi="Symbol" w:hint="default"/>
      </w:rPr>
    </w:lvl>
    <w:lvl w:ilvl="7" w:tplc="300A0003" w:tentative="1">
      <w:start w:val="1"/>
      <w:numFmt w:val="bullet"/>
      <w:lvlText w:val="o"/>
      <w:lvlJc w:val="left"/>
      <w:pPr>
        <w:ind w:left="6039" w:hanging="360"/>
      </w:pPr>
      <w:rPr>
        <w:rFonts w:ascii="Courier New" w:hAnsi="Courier New" w:cs="Courier New" w:hint="default"/>
      </w:rPr>
    </w:lvl>
    <w:lvl w:ilvl="8" w:tplc="300A0005" w:tentative="1">
      <w:start w:val="1"/>
      <w:numFmt w:val="bullet"/>
      <w:lvlText w:val=""/>
      <w:lvlJc w:val="left"/>
      <w:pPr>
        <w:ind w:left="6759" w:hanging="360"/>
      </w:pPr>
      <w:rPr>
        <w:rFonts w:ascii="Wingdings" w:hAnsi="Wingdings" w:hint="default"/>
      </w:rPr>
    </w:lvl>
  </w:abstractNum>
  <w:abstractNum w:abstractNumId="188"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748C6F16"/>
    <w:multiLevelType w:val="hybridMultilevel"/>
    <w:tmpl w:val="C7300910"/>
    <w:lvl w:ilvl="0" w:tplc="300A0017">
      <w:start w:val="1"/>
      <w:numFmt w:val="lowerLetter"/>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0"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1" w15:restartNumberingAfterBreak="0">
    <w:nsid w:val="75A3341F"/>
    <w:multiLevelType w:val="hybridMultilevel"/>
    <w:tmpl w:val="737E12B0"/>
    <w:lvl w:ilvl="0" w:tplc="5FFCAC3E">
      <w:start w:val="1"/>
      <w:numFmt w:val="decimal"/>
      <w:lvlText w:val="9.%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3" w15:restartNumberingAfterBreak="0">
    <w:nsid w:val="760D3151"/>
    <w:multiLevelType w:val="hybridMultilevel"/>
    <w:tmpl w:val="6632FFF4"/>
    <w:lvl w:ilvl="0" w:tplc="45DEDAD2">
      <w:start w:val="1"/>
      <w:numFmt w:val="decimal"/>
      <w:lvlText w:val="14.%1"/>
      <w:lvlJc w:val="left"/>
      <w:pPr>
        <w:ind w:left="7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197"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198" w15:restartNumberingAfterBreak="0">
    <w:nsid w:val="7A0F60E0"/>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7A9D1935"/>
    <w:multiLevelType w:val="hybridMultilevel"/>
    <w:tmpl w:val="599C3F34"/>
    <w:lvl w:ilvl="0" w:tplc="300A0001">
      <w:start w:val="1"/>
      <w:numFmt w:val="bullet"/>
      <w:lvlText w:val=""/>
      <w:lvlJc w:val="left"/>
      <w:pPr>
        <w:ind w:left="855" w:hanging="360"/>
      </w:pPr>
      <w:rPr>
        <w:rFonts w:ascii="Symbol" w:hAnsi="Symbol" w:hint="default"/>
      </w:rPr>
    </w:lvl>
    <w:lvl w:ilvl="1" w:tplc="300A0003" w:tentative="1">
      <w:start w:val="1"/>
      <w:numFmt w:val="bullet"/>
      <w:lvlText w:val="o"/>
      <w:lvlJc w:val="left"/>
      <w:pPr>
        <w:ind w:left="1575" w:hanging="360"/>
      </w:pPr>
      <w:rPr>
        <w:rFonts w:ascii="Courier New" w:hAnsi="Courier New" w:cs="Courier New" w:hint="default"/>
      </w:rPr>
    </w:lvl>
    <w:lvl w:ilvl="2" w:tplc="300A0005" w:tentative="1">
      <w:start w:val="1"/>
      <w:numFmt w:val="bullet"/>
      <w:lvlText w:val=""/>
      <w:lvlJc w:val="left"/>
      <w:pPr>
        <w:ind w:left="2295" w:hanging="360"/>
      </w:pPr>
      <w:rPr>
        <w:rFonts w:ascii="Wingdings" w:hAnsi="Wingdings" w:hint="default"/>
      </w:rPr>
    </w:lvl>
    <w:lvl w:ilvl="3" w:tplc="300A0001" w:tentative="1">
      <w:start w:val="1"/>
      <w:numFmt w:val="bullet"/>
      <w:lvlText w:val=""/>
      <w:lvlJc w:val="left"/>
      <w:pPr>
        <w:ind w:left="3015" w:hanging="360"/>
      </w:pPr>
      <w:rPr>
        <w:rFonts w:ascii="Symbol" w:hAnsi="Symbol" w:hint="default"/>
      </w:rPr>
    </w:lvl>
    <w:lvl w:ilvl="4" w:tplc="300A0003" w:tentative="1">
      <w:start w:val="1"/>
      <w:numFmt w:val="bullet"/>
      <w:lvlText w:val="o"/>
      <w:lvlJc w:val="left"/>
      <w:pPr>
        <w:ind w:left="3735" w:hanging="360"/>
      </w:pPr>
      <w:rPr>
        <w:rFonts w:ascii="Courier New" w:hAnsi="Courier New" w:cs="Courier New" w:hint="default"/>
      </w:rPr>
    </w:lvl>
    <w:lvl w:ilvl="5" w:tplc="300A0005" w:tentative="1">
      <w:start w:val="1"/>
      <w:numFmt w:val="bullet"/>
      <w:lvlText w:val=""/>
      <w:lvlJc w:val="left"/>
      <w:pPr>
        <w:ind w:left="4455" w:hanging="360"/>
      </w:pPr>
      <w:rPr>
        <w:rFonts w:ascii="Wingdings" w:hAnsi="Wingdings" w:hint="default"/>
      </w:rPr>
    </w:lvl>
    <w:lvl w:ilvl="6" w:tplc="300A0001" w:tentative="1">
      <w:start w:val="1"/>
      <w:numFmt w:val="bullet"/>
      <w:lvlText w:val=""/>
      <w:lvlJc w:val="left"/>
      <w:pPr>
        <w:ind w:left="5175" w:hanging="360"/>
      </w:pPr>
      <w:rPr>
        <w:rFonts w:ascii="Symbol" w:hAnsi="Symbol" w:hint="default"/>
      </w:rPr>
    </w:lvl>
    <w:lvl w:ilvl="7" w:tplc="300A0003" w:tentative="1">
      <w:start w:val="1"/>
      <w:numFmt w:val="bullet"/>
      <w:lvlText w:val="o"/>
      <w:lvlJc w:val="left"/>
      <w:pPr>
        <w:ind w:left="5895" w:hanging="360"/>
      </w:pPr>
      <w:rPr>
        <w:rFonts w:ascii="Courier New" w:hAnsi="Courier New" w:cs="Courier New" w:hint="default"/>
      </w:rPr>
    </w:lvl>
    <w:lvl w:ilvl="8" w:tplc="300A0005" w:tentative="1">
      <w:start w:val="1"/>
      <w:numFmt w:val="bullet"/>
      <w:lvlText w:val=""/>
      <w:lvlJc w:val="left"/>
      <w:pPr>
        <w:ind w:left="6615" w:hanging="360"/>
      </w:pPr>
      <w:rPr>
        <w:rFonts w:ascii="Wingdings" w:hAnsi="Wingdings" w:hint="default"/>
      </w:rPr>
    </w:lvl>
  </w:abstractNum>
  <w:abstractNum w:abstractNumId="200"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1"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2" w15:restartNumberingAfterBreak="0">
    <w:nsid w:val="7B815A9A"/>
    <w:multiLevelType w:val="hybridMultilevel"/>
    <w:tmpl w:val="773CAE66"/>
    <w:lvl w:ilvl="0" w:tplc="EC169448">
      <w:start w:val="1"/>
      <w:numFmt w:val="decimal"/>
      <w:lvlText w:val="%1. "/>
      <w:lvlJc w:val="left"/>
      <w:pPr>
        <w:ind w:left="1440" w:hanging="360"/>
      </w:pPr>
      <w:rPr>
        <w:rFonts w:hint="default"/>
      </w:rPr>
    </w:lvl>
    <w:lvl w:ilvl="1" w:tplc="72EEAF4C">
      <w:start w:val="1"/>
      <w:numFmt w:val="decimal"/>
      <w:lvlText w:val="(%2)"/>
      <w:lvlJc w:val="left"/>
      <w:pPr>
        <w:ind w:left="2160" w:hanging="360"/>
      </w:pPr>
      <w:rPr>
        <w:rFonts w:hint="default"/>
      </w:r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03"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204" w15:restartNumberingAfterBreak="0">
    <w:nsid w:val="7C2908C1"/>
    <w:multiLevelType w:val="hybridMultilevel"/>
    <w:tmpl w:val="24785858"/>
    <w:lvl w:ilvl="0" w:tplc="FFFFFFFF">
      <w:start w:val="1"/>
      <w:numFmt w:val="bullet"/>
      <w:lvlText w:val="•"/>
      <w:lvlJc w:val="left"/>
    </w:lvl>
    <w:lvl w:ilvl="1" w:tplc="300A0003">
      <w:start w:val="1"/>
      <w:numFmt w:val="bullet"/>
      <w:lvlText w:val="o"/>
      <w:lvlJc w:val="left"/>
      <w:pPr>
        <w:ind w:left="180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5" w15:restartNumberingAfterBreak="0">
    <w:nsid w:val="7E303859"/>
    <w:multiLevelType w:val="hybridMultilevel"/>
    <w:tmpl w:val="A432B618"/>
    <w:lvl w:ilvl="0" w:tplc="BDAE61E2">
      <w:start w:val="1"/>
      <w:numFmt w:val="decimal"/>
      <w:lvlText w:val="27.%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F2F7228"/>
    <w:multiLevelType w:val="hybridMultilevel"/>
    <w:tmpl w:val="B11623EA"/>
    <w:lvl w:ilvl="0" w:tplc="FE6C2960">
      <w:start w:val="1"/>
      <w:numFmt w:val="decimal"/>
      <w:lvlText w:val="29.%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16cid:durableId="1100367815">
    <w:abstractNumId w:val="157"/>
  </w:num>
  <w:num w:numId="2" w16cid:durableId="1436292840">
    <w:abstractNumId w:val="136"/>
  </w:num>
  <w:num w:numId="3" w16cid:durableId="593635389">
    <w:abstractNumId w:val="115"/>
  </w:num>
  <w:num w:numId="4" w16cid:durableId="808133044">
    <w:abstractNumId w:val="121"/>
  </w:num>
  <w:num w:numId="5" w16cid:durableId="1930849202">
    <w:abstractNumId w:val="196"/>
  </w:num>
  <w:num w:numId="6" w16cid:durableId="1810245263">
    <w:abstractNumId w:val="14"/>
  </w:num>
  <w:num w:numId="7" w16cid:durableId="208495484">
    <w:abstractNumId w:val="127"/>
    <w:lvlOverride w:ilvl="0">
      <w:startOverride w:val="1"/>
    </w:lvlOverride>
    <w:lvlOverride w:ilvl="1">
      <w:startOverride w:val="2"/>
    </w:lvlOverride>
  </w:num>
  <w:num w:numId="8" w16cid:durableId="270210762">
    <w:abstractNumId w:val="15"/>
  </w:num>
  <w:num w:numId="9" w16cid:durableId="2035423319">
    <w:abstractNumId w:val="13"/>
  </w:num>
  <w:num w:numId="10" w16cid:durableId="601836013">
    <w:abstractNumId w:val="12"/>
  </w:num>
  <w:num w:numId="11" w16cid:durableId="86734415">
    <w:abstractNumId w:val="11"/>
  </w:num>
  <w:num w:numId="12" w16cid:durableId="1230262229">
    <w:abstractNumId w:val="10"/>
  </w:num>
  <w:num w:numId="13" w16cid:durableId="1835411829">
    <w:abstractNumId w:val="9"/>
  </w:num>
  <w:num w:numId="14" w16cid:durableId="39912161">
    <w:abstractNumId w:val="8"/>
  </w:num>
  <w:num w:numId="15" w16cid:durableId="1973514767">
    <w:abstractNumId w:val="7"/>
  </w:num>
  <w:num w:numId="16" w16cid:durableId="1725177635">
    <w:abstractNumId w:val="41"/>
  </w:num>
  <w:num w:numId="17" w16cid:durableId="2109083104">
    <w:abstractNumId w:val="25"/>
  </w:num>
  <w:num w:numId="18" w16cid:durableId="1179276070">
    <w:abstractNumId w:val="58"/>
  </w:num>
  <w:num w:numId="19" w16cid:durableId="149448430">
    <w:abstractNumId w:val="197"/>
  </w:num>
  <w:num w:numId="20" w16cid:durableId="1366521668">
    <w:abstractNumId w:val="37"/>
  </w:num>
  <w:num w:numId="21" w16cid:durableId="1366977573">
    <w:abstractNumId w:val="38"/>
  </w:num>
  <w:num w:numId="22" w16cid:durableId="1265769460">
    <w:abstractNumId w:val="194"/>
  </w:num>
  <w:num w:numId="23" w16cid:durableId="378289191">
    <w:abstractNumId w:val="139"/>
  </w:num>
  <w:num w:numId="24" w16cid:durableId="1844971103">
    <w:abstractNumId w:val="29"/>
  </w:num>
  <w:num w:numId="25" w16cid:durableId="600457633">
    <w:abstractNumId w:val="71"/>
  </w:num>
  <w:num w:numId="26" w16cid:durableId="887256415">
    <w:abstractNumId w:val="76"/>
  </w:num>
  <w:num w:numId="27" w16cid:durableId="853349781">
    <w:abstractNumId w:val="190"/>
  </w:num>
  <w:num w:numId="28" w16cid:durableId="1496219183">
    <w:abstractNumId w:val="116"/>
  </w:num>
  <w:num w:numId="29" w16cid:durableId="1123310976">
    <w:abstractNumId w:val="43"/>
  </w:num>
  <w:num w:numId="30" w16cid:durableId="1374228493">
    <w:abstractNumId w:val="109"/>
  </w:num>
  <w:num w:numId="31" w16cid:durableId="972059741">
    <w:abstractNumId w:val="188"/>
  </w:num>
  <w:num w:numId="32" w16cid:durableId="1701973955">
    <w:abstractNumId w:val="158"/>
  </w:num>
  <w:num w:numId="33" w16cid:durableId="433402140">
    <w:abstractNumId w:val="69"/>
  </w:num>
  <w:num w:numId="34" w16cid:durableId="1335180236">
    <w:abstractNumId w:val="90"/>
  </w:num>
  <w:num w:numId="35" w16cid:durableId="1117062139">
    <w:abstractNumId w:val="84"/>
  </w:num>
  <w:num w:numId="36" w16cid:durableId="1832745646">
    <w:abstractNumId w:val="129"/>
  </w:num>
  <w:num w:numId="37" w16cid:durableId="1998151406">
    <w:abstractNumId w:val="104"/>
  </w:num>
  <w:num w:numId="38" w16cid:durableId="487095947">
    <w:abstractNumId w:val="111"/>
  </w:num>
  <w:num w:numId="39" w16cid:durableId="231622695">
    <w:abstractNumId w:val="31"/>
  </w:num>
  <w:num w:numId="40" w16cid:durableId="1207370375">
    <w:abstractNumId w:val="171"/>
  </w:num>
  <w:num w:numId="41" w16cid:durableId="211699487">
    <w:abstractNumId w:val="114"/>
  </w:num>
  <w:num w:numId="42" w16cid:durableId="204100879">
    <w:abstractNumId w:val="56"/>
  </w:num>
  <w:num w:numId="43" w16cid:durableId="1016077340">
    <w:abstractNumId w:val="143"/>
  </w:num>
  <w:num w:numId="44" w16cid:durableId="1677540391">
    <w:abstractNumId w:val="22"/>
  </w:num>
  <w:num w:numId="45" w16cid:durableId="748894031">
    <w:abstractNumId w:val="93"/>
  </w:num>
  <w:num w:numId="46" w16cid:durableId="1552499181">
    <w:abstractNumId w:val="200"/>
  </w:num>
  <w:num w:numId="47" w16cid:durableId="72241767">
    <w:abstractNumId w:val="96"/>
  </w:num>
  <w:num w:numId="48" w16cid:durableId="897938080">
    <w:abstractNumId w:val="78"/>
  </w:num>
  <w:num w:numId="49" w16cid:durableId="4633836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96106722">
    <w:abstractNumId w:val="192"/>
  </w:num>
  <w:num w:numId="51" w16cid:durableId="916135928">
    <w:abstractNumId w:val="47"/>
  </w:num>
  <w:num w:numId="52" w16cid:durableId="408961052">
    <w:abstractNumId w:val="64"/>
  </w:num>
  <w:num w:numId="53" w16cid:durableId="811947476">
    <w:abstractNumId w:val="169"/>
  </w:num>
  <w:num w:numId="54" w16cid:durableId="839151918">
    <w:abstractNumId w:val="118"/>
  </w:num>
  <w:num w:numId="55" w16cid:durableId="1778985287">
    <w:abstractNumId w:val="179"/>
  </w:num>
  <w:num w:numId="56" w16cid:durableId="1155955250">
    <w:abstractNumId w:val="45"/>
  </w:num>
  <w:num w:numId="57" w16cid:durableId="2018383164">
    <w:abstractNumId w:val="42"/>
  </w:num>
  <w:num w:numId="58" w16cid:durableId="1551304238">
    <w:abstractNumId w:val="203"/>
  </w:num>
  <w:num w:numId="59" w16cid:durableId="1994792915">
    <w:abstractNumId w:val="24"/>
    <w:lvlOverride w:ilvl="0">
      <w:startOverride w:val="1"/>
    </w:lvlOverride>
  </w:num>
  <w:num w:numId="60" w16cid:durableId="158470930">
    <w:abstractNumId w:val="150"/>
  </w:num>
  <w:num w:numId="61" w16cid:durableId="1355886960">
    <w:abstractNumId w:val="36"/>
  </w:num>
  <w:num w:numId="62" w16cid:durableId="238565879">
    <w:abstractNumId w:val="144"/>
  </w:num>
  <w:num w:numId="63" w16cid:durableId="1693191529">
    <w:abstractNumId w:val="59"/>
  </w:num>
  <w:num w:numId="64" w16cid:durableId="1323509371">
    <w:abstractNumId w:val="105"/>
  </w:num>
  <w:num w:numId="65" w16cid:durableId="897403879">
    <w:abstractNumId w:val="33"/>
  </w:num>
  <w:num w:numId="66" w16cid:durableId="849487435">
    <w:abstractNumId w:val="152"/>
  </w:num>
  <w:num w:numId="67" w16cid:durableId="1444836836">
    <w:abstractNumId w:val="174"/>
  </w:num>
  <w:num w:numId="68" w16cid:durableId="80178056">
    <w:abstractNumId w:val="153"/>
  </w:num>
  <w:num w:numId="69" w16cid:durableId="122162468">
    <w:abstractNumId w:val="167"/>
  </w:num>
  <w:num w:numId="70" w16cid:durableId="123159089">
    <w:abstractNumId w:val="70"/>
  </w:num>
  <w:num w:numId="71" w16cid:durableId="677200727">
    <w:abstractNumId w:val="27"/>
  </w:num>
  <w:num w:numId="72" w16cid:durableId="1224021927">
    <w:abstractNumId w:val="162"/>
  </w:num>
  <w:num w:numId="73" w16cid:durableId="543753037">
    <w:abstractNumId w:val="20"/>
  </w:num>
  <w:num w:numId="74" w16cid:durableId="268783101">
    <w:abstractNumId w:val="48"/>
  </w:num>
  <w:num w:numId="75" w16cid:durableId="1006634430">
    <w:abstractNumId w:val="201"/>
  </w:num>
  <w:num w:numId="76" w16cid:durableId="953751772">
    <w:abstractNumId w:val="137"/>
  </w:num>
  <w:num w:numId="77" w16cid:durableId="2033534638">
    <w:abstractNumId w:val="106"/>
  </w:num>
  <w:num w:numId="78" w16cid:durableId="59911590">
    <w:abstractNumId w:val="19"/>
  </w:num>
  <w:num w:numId="79" w16cid:durableId="1752119444">
    <w:abstractNumId w:val="122"/>
  </w:num>
  <w:num w:numId="80" w16cid:durableId="2015568127">
    <w:abstractNumId w:val="184"/>
  </w:num>
  <w:num w:numId="81" w16cid:durableId="2141990585">
    <w:abstractNumId w:val="77"/>
  </w:num>
  <w:num w:numId="82" w16cid:durableId="1971857865">
    <w:abstractNumId w:val="81"/>
  </w:num>
  <w:num w:numId="83" w16cid:durableId="684405320">
    <w:abstractNumId w:val="46"/>
  </w:num>
  <w:num w:numId="84" w16cid:durableId="1367213278">
    <w:abstractNumId w:val="72"/>
  </w:num>
  <w:num w:numId="85" w16cid:durableId="1493791708">
    <w:abstractNumId w:val="142"/>
  </w:num>
  <w:num w:numId="86" w16cid:durableId="89012337">
    <w:abstractNumId w:val="168"/>
  </w:num>
  <w:num w:numId="87" w16cid:durableId="795371837">
    <w:abstractNumId w:val="98"/>
  </w:num>
  <w:num w:numId="88" w16cid:durableId="1199733632">
    <w:abstractNumId w:val="151"/>
  </w:num>
  <w:num w:numId="89" w16cid:durableId="1647706687">
    <w:abstractNumId w:val="135"/>
  </w:num>
  <w:num w:numId="90" w16cid:durableId="964390522">
    <w:abstractNumId w:val="85"/>
  </w:num>
  <w:num w:numId="91" w16cid:durableId="463154706">
    <w:abstractNumId w:val="170"/>
  </w:num>
  <w:num w:numId="92" w16cid:durableId="602301370">
    <w:abstractNumId w:val="207"/>
  </w:num>
  <w:num w:numId="93" w16cid:durableId="102194136">
    <w:abstractNumId w:val="51"/>
  </w:num>
  <w:num w:numId="94" w16cid:durableId="191890128">
    <w:abstractNumId w:val="155"/>
  </w:num>
  <w:num w:numId="95" w16cid:durableId="1213300298">
    <w:abstractNumId w:val="110"/>
  </w:num>
  <w:num w:numId="96" w16cid:durableId="1738548624">
    <w:abstractNumId w:val="178"/>
  </w:num>
  <w:num w:numId="97" w16cid:durableId="93020046">
    <w:abstractNumId w:val="63"/>
  </w:num>
  <w:num w:numId="98" w16cid:durableId="1856652908">
    <w:abstractNumId w:val="83"/>
  </w:num>
  <w:num w:numId="99" w16cid:durableId="661932784">
    <w:abstractNumId w:val="202"/>
  </w:num>
  <w:num w:numId="100" w16cid:durableId="1544631346">
    <w:abstractNumId w:val="141"/>
  </w:num>
  <w:num w:numId="101" w16cid:durableId="1054617691">
    <w:abstractNumId w:val="107"/>
  </w:num>
  <w:num w:numId="102" w16cid:durableId="2058698893">
    <w:abstractNumId w:val="165"/>
  </w:num>
  <w:num w:numId="103" w16cid:durableId="376242269">
    <w:abstractNumId w:val="133"/>
  </w:num>
  <w:num w:numId="104" w16cid:durableId="846209266">
    <w:abstractNumId w:val="182"/>
  </w:num>
  <w:num w:numId="105" w16cid:durableId="2008707977">
    <w:abstractNumId w:val="86"/>
  </w:num>
  <w:num w:numId="106" w16cid:durableId="1564489773">
    <w:abstractNumId w:val="180"/>
  </w:num>
  <w:num w:numId="107" w16cid:durableId="641813984">
    <w:abstractNumId w:val="16"/>
  </w:num>
  <w:num w:numId="108" w16cid:durableId="190343077">
    <w:abstractNumId w:val="154"/>
  </w:num>
  <w:num w:numId="109" w16cid:durableId="806899538">
    <w:abstractNumId w:val="112"/>
  </w:num>
  <w:num w:numId="110" w16cid:durableId="961307793">
    <w:abstractNumId w:val="195"/>
  </w:num>
  <w:num w:numId="111" w16cid:durableId="1589466085">
    <w:abstractNumId w:val="156"/>
  </w:num>
  <w:num w:numId="112" w16cid:durableId="438910142">
    <w:abstractNumId w:val="185"/>
  </w:num>
  <w:num w:numId="113" w16cid:durableId="490800563">
    <w:abstractNumId w:val="57"/>
  </w:num>
  <w:num w:numId="114" w16cid:durableId="1888566790">
    <w:abstractNumId w:val="191"/>
  </w:num>
  <w:num w:numId="115" w16cid:durableId="322197843">
    <w:abstractNumId w:val="140"/>
  </w:num>
  <w:num w:numId="116" w16cid:durableId="263419843">
    <w:abstractNumId w:val="120"/>
  </w:num>
  <w:num w:numId="117" w16cid:durableId="914363860">
    <w:abstractNumId w:val="60"/>
  </w:num>
  <w:num w:numId="118" w16cid:durableId="975179746">
    <w:abstractNumId w:val="40"/>
  </w:num>
  <w:num w:numId="119" w16cid:durableId="1215387613">
    <w:abstractNumId w:val="193"/>
  </w:num>
  <w:num w:numId="120" w16cid:durableId="1618293293">
    <w:abstractNumId w:val="134"/>
  </w:num>
  <w:num w:numId="121" w16cid:durableId="1754933232">
    <w:abstractNumId w:val="148"/>
  </w:num>
  <w:num w:numId="122" w16cid:durableId="1597639234">
    <w:abstractNumId w:val="149"/>
  </w:num>
  <w:num w:numId="123" w16cid:durableId="2110348358">
    <w:abstractNumId w:val="132"/>
  </w:num>
  <w:num w:numId="124" w16cid:durableId="430930333">
    <w:abstractNumId w:val="61"/>
  </w:num>
  <w:num w:numId="125" w16cid:durableId="89594309">
    <w:abstractNumId w:val="80"/>
  </w:num>
  <w:num w:numId="126" w16cid:durableId="324362986">
    <w:abstractNumId w:val="30"/>
  </w:num>
  <w:num w:numId="127" w16cid:durableId="1515412195">
    <w:abstractNumId w:val="145"/>
  </w:num>
  <w:num w:numId="128" w16cid:durableId="1675179841">
    <w:abstractNumId w:val="126"/>
  </w:num>
  <w:num w:numId="129" w16cid:durableId="840699228">
    <w:abstractNumId w:val="66"/>
  </w:num>
  <w:num w:numId="130" w16cid:durableId="1261572917">
    <w:abstractNumId w:val="92"/>
  </w:num>
  <w:num w:numId="131" w16cid:durableId="2020617464">
    <w:abstractNumId w:val="186"/>
  </w:num>
  <w:num w:numId="132" w16cid:durableId="209004958">
    <w:abstractNumId w:val="205"/>
  </w:num>
  <w:num w:numId="133" w16cid:durableId="286859386">
    <w:abstractNumId w:val="74"/>
  </w:num>
  <w:num w:numId="134" w16cid:durableId="590503148">
    <w:abstractNumId w:val="206"/>
  </w:num>
  <w:num w:numId="135" w16cid:durableId="378215042">
    <w:abstractNumId w:val="97"/>
  </w:num>
  <w:num w:numId="136" w16cid:durableId="610362163">
    <w:abstractNumId w:val="65"/>
  </w:num>
  <w:num w:numId="137" w16cid:durableId="662004155">
    <w:abstractNumId w:val="35"/>
  </w:num>
  <w:num w:numId="138" w16cid:durableId="1337655526">
    <w:abstractNumId w:val="32"/>
  </w:num>
  <w:num w:numId="139" w16cid:durableId="590889589">
    <w:abstractNumId w:val="163"/>
  </w:num>
  <w:num w:numId="140" w16cid:durableId="1962226366">
    <w:abstractNumId w:val="94"/>
  </w:num>
  <w:num w:numId="141" w16cid:durableId="1714426139">
    <w:abstractNumId w:val="87"/>
  </w:num>
  <w:num w:numId="142" w16cid:durableId="601761848">
    <w:abstractNumId w:val="88"/>
  </w:num>
  <w:num w:numId="143" w16cid:durableId="806823310">
    <w:abstractNumId w:val="131"/>
  </w:num>
  <w:num w:numId="144" w16cid:durableId="1495947589">
    <w:abstractNumId w:val="68"/>
  </w:num>
  <w:num w:numId="145" w16cid:durableId="2087145399">
    <w:abstractNumId w:val="95"/>
  </w:num>
  <w:num w:numId="146" w16cid:durableId="113984943">
    <w:abstractNumId w:val="18"/>
  </w:num>
  <w:num w:numId="147" w16cid:durableId="1969161006">
    <w:abstractNumId w:val="175"/>
  </w:num>
  <w:num w:numId="148" w16cid:durableId="549656463">
    <w:abstractNumId w:val="125"/>
  </w:num>
  <w:num w:numId="149" w16cid:durableId="1059983150">
    <w:abstractNumId w:val="198"/>
  </w:num>
  <w:num w:numId="150" w16cid:durableId="1442258080">
    <w:abstractNumId w:val="183"/>
  </w:num>
  <w:num w:numId="151" w16cid:durableId="2010449757">
    <w:abstractNumId w:val="108"/>
  </w:num>
  <w:num w:numId="152" w16cid:durableId="1932543282">
    <w:abstractNumId w:val="55"/>
  </w:num>
  <w:num w:numId="153" w16cid:durableId="2015454367">
    <w:abstractNumId w:val="128"/>
  </w:num>
  <w:num w:numId="154" w16cid:durableId="458425225">
    <w:abstractNumId w:val="172"/>
  </w:num>
  <w:num w:numId="155" w16cid:durableId="854536920">
    <w:abstractNumId w:val="79"/>
  </w:num>
  <w:num w:numId="156" w16cid:durableId="701438033">
    <w:abstractNumId w:val="117"/>
  </w:num>
  <w:num w:numId="157" w16cid:durableId="89006352">
    <w:abstractNumId w:val="52"/>
  </w:num>
  <w:num w:numId="158" w16cid:durableId="690692014">
    <w:abstractNumId w:val="164"/>
  </w:num>
  <w:num w:numId="159" w16cid:durableId="243808720">
    <w:abstractNumId w:val="176"/>
  </w:num>
  <w:num w:numId="160" w16cid:durableId="782921531">
    <w:abstractNumId w:val="103"/>
  </w:num>
  <w:num w:numId="161" w16cid:durableId="486867165">
    <w:abstractNumId w:val="21"/>
  </w:num>
  <w:num w:numId="162" w16cid:durableId="249243515">
    <w:abstractNumId w:val="138"/>
  </w:num>
  <w:num w:numId="163" w16cid:durableId="2028555114">
    <w:abstractNumId w:val="160"/>
  </w:num>
  <w:num w:numId="164" w16cid:durableId="318269741">
    <w:abstractNumId w:val="130"/>
  </w:num>
  <w:num w:numId="165" w16cid:durableId="571308787">
    <w:abstractNumId w:val="28"/>
  </w:num>
  <w:num w:numId="166" w16cid:durableId="2086605788">
    <w:abstractNumId w:val="44"/>
  </w:num>
  <w:num w:numId="167" w16cid:durableId="408694292">
    <w:abstractNumId w:val="23"/>
  </w:num>
  <w:num w:numId="168" w16cid:durableId="410272829">
    <w:abstractNumId w:val="75"/>
  </w:num>
  <w:num w:numId="169" w16cid:durableId="1353996170">
    <w:abstractNumId w:val="41"/>
    <w:lvlOverride w:ilvl="0">
      <w:startOverride w:val="31"/>
    </w:lvlOverride>
    <w:lvlOverride w:ilvl="1">
      <w:startOverride w:val="2"/>
    </w:lvlOverride>
  </w:num>
  <w:num w:numId="170" w16cid:durableId="1543249193">
    <w:abstractNumId w:val="34"/>
  </w:num>
  <w:num w:numId="171" w16cid:durableId="263267710">
    <w:abstractNumId w:val="119"/>
  </w:num>
  <w:num w:numId="172" w16cid:durableId="1171792201">
    <w:abstractNumId w:val="101"/>
  </w:num>
  <w:num w:numId="173" w16cid:durableId="525674641">
    <w:abstractNumId w:val="189"/>
  </w:num>
  <w:num w:numId="174" w16cid:durableId="2086679568">
    <w:abstractNumId w:val="161"/>
  </w:num>
  <w:num w:numId="175" w16cid:durableId="1476144734">
    <w:abstractNumId w:val="49"/>
  </w:num>
  <w:num w:numId="176" w16cid:durableId="461776774">
    <w:abstractNumId w:val="67"/>
  </w:num>
  <w:num w:numId="177" w16cid:durableId="2073960516">
    <w:abstractNumId w:val="53"/>
  </w:num>
  <w:num w:numId="178" w16cid:durableId="140970846">
    <w:abstractNumId w:val="99"/>
  </w:num>
  <w:num w:numId="179" w16cid:durableId="1318921024">
    <w:abstractNumId w:val="82"/>
  </w:num>
  <w:num w:numId="180" w16cid:durableId="2134249306">
    <w:abstractNumId w:val="3"/>
  </w:num>
  <w:num w:numId="181" w16cid:durableId="283194273">
    <w:abstractNumId w:val="113"/>
  </w:num>
  <w:num w:numId="182" w16cid:durableId="1787195879">
    <w:abstractNumId w:val="177"/>
  </w:num>
  <w:num w:numId="183" w16cid:durableId="1938096576">
    <w:abstractNumId w:val="26"/>
  </w:num>
  <w:num w:numId="184" w16cid:durableId="1075401417">
    <w:abstractNumId w:val="173"/>
  </w:num>
  <w:num w:numId="185" w16cid:durableId="505094608">
    <w:abstractNumId w:val="62"/>
  </w:num>
  <w:num w:numId="186" w16cid:durableId="1640377085">
    <w:abstractNumId w:val="159"/>
  </w:num>
  <w:num w:numId="187" w16cid:durableId="1539968423">
    <w:abstractNumId w:val="39"/>
  </w:num>
  <w:num w:numId="188" w16cid:durableId="2043821713">
    <w:abstractNumId w:val="124"/>
  </w:num>
  <w:num w:numId="189" w16cid:durableId="2133159923">
    <w:abstractNumId w:val="100"/>
  </w:num>
  <w:num w:numId="190" w16cid:durableId="2146659495">
    <w:abstractNumId w:val="199"/>
  </w:num>
  <w:num w:numId="191" w16cid:durableId="241263147">
    <w:abstractNumId w:val="102"/>
  </w:num>
  <w:num w:numId="192" w16cid:durableId="1155948888">
    <w:abstractNumId w:val="54"/>
  </w:num>
  <w:num w:numId="193" w16cid:durableId="634021741">
    <w:abstractNumId w:val="146"/>
  </w:num>
  <w:num w:numId="194" w16cid:durableId="725177561">
    <w:abstractNumId w:val="123"/>
  </w:num>
  <w:num w:numId="195" w16cid:durableId="1590381180">
    <w:abstractNumId w:val="4"/>
  </w:num>
  <w:num w:numId="196" w16cid:durableId="1563639971">
    <w:abstractNumId w:val="5"/>
  </w:num>
  <w:num w:numId="197" w16cid:durableId="349331870">
    <w:abstractNumId w:val="89"/>
  </w:num>
  <w:num w:numId="198" w16cid:durableId="508570327">
    <w:abstractNumId w:val="91"/>
  </w:num>
  <w:num w:numId="199" w16cid:durableId="1370300741">
    <w:abstractNumId w:val="50"/>
  </w:num>
  <w:num w:numId="200" w16cid:durableId="1107850757">
    <w:abstractNumId w:val="181"/>
  </w:num>
  <w:num w:numId="201" w16cid:durableId="524949401">
    <w:abstractNumId w:val="17"/>
  </w:num>
  <w:num w:numId="202" w16cid:durableId="680158701">
    <w:abstractNumId w:val="187"/>
  </w:num>
  <w:num w:numId="203" w16cid:durableId="252905747">
    <w:abstractNumId w:val="147"/>
  </w:num>
  <w:num w:numId="204" w16cid:durableId="596866606">
    <w:abstractNumId w:val="0"/>
  </w:num>
  <w:num w:numId="205" w16cid:durableId="352919582">
    <w:abstractNumId w:val="6"/>
  </w:num>
  <w:num w:numId="206" w16cid:durableId="2090541320">
    <w:abstractNumId w:val="1"/>
  </w:num>
  <w:num w:numId="207" w16cid:durableId="1565524051">
    <w:abstractNumId w:val="2"/>
  </w:num>
  <w:num w:numId="208" w16cid:durableId="2100249941">
    <w:abstractNumId w:val="204"/>
  </w:num>
  <w:num w:numId="209" w16cid:durableId="298651606">
    <w:abstractNumId w:val="166"/>
  </w:num>
  <w:numIdMacAtCleanup w:val="2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en-US" w:vendorID="64" w:dllVersion="5" w:nlCheck="1" w:checkStyle="1"/>
  <w:activeWritingStyle w:appName="MSWord" w:lang="en-GB" w:vendorID="64" w:dllVersion="5" w:nlCheck="1" w:checkStyle="1"/>
  <w:activeWritingStyle w:appName="MSWord" w:lang="en-US" w:vendorID="64" w:dllVersion="6" w:nlCheck="1" w:checkStyle="1"/>
  <w:activeWritingStyle w:appName="MSWord" w:lang="fr-FR" w:vendorID="64" w:dllVersion="6" w:nlCheck="1" w:checkStyle="0"/>
  <w:activeWritingStyle w:appName="MSWord" w:lang="en-GB" w:vendorID="64" w:dllVersion="6" w:nlCheck="1" w:checkStyle="0"/>
  <w:activeWritingStyle w:appName="MSWord" w:lang="es-ES_tradnl" w:vendorID="64" w:dllVersion="6" w:nlCheck="1" w:checkStyle="0"/>
  <w:activeWritingStyle w:appName="MSWord" w:lang="pt-BR" w:vendorID="64" w:dllVersion="6" w:nlCheck="1" w:checkStyle="0"/>
  <w:activeWritingStyle w:appName="MSWord" w:lang="es-AR" w:vendorID="64" w:dllVersion="6" w:nlCheck="1" w:checkStyle="1"/>
  <w:activeWritingStyle w:appName="MSWord" w:lang="es-ES" w:vendorID="64" w:dllVersion="6" w:nlCheck="1" w:checkStyle="1"/>
  <w:activeWritingStyle w:appName="MSWord" w:lang="es-CO" w:vendorID="64" w:dllVersion="6" w:nlCheck="1" w:checkStyle="1"/>
  <w:activeWritingStyle w:appName="MSWord" w:lang="es-MX" w:vendorID="64" w:dllVersion="6" w:nlCheck="1" w:checkStyle="1"/>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s-ES_tradn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pt-BR" w:vendorID="64" w:dllVersion="0" w:nlCheck="1" w:checkStyle="0"/>
  <w:activeWritingStyle w:appName="MSWord" w:lang="es-CO" w:vendorID="64" w:dllVersion="0" w:nlCheck="1" w:checkStyle="0"/>
  <w:activeWritingStyle w:appName="MSWord" w:lang="es-AR" w:vendorID="64" w:dllVersion="0" w:nlCheck="1" w:checkStyle="0"/>
  <w:activeWritingStyle w:appName="MSWord" w:lang="pt-BR" w:vendorID="64" w:dllVersion="4096" w:nlCheck="1" w:checkStyle="0"/>
  <w:activeWritingStyle w:appName="MSWord" w:lang="es-EC" w:vendorID="64" w:dllVersion="0" w:nlCheck="1" w:checkStyle="0"/>
  <w:activeWritingStyle w:appName="MSWord" w:lang="es-US" w:vendorID="64" w:dllVersion="0" w:nlCheck="1" w:checkStyle="0"/>
  <w:activeWritingStyle w:appName="MSWord" w:lang="es-MX" w:vendorID="64" w:dllVersion="0" w:nlCheck="1" w:checkStyle="0"/>
  <w:activeWritingStyle w:appName="MSWord" w:lang="pt-PT"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1CD4"/>
    <w:rsid w:val="00001E9A"/>
    <w:rsid w:val="00001F15"/>
    <w:rsid w:val="00002A9A"/>
    <w:rsid w:val="000031B6"/>
    <w:rsid w:val="000034D5"/>
    <w:rsid w:val="000037BD"/>
    <w:rsid w:val="000038E7"/>
    <w:rsid w:val="00004267"/>
    <w:rsid w:val="0000442C"/>
    <w:rsid w:val="00004877"/>
    <w:rsid w:val="00004A07"/>
    <w:rsid w:val="0000522A"/>
    <w:rsid w:val="00005B03"/>
    <w:rsid w:val="00006EAF"/>
    <w:rsid w:val="00007C83"/>
    <w:rsid w:val="00007D4E"/>
    <w:rsid w:val="00010594"/>
    <w:rsid w:val="00010CDE"/>
    <w:rsid w:val="00011754"/>
    <w:rsid w:val="0001185D"/>
    <w:rsid w:val="000120A3"/>
    <w:rsid w:val="00012730"/>
    <w:rsid w:val="00012772"/>
    <w:rsid w:val="0001297C"/>
    <w:rsid w:val="000129E9"/>
    <w:rsid w:val="0001517A"/>
    <w:rsid w:val="00015552"/>
    <w:rsid w:val="000158D3"/>
    <w:rsid w:val="00015C8D"/>
    <w:rsid w:val="00015D4A"/>
    <w:rsid w:val="00017135"/>
    <w:rsid w:val="000177A5"/>
    <w:rsid w:val="00020570"/>
    <w:rsid w:val="00021092"/>
    <w:rsid w:val="00021407"/>
    <w:rsid w:val="0002159E"/>
    <w:rsid w:val="0002350D"/>
    <w:rsid w:val="00023B2E"/>
    <w:rsid w:val="00023BCB"/>
    <w:rsid w:val="00024FBE"/>
    <w:rsid w:val="00025327"/>
    <w:rsid w:val="000254B6"/>
    <w:rsid w:val="00025CF3"/>
    <w:rsid w:val="0002647E"/>
    <w:rsid w:val="000267BF"/>
    <w:rsid w:val="00026E98"/>
    <w:rsid w:val="000302EC"/>
    <w:rsid w:val="00030555"/>
    <w:rsid w:val="00030A63"/>
    <w:rsid w:val="00030ED1"/>
    <w:rsid w:val="000313CF"/>
    <w:rsid w:val="00031443"/>
    <w:rsid w:val="0003169D"/>
    <w:rsid w:val="00031C71"/>
    <w:rsid w:val="0003208D"/>
    <w:rsid w:val="000343A6"/>
    <w:rsid w:val="000357A7"/>
    <w:rsid w:val="000358C5"/>
    <w:rsid w:val="0003684E"/>
    <w:rsid w:val="00036D43"/>
    <w:rsid w:val="00036F8C"/>
    <w:rsid w:val="0003755F"/>
    <w:rsid w:val="000376A2"/>
    <w:rsid w:val="00037C13"/>
    <w:rsid w:val="000402DC"/>
    <w:rsid w:val="0004093E"/>
    <w:rsid w:val="00040BCC"/>
    <w:rsid w:val="00040CF6"/>
    <w:rsid w:val="00041721"/>
    <w:rsid w:val="000419EF"/>
    <w:rsid w:val="00042380"/>
    <w:rsid w:val="00042E54"/>
    <w:rsid w:val="000435E4"/>
    <w:rsid w:val="00043B10"/>
    <w:rsid w:val="00044594"/>
    <w:rsid w:val="00044C40"/>
    <w:rsid w:val="00045CE3"/>
    <w:rsid w:val="00046D22"/>
    <w:rsid w:val="00046F04"/>
    <w:rsid w:val="00047565"/>
    <w:rsid w:val="00051895"/>
    <w:rsid w:val="00052F01"/>
    <w:rsid w:val="000536FF"/>
    <w:rsid w:val="0005376E"/>
    <w:rsid w:val="00053A54"/>
    <w:rsid w:val="0005450A"/>
    <w:rsid w:val="0005489A"/>
    <w:rsid w:val="00055512"/>
    <w:rsid w:val="00055763"/>
    <w:rsid w:val="000559AD"/>
    <w:rsid w:val="00056CB3"/>
    <w:rsid w:val="0005701A"/>
    <w:rsid w:val="00061047"/>
    <w:rsid w:val="000612DF"/>
    <w:rsid w:val="000619F5"/>
    <w:rsid w:val="00061DD3"/>
    <w:rsid w:val="0006261D"/>
    <w:rsid w:val="00062D9A"/>
    <w:rsid w:val="00062EEB"/>
    <w:rsid w:val="0006366D"/>
    <w:rsid w:val="00063D05"/>
    <w:rsid w:val="000656FB"/>
    <w:rsid w:val="00065A88"/>
    <w:rsid w:val="00065BCA"/>
    <w:rsid w:val="000661BD"/>
    <w:rsid w:val="00066328"/>
    <w:rsid w:val="0006666E"/>
    <w:rsid w:val="000668DC"/>
    <w:rsid w:val="00066906"/>
    <w:rsid w:val="0006709D"/>
    <w:rsid w:val="000672AC"/>
    <w:rsid w:val="00067E4A"/>
    <w:rsid w:val="00070255"/>
    <w:rsid w:val="00070D20"/>
    <w:rsid w:val="00070F32"/>
    <w:rsid w:val="0007255A"/>
    <w:rsid w:val="000737B6"/>
    <w:rsid w:val="00073BA3"/>
    <w:rsid w:val="000742A5"/>
    <w:rsid w:val="00074C60"/>
    <w:rsid w:val="0007519D"/>
    <w:rsid w:val="0007529C"/>
    <w:rsid w:val="00075E79"/>
    <w:rsid w:val="00076548"/>
    <w:rsid w:val="00076FE0"/>
    <w:rsid w:val="00080C15"/>
    <w:rsid w:val="00080F9A"/>
    <w:rsid w:val="0008136C"/>
    <w:rsid w:val="0008232A"/>
    <w:rsid w:val="0008282E"/>
    <w:rsid w:val="00082F8A"/>
    <w:rsid w:val="00083832"/>
    <w:rsid w:val="00083BB3"/>
    <w:rsid w:val="00083EEF"/>
    <w:rsid w:val="000842A7"/>
    <w:rsid w:val="00084922"/>
    <w:rsid w:val="0008499E"/>
    <w:rsid w:val="00084C69"/>
    <w:rsid w:val="00084CBD"/>
    <w:rsid w:val="00085D0A"/>
    <w:rsid w:val="00085D1A"/>
    <w:rsid w:val="00086859"/>
    <w:rsid w:val="00086ABA"/>
    <w:rsid w:val="000901DD"/>
    <w:rsid w:val="000906B8"/>
    <w:rsid w:val="0009119E"/>
    <w:rsid w:val="00092000"/>
    <w:rsid w:val="000930A3"/>
    <w:rsid w:val="000933B7"/>
    <w:rsid w:val="00094414"/>
    <w:rsid w:val="00095760"/>
    <w:rsid w:val="0009587D"/>
    <w:rsid w:val="00095928"/>
    <w:rsid w:val="00095DA5"/>
    <w:rsid w:val="0009660F"/>
    <w:rsid w:val="00096B16"/>
    <w:rsid w:val="00097E38"/>
    <w:rsid w:val="000A0059"/>
    <w:rsid w:val="000A0640"/>
    <w:rsid w:val="000A0F1E"/>
    <w:rsid w:val="000A2560"/>
    <w:rsid w:val="000A2BD4"/>
    <w:rsid w:val="000A2E62"/>
    <w:rsid w:val="000A2ED3"/>
    <w:rsid w:val="000A316C"/>
    <w:rsid w:val="000A491E"/>
    <w:rsid w:val="000A5784"/>
    <w:rsid w:val="000A5E9A"/>
    <w:rsid w:val="000A6061"/>
    <w:rsid w:val="000A611F"/>
    <w:rsid w:val="000A6426"/>
    <w:rsid w:val="000A6610"/>
    <w:rsid w:val="000A66E2"/>
    <w:rsid w:val="000A7393"/>
    <w:rsid w:val="000B069C"/>
    <w:rsid w:val="000B0D88"/>
    <w:rsid w:val="000B18B6"/>
    <w:rsid w:val="000B2549"/>
    <w:rsid w:val="000B2B6E"/>
    <w:rsid w:val="000B2C71"/>
    <w:rsid w:val="000B2CE9"/>
    <w:rsid w:val="000B2F3C"/>
    <w:rsid w:val="000B3397"/>
    <w:rsid w:val="000B36D5"/>
    <w:rsid w:val="000B3925"/>
    <w:rsid w:val="000B40EE"/>
    <w:rsid w:val="000B4747"/>
    <w:rsid w:val="000B4B76"/>
    <w:rsid w:val="000B603C"/>
    <w:rsid w:val="000B640B"/>
    <w:rsid w:val="000B6867"/>
    <w:rsid w:val="000B6F78"/>
    <w:rsid w:val="000B7121"/>
    <w:rsid w:val="000B7A9F"/>
    <w:rsid w:val="000C0D22"/>
    <w:rsid w:val="000C0DE4"/>
    <w:rsid w:val="000C0E20"/>
    <w:rsid w:val="000C0E4B"/>
    <w:rsid w:val="000C1D6C"/>
    <w:rsid w:val="000C2625"/>
    <w:rsid w:val="000C28B1"/>
    <w:rsid w:val="000C28DC"/>
    <w:rsid w:val="000C2E40"/>
    <w:rsid w:val="000C4A72"/>
    <w:rsid w:val="000C4B26"/>
    <w:rsid w:val="000C52FD"/>
    <w:rsid w:val="000C59BA"/>
    <w:rsid w:val="000C5C2C"/>
    <w:rsid w:val="000C6AF8"/>
    <w:rsid w:val="000C71CB"/>
    <w:rsid w:val="000D0EF1"/>
    <w:rsid w:val="000D18E6"/>
    <w:rsid w:val="000D1C2C"/>
    <w:rsid w:val="000D1FA2"/>
    <w:rsid w:val="000D22FD"/>
    <w:rsid w:val="000D2738"/>
    <w:rsid w:val="000D28B4"/>
    <w:rsid w:val="000D2DA1"/>
    <w:rsid w:val="000D2E12"/>
    <w:rsid w:val="000D3066"/>
    <w:rsid w:val="000D3351"/>
    <w:rsid w:val="000D3425"/>
    <w:rsid w:val="000D399F"/>
    <w:rsid w:val="000D4108"/>
    <w:rsid w:val="000D446C"/>
    <w:rsid w:val="000D46A9"/>
    <w:rsid w:val="000D4BDF"/>
    <w:rsid w:val="000D4CEA"/>
    <w:rsid w:val="000D565B"/>
    <w:rsid w:val="000D56AD"/>
    <w:rsid w:val="000D5EC9"/>
    <w:rsid w:val="000D62B7"/>
    <w:rsid w:val="000D6519"/>
    <w:rsid w:val="000D691E"/>
    <w:rsid w:val="000D7161"/>
    <w:rsid w:val="000D7A60"/>
    <w:rsid w:val="000D7E17"/>
    <w:rsid w:val="000E130A"/>
    <w:rsid w:val="000E1DB1"/>
    <w:rsid w:val="000E213A"/>
    <w:rsid w:val="000E28B5"/>
    <w:rsid w:val="000E2BF8"/>
    <w:rsid w:val="000E2ED2"/>
    <w:rsid w:val="000E388D"/>
    <w:rsid w:val="000E43FD"/>
    <w:rsid w:val="000E488C"/>
    <w:rsid w:val="000E49F6"/>
    <w:rsid w:val="000E4C08"/>
    <w:rsid w:val="000E539E"/>
    <w:rsid w:val="000E5BE2"/>
    <w:rsid w:val="000E5E5C"/>
    <w:rsid w:val="000E6189"/>
    <w:rsid w:val="000E64C9"/>
    <w:rsid w:val="000E7340"/>
    <w:rsid w:val="000E75B5"/>
    <w:rsid w:val="000E7763"/>
    <w:rsid w:val="000E7819"/>
    <w:rsid w:val="000E7B73"/>
    <w:rsid w:val="000E7E84"/>
    <w:rsid w:val="000F05A3"/>
    <w:rsid w:val="000F1C58"/>
    <w:rsid w:val="000F3597"/>
    <w:rsid w:val="000F3F3A"/>
    <w:rsid w:val="000F3FD3"/>
    <w:rsid w:val="000F45BA"/>
    <w:rsid w:val="000F4EF6"/>
    <w:rsid w:val="000F5BD5"/>
    <w:rsid w:val="000F6267"/>
    <w:rsid w:val="000F6A87"/>
    <w:rsid w:val="000F6B05"/>
    <w:rsid w:val="000F7D5A"/>
    <w:rsid w:val="0010014A"/>
    <w:rsid w:val="001005E2"/>
    <w:rsid w:val="00101390"/>
    <w:rsid w:val="0010205F"/>
    <w:rsid w:val="00103C18"/>
    <w:rsid w:val="00103C64"/>
    <w:rsid w:val="00103DA8"/>
    <w:rsid w:val="001041FB"/>
    <w:rsid w:val="00104656"/>
    <w:rsid w:val="00104BC9"/>
    <w:rsid w:val="00104FB6"/>
    <w:rsid w:val="00105D62"/>
    <w:rsid w:val="0010612F"/>
    <w:rsid w:val="001062BB"/>
    <w:rsid w:val="00106721"/>
    <w:rsid w:val="0010705F"/>
    <w:rsid w:val="001077B6"/>
    <w:rsid w:val="001109BC"/>
    <w:rsid w:val="0011190A"/>
    <w:rsid w:val="00111DA8"/>
    <w:rsid w:val="00112571"/>
    <w:rsid w:val="00112794"/>
    <w:rsid w:val="00113F9E"/>
    <w:rsid w:val="00114585"/>
    <w:rsid w:val="00114C09"/>
    <w:rsid w:val="00115351"/>
    <w:rsid w:val="001156F4"/>
    <w:rsid w:val="00116A9E"/>
    <w:rsid w:val="00116C2E"/>
    <w:rsid w:val="001171F0"/>
    <w:rsid w:val="00120A90"/>
    <w:rsid w:val="00121425"/>
    <w:rsid w:val="00121579"/>
    <w:rsid w:val="001216D0"/>
    <w:rsid w:val="001226D5"/>
    <w:rsid w:val="0012497D"/>
    <w:rsid w:val="001257C2"/>
    <w:rsid w:val="0012709F"/>
    <w:rsid w:val="00127118"/>
    <w:rsid w:val="00127278"/>
    <w:rsid w:val="00127FD0"/>
    <w:rsid w:val="00130D6C"/>
    <w:rsid w:val="00130ECC"/>
    <w:rsid w:val="0013121C"/>
    <w:rsid w:val="00131FCF"/>
    <w:rsid w:val="00132D4F"/>
    <w:rsid w:val="001333E4"/>
    <w:rsid w:val="00133FDC"/>
    <w:rsid w:val="001340C4"/>
    <w:rsid w:val="0013410E"/>
    <w:rsid w:val="00134438"/>
    <w:rsid w:val="001347F5"/>
    <w:rsid w:val="00135241"/>
    <w:rsid w:val="00135305"/>
    <w:rsid w:val="001358C9"/>
    <w:rsid w:val="00136144"/>
    <w:rsid w:val="001361A2"/>
    <w:rsid w:val="001365F4"/>
    <w:rsid w:val="00136C65"/>
    <w:rsid w:val="001375B6"/>
    <w:rsid w:val="0014227A"/>
    <w:rsid w:val="00142DDA"/>
    <w:rsid w:val="0014312D"/>
    <w:rsid w:val="00143B4E"/>
    <w:rsid w:val="00144D58"/>
    <w:rsid w:val="00144E85"/>
    <w:rsid w:val="00145469"/>
    <w:rsid w:val="001459ED"/>
    <w:rsid w:val="00145C14"/>
    <w:rsid w:val="00147184"/>
    <w:rsid w:val="0014744F"/>
    <w:rsid w:val="00147E95"/>
    <w:rsid w:val="00147FE7"/>
    <w:rsid w:val="0015173E"/>
    <w:rsid w:val="00151BA9"/>
    <w:rsid w:val="00152955"/>
    <w:rsid w:val="001532DA"/>
    <w:rsid w:val="001535C3"/>
    <w:rsid w:val="001538B7"/>
    <w:rsid w:val="00153CCB"/>
    <w:rsid w:val="00153F81"/>
    <w:rsid w:val="00153FA7"/>
    <w:rsid w:val="001542BB"/>
    <w:rsid w:val="0015477A"/>
    <w:rsid w:val="00154A6C"/>
    <w:rsid w:val="001558FE"/>
    <w:rsid w:val="00156196"/>
    <w:rsid w:val="00156498"/>
    <w:rsid w:val="0015733E"/>
    <w:rsid w:val="001576F4"/>
    <w:rsid w:val="00157780"/>
    <w:rsid w:val="001607CA"/>
    <w:rsid w:val="00160C06"/>
    <w:rsid w:val="001616BC"/>
    <w:rsid w:val="00163CEE"/>
    <w:rsid w:val="00163D3A"/>
    <w:rsid w:val="0016430A"/>
    <w:rsid w:val="001644E4"/>
    <w:rsid w:val="001647A4"/>
    <w:rsid w:val="001651A7"/>
    <w:rsid w:val="00165E3C"/>
    <w:rsid w:val="00165F77"/>
    <w:rsid w:val="0016603A"/>
    <w:rsid w:val="001662A1"/>
    <w:rsid w:val="00166595"/>
    <w:rsid w:val="0016715C"/>
    <w:rsid w:val="00167482"/>
    <w:rsid w:val="001676F2"/>
    <w:rsid w:val="00167925"/>
    <w:rsid w:val="00167A68"/>
    <w:rsid w:val="00170274"/>
    <w:rsid w:val="00171166"/>
    <w:rsid w:val="0017176A"/>
    <w:rsid w:val="001718B2"/>
    <w:rsid w:val="00171A85"/>
    <w:rsid w:val="001722AE"/>
    <w:rsid w:val="001731E4"/>
    <w:rsid w:val="001746C7"/>
    <w:rsid w:val="00174D2C"/>
    <w:rsid w:val="00175F10"/>
    <w:rsid w:val="001764B8"/>
    <w:rsid w:val="001767AB"/>
    <w:rsid w:val="00177324"/>
    <w:rsid w:val="00177CCD"/>
    <w:rsid w:val="00177F2A"/>
    <w:rsid w:val="001805F0"/>
    <w:rsid w:val="001813FF"/>
    <w:rsid w:val="00181BD4"/>
    <w:rsid w:val="00181CE9"/>
    <w:rsid w:val="0018241D"/>
    <w:rsid w:val="001826EC"/>
    <w:rsid w:val="001837A5"/>
    <w:rsid w:val="00183B76"/>
    <w:rsid w:val="00184092"/>
    <w:rsid w:val="00184238"/>
    <w:rsid w:val="00184F9D"/>
    <w:rsid w:val="00185359"/>
    <w:rsid w:val="0018562B"/>
    <w:rsid w:val="00185794"/>
    <w:rsid w:val="00186579"/>
    <w:rsid w:val="00186603"/>
    <w:rsid w:val="0018730E"/>
    <w:rsid w:val="00190047"/>
    <w:rsid w:val="00190E25"/>
    <w:rsid w:val="001910D0"/>
    <w:rsid w:val="001914DD"/>
    <w:rsid w:val="0019324B"/>
    <w:rsid w:val="00193D2D"/>
    <w:rsid w:val="00194265"/>
    <w:rsid w:val="0019428B"/>
    <w:rsid w:val="0019482C"/>
    <w:rsid w:val="00194B8E"/>
    <w:rsid w:val="00195CDD"/>
    <w:rsid w:val="00196242"/>
    <w:rsid w:val="001A08B6"/>
    <w:rsid w:val="001A0B31"/>
    <w:rsid w:val="001A1557"/>
    <w:rsid w:val="001A3E65"/>
    <w:rsid w:val="001A418F"/>
    <w:rsid w:val="001A4369"/>
    <w:rsid w:val="001A4C78"/>
    <w:rsid w:val="001A4D2B"/>
    <w:rsid w:val="001A609C"/>
    <w:rsid w:val="001A6CAB"/>
    <w:rsid w:val="001A7434"/>
    <w:rsid w:val="001A7C36"/>
    <w:rsid w:val="001A7FFE"/>
    <w:rsid w:val="001B072D"/>
    <w:rsid w:val="001B0B34"/>
    <w:rsid w:val="001B12F7"/>
    <w:rsid w:val="001B174F"/>
    <w:rsid w:val="001B17CB"/>
    <w:rsid w:val="001B1857"/>
    <w:rsid w:val="001B28BC"/>
    <w:rsid w:val="001B2EE2"/>
    <w:rsid w:val="001B37B5"/>
    <w:rsid w:val="001B413F"/>
    <w:rsid w:val="001B4E09"/>
    <w:rsid w:val="001B4EFB"/>
    <w:rsid w:val="001B5155"/>
    <w:rsid w:val="001B59C5"/>
    <w:rsid w:val="001B5E11"/>
    <w:rsid w:val="001B5E9B"/>
    <w:rsid w:val="001B6D3A"/>
    <w:rsid w:val="001B75B2"/>
    <w:rsid w:val="001B7B5A"/>
    <w:rsid w:val="001C0249"/>
    <w:rsid w:val="001C0280"/>
    <w:rsid w:val="001C04E4"/>
    <w:rsid w:val="001C0701"/>
    <w:rsid w:val="001C0E9B"/>
    <w:rsid w:val="001C0EA5"/>
    <w:rsid w:val="001C1CFF"/>
    <w:rsid w:val="001C20D1"/>
    <w:rsid w:val="001C3232"/>
    <w:rsid w:val="001C3A87"/>
    <w:rsid w:val="001C3E98"/>
    <w:rsid w:val="001C487D"/>
    <w:rsid w:val="001C4F35"/>
    <w:rsid w:val="001C51E4"/>
    <w:rsid w:val="001C5527"/>
    <w:rsid w:val="001C5E7F"/>
    <w:rsid w:val="001C5F3D"/>
    <w:rsid w:val="001C66C8"/>
    <w:rsid w:val="001C6711"/>
    <w:rsid w:val="001C6B1D"/>
    <w:rsid w:val="001C6FF7"/>
    <w:rsid w:val="001C7112"/>
    <w:rsid w:val="001C72A4"/>
    <w:rsid w:val="001C7E19"/>
    <w:rsid w:val="001C7E1B"/>
    <w:rsid w:val="001D1869"/>
    <w:rsid w:val="001D2C65"/>
    <w:rsid w:val="001D3159"/>
    <w:rsid w:val="001D3C98"/>
    <w:rsid w:val="001D469F"/>
    <w:rsid w:val="001D4CEA"/>
    <w:rsid w:val="001D5921"/>
    <w:rsid w:val="001D6177"/>
    <w:rsid w:val="001D6BB1"/>
    <w:rsid w:val="001D6FFF"/>
    <w:rsid w:val="001D7597"/>
    <w:rsid w:val="001E052D"/>
    <w:rsid w:val="001E0B5D"/>
    <w:rsid w:val="001E0E3C"/>
    <w:rsid w:val="001E13C4"/>
    <w:rsid w:val="001E185E"/>
    <w:rsid w:val="001E1A3D"/>
    <w:rsid w:val="001E1F43"/>
    <w:rsid w:val="001E224C"/>
    <w:rsid w:val="001E254C"/>
    <w:rsid w:val="001E28BA"/>
    <w:rsid w:val="001E361C"/>
    <w:rsid w:val="001E38B6"/>
    <w:rsid w:val="001E4AE0"/>
    <w:rsid w:val="001E4CF8"/>
    <w:rsid w:val="001E4E88"/>
    <w:rsid w:val="001E6A16"/>
    <w:rsid w:val="001E721B"/>
    <w:rsid w:val="001E7CF8"/>
    <w:rsid w:val="001E7E44"/>
    <w:rsid w:val="001F0A43"/>
    <w:rsid w:val="001F14E7"/>
    <w:rsid w:val="001F162B"/>
    <w:rsid w:val="001F1C37"/>
    <w:rsid w:val="001F2474"/>
    <w:rsid w:val="001F301A"/>
    <w:rsid w:val="001F34B6"/>
    <w:rsid w:val="001F38C6"/>
    <w:rsid w:val="001F45F6"/>
    <w:rsid w:val="001F6C2F"/>
    <w:rsid w:val="001F6CD8"/>
    <w:rsid w:val="001F73E0"/>
    <w:rsid w:val="001F7445"/>
    <w:rsid w:val="001F78B5"/>
    <w:rsid w:val="001F7E7B"/>
    <w:rsid w:val="0020044F"/>
    <w:rsid w:val="002008A9"/>
    <w:rsid w:val="00200F25"/>
    <w:rsid w:val="0020119D"/>
    <w:rsid w:val="00201FF6"/>
    <w:rsid w:val="002026EE"/>
    <w:rsid w:val="00202EFA"/>
    <w:rsid w:val="00202F9A"/>
    <w:rsid w:val="002030AA"/>
    <w:rsid w:val="002030D7"/>
    <w:rsid w:val="002030F8"/>
    <w:rsid w:val="00203B18"/>
    <w:rsid w:val="00204252"/>
    <w:rsid w:val="00204C96"/>
    <w:rsid w:val="00204E9A"/>
    <w:rsid w:val="00205030"/>
    <w:rsid w:val="002050AE"/>
    <w:rsid w:val="00205D9B"/>
    <w:rsid w:val="00206F2C"/>
    <w:rsid w:val="00207978"/>
    <w:rsid w:val="002100DE"/>
    <w:rsid w:val="00210338"/>
    <w:rsid w:val="00211A26"/>
    <w:rsid w:val="00213530"/>
    <w:rsid w:val="00214096"/>
    <w:rsid w:val="00214127"/>
    <w:rsid w:val="00214414"/>
    <w:rsid w:val="002147F9"/>
    <w:rsid w:val="00214BB3"/>
    <w:rsid w:val="002157B3"/>
    <w:rsid w:val="00215BFA"/>
    <w:rsid w:val="002161C9"/>
    <w:rsid w:val="00216A23"/>
    <w:rsid w:val="002172F5"/>
    <w:rsid w:val="002179E5"/>
    <w:rsid w:val="0022012F"/>
    <w:rsid w:val="0022032E"/>
    <w:rsid w:val="0022045E"/>
    <w:rsid w:val="002206A5"/>
    <w:rsid w:val="00220722"/>
    <w:rsid w:val="00221558"/>
    <w:rsid w:val="002215E1"/>
    <w:rsid w:val="00221AED"/>
    <w:rsid w:val="00222A4E"/>
    <w:rsid w:val="00223F97"/>
    <w:rsid w:val="00225559"/>
    <w:rsid w:val="0022575D"/>
    <w:rsid w:val="00225DAB"/>
    <w:rsid w:val="00226398"/>
    <w:rsid w:val="00226B02"/>
    <w:rsid w:val="00226C1E"/>
    <w:rsid w:val="002274CD"/>
    <w:rsid w:val="0023000D"/>
    <w:rsid w:val="00230335"/>
    <w:rsid w:val="002311FE"/>
    <w:rsid w:val="00231598"/>
    <w:rsid w:val="00231AF6"/>
    <w:rsid w:val="00231B8D"/>
    <w:rsid w:val="00232242"/>
    <w:rsid w:val="002327FE"/>
    <w:rsid w:val="00232F22"/>
    <w:rsid w:val="00233194"/>
    <w:rsid w:val="00233A3F"/>
    <w:rsid w:val="00233B6A"/>
    <w:rsid w:val="00234A50"/>
    <w:rsid w:val="00234AA8"/>
    <w:rsid w:val="00234DE4"/>
    <w:rsid w:val="00234EFE"/>
    <w:rsid w:val="0023572D"/>
    <w:rsid w:val="00235E34"/>
    <w:rsid w:val="002362B8"/>
    <w:rsid w:val="002368B5"/>
    <w:rsid w:val="00236953"/>
    <w:rsid w:val="00236988"/>
    <w:rsid w:val="00236D19"/>
    <w:rsid w:val="00237A0F"/>
    <w:rsid w:val="00237A34"/>
    <w:rsid w:val="00241A17"/>
    <w:rsid w:val="00242477"/>
    <w:rsid w:val="00242C01"/>
    <w:rsid w:val="00243A41"/>
    <w:rsid w:val="00243A96"/>
    <w:rsid w:val="00243C25"/>
    <w:rsid w:val="002447D1"/>
    <w:rsid w:val="00245046"/>
    <w:rsid w:val="00245240"/>
    <w:rsid w:val="00245AEE"/>
    <w:rsid w:val="00246733"/>
    <w:rsid w:val="00246B3B"/>
    <w:rsid w:val="002471D8"/>
    <w:rsid w:val="002477E8"/>
    <w:rsid w:val="00247C6D"/>
    <w:rsid w:val="00247C82"/>
    <w:rsid w:val="00247FE5"/>
    <w:rsid w:val="00250B55"/>
    <w:rsid w:val="002512C7"/>
    <w:rsid w:val="00251C86"/>
    <w:rsid w:val="00251C87"/>
    <w:rsid w:val="00251DC2"/>
    <w:rsid w:val="00252B0D"/>
    <w:rsid w:val="00252C78"/>
    <w:rsid w:val="002531C1"/>
    <w:rsid w:val="00255B97"/>
    <w:rsid w:val="00255F6C"/>
    <w:rsid w:val="0025638A"/>
    <w:rsid w:val="002568FD"/>
    <w:rsid w:val="00257134"/>
    <w:rsid w:val="002600EA"/>
    <w:rsid w:val="002604D0"/>
    <w:rsid w:val="0026121F"/>
    <w:rsid w:val="002622B9"/>
    <w:rsid w:val="00262D33"/>
    <w:rsid w:val="00262D67"/>
    <w:rsid w:val="0026306C"/>
    <w:rsid w:val="002631B9"/>
    <w:rsid w:val="002637E0"/>
    <w:rsid w:val="002644EE"/>
    <w:rsid w:val="002645B9"/>
    <w:rsid w:val="002649A8"/>
    <w:rsid w:val="0026648F"/>
    <w:rsid w:val="00266E26"/>
    <w:rsid w:val="002672D7"/>
    <w:rsid w:val="0026735A"/>
    <w:rsid w:val="0026737E"/>
    <w:rsid w:val="002673CF"/>
    <w:rsid w:val="002676A7"/>
    <w:rsid w:val="00267722"/>
    <w:rsid w:val="00271F45"/>
    <w:rsid w:val="00272013"/>
    <w:rsid w:val="0027223E"/>
    <w:rsid w:val="00272786"/>
    <w:rsid w:val="00272B5A"/>
    <w:rsid w:val="00272C35"/>
    <w:rsid w:val="00272DE8"/>
    <w:rsid w:val="00272E2C"/>
    <w:rsid w:val="00273564"/>
    <w:rsid w:val="002738AE"/>
    <w:rsid w:val="00273A2E"/>
    <w:rsid w:val="00273A3E"/>
    <w:rsid w:val="00273EAF"/>
    <w:rsid w:val="00273F8D"/>
    <w:rsid w:val="002746A1"/>
    <w:rsid w:val="00274B08"/>
    <w:rsid w:val="0027544B"/>
    <w:rsid w:val="002755C2"/>
    <w:rsid w:val="002764E2"/>
    <w:rsid w:val="00276916"/>
    <w:rsid w:val="00277338"/>
    <w:rsid w:val="00280179"/>
    <w:rsid w:val="0028052D"/>
    <w:rsid w:val="002805B2"/>
    <w:rsid w:val="00280DD2"/>
    <w:rsid w:val="00280E65"/>
    <w:rsid w:val="00280FB2"/>
    <w:rsid w:val="002823F8"/>
    <w:rsid w:val="00282713"/>
    <w:rsid w:val="00283275"/>
    <w:rsid w:val="00283354"/>
    <w:rsid w:val="002835CE"/>
    <w:rsid w:val="00283744"/>
    <w:rsid w:val="00283A08"/>
    <w:rsid w:val="00283DF3"/>
    <w:rsid w:val="002840F8"/>
    <w:rsid w:val="00284BBE"/>
    <w:rsid w:val="0028512C"/>
    <w:rsid w:val="00285B0D"/>
    <w:rsid w:val="00285D98"/>
    <w:rsid w:val="00285FD3"/>
    <w:rsid w:val="00285FE8"/>
    <w:rsid w:val="00287613"/>
    <w:rsid w:val="00287EC2"/>
    <w:rsid w:val="00290508"/>
    <w:rsid w:val="0029050C"/>
    <w:rsid w:val="0029083A"/>
    <w:rsid w:val="0029250C"/>
    <w:rsid w:val="00292B12"/>
    <w:rsid w:val="00292EAE"/>
    <w:rsid w:val="00293A4A"/>
    <w:rsid w:val="00293B41"/>
    <w:rsid w:val="00294516"/>
    <w:rsid w:val="00294D7B"/>
    <w:rsid w:val="00295191"/>
    <w:rsid w:val="00295218"/>
    <w:rsid w:val="0029554B"/>
    <w:rsid w:val="00295D97"/>
    <w:rsid w:val="00296DBD"/>
    <w:rsid w:val="00296F72"/>
    <w:rsid w:val="00297C67"/>
    <w:rsid w:val="00297D48"/>
    <w:rsid w:val="002A023A"/>
    <w:rsid w:val="002A03B6"/>
    <w:rsid w:val="002A0FA3"/>
    <w:rsid w:val="002A267A"/>
    <w:rsid w:val="002A280D"/>
    <w:rsid w:val="002A29BB"/>
    <w:rsid w:val="002A30D7"/>
    <w:rsid w:val="002A34D0"/>
    <w:rsid w:val="002A3780"/>
    <w:rsid w:val="002A3A79"/>
    <w:rsid w:val="002A495A"/>
    <w:rsid w:val="002A4985"/>
    <w:rsid w:val="002A54B0"/>
    <w:rsid w:val="002A65B0"/>
    <w:rsid w:val="002A6D59"/>
    <w:rsid w:val="002A7B7A"/>
    <w:rsid w:val="002A7C60"/>
    <w:rsid w:val="002B090E"/>
    <w:rsid w:val="002B0C44"/>
    <w:rsid w:val="002B0D73"/>
    <w:rsid w:val="002B148C"/>
    <w:rsid w:val="002B1E45"/>
    <w:rsid w:val="002B222D"/>
    <w:rsid w:val="002B230E"/>
    <w:rsid w:val="002B2442"/>
    <w:rsid w:val="002B2552"/>
    <w:rsid w:val="002B2589"/>
    <w:rsid w:val="002B321D"/>
    <w:rsid w:val="002B3891"/>
    <w:rsid w:val="002B3B09"/>
    <w:rsid w:val="002B3D7D"/>
    <w:rsid w:val="002B3FF5"/>
    <w:rsid w:val="002B4233"/>
    <w:rsid w:val="002B45C2"/>
    <w:rsid w:val="002B5071"/>
    <w:rsid w:val="002B5150"/>
    <w:rsid w:val="002B56F6"/>
    <w:rsid w:val="002B5FF1"/>
    <w:rsid w:val="002B6558"/>
    <w:rsid w:val="002B6B7E"/>
    <w:rsid w:val="002B718B"/>
    <w:rsid w:val="002B71BD"/>
    <w:rsid w:val="002B76AD"/>
    <w:rsid w:val="002B7BF3"/>
    <w:rsid w:val="002B7E64"/>
    <w:rsid w:val="002C03F0"/>
    <w:rsid w:val="002C1F94"/>
    <w:rsid w:val="002C2056"/>
    <w:rsid w:val="002C231A"/>
    <w:rsid w:val="002C2BB6"/>
    <w:rsid w:val="002C2DD4"/>
    <w:rsid w:val="002C302A"/>
    <w:rsid w:val="002C3389"/>
    <w:rsid w:val="002C3546"/>
    <w:rsid w:val="002C3B35"/>
    <w:rsid w:val="002C3D7C"/>
    <w:rsid w:val="002C4465"/>
    <w:rsid w:val="002C467B"/>
    <w:rsid w:val="002C4945"/>
    <w:rsid w:val="002C4F83"/>
    <w:rsid w:val="002C5848"/>
    <w:rsid w:val="002C5F8E"/>
    <w:rsid w:val="002C6FF1"/>
    <w:rsid w:val="002C744B"/>
    <w:rsid w:val="002D002A"/>
    <w:rsid w:val="002D01AF"/>
    <w:rsid w:val="002D0BF0"/>
    <w:rsid w:val="002D12CC"/>
    <w:rsid w:val="002D13F3"/>
    <w:rsid w:val="002D158D"/>
    <w:rsid w:val="002D17CD"/>
    <w:rsid w:val="002D17E9"/>
    <w:rsid w:val="002D1A65"/>
    <w:rsid w:val="002D21C7"/>
    <w:rsid w:val="002D22FE"/>
    <w:rsid w:val="002D2569"/>
    <w:rsid w:val="002D2FAA"/>
    <w:rsid w:val="002D4080"/>
    <w:rsid w:val="002D4355"/>
    <w:rsid w:val="002D4376"/>
    <w:rsid w:val="002D44D2"/>
    <w:rsid w:val="002D4695"/>
    <w:rsid w:val="002D47E7"/>
    <w:rsid w:val="002D4DA6"/>
    <w:rsid w:val="002D512E"/>
    <w:rsid w:val="002D53DE"/>
    <w:rsid w:val="002D6925"/>
    <w:rsid w:val="002D7084"/>
    <w:rsid w:val="002D713A"/>
    <w:rsid w:val="002D7534"/>
    <w:rsid w:val="002D7591"/>
    <w:rsid w:val="002D78F8"/>
    <w:rsid w:val="002D79E4"/>
    <w:rsid w:val="002D7F1F"/>
    <w:rsid w:val="002E1076"/>
    <w:rsid w:val="002E1996"/>
    <w:rsid w:val="002E1C61"/>
    <w:rsid w:val="002E20E6"/>
    <w:rsid w:val="002E2442"/>
    <w:rsid w:val="002E29E5"/>
    <w:rsid w:val="002E32E1"/>
    <w:rsid w:val="002E35A7"/>
    <w:rsid w:val="002E54B6"/>
    <w:rsid w:val="002E69F7"/>
    <w:rsid w:val="002E7354"/>
    <w:rsid w:val="002F016E"/>
    <w:rsid w:val="002F1AFD"/>
    <w:rsid w:val="002F1ECD"/>
    <w:rsid w:val="002F24F5"/>
    <w:rsid w:val="002F25E4"/>
    <w:rsid w:val="002F29CD"/>
    <w:rsid w:val="002F31DD"/>
    <w:rsid w:val="002F369D"/>
    <w:rsid w:val="002F4612"/>
    <w:rsid w:val="002F4860"/>
    <w:rsid w:val="002F5176"/>
    <w:rsid w:val="002F5918"/>
    <w:rsid w:val="002F5ED4"/>
    <w:rsid w:val="002F6943"/>
    <w:rsid w:val="002F7830"/>
    <w:rsid w:val="00300248"/>
    <w:rsid w:val="003008B7"/>
    <w:rsid w:val="003008CE"/>
    <w:rsid w:val="00300910"/>
    <w:rsid w:val="00300BC4"/>
    <w:rsid w:val="00301412"/>
    <w:rsid w:val="00302A0D"/>
    <w:rsid w:val="0030377F"/>
    <w:rsid w:val="0030380E"/>
    <w:rsid w:val="00304180"/>
    <w:rsid w:val="00304218"/>
    <w:rsid w:val="00304864"/>
    <w:rsid w:val="0030496D"/>
    <w:rsid w:val="00306524"/>
    <w:rsid w:val="003065EE"/>
    <w:rsid w:val="003066E5"/>
    <w:rsid w:val="00306A6B"/>
    <w:rsid w:val="00306B54"/>
    <w:rsid w:val="00306C59"/>
    <w:rsid w:val="00306DBF"/>
    <w:rsid w:val="00307AD0"/>
    <w:rsid w:val="00310247"/>
    <w:rsid w:val="00310713"/>
    <w:rsid w:val="00311382"/>
    <w:rsid w:val="00313C6A"/>
    <w:rsid w:val="00314239"/>
    <w:rsid w:val="0031471F"/>
    <w:rsid w:val="00315C9A"/>
    <w:rsid w:val="00320735"/>
    <w:rsid w:val="00320FB1"/>
    <w:rsid w:val="00321307"/>
    <w:rsid w:val="00321401"/>
    <w:rsid w:val="00321B2B"/>
    <w:rsid w:val="00321DAA"/>
    <w:rsid w:val="00322014"/>
    <w:rsid w:val="0032278E"/>
    <w:rsid w:val="00323008"/>
    <w:rsid w:val="00325307"/>
    <w:rsid w:val="003254EE"/>
    <w:rsid w:val="00325AE8"/>
    <w:rsid w:val="00326133"/>
    <w:rsid w:val="00327679"/>
    <w:rsid w:val="003278EC"/>
    <w:rsid w:val="00327BBB"/>
    <w:rsid w:val="00331FBF"/>
    <w:rsid w:val="003320FB"/>
    <w:rsid w:val="003334AD"/>
    <w:rsid w:val="0033431D"/>
    <w:rsid w:val="0033439A"/>
    <w:rsid w:val="00334414"/>
    <w:rsid w:val="00335F1F"/>
    <w:rsid w:val="003362FC"/>
    <w:rsid w:val="003364F9"/>
    <w:rsid w:val="00336C1E"/>
    <w:rsid w:val="00337221"/>
    <w:rsid w:val="00337C0A"/>
    <w:rsid w:val="00341064"/>
    <w:rsid w:val="00341277"/>
    <w:rsid w:val="003425C0"/>
    <w:rsid w:val="00344C23"/>
    <w:rsid w:val="003452AE"/>
    <w:rsid w:val="0034594C"/>
    <w:rsid w:val="00346395"/>
    <w:rsid w:val="003464E6"/>
    <w:rsid w:val="00346B68"/>
    <w:rsid w:val="003509D5"/>
    <w:rsid w:val="00350F79"/>
    <w:rsid w:val="0035163E"/>
    <w:rsid w:val="00351BFF"/>
    <w:rsid w:val="00353497"/>
    <w:rsid w:val="00353D97"/>
    <w:rsid w:val="003541C1"/>
    <w:rsid w:val="0035663E"/>
    <w:rsid w:val="00356A51"/>
    <w:rsid w:val="00356DD1"/>
    <w:rsid w:val="003574DA"/>
    <w:rsid w:val="0035778F"/>
    <w:rsid w:val="00357D4E"/>
    <w:rsid w:val="003601CE"/>
    <w:rsid w:val="00360846"/>
    <w:rsid w:val="00361104"/>
    <w:rsid w:val="003615D2"/>
    <w:rsid w:val="00361644"/>
    <w:rsid w:val="00361EEE"/>
    <w:rsid w:val="0036282F"/>
    <w:rsid w:val="00363286"/>
    <w:rsid w:val="0036334B"/>
    <w:rsid w:val="00363A2E"/>
    <w:rsid w:val="00363F29"/>
    <w:rsid w:val="0036436A"/>
    <w:rsid w:val="003657F1"/>
    <w:rsid w:val="00365878"/>
    <w:rsid w:val="0036588B"/>
    <w:rsid w:val="0036591C"/>
    <w:rsid w:val="00365987"/>
    <w:rsid w:val="003660EC"/>
    <w:rsid w:val="003663B4"/>
    <w:rsid w:val="00366DF5"/>
    <w:rsid w:val="00366F90"/>
    <w:rsid w:val="00367575"/>
    <w:rsid w:val="00367747"/>
    <w:rsid w:val="00367D2B"/>
    <w:rsid w:val="0037008C"/>
    <w:rsid w:val="003701F8"/>
    <w:rsid w:val="00370817"/>
    <w:rsid w:val="00370FC2"/>
    <w:rsid w:val="003710D1"/>
    <w:rsid w:val="00371268"/>
    <w:rsid w:val="00371378"/>
    <w:rsid w:val="00371503"/>
    <w:rsid w:val="00372302"/>
    <w:rsid w:val="003725C7"/>
    <w:rsid w:val="00372B1B"/>
    <w:rsid w:val="0037326E"/>
    <w:rsid w:val="00373B9D"/>
    <w:rsid w:val="00373BFA"/>
    <w:rsid w:val="00374349"/>
    <w:rsid w:val="00374544"/>
    <w:rsid w:val="0037459C"/>
    <w:rsid w:val="0037532F"/>
    <w:rsid w:val="003756CE"/>
    <w:rsid w:val="00375B33"/>
    <w:rsid w:val="00375ED6"/>
    <w:rsid w:val="0037620F"/>
    <w:rsid w:val="0037621A"/>
    <w:rsid w:val="003769D7"/>
    <w:rsid w:val="00376AEF"/>
    <w:rsid w:val="00376C9F"/>
    <w:rsid w:val="00376F36"/>
    <w:rsid w:val="003772C4"/>
    <w:rsid w:val="00377636"/>
    <w:rsid w:val="00377AD6"/>
    <w:rsid w:val="00377C95"/>
    <w:rsid w:val="0038125F"/>
    <w:rsid w:val="0038140D"/>
    <w:rsid w:val="00382569"/>
    <w:rsid w:val="0038261B"/>
    <w:rsid w:val="0038299B"/>
    <w:rsid w:val="003832F8"/>
    <w:rsid w:val="00383DE3"/>
    <w:rsid w:val="0038430D"/>
    <w:rsid w:val="00384659"/>
    <w:rsid w:val="003847DA"/>
    <w:rsid w:val="003855FB"/>
    <w:rsid w:val="00385EB9"/>
    <w:rsid w:val="00386111"/>
    <w:rsid w:val="00386F90"/>
    <w:rsid w:val="003871F7"/>
    <w:rsid w:val="00387218"/>
    <w:rsid w:val="00387F2B"/>
    <w:rsid w:val="00390466"/>
    <w:rsid w:val="0039084E"/>
    <w:rsid w:val="003915CF"/>
    <w:rsid w:val="003926AE"/>
    <w:rsid w:val="003927A6"/>
    <w:rsid w:val="003931A8"/>
    <w:rsid w:val="003935D6"/>
    <w:rsid w:val="003936CC"/>
    <w:rsid w:val="003938CA"/>
    <w:rsid w:val="003938E3"/>
    <w:rsid w:val="00393FB8"/>
    <w:rsid w:val="003944AF"/>
    <w:rsid w:val="0039502E"/>
    <w:rsid w:val="003950CB"/>
    <w:rsid w:val="003952F2"/>
    <w:rsid w:val="00395CFF"/>
    <w:rsid w:val="00395ECA"/>
    <w:rsid w:val="0039784F"/>
    <w:rsid w:val="00397B73"/>
    <w:rsid w:val="003A0800"/>
    <w:rsid w:val="003A08CB"/>
    <w:rsid w:val="003A0A5C"/>
    <w:rsid w:val="003A1E3A"/>
    <w:rsid w:val="003A2A0E"/>
    <w:rsid w:val="003A2C79"/>
    <w:rsid w:val="003A3CDC"/>
    <w:rsid w:val="003A451C"/>
    <w:rsid w:val="003A4F78"/>
    <w:rsid w:val="003A51A6"/>
    <w:rsid w:val="003A5C1A"/>
    <w:rsid w:val="003A5CB5"/>
    <w:rsid w:val="003A5DC0"/>
    <w:rsid w:val="003A61C0"/>
    <w:rsid w:val="003A671F"/>
    <w:rsid w:val="003A6B22"/>
    <w:rsid w:val="003A6F77"/>
    <w:rsid w:val="003A7600"/>
    <w:rsid w:val="003B055B"/>
    <w:rsid w:val="003B05CA"/>
    <w:rsid w:val="003B0C98"/>
    <w:rsid w:val="003B1071"/>
    <w:rsid w:val="003B1841"/>
    <w:rsid w:val="003B2A70"/>
    <w:rsid w:val="003B2DD7"/>
    <w:rsid w:val="003B37C5"/>
    <w:rsid w:val="003B39B3"/>
    <w:rsid w:val="003B42A1"/>
    <w:rsid w:val="003B477E"/>
    <w:rsid w:val="003B4C85"/>
    <w:rsid w:val="003B5265"/>
    <w:rsid w:val="003B535E"/>
    <w:rsid w:val="003B603D"/>
    <w:rsid w:val="003B6A92"/>
    <w:rsid w:val="003B73B2"/>
    <w:rsid w:val="003B7929"/>
    <w:rsid w:val="003B7A94"/>
    <w:rsid w:val="003C0012"/>
    <w:rsid w:val="003C061C"/>
    <w:rsid w:val="003C0DE4"/>
    <w:rsid w:val="003C1173"/>
    <w:rsid w:val="003C127B"/>
    <w:rsid w:val="003C1589"/>
    <w:rsid w:val="003C1AFB"/>
    <w:rsid w:val="003C1C7B"/>
    <w:rsid w:val="003C2816"/>
    <w:rsid w:val="003C2A3E"/>
    <w:rsid w:val="003C2F44"/>
    <w:rsid w:val="003C3127"/>
    <w:rsid w:val="003C3752"/>
    <w:rsid w:val="003C3B4D"/>
    <w:rsid w:val="003C3E93"/>
    <w:rsid w:val="003C4C4E"/>
    <w:rsid w:val="003C4F6D"/>
    <w:rsid w:val="003C5846"/>
    <w:rsid w:val="003C58A7"/>
    <w:rsid w:val="003C6043"/>
    <w:rsid w:val="003C614A"/>
    <w:rsid w:val="003C7319"/>
    <w:rsid w:val="003D077F"/>
    <w:rsid w:val="003D0AB6"/>
    <w:rsid w:val="003D0D79"/>
    <w:rsid w:val="003D13E3"/>
    <w:rsid w:val="003D1573"/>
    <w:rsid w:val="003D24EE"/>
    <w:rsid w:val="003D324B"/>
    <w:rsid w:val="003D3303"/>
    <w:rsid w:val="003D3400"/>
    <w:rsid w:val="003D3438"/>
    <w:rsid w:val="003D4808"/>
    <w:rsid w:val="003D4B1E"/>
    <w:rsid w:val="003D59E0"/>
    <w:rsid w:val="003D5AAE"/>
    <w:rsid w:val="003D5F9B"/>
    <w:rsid w:val="003D65F9"/>
    <w:rsid w:val="003D702F"/>
    <w:rsid w:val="003D75A9"/>
    <w:rsid w:val="003E0F80"/>
    <w:rsid w:val="003E12C8"/>
    <w:rsid w:val="003E156C"/>
    <w:rsid w:val="003E17EA"/>
    <w:rsid w:val="003E2482"/>
    <w:rsid w:val="003E3335"/>
    <w:rsid w:val="003E3807"/>
    <w:rsid w:val="003E3B1A"/>
    <w:rsid w:val="003E4776"/>
    <w:rsid w:val="003E48C1"/>
    <w:rsid w:val="003E4950"/>
    <w:rsid w:val="003E5029"/>
    <w:rsid w:val="003E502C"/>
    <w:rsid w:val="003E5331"/>
    <w:rsid w:val="003E5337"/>
    <w:rsid w:val="003E56C1"/>
    <w:rsid w:val="003E6363"/>
    <w:rsid w:val="003E65EB"/>
    <w:rsid w:val="003E759D"/>
    <w:rsid w:val="003E7852"/>
    <w:rsid w:val="003F03F8"/>
    <w:rsid w:val="003F0433"/>
    <w:rsid w:val="003F04E4"/>
    <w:rsid w:val="003F1230"/>
    <w:rsid w:val="003F1EE7"/>
    <w:rsid w:val="003F3356"/>
    <w:rsid w:val="003F34FC"/>
    <w:rsid w:val="003F366C"/>
    <w:rsid w:val="003F3FC7"/>
    <w:rsid w:val="003F3FD4"/>
    <w:rsid w:val="003F4478"/>
    <w:rsid w:val="003F4E32"/>
    <w:rsid w:val="003F4F43"/>
    <w:rsid w:val="003F5458"/>
    <w:rsid w:val="003F54BE"/>
    <w:rsid w:val="003F6B26"/>
    <w:rsid w:val="003F6FA7"/>
    <w:rsid w:val="003F70E1"/>
    <w:rsid w:val="003F780F"/>
    <w:rsid w:val="003F7A97"/>
    <w:rsid w:val="003F7B54"/>
    <w:rsid w:val="003F7DF3"/>
    <w:rsid w:val="00400634"/>
    <w:rsid w:val="00401450"/>
    <w:rsid w:val="00402208"/>
    <w:rsid w:val="0040260C"/>
    <w:rsid w:val="00402C5B"/>
    <w:rsid w:val="00403134"/>
    <w:rsid w:val="0040375F"/>
    <w:rsid w:val="004041A9"/>
    <w:rsid w:val="00404460"/>
    <w:rsid w:val="00405652"/>
    <w:rsid w:val="00406236"/>
    <w:rsid w:val="00406F9E"/>
    <w:rsid w:val="00407242"/>
    <w:rsid w:val="00407DF1"/>
    <w:rsid w:val="00407EE8"/>
    <w:rsid w:val="00410A6B"/>
    <w:rsid w:val="00410ADC"/>
    <w:rsid w:val="00411205"/>
    <w:rsid w:val="00411238"/>
    <w:rsid w:val="00411456"/>
    <w:rsid w:val="004114F4"/>
    <w:rsid w:val="00411889"/>
    <w:rsid w:val="00412471"/>
    <w:rsid w:val="00412510"/>
    <w:rsid w:val="00412553"/>
    <w:rsid w:val="00412786"/>
    <w:rsid w:val="004129B7"/>
    <w:rsid w:val="00413275"/>
    <w:rsid w:val="004137A3"/>
    <w:rsid w:val="00414192"/>
    <w:rsid w:val="004144B8"/>
    <w:rsid w:val="00414B7A"/>
    <w:rsid w:val="00415839"/>
    <w:rsid w:val="00416655"/>
    <w:rsid w:val="00416BE4"/>
    <w:rsid w:val="00416C1B"/>
    <w:rsid w:val="00416D44"/>
    <w:rsid w:val="0041709E"/>
    <w:rsid w:val="00417303"/>
    <w:rsid w:val="0041739C"/>
    <w:rsid w:val="004175D0"/>
    <w:rsid w:val="00420446"/>
    <w:rsid w:val="00420741"/>
    <w:rsid w:val="00420AB9"/>
    <w:rsid w:val="004211A9"/>
    <w:rsid w:val="00421CA1"/>
    <w:rsid w:val="004221F2"/>
    <w:rsid w:val="00422BE0"/>
    <w:rsid w:val="00422EE4"/>
    <w:rsid w:val="00424150"/>
    <w:rsid w:val="004242FE"/>
    <w:rsid w:val="00424714"/>
    <w:rsid w:val="00424C1B"/>
    <w:rsid w:val="004258BF"/>
    <w:rsid w:val="00425DC2"/>
    <w:rsid w:val="00425F49"/>
    <w:rsid w:val="00426139"/>
    <w:rsid w:val="004273EF"/>
    <w:rsid w:val="004274E6"/>
    <w:rsid w:val="00427F02"/>
    <w:rsid w:val="00427F67"/>
    <w:rsid w:val="00430EEA"/>
    <w:rsid w:val="00431E85"/>
    <w:rsid w:val="00432A34"/>
    <w:rsid w:val="00432F15"/>
    <w:rsid w:val="004337B3"/>
    <w:rsid w:val="00433B32"/>
    <w:rsid w:val="00433E59"/>
    <w:rsid w:val="00434163"/>
    <w:rsid w:val="00434318"/>
    <w:rsid w:val="0043466B"/>
    <w:rsid w:val="004349F5"/>
    <w:rsid w:val="00435224"/>
    <w:rsid w:val="004358DA"/>
    <w:rsid w:val="004369D8"/>
    <w:rsid w:val="00436E40"/>
    <w:rsid w:val="004377B7"/>
    <w:rsid w:val="00437873"/>
    <w:rsid w:val="00440423"/>
    <w:rsid w:val="00440893"/>
    <w:rsid w:val="004411EB"/>
    <w:rsid w:val="0044196C"/>
    <w:rsid w:val="004420B7"/>
    <w:rsid w:val="004429D6"/>
    <w:rsid w:val="004431AA"/>
    <w:rsid w:val="00443249"/>
    <w:rsid w:val="00443657"/>
    <w:rsid w:val="00443BEC"/>
    <w:rsid w:val="004441CB"/>
    <w:rsid w:val="00444394"/>
    <w:rsid w:val="004444F4"/>
    <w:rsid w:val="00444652"/>
    <w:rsid w:val="00445416"/>
    <w:rsid w:val="00445C3C"/>
    <w:rsid w:val="00445C3F"/>
    <w:rsid w:val="00445F41"/>
    <w:rsid w:val="00446234"/>
    <w:rsid w:val="004463BA"/>
    <w:rsid w:val="004463F7"/>
    <w:rsid w:val="00446793"/>
    <w:rsid w:val="00446C29"/>
    <w:rsid w:val="004473CA"/>
    <w:rsid w:val="00447F9A"/>
    <w:rsid w:val="00450C1F"/>
    <w:rsid w:val="00451007"/>
    <w:rsid w:val="0045239D"/>
    <w:rsid w:val="0045257B"/>
    <w:rsid w:val="0045441C"/>
    <w:rsid w:val="00454C1D"/>
    <w:rsid w:val="00454F5D"/>
    <w:rsid w:val="00455830"/>
    <w:rsid w:val="00455994"/>
    <w:rsid w:val="00455BBE"/>
    <w:rsid w:val="00455F40"/>
    <w:rsid w:val="00455FCD"/>
    <w:rsid w:val="00456261"/>
    <w:rsid w:val="004569F5"/>
    <w:rsid w:val="00456DEE"/>
    <w:rsid w:val="00457B41"/>
    <w:rsid w:val="00457F00"/>
    <w:rsid w:val="00460645"/>
    <w:rsid w:val="004608E4"/>
    <w:rsid w:val="00460B71"/>
    <w:rsid w:val="004616A3"/>
    <w:rsid w:val="00462F10"/>
    <w:rsid w:val="00463244"/>
    <w:rsid w:val="00463537"/>
    <w:rsid w:val="004639C1"/>
    <w:rsid w:val="00464261"/>
    <w:rsid w:val="0046484F"/>
    <w:rsid w:val="00464BF7"/>
    <w:rsid w:val="00464C53"/>
    <w:rsid w:val="00464EEA"/>
    <w:rsid w:val="00464F0D"/>
    <w:rsid w:val="00465642"/>
    <w:rsid w:val="00465FFC"/>
    <w:rsid w:val="0046669A"/>
    <w:rsid w:val="00466B91"/>
    <w:rsid w:val="00467370"/>
    <w:rsid w:val="004703DB"/>
    <w:rsid w:val="0047058B"/>
    <w:rsid w:val="004708F1"/>
    <w:rsid w:val="00470F18"/>
    <w:rsid w:val="0047167C"/>
    <w:rsid w:val="00471BE3"/>
    <w:rsid w:val="00471D35"/>
    <w:rsid w:val="004733F5"/>
    <w:rsid w:val="00473444"/>
    <w:rsid w:val="00474664"/>
    <w:rsid w:val="004747FF"/>
    <w:rsid w:val="00474D3A"/>
    <w:rsid w:val="00474E8A"/>
    <w:rsid w:val="0047532C"/>
    <w:rsid w:val="004755C9"/>
    <w:rsid w:val="004757CB"/>
    <w:rsid w:val="00475E18"/>
    <w:rsid w:val="00475F73"/>
    <w:rsid w:val="00476099"/>
    <w:rsid w:val="00476235"/>
    <w:rsid w:val="00476924"/>
    <w:rsid w:val="004770F2"/>
    <w:rsid w:val="00477372"/>
    <w:rsid w:val="00477AA1"/>
    <w:rsid w:val="00477CE5"/>
    <w:rsid w:val="00480224"/>
    <w:rsid w:val="00480A5A"/>
    <w:rsid w:val="004812AC"/>
    <w:rsid w:val="00481530"/>
    <w:rsid w:val="00481D21"/>
    <w:rsid w:val="00482EA0"/>
    <w:rsid w:val="004830F7"/>
    <w:rsid w:val="0048375D"/>
    <w:rsid w:val="00484119"/>
    <w:rsid w:val="00484776"/>
    <w:rsid w:val="00484F6C"/>
    <w:rsid w:val="004856AE"/>
    <w:rsid w:val="00485FEA"/>
    <w:rsid w:val="0048639F"/>
    <w:rsid w:val="0048656D"/>
    <w:rsid w:val="00486870"/>
    <w:rsid w:val="00486A37"/>
    <w:rsid w:val="00486EDE"/>
    <w:rsid w:val="00487740"/>
    <w:rsid w:val="00487AF5"/>
    <w:rsid w:val="0049153D"/>
    <w:rsid w:val="00491689"/>
    <w:rsid w:val="004918CB"/>
    <w:rsid w:val="0049208B"/>
    <w:rsid w:val="00492A9B"/>
    <w:rsid w:val="00492E80"/>
    <w:rsid w:val="00493007"/>
    <w:rsid w:val="00493775"/>
    <w:rsid w:val="00493D03"/>
    <w:rsid w:val="00493EF4"/>
    <w:rsid w:val="004946B8"/>
    <w:rsid w:val="0049485C"/>
    <w:rsid w:val="00494ABD"/>
    <w:rsid w:val="00494B22"/>
    <w:rsid w:val="00495288"/>
    <w:rsid w:val="004955EC"/>
    <w:rsid w:val="00495636"/>
    <w:rsid w:val="004958EA"/>
    <w:rsid w:val="004958FC"/>
    <w:rsid w:val="00496445"/>
    <w:rsid w:val="00497AA8"/>
    <w:rsid w:val="00497AB0"/>
    <w:rsid w:val="004A07AC"/>
    <w:rsid w:val="004A0DBC"/>
    <w:rsid w:val="004A1BE5"/>
    <w:rsid w:val="004A24AE"/>
    <w:rsid w:val="004A28B0"/>
    <w:rsid w:val="004A297E"/>
    <w:rsid w:val="004A2C79"/>
    <w:rsid w:val="004A4089"/>
    <w:rsid w:val="004A4144"/>
    <w:rsid w:val="004A41F8"/>
    <w:rsid w:val="004A46EB"/>
    <w:rsid w:val="004A4AB5"/>
    <w:rsid w:val="004A50CB"/>
    <w:rsid w:val="004A5B0F"/>
    <w:rsid w:val="004A5BA0"/>
    <w:rsid w:val="004A613C"/>
    <w:rsid w:val="004A653B"/>
    <w:rsid w:val="004A683D"/>
    <w:rsid w:val="004A7F8C"/>
    <w:rsid w:val="004B0112"/>
    <w:rsid w:val="004B07CB"/>
    <w:rsid w:val="004B0B70"/>
    <w:rsid w:val="004B10F9"/>
    <w:rsid w:val="004B1320"/>
    <w:rsid w:val="004B1E88"/>
    <w:rsid w:val="004B24AE"/>
    <w:rsid w:val="004B32A1"/>
    <w:rsid w:val="004B39A0"/>
    <w:rsid w:val="004B4455"/>
    <w:rsid w:val="004B472B"/>
    <w:rsid w:val="004B5191"/>
    <w:rsid w:val="004B5B0D"/>
    <w:rsid w:val="004B6353"/>
    <w:rsid w:val="004B6471"/>
    <w:rsid w:val="004B6AC2"/>
    <w:rsid w:val="004B6D0A"/>
    <w:rsid w:val="004B70D0"/>
    <w:rsid w:val="004B7172"/>
    <w:rsid w:val="004B7672"/>
    <w:rsid w:val="004B7AF2"/>
    <w:rsid w:val="004B7CD1"/>
    <w:rsid w:val="004C031A"/>
    <w:rsid w:val="004C0477"/>
    <w:rsid w:val="004C1275"/>
    <w:rsid w:val="004C1B12"/>
    <w:rsid w:val="004C1B41"/>
    <w:rsid w:val="004C20A7"/>
    <w:rsid w:val="004C3435"/>
    <w:rsid w:val="004C468D"/>
    <w:rsid w:val="004C472D"/>
    <w:rsid w:val="004C47BD"/>
    <w:rsid w:val="004C6224"/>
    <w:rsid w:val="004C6711"/>
    <w:rsid w:val="004C6CD4"/>
    <w:rsid w:val="004C6F9F"/>
    <w:rsid w:val="004C6FE3"/>
    <w:rsid w:val="004C72BC"/>
    <w:rsid w:val="004C731F"/>
    <w:rsid w:val="004D03D7"/>
    <w:rsid w:val="004D099C"/>
    <w:rsid w:val="004D0A3C"/>
    <w:rsid w:val="004D12B7"/>
    <w:rsid w:val="004D1369"/>
    <w:rsid w:val="004D1755"/>
    <w:rsid w:val="004D197E"/>
    <w:rsid w:val="004D1B6E"/>
    <w:rsid w:val="004D29B4"/>
    <w:rsid w:val="004D2EA5"/>
    <w:rsid w:val="004D3011"/>
    <w:rsid w:val="004D316E"/>
    <w:rsid w:val="004D32BB"/>
    <w:rsid w:val="004D35D0"/>
    <w:rsid w:val="004D4112"/>
    <w:rsid w:val="004D46D1"/>
    <w:rsid w:val="004D4D99"/>
    <w:rsid w:val="004D4FA8"/>
    <w:rsid w:val="004D5139"/>
    <w:rsid w:val="004D5414"/>
    <w:rsid w:val="004D5C0F"/>
    <w:rsid w:val="004D745F"/>
    <w:rsid w:val="004D7C4B"/>
    <w:rsid w:val="004E0090"/>
    <w:rsid w:val="004E0AB7"/>
    <w:rsid w:val="004E0B68"/>
    <w:rsid w:val="004E0F69"/>
    <w:rsid w:val="004E1222"/>
    <w:rsid w:val="004E1391"/>
    <w:rsid w:val="004E1893"/>
    <w:rsid w:val="004E1C56"/>
    <w:rsid w:val="004E1D14"/>
    <w:rsid w:val="004E262D"/>
    <w:rsid w:val="004E2E5A"/>
    <w:rsid w:val="004E3289"/>
    <w:rsid w:val="004E4103"/>
    <w:rsid w:val="004E4453"/>
    <w:rsid w:val="004E4522"/>
    <w:rsid w:val="004E47AD"/>
    <w:rsid w:val="004E61F3"/>
    <w:rsid w:val="004E6547"/>
    <w:rsid w:val="004E69C0"/>
    <w:rsid w:val="004E6B23"/>
    <w:rsid w:val="004E6B8D"/>
    <w:rsid w:val="004E70E4"/>
    <w:rsid w:val="004E7152"/>
    <w:rsid w:val="004E71ED"/>
    <w:rsid w:val="004E7256"/>
    <w:rsid w:val="004E7A93"/>
    <w:rsid w:val="004E7F29"/>
    <w:rsid w:val="004F0411"/>
    <w:rsid w:val="004F16B8"/>
    <w:rsid w:val="004F1B5B"/>
    <w:rsid w:val="004F1EB5"/>
    <w:rsid w:val="004F23EC"/>
    <w:rsid w:val="004F2D10"/>
    <w:rsid w:val="004F41D1"/>
    <w:rsid w:val="004F4422"/>
    <w:rsid w:val="004F4543"/>
    <w:rsid w:val="004F4659"/>
    <w:rsid w:val="004F4CAC"/>
    <w:rsid w:val="004F5363"/>
    <w:rsid w:val="004F5EC9"/>
    <w:rsid w:val="004F5FEF"/>
    <w:rsid w:val="004F611E"/>
    <w:rsid w:val="004F6478"/>
    <w:rsid w:val="004F6D4B"/>
    <w:rsid w:val="004F75E4"/>
    <w:rsid w:val="00500649"/>
    <w:rsid w:val="00501664"/>
    <w:rsid w:val="00501D0D"/>
    <w:rsid w:val="00501EBD"/>
    <w:rsid w:val="0050226C"/>
    <w:rsid w:val="0050270D"/>
    <w:rsid w:val="005030D9"/>
    <w:rsid w:val="005036B4"/>
    <w:rsid w:val="0050375E"/>
    <w:rsid w:val="0050386E"/>
    <w:rsid w:val="00503A2B"/>
    <w:rsid w:val="00503D18"/>
    <w:rsid w:val="00503D38"/>
    <w:rsid w:val="005043E3"/>
    <w:rsid w:val="005051B3"/>
    <w:rsid w:val="005059F5"/>
    <w:rsid w:val="00505B04"/>
    <w:rsid w:val="005065DF"/>
    <w:rsid w:val="005066EF"/>
    <w:rsid w:val="005068DD"/>
    <w:rsid w:val="00506E54"/>
    <w:rsid w:val="00507486"/>
    <w:rsid w:val="005078E5"/>
    <w:rsid w:val="00507A3B"/>
    <w:rsid w:val="00507AA4"/>
    <w:rsid w:val="00507E2E"/>
    <w:rsid w:val="00510359"/>
    <w:rsid w:val="0051060A"/>
    <w:rsid w:val="00511ADB"/>
    <w:rsid w:val="00511E76"/>
    <w:rsid w:val="00511F78"/>
    <w:rsid w:val="005121D3"/>
    <w:rsid w:val="0051244A"/>
    <w:rsid w:val="0051277B"/>
    <w:rsid w:val="00513261"/>
    <w:rsid w:val="00513481"/>
    <w:rsid w:val="0051370F"/>
    <w:rsid w:val="00514249"/>
    <w:rsid w:val="00514AE0"/>
    <w:rsid w:val="005159AA"/>
    <w:rsid w:val="00516E07"/>
    <w:rsid w:val="00517575"/>
    <w:rsid w:val="00520064"/>
    <w:rsid w:val="00520D86"/>
    <w:rsid w:val="00520DB2"/>
    <w:rsid w:val="00522FE0"/>
    <w:rsid w:val="005237FC"/>
    <w:rsid w:val="005240C2"/>
    <w:rsid w:val="0052448B"/>
    <w:rsid w:val="00525729"/>
    <w:rsid w:val="00525ABF"/>
    <w:rsid w:val="00525F6B"/>
    <w:rsid w:val="00525FF2"/>
    <w:rsid w:val="00526AF6"/>
    <w:rsid w:val="00527591"/>
    <w:rsid w:val="00527F64"/>
    <w:rsid w:val="00531D53"/>
    <w:rsid w:val="00532A20"/>
    <w:rsid w:val="00532AD6"/>
    <w:rsid w:val="00532B7A"/>
    <w:rsid w:val="00532E1E"/>
    <w:rsid w:val="00532F34"/>
    <w:rsid w:val="00533841"/>
    <w:rsid w:val="00533BDB"/>
    <w:rsid w:val="00534703"/>
    <w:rsid w:val="005347C2"/>
    <w:rsid w:val="00534AAF"/>
    <w:rsid w:val="00534C07"/>
    <w:rsid w:val="00535421"/>
    <w:rsid w:val="00535428"/>
    <w:rsid w:val="005359B6"/>
    <w:rsid w:val="00535FDE"/>
    <w:rsid w:val="00536E49"/>
    <w:rsid w:val="00536F91"/>
    <w:rsid w:val="0053739B"/>
    <w:rsid w:val="00537E18"/>
    <w:rsid w:val="00537E89"/>
    <w:rsid w:val="005400CE"/>
    <w:rsid w:val="005402DF"/>
    <w:rsid w:val="0054071C"/>
    <w:rsid w:val="0054095D"/>
    <w:rsid w:val="0054117B"/>
    <w:rsid w:val="005413C8"/>
    <w:rsid w:val="00541534"/>
    <w:rsid w:val="0054159F"/>
    <w:rsid w:val="00541B2E"/>
    <w:rsid w:val="005420D5"/>
    <w:rsid w:val="00542CB5"/>
    <w:rsid w:val="00542D66"/>
    <w:rsid w:val="00543029"/>
    <w:rsid w:val="00543869"/>
    <w:rsid w:val="00543E1C"/>
    <w:rsid w:val="005449BA"/>
    <w:rsid w:val="00544E45"/>
    <w:rsid w:val="00544E6C"/>
    <w:rsid w:val="00545552"/>
    <w:rsid w:val="00545836"/>
    <w:rsid w:val="005458E2"/>
    <w:rsid w:val="005463D9"/>
    <w:rsid w:val="0054665D"/>
    <w:rsid w:val="00547D62"/>
    <w:rsid w:val="005505FE"/>
    <w:rsid w:val="00550B03"/>
    <w:rsid w:val="00551A90"/>
    <w:rsid w:val="0055247C"/>
    <w:rsid w:val="0055278D"/>
    <w:rsid w:val="005529DB"/>
    <w:rsid w:val="00552B54"/>
    <w:rsid w:val="00554754"/>
    <w:rsid w:val="0055570F"/>
    <w:rsid w:val="005559CA"/>
    <w:rsid w:val="00557665"/>
    <w:rsid w:val="00557EC6"/>
    <w:rsid w:val="00560007"/>
    <w:rsid w:val="00561ABF"/>
    <w:rsid w:val="00562847"/>
    <w:rsid w:val="005628E5"/>
    <w:rsid w:val="00562AAB"/>
    <w:rsid w:val="00562CF7"/>
    <w:rsid w:val="0056451C"/>
    <w:rsid w:val="005653FD"/>
    <w:rsid w:val="00567FE3"/>
    <w:rsid w:val="00570958"/>
    <w:rsid w:val="005709E4"/>
    <w:rsid w:val="00570D90"/>
    <w:rsid w:val="005713F2"/>
    <w:rsid w:val="005721A6"/>
    <w:rsid w:val="00572474"/>
    <w:rsid w:val="00573EF7"/>
    <w:rsid w:val="00574C55"/>
    <w:rsid w:val="0057516E"/>
    <w:rsid w:val="005759DB"/>
    <w:rsid w:val="00576A89"/>
    <w:rsid w:val="0057733C"/>
    <w:rsid w:val="00580727"/>
    <w:rsid w:val="0058159D"/>
    <w:rsid w:val="0058248B"/>
    <w:rsid w:val="00582526"/>
    <w:rsid w:val="00582A8A"/>
    <w:rsid w:val="00582B69"/>
    <w:rsid w:val="005833C7"/>
    <w:rsid w:val="0058393C"/>
    <w:rsid w:val="00583CFF"/>
    <w:rsid w:val="00584A90"/>
    <w:rsid w:val="0058531F"/>
    <w:rsid w:val="00585D6B"/>
    <w:rsid w:val="00586208"/>
    <w:rsid w:val="005862C8"/>
    <w:rsid w:val="005869F4"/>
    <w:rsid w:val="00586A1B"/>
    <w:rsid w:val="00586F12"/>
    <w:rsid w:val="00587B0E"/>
    <w:rsid w:val="00590894"/>
    <w:rsid w:val="005918A3"/>
    <w:rsid w:val="00591E1C"/>
    <w:rsid w:val="0059227A"/>
    <w:rsid w:val="00592517"/>
    <w:rsid w:val="00593657"/>
    <w:rsid w:val="00594414"/>
    <w:rsid w:val="005946A0"/>
    <w:rsid w:val="00594B86"/>
    <w:rsid w:val="00594FDD"/>
    <w:rsid w:val="00595092"/>
    <w:rsid w:val="00596354"/>
    <w:rsid w:val="005964ED"/>
    <w:rsid w:val="0059661A"/>
    <w:rsid w:val="0059697B"/>
    <w:rsid w:val="005973EC"/>
    <w:rsid w:val="00597537"/>
    <w:rsid w:val="00597820"/>
    <w:rsid w:val="00597B62"/>
    <w:rsid w:val="00597B90"/>
    <w:rsid w:val="00597CAB"/>
    <w:rsid w:val="00597E84"/>
    <w:rsid w:val="00597F9A"/>
    <w:rsid w:val="005A0102"/>
    <w:rsid w:val="005A066F"/>
    <w:rsid w:val="005A0899"/>
    <w:rsid w:val="005A108A"/>
    <w:rsid w:val="005A2336"/>
    <w:rsid w:val="005A35F0"/>
    <w:rsid w:val="005A3AE0"/>
    <w:rsid w:val="005A47D5"/>
    <w:rsid w:val="005A48EB"/>
    <w:rsid w:val="005A5529"/>
    <w:rsid w:val="005A720D"/>
    <w:rsid w:val="005A756B"/>
    <w:rsid w:val="005A7783"/>
    <w:rsid w:val="005A7CBE"/>
    <w:rsid w:val="005A7FD8"/>
    <w:rsid w:val="005B04C1"/>
    <w:rsid w:val="005B0DD9"/>
    <w:rsid w:val="005B1987"/>
    <w:rsid w:val="005B1AC2"/>
    <w:rsid w:val="005B2495"/>
    <w:rsid w:val="005B3344"/>
    <w:rsid w:val="005B397F"/>
    <w:rsid w:val="005B3B98"/>
    <w:rsid w:val="005B45D1"/>
    <w:rsid w:val="005B45E8"/>
    <w:rsid w:val="005B4B18"/>
    <w:rsid w:val="005B4D30"/>
    <w:rsid w:val="005B5777"/>
    <w:rsid w:val="005B6664"/>
    <w:rsid w:val="005B66A0"/>
    <w:rsid w:val="005B7347"/>
    <w:rsid w:val="005B77C7"/>
    <w:rsid w:val="005C055D"/>
    <w:rsid w:val="005C0936"/>
    <w:rsid w:val="005C0F0F"/>
    <w:rsid w:val="005C1474"/>
    <w:rsid w:val="005C14C5"/>
    <w:rsid w:val="005C1903"/>
    <w:rsid w:val="005C1CB9"/>
    <w:rsid w:val="005C1DB8"/>
    <w:rsid w:val="005C21CE"/>
    <w:rsid w:val="005C3A4D"/>
    <w:rsid w:val="005C3BA4"/>
    <w:rsid w:val="005C4211"/>
    <w:rsid w:val="005C4234"/>
    <w:rsid w:val="005C42E9"/>
    <w:rsid w:val="005C42F3"/>
    <w:rsid w:val="005C507E"/>
    <w:rsid w:val="005C636C"/>
    <w:rsid w:val="005C7767"/>
    <w:rsid w:val="005D01CF"/>
    <w:rsid w:val="005D0457"/>
    <w:rsid w:val="005D1346"/>
    <w:rsid w:val="005D1399"/>
    <w:rsid w:val="005D1E89"/>
    <w:rsid w:val="005D2207"/>
    <w:rsid w:val="005D33BB"/>
    <w:rsid w:val="005D3ACB"/>
    <w:rsid w:val="005D3D76"/>
    <w:rsid w:val="005D5855"/>
    <w:rsid w:val="005D5CFB"/>
    <w:rsid w:val="005D6752"/>
    <w:rsid w:val="005D6A2A"/>
    <w:rsid w:val="005D6BCF"/>
    <w:rsid w:val="005D7C0A"/>
    <w:rsid w:val="005E024B"/>
    <w:rsid w:val="005E0846"/>
    <w:rsid w:val="005E0901"/>
    <w:rsid w:val="005E09B8"/>
    <w:rsid w:val="005E1AD9"/>
    <w:rsid w:val="005E1B28"/>
    <w:rsid w:val="005E204B"/>
    <w:rsid w:val="005E229B"/>
    <w:rsid w:val="005E29F5"/>
    <w:rsid w:val="005E2B02"/>
    <w:rsid w:val="005E3FB9"/>
    <w:rsid w:val="005E44E0"/>
    <w:rsid w:val="005E4B58"/>
    <w:rsid w:val="005E5B9F"/>
    <w:rsid w:val="005E60EC"/>
    <w:rsid w:val="005E6252"/>
    <w:rsid w:val="005E6A13"/>
    <w:rsid w:val="005E7209"/>
    <w:rsid w:val="005F0029"/>
    <w:rsid w:val="005F00A0"/>
    <w:rsid w:val="005F0FE2"/>
    <w:rsid w:val="005F1BA6"/>
    <w:rsid w:val="005F1BD8"/>
    <w:rsid w:val="005F2CFE"/>
    <w:rsid w:val="005F3032"/>
    <w:rsid w:val="005F30E0"/>
    <w:rsid w:val="005F3AE3"/>
    <w:rsid w:val="005F4873"/>
    <w:rsid w:val="005F5600"/>
    <w:rsid w:val="005F65EA"/>
    <w:rsid w:val="005F6DA4"/>
    <w:rsid w:val="005F6E84"/>
    <w:rsid w:val="005F76C3"/>
    <w:rsid w:val="005F771F"/>
    <w:rsid w:val="006009B5"/>
    <w:rsid w:val="00600CB5"/>
    <w:rsid w:val="0060124F"/>
    <w:rsid w:val="006026EE"/>
    <w:rsid w:val="00602AAF"/>
    <w:rsid w:val="006034A1"/>
    <w:rsid w:val="0060446E"/>
    <w:rsid w:val="006046E4"/>
    <w:rsid w:val="00605156"/>
    <w:rsid w:val="00605247"/>
    <w:rsid w:val="006054B4"/>
    <w:rsid w:val="00605BB3"/>
    <w:rsid w:val="00605E93"/>
    <w:rsid w:val="006063F9"/>
    <w:rsid w:val="0060658D"/>
    <w:rsid w:val="0060674D"/>
    <w:rsid w:val="0060711C"/>
    <w:rsid w:val="006071B6"/>
    <w:rsid w:val="006075CB"/>
    <w:rsid w:val="0061143B"/>
    <w:rsid w:val="00611F29"/>
    <w:rsid w:val="006125C8"/>
    <w:rsid w:val="006132C1"/>
    <w:rsid w:val="0061372D"/>
    <w:rsid w:val="00613CFC"/>
    <w:rsid w:val="0061400B"/>
    <w:rsid w:val="006146B9"/>
    <w:rsid w:val="00615D3B"/>
    <w:rsid w:val="00616C8C"/>
    <w:rsid w:val="00617641"/>
    <w:rsid w:val="00620231"/>
    <w:rsid w:val="00620A20"/>
    <w:rsid w:val="006211FC"/>
    <w:rsid w:val="00621864"/>
    <w:rsid w:val="00622361"/>
    <w:rsid w:val="00622879"/>
    <w:rsid w:val="006228E4"/>
    <w:rsid w:val="006238EC"/>
    <w:rsid w:val="00624500"/>
    <w:rsid w:val="00624885"/>
    <w:rsid w:val="00624A0D"/>
    <w:rsid w:val="006255AE"/>
    <w:rsid w:val="00625655"/>
    <w:rsid w:val="00625983"/>
    <w:rsid w:val="00625AD6"/>
    <w:rsid w:val="006264CB"/>
    <w:rsid w:val="0062771E"/>
    <w:rsid w:val="00627AB7"/>
    <w:rsid w:val="00630AD6"/>
    <w:rsid w:val="006321D2"/>
    <w:rsid w:val="0063234D"/>
    <w:rsid w:val="0063327E"/>
    <w:rsid w:val="006335C8"/>
    <w:rsid w:val="0063398B"/>
    <w:rsid w:val="00634458"/>
    <w:rsid w:val="006349DA"/>
    <w:rsid w:val="00634C7A"/>
    <w:rsid w:val="0063530F"/>
    <w:rsid w:val="00635BC7"/>
    <w:rsid w:val="00636336"/>
    <w:rsid w:val="006367D9"/>
    <w:rsid w:val="00636D0B"/>
    <w:rsid w:val="0064003D"/>
    <w:rsid w:val="006403D0"/>
    <w:rsid w:val="0064089B"/>
    <w:rsid w:val="00640BC0"/>
    <w:rsid w:val="006412E1"/>
    <w:rsid w:val="0064137A"/>
    <w:rsid w:val="00641460"/>
    <w:rsid w:val="00641816"/>
    <w:rsid w:val="00641821"/>
    <w:rsid w:val="0064188A"/>
    <w:rsid w:val="00641F3E"/>
    <w:rsid w:val="0064244B"/>
    <w:rsid w:val="006432BB"/>
    <w:rsid w:val="0064336B"/>
    <w:rsid w:val="006442D6"/>
    <w:rsid w:val="00644C22"/>
    <w:rsid w:val="00645DED"/>
    <w:rsid w:val="00646C74"/>
    <w:rsid w:val="00646E0E"/>
    <w:rsid w:val="00647DEC"/>
    <w:rsid w:val="006506B5"/>
    <w:rsid w:val="00650760"/>
    <w:rsid w:val="00650A50"/>
    <w:rsid w:val="00650AE1"/>
    <w:rsid w:val="00651061"/>
    <w:rsid w:val="006513A6"/>
    <w:rsid w:val="006519E3"/>
    <w:rsid w:val="00652309"/>
    <w:rsid w:val="00652F94"/>
    <w:rsid w:val="006537C4"/>
    <w:rsid w:val="006539DF"/>
    <w:rsid w:val="00653C60"/>
    <w:rsid w:val="006542E1"/>
    <w:rsid w:val="00654DA0"/>
    <w:rsid w:val="006552FF"/>
    <w:rsid w:val="0065540F"/>
    <w:rsid w:val="00655493"/>
    <w:rsid w:val="00655DB5"/>
    <w:rsid w:val="00656508"/>
    <w:rsid w:val="006567B8"/>
    <w:rsid w:val="00657258"/>
    <w:rsid w:val="006579F6"/>
    <w:rsid w:val="0066007D"/>
    <w:rsid w:val="00660280"/>
    <w:rsid w:val="006605EF"/>
    <w:rsid w:val="006606DB"/>
    <w:rsid w:val="00661A74"/>
    <w:rsid w:val="00662232"/>
    <w:rsid w:val="006622C6"/>
    <w:rsid w:val="006626BC"/>
    <w:rsid w:val="006630E7"/>
    <w:rsid w:val="00664418"/>
    <w:rsid w:val="00664A95"/>
    <w:rsid w:val="00665364"/>
    <w:rsid w:val="00665398"/>
    <w:rsid w:val="006655DF"/>
    <w:rsid w:val="00665BE1"/>
    <w:rsid w:val="006667F0"/>
    <w:rsid w:val="00666953"/>
    <w:rsid w:val="006669F6"/>
    <w:rsid w:val="00666C18"/>
    <w:rsid w:val="00666F52"/>
    <w:rsid w:val="006675F7"/>
    <w:rsid w:val="0066772A"/>
    <w:rsid w:val="00667D09"/>
    <w:rsid w:val="00667F52"/>
    <w:rsid w:val="00670331"/>
    <w:rsid w:val="006706A7"/>
    <w:rsid w:val="00670AAD"/>
    <w:rsid w:val="00670FF6"/>
    <w:rsid w:val="006710D6"/>
    <w:rsid w:val="0067116B"/>
    <w:rsid w:val="00671210"/>
    <w:rsid w:val="006720AD"/>
    <w:rsid w:val="006720D6"/>
    <w:rsid w:val="00672226"/>
    <w:rsid w:val="006724D8"/>
    <w:rsid w:val="006729CD"/>
    <w:rsid w:val="00672F2C"/>
    <w:rsid w:val="00673EEE"/>
    <w:rsid w:val="0067427B"/>
    <w:rsid w:val="00674CD0"/>
    <w:rsid w:val="006758D4"/>
    <w:rsid w:val="00675B74"/>
    <w:rsid w:val="00677299"/>
    <w:rsid w:val="0067795A"/>
    <w:rsid w:val="006802B9"/>
    <w:rsid w:val="006808E6"/>
    <w:rsid w:val="00681691"/>
    <w:rsid w:val="00681731"/>
    <w:rsid w:val="0068263F"/>
    <w:rsid w:val="00683D09"/>
    <w:rsid w:val="00683F3C"/>
    <w:rsid w:val="00684579"/>
    <w:rsid w:val="00684835"/>
    <w:rsid w:val="00684AB6"/>
    <w:rsid w:val="00685114"/>
    <w:rsid w:val="00685177"/>
    <w:rsid w:val="00685EDC"/>
    <w:rsid w:val="006860E5"/>
    <w:rsid w:val="00686319"/>
    <w:rsid w:val="00686B82"/>
    <w:rsid w:val="0068753F"/>
    <w:rsid w:val="00687F87"/>
    <w:rsid w:val="00690050"/>
    <w:rsid w:val="00690880"/>
    <w:rsid w:val="00691FA3"/>
    <w:rsid w:val="00692E5B"/>
    <w:rsid w:val="00693D5B"/>
    <w:rsid w:val="00694441"/>
    <w:rsid w:val="00694609"/>
    <w:rsid w:val="00694958"/>
    <w:rsid w:val="00694DD7"/>
    <w:rsid w:val="00695A81"/>
    <w:rsid w:val="00695A85"/>
    <w:rsid w:val="00696092"/>
    <w:rsid w:val="006976A5"/>
    <w:rsid w:val="00697781"/>
    <w:rsid w:val="00697B7A"/>
    <w:rsid w:val="006A0095"/>
    <w:rsid w:val="006A053C"/>
    <w:rsid w:val="006A073B"/>
    <w:rsid w:val="006A0835"/>
    <w:rsid w:val="006A09AF"/>
    <w:rsid w:val="006A11FC"/>
    <w:rsid w:val="006A152C"/>
    <w:rsid w:val="006A2187"/>
    <w:rsid w:val="006A2820"/>
    <w:rsid w:val="006A36DA"/>
    <w:rsid w:val="006A4308"/>
    <w:rsid w:val="006A44DE"/>
    <w:rsid w:val="006A4D2D"/>
    <w:rsid w:val="006A51FA"/>
    <w:rsid w:val="006A53AC"/>
    <w:rsid w:val="006A5C60"/>
    <w:rsid w:val="006A711F"/>
    <w:rsid w:val="006B0465"/>
    <w:rsid w:val="006B089B"/>
    <w:rsid w:val="006B12EC"/>
    <w:rsid w:val="006B18D4"/>
    <w:rsid w:val="006B22A8"/>
    <w:rsid w:val="006B256B"/>
    <w:rsid w:val="006B2DE6"/>
    <w:rsid w:val="006B2F79"/>
    <w:rsid w:val="006B364B"/>
    <w:rsid w:val="006B40CF"/>
    <w:rsid w:val="006B49F6"/>
    <w:rsid w:val="006B52D7"/>
    <w:rsid w:val="006B59D3"/>
    <w:rsid w:val="006B68DC"/>
    <w:rsid w:val="006B75F8"/>
    <w:rsid w:val="006B762E"/>
    <w:rsid w:val="006B76A7"/>
    <w:rsid w:val="006B76C1"/>
    <w:rsid w:val="006B7A38"/>
    <w:rsid w:val="006B7B7B"/>
    <w:rsid w:val="006B7C9B"/>
    <w:rsid w:val="006C02F8"/>
    <w:rsid w:val="006C0A1A"/>
    <w:rsid w:val="006C131E"/>
    <w:rsid w:val="006C1407"/>
    <w:rsid w:val="006C1648"/>
    <w:rsid w:val="006C1726"/>
    <w:rsid w:val="006C17E8"/>
    <w:rsid w:val="006C1F75"/>
    <w:rsid w:val="006C2143"/>
    <w:rsid w:val="006C2300"/>
    <w:rsid w:val="006C23C1"/>
    <w:rsid w:val="006C26FA"/>
    <w:rsid w:val="006C3041"/>
    <w:rsid w:val="006C3FA9"/>
    <w:rsid w:val="006C5D5E"/>
    <w:rsid w:val="006C6421"/>
    <w:rsid w:val="006C6F80"/>
    <w:rsid w:val="006C727F"/>
    <w:rsid w:val="006C7C3C"/>
    <w:rsid w:val="006D10CF"/>
    <w:rsid w:val="006D15DD"/>
    <w:rsid w:val="006D1FD1"/>
    <w:rsid w:val="006D32F9"/>
    <w:rsid w:val="006D363B"/>
    <w:rsid w:val="006D3D03"/>
    <w:rsid w:val="006D550C"/>
    <w:rsid w:val="006D621A"/>
    <w:rsid w:val="006D6671"/>
    <w:rsid w:val="006D6706"/>
    <w:rsid w:val="006D73C1"/>
    <w:rsid w:val="006D7915"/>
    <w:rsid w:val="006D7B87"/>
    <w:rsid w:val="006D7EFC"/>
    <w:rsid w:val="006E057E"/>
    <w:rsid w:val="006E066E"/>
    <w:rsid w:val="006E09DC"/>
    <w:rsid w:val="006E0D57"/>
    <w:rsid w:val="006E1078"/>
    <w:rsid w:val="006E2121"/>
    <w:rsid w:val="006E2B57"/>
    <w:rsid w:val="006E2BCD"/>
    <w:rsid w:val="006E3041"/>
    <w:rsid w:val="006E4755"/>
    <w:rsid w:val="006E4A22"/>
    <w:rsid w:val="006E6220"/>
    <w:rsid w:val="006E66EB"/>
    <w:rsid w:val="006E6725"/>
    <w:rsid w:val="006E6A91"/>
    <w:rsid w:val="006E6EFA"/>
    <w:rsid w:val="006F0B97"/>
    <w:rsid w:val="006F0C30"/>
    <w:rsid w:val="006F0E9A"/>
    <w:rsid w:val="006F11B2"/>
    <w:rsid w:val="006F1393"/>
    <w:rsid w:val="006F1D73"/>
    <w:rsid w:val="006F1FE0"/>
    <w:rsid w:val="006F2390"/>
    <w:rsid w:val="006F2883"/>
    <w:rsid w:val="006F290E"/>
    <w:rsid w:val="006F2D17"/>
    <w:rsid w:val="006F30E7"/>
    <w:rsid w:val="006F33FE"/>
    <w:rsid w:val="006F409A"/>
    <w:rsid w:val="006F4179"/>
    <w:rsid w:val="006F482D"/>
    <w:rsid w:val="006F5074"/>
    <w:rsid w:val="006F50E9"/>
    <w:rsid w:val="006F52FD"/>
    <w:rsid w:val="006F685D"/>
    <w:rsid w:val="006F6AEE"/>
    <w:rsid w:val="006F6FB3"/>
    <w:rsid w:val="006F7050"/>
    <w:rsid w:val="006F71C1"/>
    <w:rsid w:val="006F7747"/>
    <w:rsid w:val="006F7773"/>
    <w:rsid w:val="00700164"/>
    <w:rsid w:val="00700174"/>
    <w:rsid w:val="007002F9"/>
    <w:rsid w:val="00700420"/>
    <w:rsid w:val="00700DBC"/>
    <w:rsid w:val="00700E87"/>
    <w:rsid w:val="00702725"/>
    <w:rsid w:val="00703778"/>
    <w:rsid w:val="007037A3"/>
    <w:rsid w:val="00703AC1"/>
    <w:rsid w:val="00704F69"/>
    <w:rsid w:val="00705195"/>
    <w:rsid w:val="007054AE"/>
    <w:rsid w:val="00705C44"/>
    <w:rsid w:val="00706133"/>
    <w:rsid w:val="0071019C"/>
    <w:rsid w:val="00710B72"/>
    <w:rsid w:val="00710F84"/>
    <w:rsid w:val="00711679"/>
    <w:rsid w:val="00711D99"/>
    <w:rsid w:val="00711FD1"/>
    <w:rsid w:val="007125EE"/>
    <w:rsid w:val="00712A44"/>
    <w:rsid w:val="00712B7C"/>
    <w:rsid w:val="00712CB8"/>
    <w:rsid w:val="00713130"/>
    <w:rsid w:val="0071353B"/>
    <w:rsid w:val="00713C76"/>
    <w:rsid w:val="00714157"/>
    <w:rsid w:val="00715446"/>
    <w:rsid w:val="00715A34"/>
    <w:rsid w:val="00716470"/>
    <w:rsid w:val="00716574"/>
    <w:rsid w:val="007165CB"/>
    <w:rsid w:val="007171B2"/>
    <w:rsid w:val="007171B3"/>
    <w:rsid w:val="00717FD2"/>
    <w:rsid w:val="007204EC"/>
    <w:rsid w:val="00720518"/>
    <w:rsid w:val="00720977"/>
    <w:rsid w:val="007211E3"/>
    <w:rsid w:val="00721B73"/>
    <w:rsid w:val="00721BD5"/>
    <w:rsid w:val="007222D0"/>
    <w:rsid w:val="007226F3"/>
    <w:rsid w:val="007227E7"/>
    <w:rsid w:val="007230F0"/>
    <w:rsid w:val="00723EAF"/>
    <w:rsid w:val="00724744"/>
    <w:rsid w:val="00724929"/>
    <w:rsid w:val="00725392"/>
    <w:rsid w:val="00725BA8"/>
    <w:rsid w:val="007260DC"/>
    <w:rsid w:val="007278E6"/>
    <w:rsid w:val="00727BCA"/>
    <w:rsid w:val="00727E21"/>
    <w:rsid w:val="00730138"/>
    <w:rsid w:val="0073158A"/>
    <w:rsid w:val="007320E0"/>
    <w:rsid w:val="0073216C"/>
    <w:rsid w:val="0073245A"/>
    <w:rsid w:val="0073246E"/>
    <w:rsid w:val="00732B1F"/>
    <w:rsid w:val="00732B49"/>
    <w:rsid w:val="007331AC"/>
    <w:rsid w:val="00733C5F"/>
    <w:rsid w:val="00733D27"/>
    <w:rsid w:val="00734157"/>
    <w:rsid w:val="007344E0"/>
    <w:rsid w:val="00735047"/>
    <w:rsid w:val="00735D13"/>
    <w:rsid w:val="00736A17"/>
    <w:rsid w:val="00736C98"/>
    <w:rsid w:val="00736D6F"/>
    <w:rsid w:val="00737169"/>
    <w:rsid w:val="00740002"/>
    <w:rsid w:val="00740421"/>
    <w:rsid w:val="00740BC4"/>
    <w:rsid w:val="007420CB"/>
    <w:rsid w:val="00742F29"/>
    <w:rsid w:val="0074300A"/>
    <w:rsid w:val="007457E9"/>
    <w:rsid w:val="007465BB"/>
    <w:rsid w:val="007468AC"/>
    <w:rsid w:val="00746A83"/>
    <w:rsid w:val="00746C86"/>
    <w:rsid w:val="00746E3D"/>
    <w:rsid w:val="00747395"/>
    <w:rsid w:val="00750D59"/>
    <w:rsid w:val="007517FD"/>
    <w:rsid w:val="0075196C"/>
    <w:rsid w:val="00751E56"/>
    <w:rsid w:val="007523BC"/>
    <w:rsid w:val="007530CC"/>
    <w:rsid w:val="00753306"/>
    <w:rsid w:val="00753589"/>
    <w:rsid w:val="0075392F"/>
    <w:rsid w:val="0075411C"/>
    <w:rsid w:val="00756270"/>
    <w:rsid w:val="007566B7"/>
    <w:rsid w:val="007573BB"/>
    <w:rsid w:val="00760CDE"/>
    <w:rsid w:val="00761965"/>
    <w:rsid w:val="0076199F"/>
    <w:rsid w:val="007621AE"/>
    <w:rsid w:val="007621BA"/>
    <w:rsid w:val="007621BC"/>
    <w:rsid w:val="0076241F"/>
    <w:rsid w:val="00762C9A"/>
    <w:rsid w:val="00762E14"/>
    <w:rsid w:val="0076376E"/>
    <w:rsid w:val="00763EBE"/>
    <w:rsid w:val="007640ED"/>
    <w:rsid w:val="0076457F"/>
    <w:rsid w:val="00764643"/>
    <w:rsid w:val="00764848"/>
    <w:rsid w:val="00765253"/>
    <w:rsid w:val="007652DF"/>
    <w:rsid w:val="0076598B"/>
    <w:rsid w:val="00765DB8"/>
    <w:rsid w:val="007660E0"/>
    <w:rsid w:val="00766444"/>
    <w:rsid w:val="00766714"/>
    <w:rsid w:val="00766BAA"/>
    <w:rsid w:val="00767599"/>
    <w:rsid w:val="007675BC"/>
    <w:rsid w:val="00767A74"/>
    <w:rsid w:val="00767E6E"/>
    <w:rsid w:val="00770240"/>
    <w:rsid w:val="0077028E"/>
    <w:rsid w:val="007709B1"/>
    <w:rsid w:val="00771044"/>
    <w:rsid w:val="0077290C"/>
    <w:rsid w:val="0077589F"/>
    <w:rsid w:val="00775901"/>
    <w:rsid w:val="00775C77"/>
    <w:rsid w:val="007760A4"/>
    <w:rsid w:val="00776332"/>
    <w:rsid w:val="00776B4F"/>
    <w:rsid w:val="00776FCE"/>
    <w:rsid w:val="00777176"/>
    <w:rsid w:val="00777703"/>
    <w:rsid w:val="00777C8F"/>
    <w:rsid w:val="007802A3"/>
    <w:rsid w:val="00781BF4"/>
    <w:rsid w:val="007820B4"/>
    <w:rsid w:val="00782B26"/>
    <w:rsid w:val="0078388B"/>
    <w:rsid w:val="00784439"/>
    <w:rsid w:val="0078448F"/>
    <w:rsid w:val="0078457B"/>
    <w:rsid w:val="00784C47"/>
    <w:rsid w:val="00784DC6"/>
    <w:rsid w:val="00785076"/>
    <w:rsid w:val="0078699E"/>
    <w:rsid w:val="00786C24"/>
    <w:rsid w:val="00786D83"/>
    <w:rsid w:val="00786FB7"/>
    <w:rsid w:val="00786FDC"/>
    <w:rsid w:val="0078700A"/>
    <w:rsid w:val="007871CA"/>
    <w:rsid w:val="007879C0"/>
    <w:rsid w:val="007904F9"/>
    <w:rsid w:val="007906A8"/>
    <w:rsid w:val="00790728"/>
    <w:rsid w:val="00790B90"/>
    <w:rsid w:val="0079110F"/>
    <w:rsid w:val="00791174"/>
    <w:rsid w:val="00791B5B"/>
    <w:rsid w:val="00791D14"/>
    <w:rsid w:val="00791E9A"/>
    <w:rsid w:val="00793E86"/>
    <w:rsid w:val="00793F33"/>
    <w:rsid w:val="00795684"/>
    <w:rsid w:val="0079599C"/>
    <w:rsid w:val="00795AC2"/>
    <w:rsid w:val="007969BA"/>
    <w:rsid w:val="00796E10"/>
    <w:rsid w:val="00796E28"/>
    <w:rsid w:val="00797380"/>
    <w:rsid w:val="00797B85"/>
    <w:rsid w:val="007A00A8"/>
    <w:rsid w:val="007A00E2"/>
    <w:rsid w:val="007A0B87"/>
    <w:rsid w:val="007A0CC2"/>
    <w:rsid w:val="007A1A6C"/>
    <w:rsid w:val="007A1F6D"/>
    <w:rsid w:val="007A2018"/>
    <w:rsid w:val="007A295D"/>
    <w:rsid w:val="007A2DE4"/>
    <w:rsid w:val="007A2F8E"/>
    <w:rsid w:val="007A35E1"/>
    <w:rsid w:val="007A3A47"/>
    <w:rsid w:val="007A4495"/>
    <w:rsid w:val="007A502C"/>
    <w:rsid w:val="007A5945"/>
    <w:rsid w:val="007A5D2C"/>
    <w:rsid w:val="007A616C"/>
    <w:rsid w:val="007A66EB"/>
    <w:rsid w:val="007A67B9"/>
    <w:rsid w:val="007A683C"/>
    <w:rsid w:val="007A7685"/>
    <w:rsid w:val="007B02EA"/>
    <w:rsid w:val="007B063D"/>
    <w:rsid w:val="007B06EF"/>
    <w:rsid w:val="007B1A80"/>
    <w:rsid w:val="007B1D51"/>
    <w:rsid w:val="007B211B"/>
    <w:rsid w:val="007B26EA"/>
    <w:rsid w:val="007B37DA"/>
    <w:rsid w:val="007B5332"/>
    <w:rsid w:val="007B5483"/>
    <w:rsid w:val="007B56CA"/>
    <w:rsid w:val="007B57C7"/>
    <w:rsid w:val="007B586E"/>
    <w:rsid w:val="007B6A8C"/>
    <w:rsid w:val="007B6CA7"/>
    <w:rsid w:val="007B7F2B"/>
    <w:rsid w:val="007C0487"/>
    <w:rsid w:val="007C073B"/>
    <w:rsid w:val="007C0822"/>
    <w:rsid w:val="007C1E25"/>
    <w:rsid w:val="007C287E"/>
    <w:rsid w:val="007C2AE7"/>
    <w:rsid w:val="007C300D"/>
    <w:rsid w:val="007C3768"/>
    <w:rsid w:val="007C4395"/>
    <w:rsid w:val="007C499E"/>
    <w:rsid w:val="007C4E09"/>
    <w:rsid w:val="007C4EA4"/>
    <w:rsid w:val="007C54DE"/>
    <w:rsid w:val="007C5A01"/>
    <w:rsid w:val="007C602B"/>
    <w:rsid w:val="007C6F06"/>
    <w:rsid w:val="007C715F"/>
    <w:rsid w:val="007C72E0"/>
    <w:rsid w:val="007D0ABB"/>
    <w:rsid w:val="007D10CD"/>
    <w:rsid w:val="007D139D"/>
    <w:rsid w:val="007D14A5"/>
    <w:rsid w:val="007D161F"/>
    <w:rsid w:val="007D296E"/>
    <w:rsid w:val="007D2AFB"/>
    <w:rsid w:val="007D2C54"/>
    <w:rsid w:val="007D3899"/>
    <w:rsid w:val="007D4F50"/>
    <w:rsid w:val="007D5118"/>
    <w:rsid w:val="007D51D9"/>
    <w:rsid w:val="007D5EF2"/>
    <w:rsid w:val="007D6923"/>
    <w:rsid w:val="007D791A"/>
    <w:rsid w:val="007D7965"/>
    <w:rsid w:val="007D7F12"/>
    <w:rsid w:val="007E051B"/>
    <w:rsid w:val="007E0A3E"/>
    <w:rsid w:val="007E12F3"/>
    <w:rsid w:val="007E12F9"/>
    <w:rsid w:val="007E1398"/>
    <w:rsid w:val="007E17D6"/>
    <w:rsid w:val="007E1A9E"/>
    <w:rsid w:val="007E1BDF"/>
    <w:rsid w:val="007E1C9C"/>
    <w:rsid w:val="007E201C"/>
    <w:rsid w:val="007E21AE"/>
    <w:rsid w:val="007E29F3"/>
    <w:rsid w:val="007E2DC2"/>
    <w:rsid w:val="007E33F9"/>
    <w:rsid w:val="007E34DA"/>
    <w:rsid w:val="007E434F"/>
    <w:rsid w:val="007E44AE"/>
    <w:rsid w:val="007E495D"/>
    <w:rsid w:val="007E512A"/>
    <w:rsid w:val="007E515E"/>
    <w:rsid w:val="007E5890"/>
    <w:rsid w:val="007E6E58"/>
    <w:rsid w:val="007F1396"/>
    <w:rsid w:val="007F142B"/>
    <w:rsid w:val="007F1685"/>
    <w:rsid w:val="007F19BF"/>
    <w:rsid w:val="007F1E08"/>
    <w:rsid w:val="007F23C6"/>
    <w:rsid w:val="007F249B"/>
    <w:rsid w:val="007F28A1"/>
    <w:rsid w:val="007F379F"/>
    <w:rsid w:val="007F39B1"/>
    <w:rsid w:val="007F3AB3"/>
    <w:rsid w:val="007F3B26"/>
    <w:rsid w:val="007F3DD1"/>
    <w:rsid w:val="007F3F77"/>
    <w:rsid w:val="007F4E7C"/>
    <w:rsid w:val="007F638A"/>
    <w:rsid w:val="007F6AF2"/>
    <w:rsid w:val="007F6B50"/>
    <w:rsid w:val="007F7792"/>
    <w:rsid w:val="008000D7"/>
    <w:rsid w:val="00800AAF"/>
    <w:rsid w:val="00800C4F"/>
    <w:rsid w:val="00801968"/>
    <w:rsid w:val="00802719"/>
    <w:rsid w:val="00802AA6"/>
    <w:rsid w:val="008030D3"/>
    <w:rsid w:val="00804173"/>
    <w:rsid w:val="008041C8"/>
    <w:rsid w:val="00804D10"/>
    <w:rsid w:val="00804D3E"/>
    <w:rsid w:val="008056D1"/>
    <w:rsid w:val="008059CF"/>
    <w:rsid w:val="00805A8C"/>
    <w:rsid w:val="0080640C"/>
    <w:rsid w:val="00807C1E"/>
    <w:rsid w:val="008104C5"/>
    <w:rsid w:val="0081085E"/>
    <w:rsid w:val="00812249"/>
    <w:rsid w:val="008140F9"/>
    <w:rsid w:val="0081476D"/>
    <w:rsid w:val="00814A0C"/>
    <w:rsid w:val="008150FA"/>
    <w:rsid w:val="0081522D"/>
    <w:rsid w:val="008153E6"/>
    <w:rsid w:val="00815A2C"/>
    <w:rsid w:val="00815AF5"/>
    <w:rsid w:val="00815AFB"/>
    <w:rsid w:val="00816126"/>
    <w:rsid w:val="00816A96"/>
    <w:rsid w:val="00816F97"/>
    <w:rsid w:val="0081758B"/>
    <w:rsid w:val="00817E2A"/>
    <w:rsid w:val="0082019A"/>
    <w:rsid w:val="00821769"/>
    <w:rsid w:val="00821C27"/>
    <w:rsid w:val="008222BD"/>
    <w:rsid w:val="00822781"/>
    <w:rsid w:val="0082297D"/>
    <w:rsid w:val="00822CCE"/>
    <w:rsid w:val="0082326F"/>
    <w:rsid w:val="00823685"/>
    <w:rsid w:val="00823B75"/>
    <w:rsid w:val="008243ED"/>
    <w:rsid w:val="00824AFC"/>
    <w:rsid w:val="00825FFD"/>
    <w:rsid w:val="00826BAD"/>
    <w:rsid w:val="00826F3A"/>
    <w:rsid w:val="00827A92"/>
    <w:rsid w:val="00827EF3"/>
    <w:rsid w:val="0083026D"/>
    <w:rsid w:val="008306E8"/>
    <w:rsid w:val="0083074A"/>
    <w:rsid w:val="00832B9A"/>
    <w:rsid w:val="00832F61"/>
    <w:rsid w:val="00833482"/>
    <w:rsid w:val="008338BC"/>
    <w:rsid w:val="008343F7"/>
    <w:rsid w:val="00834C63"/>
    <w:rsid w:val="0083501D"/>
    <w:rsid w:val="00835121"/>
    <w:rsid w:val="008356A7"/>
    <w:rsid w:val="008361D8"/>
    <w:rsid w:val="008364C4"/>
    <w:rsid w:val="00836E64"/>
    <w:rsid w:val="00837B89"/>
    <w:rsid w:val="00837E48"/>
    <w:rsid w:val="00837F78"/>
    <w:rsid w:val="008403C6"/>
    <w:rsid w:val="0084052B"/>
    <w:rsid w:val="0084059B"/>
    <w:rsid w:val="00841235"/>
    <w:rsid w:val="0084165E"/>
    <w:rsid w:val="00841E29"/>
    <w:rsid w:val="0084233B"/>
    <w:rsid w:val="008431B8"/>
    <w:rsid w:val="008431EF"/>
    <w:rsid w:val="008435C5"/>
    <w:rsid w:val="0084370F"/>
    <w:rsid w:val="00843A09"/>
    <w:rsid w:val="008441BF"/>
    <w:rsid w:val="00844982"/>
    <w:rsid w:val="008450D1"/>
    <w:rsid w:val="00845E35"/>
    <w:rsid w:val="008465E8"/>
    <w:rsid w:val="008470DF"/>
    <w:rsid w:val="00847190"/>
    <w:rsid w:val="00847831"/>
    <w:rsid w:val="00847945"/>
    <w:rsid w:val="008500D4"/>
    <w:rsid w:val="008500F5"/>
    <w:rsid w:val="0085033F"/>
    <w:rsid w:val="008529B5"/>
    <w:rsid w:val="00852D4C"/>
    <w:rsid w:val="00853529"/>
    <w:rsid w:val="00853652"/>
    <w:rsid w:val="008541B3"/>
    <w:rsid w:val="00855130"/>
    <w:rsid w:val="00855178"/>
    <w:rsid w:val="00855EC9"/>
    <w:rsid w:val="00855F30"/>
    <w:rsid w:val="00857E29"/>
    <w:rsid w:val="00857EEA"/>
    <w:rsid w:val="00860537"/>
    <w:rsid w:val="00860846"/>
    <w:rsid w:val="00861E33"/>
    <w:rsid w:val="008620F5"/>
    <w:rsid w:val="00862AC7"/>
    <w:rsid w:val="00862DC0"/>
    <w:rsid w:val="008630D9"/>
    <w:rsid w:val="00863518"/>
    <w:rsid w:val="008638F2"/>
    <w:rsid w:val="00863993"/>
    <w:rsid w:val="00863D5E"/>
    <w:rsid w:val="00863E14"/>
    <w:rsid w:val="00864EFE"/>
    <w:rsid w:val="00865EC6"/>
    <w:rsid w:val="00866083"/>
    <w:rsid w:val="0086632E"/>
    <w:rsid w:val="008665B4"/>
    <w:rsid w:val="0086700D"/>
    <w:rsid w:val="008674DD"/>
    <w:rsid w:val="00867F99"/>
    <w:rsid w:val="008712BE"/>
    <w:rsid w:val="00871792"/>
    <w:rsid w:val="008718F7"/>
    <w:rsid w:val="00872617"/>
    <w:rsid w:val="00873F9A"/>
    <w:rsid w:val="00873FC3"/>
    <w:rsid w:val="00874134"/>
    <w:rsid w:val="0087419E"/>
    <w:rsid w:val="00874AC7"/>
    <w:rsid w:val="00876B7A"/>
    <w:rsid w:val="00876EB2"/>
    <w:rsid w:val="008774E3"/>
    <w:rsid w:val="008775DE"/>
    <w:rsid w:val="008776D2"/>
    <w:rsid w:val="00877FDF"/>
    <w:rsid w:val="00880114"/>
    <w:rsid w:val="00881439"/>
    <w:rsid w:val="008822F5"/>
    <w:rsid w:val="008827F3"/>
    <w:rsid w:val="00882DD4"/>
    <w:rsid w:val="00883559"/>
    <w:rsid w:val="00883AA2"/>
    <w:rsid w:val="00884381"/>
    <w:rsid w:val="00884F49"/>
    <w:rsid w:val="0088522F"/>
    <w:rsid w:val="0088593E"/>
    <w:rsid w:val="00885AA6"/>
    <w:rsid w:val="00886863"/>
    <w:rsid w:val="008870AF"/>
    <w:rsid w:val="00887BAD"/>
    <w:rsid w:val="00887BD3"/>
    <w:rsid w:val="0089011F"/>
    <w:rsid w:val="008905DD"/>
    <w:rsid w:val="00890859"/>
    <w:rsid w:val="00891443"/>
    <w:rsid w:val="008920DB"/>
    <w:rsid w:val="00892720"/>
    <w:rsid w:val="008928CB"/>
    <w:rsid w:val="00892BD3"/>
    <w:rsid w:val="00892CF2"/>
    <w:rsid w:val="00892D5F"/>
    <w:rsid w:val="00893362"/>
    <w:rsid w:val="008943F4"/>
    <w:rsid w:val="008952E9"/>
    <w:rsid w:val="00895960"/>
    <w:rsid w:val="00895B95"/>
    <w:rsid w:val="00895E9B"/>
    <w:rsid w:val="00896646"/>
    <w:rsid w:val="008967A7"/>
    <w:rsid w:val="00896CD0"/>
    <w:rsid w:val="008971C8"/>
    <w:rsid w:val="008A0453"/>
    <w:rsid w:val="008A0D34"/>
    <w:rsid w:val="008A108E"/>
    <w:rsid w:val="008A1CC8"/>
    <w:rsid w:val="008A22A7"/>
    <w:rsid w:val="008A287C"/>
    <w:rsid w:val="008A2A24"/>
    <w:rsid w:val="008A2D3C"/>
    <w:rsid w:val="008A4307"/>
    <w:rsid w:val="008A43AA"/>
    <w:rsid w:val="008A4467"/>
    <w:rsid w:val="008A4581"/>
    <w:rsid w:val="008A4B99"/>
    <w:rsid w:val="008A5746"/>
    <w:rsid w:val="008A6E54"/>
    <w:rsid w:val="008A751F"/>
    <w:rsid w:val="008B043C"/>
    <w:rsid w:val="008B1124"/>
    <w:rsid w:val="008B26C2"/>
    <w:rsid w:val="008B2FF4"/>
    <w:rsid w:val="008B3F8D"/>
    <w:rsid w:val="008B3F9A"/>
    <w:rsid w:val="008B4A24"/>
    <w:rsid w:val="008B4C8A"/>
    <w:rsid w:val="008B52FC"/>
    <w:rsid w:val="008B5394"/>
    <w:rsid w:val="008B55DD"/>
    <w:rsid w:val="008B5D43"/>
    <w:rsid w:val="008B60F5"/>
    <w:rsid w:val="008B7558"/>
    <w:rsid w:val="008C059B"/>
    <w:rsid w:val="008C07FF"/>
    <w:rsid w:val="008C0EB6"/>
    <w:rsid w:val="008C10CE"/>
    <w:rsid w:val="008C126F"/>
    <w:rsid w:val="008C148F"/>
    <w:rsid w:val="008C14C1"/>
    <w:rsid w:val="008C2FD9"/>
    <w:rsid w:val="008C324F"/>
    <w:rsid w:val="008C35B7"/>
    <w:rsid w:val="008C38DB"/>
    <w:rsid w:val="008C495B"/>
    <w:rsid w:val="008C4CC3"/>
    <w:rsid w:val="008C4FBB"/>
    <w:rsid w:val="008C500C"/>
    <w:rsid w:val="008C520A"/>
    <w:rsid w:val="008C5976"/>
    <w:rsid w:val="008C6417"/>
    <w:rsid w:val="008C6D70"/>
    <w:rsid w:val="008C6ECA"/>
    <w:rsid w:val="008C7363"/>
    <w:rsid w:val="008C75FC"/>
    <w:rsid w:val="008C7DD3"/>
    <w:rsid w:val="008D0302"/>
    <w:rsid w:val="008D0311"/>
    <w:rsid w:val="008D0754"/>
    <w:rsid w:val="008D11D1"/>
    <w:rsid w:val="008D146D"/>
    <w:rsid w:val="008D18D7"/>
    <w:rsid w:val="008D1C8B"/>
    <w:rsid w:val="008D21A5"/>
    <w:rsid w:val="008D2902"/>
    <w:rsid w:val="008D2F21"/>
    <w:rsid w:val="008D4566"/>
    <w:rsid w:val="008D6217"/>
    <w:rsid w:val="008D63B5"/>
    <w:rsid w:val="008D69B7"/>
    <w:rsid w:val="008D6A1C"/>
    <w:rsid w:val="008D6DDE"/>
    <w:rsid w:val="008D704C"/>
    <w:rsid w:val="008D70DC"/>
    <w:rsid w:val="008D7E95"/>
    <w:rsid w:val="008E06B8"/>
    <w:rsid w:val="008E1261"/>
    <w:rsid w:val="008E2356"/>
    <w:rsid w:val="008E31F5"/>
    <w:rsid w:val="008E3855"/>
    <w:rsid w:val="008E42C0"/>
    <w:rsid w:val="008E4851"/>
    <w:rsid w:val="008E4BCB"/>
    <w:rsid w:val="008E4C50"/>
    <w:rsid w:val="008E50CE"/>
    <w:rsid w:val="008E510B"/>
    <w:rsid w:val="008E52E1"/>
    <w:rsid w:val="008E5819"/>
    <w:rsid w:val="008E5BC1"/>
    <w:rsid w:val="008E5E62"/>
    <w:rsid w:val="008E7BDF"/>
    <w:rsid w:val="008E7C50"/>
    <w:rsid w:val="008E7DE3"/>
    <w:rsid w:val="008E7EA6"/>
    <w:rsid w:val="008F03BA"/>
    <w:rsid w:val="008F1793"/>
    <w:rsid w:val="008F1A22"/>
    <w:rsid w:val="008F1B92"/>
    <w:rsid w:val="008F224E"/>
    <w:rsid w:val="008F239B"/>
    <w:rsid w:val="008F2FCE"/>
    <w:rsid w:val="008F3120"/>
    <w:rsid w:val="008F3394"/>
    <w:rsid w:val="008F4633"/>
    <w:rsid w:val="008F48FE"/>
    <w:rsid w:val="008F50F0"/>
    <w:rsid w:val="008F555B"/>
    <w:rsid w:val="008F5F3F"/>
    <w:rsid w:val="008F62CB"/>
    <w:rsid w:val="008F64BD"/>
    <w:rsid w:val="008F6FD3"/>
    <w:rsid w:val="008F71FF"/>
    <w:rsid w:val="008F7429"/>
    <w:rsid w:val="008F7664"/>
    <w:rsid w:val="008F7904"/>
    <w:rsid w:val="00900533"/>
    <w:rsid w:val="00900BF6"/>
    <w:rsid w:val="009029B0"/>
    <w:rsid w:val="009031DD"/>
    <w:rsid w:val="009033D3"/>
    <w:rsid w:val="009034F5"/>
    <w:rsid w:val="00904234"/>
    <w:rsid w:val="00904802"/>
    <w:rsid w:val="009060F9"/>
    <w:rsid w:val="00906EBD"/>
    <w:rsid w:val="0090794E"/>
    <w:rsid w:val="00907C36"/>
    <w:rsid w:val="00910769"/>
    <w:rsid w:val="00910C8F"/>
    <w:rsid w:val="00911CAE"/>
    <w:rsid w:val="00912253"/>
    <w:rsid w:val="00912EF1"/>
    <w:rsid w:val="00912FBB"/>
    <w:rsid w:val="00913E56"/>
    <w:rsid w:val="00913EBA"/>
    <w:rsid w:val="009149D5"/>
    <w:rsid w:val="00915938"/>
    <w:rsid w:val="009159D8"/>
    <w:rsid w:val="0091662A"/>
    <w:rsid w:val="009169EC"/>
    <w:rsid w:val="00920C32"/>
    <w:rsid w:val="00921D13"/>
    <w:rsid w:val="009228D4"/>
    <w:rsid w:val="00924788"/>
    <w:rsid w:val="009257BC"/>
    <w:rsid w:val="009259A0"/>
    <w:rsid w:val="00925D38"/>
    <w:rsid w:val="0092692F"/>
    <w:rsid w:val="00926BFB"/>
    <w:rsid w:val="00927807"/>
    <w:rsid w:val="009307FC"/>
    <w:rsid w:val="00931668"/>
    <w:rsid w:val="0093168A"/>
    <w:rsid w:val="009319A7"/>
    <w:rsid w:val="00932060"/>
    <w:rsid w:val="00933CD7"/>
    <w:rsid w:val="00934268"/>
    <w:rsid w:val="0093460E"/>
    <w:rsid w:val="009349AF"/>
    <w:rsid w:val="009351DC"/>
    <w:rsid w:val="009352B4"/>
    <w:rsid w:val="009357BC"/>
    <w:rsid w:val="009357EB"/>
    <w:rsid w:val="00936135"/>
    <w:rsid w:val="00936415"/>
    <w:rsid w:val="00936779"/>
    <w:rsid w:val="00936850"/>
    <w:rsid w:val="00936FFA"/>
    <w:rsid w:val="00937A90"/>
    <w:rsid w:val="0094030F"/>
    <w:rsid w:val="009408E0"/>
    <w:rsid w:val="0094091A"/>
    <w:rsid w:val="00940A4C"/>
    <w:rsid w:val="00940B4C"/>
    <w:rsid w:val="00941B70"/>
    <w:rsid w:val="00942116"/>
    <w:rsid w:val="00943A0F"/>
    <w:rsid w:val="00945303"/>
    <w:rsid w:val="009455F6"/>
    <w:rsid w:val="00946144"/>
    <w:rsid w:val="0094745A"/>
    <w:rsid w:val="00947897"/>
    <w:rsid w:val="00947A52"/>
    <w:rsid w:val="00947C41"/>
    <w:rsid w:val="0095081D"/>
    <w:rsid w:val="00950F85"/>
    <w:rsid w:val="009510DC"/>
    <w:rsid w:val="00951677"/>
    <w:rsid w:val="009516EB"/>
    <w:rsid w:val="00951844"/>
    <w:rsid w:val="00951FEE"/>
    <w:rsid w:val="00952321"/>
    <w:rsid w:val="009533CB"/>
    <w:rsid w:val="0095348B"/>
    <w:rsid w:val="009534F1"/>
    <w:rsid w:val="0095356F"/>
    <w:rsid w:val="00953599"/>
    <w:rsid w:val="00953D8D"/>
    <w:rsid w:val="00955009"/>
    <w:rsid w:val="00955528"/>
    <w:rsid w:val="00955AEC"/>
    <w:rsid w:val="00955BC6"/>
    <w:rsid w:val="00956B9B"/>
    <w:rsid w:val="00956C8E"/>
    <w:rsid w:val="00956DB0"/>
    <w:rsid w:val="00956E91"/>
    <w:rsid w:val="00956F7D"/>
    <w:rsid w:val="00957251"/>
    <w:rsid w:val="009601EC"/>
    <w:rsid w:val="009601FE"/>
    <w:rsid w:val="009609C5"/>
    <w:rsid w:val="00960BF0"/>
    <w:rsid w:val="00960D1E"/>
    <w:rsid w:val="00960DE5"/>
    <w:rsid w:val="00960F23"/>
    <w:rsid w:val="0096105A"/>
    <w:rsid w:val="00961366"/>
    <w:rsid w:val="009616CE"/>
    <w:rsid w:val="009616DF"/>
    <w:rsid w:val="00961B0B"/>
    <w:rsid w:val="00961EB0"/>
    <w:rsid w:val="00961F98"/>
    <w:rsid w:val="00962190"/>
    <w:rsid w:val="009626AE"/>
    <w:rsid w:val="00962830"/>
    <w:rsid w:val="00962E0D"/>
    <w:rsid w:val="009632CD"/>
    <w:rsid w:val="009633FC"/>
    <w:rsid w:val="00964F7C"/>
    <w:rsid w:val="009656C8"/>
    <w:rsid w:val="009664B2"/>
    <w:rsid w:val="009666FE"/>
    <w:rsid w:val="00966EB5"/>
    <w:rsid w:val="009672C4"/>
    <w:rsid w:val="009673E7"/>
    <w:rsid w:val="00970495"/>
    <w:rsid w:val="00971541"/>
    <w:rsid w:val="00971E19"/>
    <w:rsid w:val="00972154"/>
    <w:rsid w:val="00972312"/>
    <w:rsid w:val="009726BA"/>
    <w:rsid w:val="009728F0"/>
    <w:rsid w:val="00972C79"/>
    <w:rsid w:val="00972FEE"/>
    <w:rsid w:val="009736FD"/>
    <w:rsid w:val="00974625"/>
    <w:rsid w:val="00974856"/>
    <w:rsid w:val="00974860"/>
    <w:rsid w:val="009757FE"/>
    <w:rsid w:val="0097596B"/>
    <w:rsid w:val="009763E0"/>
    <w:rsid w:val="00977C2B"/>
    <w:rsid w:val="00980071"/>
    <w:rsid w:val="00980F62"/>
    <w:rsid w:val="00981F58"/>
    <w:rsid w:val="00982A6E"/>
    <w:rsid w:val="009834FE"/>
    <w:rsid w:val="0098401B"/>
    <w:rsid w:val="009841BF"/>
    <w:rsid w:val="0098473A"/>
    <w:rsid w:val="00984B32"/>
    <w:rsid w:val="00984E04"/>
    <w:rsid w:val="00984EF3"/>
    <w:rsid w:val="0098522D"/>
    <w:rsid w:val="00985475"/>
    <w:rsid w:val="00985C8C"/>
    <w:rsid w:val="00985E4A"/>
    <w:rsid w:val="00986989"/>
    <w:rsid w:val="00987445"/>
    <w:rsid w:val="009901C1"/>
    <w:rsid w:val="00991A06"/>
    <w:rsid w:val="00991DA1"/>
    <w:rsid w:val="00993477"/>
    <w:rsid w:val="0099406E"/>
    <w:rsid w:val="00994875"/>
    <w:rsid w:val="00994C8C"/>
    <w:rsid w:val="00994D0C"/>
    <w:rsid w:val="009950FA"/>
    <w:rsid w:val="00995BD9"/>
    <w:rsid w:val="009969DF"/>
    <w:rsid w:val="009972E6"/>
    <w:rsid w:val="0099772C"/>
    <w:rsid w:val="00997ABD"/>
    <w:rsid w:val="00997BB7"/>
    <w:rsid w:val="009A002D"/>
    <w:rsid w:val="009A01DB"/>
    <w:rsid w:val="009A030B"/>
    <w:rsid w:val="009A1727"/>
    <w:rsid w:val="009A1B7C"/>
    <w:rsid w:val="009A1E46"/>
    <w:rsid w:val="009A49DE"/>
    <w:rsid w:val="009A5E32"/>
    <w:rsid w:val="009A6325"/>
    <w:rsid w:val="009A6BE9"/>
    <w:rsid w:val="009A7187"/>
    <w:rsid w:val="009B0BC7"/>
    <w:rsid w:val="009B0BEC"/>
    <w:rsid w:val="009B27BB"/>
    <w:rsid w:val="009B38A1"/>
    <w:rsid w:val="009B3B9F"/>
    <w:rsid w:val="009B3BCE"/>
    <w:rsid w:val="009B44BC"/>
    <w:rsid w:val="009B45C2"/>
    <w:rsid w:val="009B493E"/>
    <w:rsid w:val="009B4A94"/>
    <w:rsid w:val="009B54E5"/>
    <w:rsid w:val="009B558F"/>
    <w:rsid w:val="009B55EB"/>
    <w:rsid w:val="009B5A87"/>
    <w:rsid w:val="009B61F0"/>
    <w:rsid w:val="009B626C"/>
    <w:rsid w:val="009B6593"/>
    <w:rsid w:val="009B726A"/>
    <w:rsid w:val="009B7A21"/>
    <w:rsid w:val="009C0586"/>
    <w:rsid w:val="009C05C8"/>
    <w:rsid w:val="009C07C1"/>
    <w:rsid w:val="009C0995"/>
    <w:rsid w:val="009C0D8C"/>
    <w:rsid w:val="009C0F30"/>
    <w:rsid w:val="009C161E"/>
    <w:rsid w:val="009C1EA6"/>
    <w:rsid w:val="009C25FA"/>
    <w:rsid w:val="009C28CB"/>
    <w:rsid w:val="009C2A76"/>
    <w:rsid w:val="009C6C65"/>
    <w:rsid w:val="009C6D86"/>
    <w:rsid w:val="009C76F0"/>
    <w:rsid w:val="009C7F0A"/>
    <w:rsid w:val="009C7F21"/>
    <w:rsid w:val="009D02E9"/>
    <w:rsid w:val="009D0F8C"/>
    <w:rsid w:val="009D16D5"/>
    <w:rsid w:val="009D2394"/>
    <w:rsid w:val="009D2914"/>
    <w:rsid w:val="009D5010"/>
    <w:rsid w:val="009D50E7"/>
    <w:rsid w:val="009D53CC"/>
    <w:rsid w:val="009D66E0"/>
    <w:rsid w:val="009D6A46"/>
    <w:rsid w:val="009D6E37"/>
    <w:rsid w:val="009D7836"/>
    <w:rsid w:val="009D7B00"/>
    <w:rsid w:val="009D7BBA"/>
    <w:rsid w:val="009D7BDC"/>
    <w:rsid w:val="009D7E71"/>
    <w:rsid w:val="009E037E"/>
    <w:rsid w:val="009E04D0"/>
    <w:rsid w:val="009E105C"/>
    <w:rsid w:val="009E12BA"/>
    <w:rsid w:val="009E1581"/>
    <w:rsid w:val="009E1EB8"/>
    <w:rsid w:val="009E3034"/>
    <w:rsid w:val="009E38FB"/>
    <w:rsid w:val="009E43D3"/>
    <w:rsid w:val="009E4F4A"/>
    <w:rsid w:val="009E561B"/>
    <w:rsid w:val="009E655F"/>
    <w:rsid w:val="009E7542"/>
    <w:rsid w:val="009E7638"/>
    <w:rsid w:val="009E773F"/>
    <w:rsid w:val="009E7D71"/>
    <w:rsid w:val="009F0D5D"/>
    <w:rsid w:val="009F0FBD"/>
    <w:rsid w:val="009F1355"/>
    <w:rsid w:val="009F1887"/>
    <w:rsid w:val="009F20A8"/>
    <w:rsid w:val="009F2B1E"/>
    <w:rsid w:val="009F2E42"/>
    <w:rsid w:val="009F352E"/>
    <w:rsid w:val="009F3C74"/>
    <w:rsid w:val="009F3F2F"/>
    <w:rsid w:val="009F5164"/>
    <w:rsid w:val="009F593A"/>
    <w:rsid w:val="009F6576"/>
    <w:rsid w:val="009F6C01"/>
    <w:rsid w:val="009F6D9B"/>
    <w:rsid w:val="009F7109"/>
    <w:rsid w:val="009F722C"/>
    <w:rsid w:val="009F798C"/>
    <w:rsid w:val="00A000DD"/>
    <w:rsid w:val="00A002E6"/>
    <w:rsid w:val="00A00BFB"/>
    <w:rsid w:val="00A014A1"/>
    <w:rsid w:val="00A018B7"/>
    <w:rsid w:val="00A01AAD"/>
    <w:rsid w:val="00A01AEE"/>
    <w:rsid w:val="00A022A6"/>
    <w:rsid w:val="00A03750"/>
    <w:rsid w:val="00A03DF1"/>
    <w:rsid w:val="00A040F8"/>
    <w:rsid w:val="00A05EC2"/>
    <w:rsid w:val="00A0605B"/>
    <w:rsid w:val="00A06141"/>
    <w:rsid w:val="00A0650C"/>
    <w:rsid w:val="00A072BB"/>
    <w:rsid w:val="00A075BB"/>
    <w:rsid w:val="00A07B42"/>
    <w:rsid w:val="00A07C54"/>
    <w:rsid w:val="00A07D88"/>
    <w:rsid w:val="00A10282"/>
    <w:rsid w:val="00A10517"/>
    <w:rsid w:val="00A1145A"/>
    <w:rsid w:val="00A11BA4"/>
    <w:rsid w:val="00A11BF2"/>
    <w:rsid w:val="00A11E03"/>
    <w:rsid w:val="00A1268C"/>
    <w:rsid w:val="00A128F4"/>
    <w:rsid w:val="00A1293C"/>
    <w:rsid w:val="00A12A4C"/>
    <w:rsid w:val="00A12DD1"/>
    <w:rsid w:val="00A13152"/>
    <w:rsid w:val="00A1436A"/>
    <w:rsid w:val="00A14614"/>
    <w:rsid w:val="00A14815"/>
    <w:rsid w:val="00A149DF"/>
    <w:rsid w:val="00A14A02"/>
    <w:rsid w:val="00A14BC5"/>
    <w:rsid w:val="00A16386"/>
    <w:rsid w:val="00A163FF"/>
    <w:rsid w:val="00A1654D"/>
    <w:rsid w:val="00A16621"/>
    <w:rsid w:val="00A16F70"/>
    <w:rsid w:val="00A20756"/>
    <w:rsid w:val="00A21385"/>
    <w:rsid w:val="00A216E9"/>
    <w:rsid w:val="00A22036"/>
    <w:rsid w:val="00A23647"/>
    <w:rsid w:val="00A23B26"/>
    <w:rsid w:val="00A2593C"/>
    <w:rsid w:val="00A25A41"/>
    <w:rsid w:val="00A25EFC"/>
    <w:rsid w:val="00A260C1"/>
    <w:rsid w:val="00A262B5"/>
    <w:rsid w:val="00A263C1"/>
    <w:rsid w:val="00A26A31"/>
    <w:rsid w:val="00A26E51"/>
    <w:rsid w:val="00A27049"/>
    <w:rsid w:val="00A271F9"/>
    <w:rsid w:val="00A27CDB"/>
    <w:rsid w:val="00A306F6"/>
    <w:rsid w:val="00A30F56"/>
    <w:rsid w:val="00A310E6"/>
    <w:rsid w:val="00A3138E"/>
    <w:rsid w:val="00A31552"/>
    <w:rsid w:val="00A31E87"/>
    <w:rsid w:val="00A327AF"/>
    <w:rsid w:val="00A341C8"/>
    <w:rsid w:val="00A360C3"/>
    <w:rsid w:val="00A360DA"/>
    <w:rsid w:val="00A36331"/>
    <w:rsid w:val="00A37273"/>
    <w:rsid w:val="00A37552"/>
    <w:rsid w:val="00A37AA1"/>
    <w:rsid w:val="00A37C6D"/>
    <w:rsid w:val="00A40FD3"/>
    <w:rsid w:val="00A41AC1"/>
    <w:rsid w:val="00A41BA5"/>
    <w:rsid w:val="00A42792"/>
    <w:rsid w:val="00A432C8"/>
    <w:rsid w:val="00A435A9"/>
    <w:rsid w:val="00A43C56"/>
    <w:rsid w:val="00A44519"/>
    <w:rsid w:val="00A4526F"/>
    <w:rsid w:val="00A4534A"/>
    <w:rsid w:val="00A45659"/>
    <w:rsid w:val="00A457F2"/>
    <w:rsid w:val="00A45EBD"/>
    <w:rsid w:val="00A46010"/>
    <w:rsid w:val="00A466D1"/>
    <w:rsid w:val="00A47674"/>
    <w:rsid w:val="00A500B1"/>
    <w:rsid w:val="00A50213"/>
    <w:rsid w:val="00A50275"/>
    <w:rsid w:val="00A5036B"/>
    <w:rsid w:val="00A50420"/>
    <w:rsid w:val="00A507F1"/>
    <w:rsid w:val="00A50B6C"/>
    <w:rsid w:val="00A51779"/>
    <w:rsid w:val="00A51905"/>
    <w:rsid w:val="00A51EF0"/>
    <w:rsid w:val="00A5290C"/>
    <w:rsid w:val="00A53EEC"/>
    <w:rsid w:val="00A54287"/>
    <w:rsid w:val="00A555AA"/>
    <w:rsid w:val="00A55707"/>
    <w:rsid w:val="00A56079"/>
    <w:rsid w:val="00A56428"/>
    <w:rsid w:val="00A5732C"/>
    <w:rsid w:val="00A60B5E"/>
    <w:rsid w:val="00A60FB2"/>
    <w:rsid w:val="00A61A79"/>
    <w:rsid w:val="00A627A0"/>
    <w:rsid w:val="00A62984"/>
    <w:rsid w:val="00A62DE1"/>
    <w:rsid w:val="00A64AEF"/>
    <w:rsid w:val="00A65094"/>
    <w:rsid w:val="00A6520B"/>
    <w:rsid w:val="00A657EB"/>
    <w:rsid w:val="00A65C88"/>
    <w:rsid w:val="00A65CB3"/>
    <w:rsid w:val="00A6640A"/>
    <w:rsid w:val="00A665F3"/>
    <w:rsid w:val="00A671D2"/>
    <w:rsid w:val="00A673DB"/>
    <w:rsid w:val="00A7020D"/>
    <w:rsid w:val="00A70F3A"/>
    <w:rsid w:val="00A711BC"/>
    <w:rsid w:val="00A7363D"/>
    <w:rsid w:val="00A73D29"/>
    <w:rsid w:val="00A74483"/>
    <w:rsid w:val="00A75516"/>
    <w:rsid w:val="00A75AFC"/>
    <w:rsid w:val="00A76741"/>
    <w:rsid w:val="00A767C8"/>
    <w:rsid w:val="00A76942"/>
    <w:rsid w:val="00A76CCB"/>
    <w:rsid w:val="00A7725D"/>
    <w:rsid w:val="00A77E6C"/>
    <w:rsid w:val="00A77F0C"/>
    <w:rsid w:val="00A80143"/>
    <w:rsid w:val="00A80D3F"/>
    <w:rsid w:val="00A80DDA"/>
    <w:rsid w:val="00A82E8E"/>
    <w:rsid w:val="00A831F7"/>
    <w:rsid w:val="00A8333B"/>
    <w:rsid w:val="00A83C5F"/>
    <w:rsid w:val="00A846D7"/>
    <w:rsid w:val="00A867E2"/>
    <w:rsid w:val="00A86A30"/>
    <w:rsid w:val="00A87080"/>
    <w:rsid w:val="00A8710D"/>
    <w:rsid w:val="00A87BB2"/>
    <w:rsid w:val="00A913B7"/>
    <w:rsid w:val="00A913C9"/>
    <w:rsid w:val="00A91A43"/>
    <w:rsid w:val="00A92B35"/>
    <w:rsid w:val="00A935F6"/>
    <w:rsid w:val="00A93A2A"/>
    <w:rsid w:val="00A93A98"/>
    <w:rsid w:val="00A94082"/>
    <w:rsid w:val="00A95E38"/>
    <w:rsid w:val="00A96AF4"/>
    <w:rsid w:val="00A970D3"/>
    <w:rsid w:val="00A97E5F"/>
    <w:rsid w:val="00A97F4F"/>
    <w:rsid w:val="00AA0687"/>
    <w:rsid w:val="00AA0DA2"/>
    <w:rsid w:val="00AA10CD"/>
    <w:rsid w:val="00AA145D"/>
    <w:rsid w:val="00AA1BEB"/>
    <w:rsid w:val="00AA24B1"/>
    <w:rsid w:val="00AA2514"/>
    <w:rsid w:val="00AA25C9"/>
    <w:rsid w:val="00AA2F53"/>
    <w:rsid w:val="00AA33F5"/>
    <w:rsid w:val="00AA40F1"/>
    <w:rsid w:val="00AA4571"/>
    <w:rsid w:val="00AA477E"/>
    <w:rsid w:val="00AA497B"/>
    <w:rsid w:val="00AA4EB3"/>
    <w:rsid w:val="00AA52CF"/>
    <w:rsid w:val="00AA538C"/>
    <w:rsid w:val="00AA541C"/>
    <w:rsid w:val="00AA550D"/>
    <w:rsid w:val="00AA628E"/>
    <w:rsid w:val="00AA6F00"/>
    <w:rsid w:val="00AA703B"/>
    <w:rsid w:val="00AA7588"/>
    <w:rsid w:val="00AA7645"/>
    <w:rsid w:val="00AA7C46"/>
    <w:rsid w:val="00AB0BD0"/>
    <w:rsid w:val="00AB20ED"/>
    <w:rsid w:val="00AB258D"/>
    <w:rsid w:val="00AB31C8"/>
    <w:rsid w:val="00AB475D"/>
    <w:rsid w:val="00AB47AB"/>
    <w:rsid w:val="00AB4D20"/>
    <w:rsid w:val="00AB5579"/>
    <w:rsid w:val="00AB7871"/>
    <w:rsid w:val="00AC05D3"/>
    <w:rsid w:val="00AC05E3"/>
    <w:rsid w:val="00AC08BA"/>
    <w:rsid w:val="00AC12BC"/>
    <w:rsid w:val="00AC1B2E"/>
    <w:rsid w:val="00AC1B6D"/>
    <w:rsid w:val="00AC1B97"/>
    <w:rsid w:val="00AC2536"/>
    <w:rsid w:val="00AC2868"/>
    <w:rsid w:val="00AC36F3"/>
    <w:rsid w:val="00AC39E0"/>
    <w:rsid w:val="00AC3E49"/>
    <w:rsid w:val="00AC500A"/>
    <w:rsid w:val="00AC53B7"/>
    <w:rsid w:val="00AC5441"/>
    <w:rsid w:val="00AC54C1"/>
    <w:rsid w:val="00AC5B42"/>
    <w:rsid w:val="00AC6CF2"/>
    <w:rsid w:val="00AC75E8"/>
    <w:rsid w:val="00AC7668"/>
    <w:rsid w:val="00AC7902"/>
    <w:rsid w:val="00AC7D2B"/>
    <w:rsid w:val="00AD0222"/>
    <w:rsid w:val="00AD03B1"/>
    <w:rsid w:val="00AD0ED4"/>
    <w:rsid w:val="00AD115A"/>
    <w:rsid w:val="00AD14EA"/>
    <w:rsid w:val="00AD1D7D"/>
    <w:rsid w:val="00AD2359"/>
    <w:rsid w:val="00AD3839"/>
    <w:rsid w:val="00AD3E6B"/>
    <w:rsid w:val="00AD5870"/>
    <w:rsid w:val="00AD6346"/>
    <w:rsid w:val="00AD7264"/>
    <w:rsid w:val="00AD7B69"/>
    <w:rsid w:val="00AD7DCE"/>
    <w:rsid w:val="00AE00AC"/>
    <w:rsid w:val="00AE0F28"/>
    <w:rsid w:val="00AE141E"/>
    <w:rsid w:val="00AE194F"/>
    <w:rsid w:val="00AE22B8"/>
    <w:rsid w:val="00AE36F5"/>
    <w:rsid w:val="00AE38B9"/>
    <w:rsid w:val="00AE38FD"/>
    <w:rsid w:val="00AE3FF7"/>
    <w:rsid w:val="00AE401D"/>
    <w:rsid w:val="00AE4DE1"/>
    <w:rsid w:val="00AE4EDD"/>
    <w:rsid w:val="00AE51A1"/>
    <w:rsid w:val="00AE54F6"/>
    <w:rsid w:val="00AE5B89"/>
    <w:rsid w:val="00AE62C6"/>
    <w:rsid w:val="00AE7145"/>
    <w:rsid w:val="00AE7478"/>
    <w:rsid w:val="00AE74F6"/>
    <w:rsid w:val="00AE7629"/>
    <w:rsid w:val="00AF0A66"/>
    <w:rsid w:val="00AF1B63"/>
    <w:rsid w:val="00AF20B0"/>
    <w:rsid w:val="00AF2D6B"/>
    <w:rsid w:val="00AF2F58"/>
    <w:rsid w:val="00AF34D0"/>
    <w:rsid w:val="00AF3A28"/>
    <w:rsid w:val="00AF3AE0"/>
    <w:rsid w:val="00AF4219"/>
    <w:rsid w:val="00AF4CFA"/>
    <w:rsid w:val="00AF4D36"/>
    <w:rsid w:val="00AF4DDF"/>
    <w:rsid w:val="00AF501C"/>
    <w:rsid w:val="00AF5073"/>
    <w:rsid w:val="00AF5103"/>
    <w:rsid w:val="00AF5A8D"/>
    <w:rsid w:val="00AF70F1"/>
    <w:rsid w:val="00AF7561"/>
    <w:rsid w:val="00AF79D5"/>
    <w:rsid w:val="00B0061E"/>
    <w:rsid w:val="00B00A7A"/>
    <w:rsid w:val="00B00C2C"/>
    <w:rsid w:val="00B00DC2"/>
    <w:rsid w:val="00B00F25"/>
    <w:rsid w:val="00B00FFF"/>
    <w:rsid w:val="00B010DE"/>
    <w:rsid w:val="00B01469"/>
    <w:rsid w:val="00B01975"/>
    <w:rsid w:val="00B01B90"/>
    <w:rsid w:val="00B02420"/>
    <w:rsid w:val="00B030DC"/>
    <w:rsid w:val="00B031A7"/>
    <w:rsid w:val="00B04C15"/>
    <w:rsid w:val="00B04DA2"/>
    <w:rsid w:val="00B052A5"/>
    <w:rsid w:val="00B055AB"/>
    <w:rsid w:val="00B05847"/>
    <w:rsid w:val="00B0590D"/>
    <w:rsid w:val="00B05A83"/>
    <w:rsid w:val="00B06BC4"/>
    <w:rsid w:val="00B0753E"/>
    <w:rsid w:val="00B07648"/>
    <w:rsid w:val="00B07AAD"/>
    <w:rsid w:val="00B07B33"/>
    <w:rsid w:val="00B07ED2"/>
    <w:rsid w:val="00B07F2C"/>
    <w:rsid w:val="00B10C17"/>
    <w:rsid w:val="00B11B4A"/>
    <w:rsid w:val="00B1264C"/>
    <w:rsid w:val="00B127FB"/>
    <w:rsid w:val="00B135C1"/>
    <w:rsid w:val="00B1365D"/>
    <w:rsid w:val="00B13CB1"/>
    <w:rsid w:val="00B140D9"/>
    <w:rsid w:val="00B14604"/>
    <w:rsid w:val="00B14606"/>
    <w:rsid w:val="00B147C0"/>
    <w:rsid w:val="00B149BC"/>
    <w:rsid w:val="00B14B69"/>
    <w:rsid w:val="00B151FA"/>
    <w:rsid w:val="00B154F9"/>
    <w:rsid w:val="00B15857"/>
    <w:rsid w:val="00B15AD8"/>
    <w:rsid w:val="00B17C63"/>
    <w:rsid w:val="00B2099A"/>
    <w:rsid w:val="00B20E28"/>
    <w:rsid w:val="00B20E5F"/>
    <w:rsid w:val="00B210B7"/>
    <w:rsid w:val="00B2163D"/>
    <w:rsid w:val="00B216A2"/>
    <w:rsid w:val="00B219F9"/>
    <w:rsid w:val="00B21CB8"/>
    <w:rsid w:val="00B21D89"/>
    <w:rsid w:val="00B22B16"/>
    <w:rsid w:val="00B236CF"/>
    <w:rsid w:val="00B2474F"/>
    <w:rsid w:val="00B2495C"/>
    <w:rsid w:val="00B24AA7"/>
    <w:rsid w:val="00B24ABE"/>
    <w:rsid w:val="00B25105"/>
    <w:rsid w:val="00B251E8"/>
    <w:rsid w:val="00B25329"/>
    <w:rsid w:val="00B25943"/>
    <w:rsid w:val="00B25B55"/>
    <w:rsid w:val="00B264CB"/>
    <w:rsid w:val="00B26885"/>
    <w:rsid w:val="00B27135"/>
    <w:rsid w:val="00B27D3D"/>
    <w:rsid w:val="00B27DF3"/>
    <w:rsid w:val="00B30942"/>
    <w:rsid w:val="00B30EED"/>
    <w:rsid w:val="00B3275C"/>
    <w:rsid w:val="00B32DD3"/>
    <w:rsid w:val="00B32E4E"/>
    <w:rsid w:val="00B331D1"/>
    <w:rsid w:val="00B347E0"/>
    <w:rsid w:val="00B35690"/>
    <w:rsid w:val="00B36FE9"/>
    <w:rsid w:val="00B37652"/>
    <w:rsid w:val="00B37FB0"/>
    <w:rsid w:val="00B40992"/>
    <w:rsid w:val="00B40FE4"/>
    <w:rsid w:val="00B410C2"/>
    <w:rsid w:val="00B41A07"/>
    <w:rsid w:val="00B42372"/>
    <w:rsid w:val="00B431DB"/>
    <w:rsid w:val="00B43602"/>
    <w:rsid w:val="00B4386C"/>
    <w:rsid w:val="00B4399A"/>
    <w:rsid w:val="00B441AD"/>
    <w:rsid w:val="00B443C4"/>
    <w:rsid w:val="00B44DA4"/>
    <w:rsid w:val="00B4539B"/>
    <w:rsid w:val="00B46D2C"/>
    <w:rsid w:val="00B46D8B"/>
    <w:rsid w:val="00B4745F"/>
    <w:rsid w:val="00B47D2E"/>
    <w:rsid w:val="00B502DA"/>
    <w:rsid w:val="00B50454"/>
    <w:rsid w:val="00B50534"/>
    <w:rsid w:val="00B50A91"/>
    <w:rsid w:val="00B50CD5"/>
    <w:rsid w:val="00B511F1"/>
    <w:rsid w:val="00B5149C"/>
    <w:rsid w:val="00B51684"/>
    <w:rsid w:val="00B51822"/>
    <w:rsid w:val="00B51AB3"/>
    <w:rsid w:val="00B5226F"/>
    <w:rsid w:val="00B525C3"/>
    <w:rsid w:val="00B52796"/>
    <w:rsid w:val="00B52BEE"/>
    <w:rsid w:val="00B53098"/>
    <w:rsid w:val="00B53626"/>
    <w:rsid w:val="00B54EA5"/>
    <w:rsid w:val="00B55B47"/>
    <w:rsid w:val="00B5624D"/>
    <w:rsid w:val="00B56889"/>
    <w:rsid w:val="00B575EE"/>
    <w:rsid w:val="00B57B7E"/>
    <w:rsid w:val="00B603F2"/>
    <w:rsid w:val="00B6046D"/>
    <w:rsid w:val="00B613D6"/>
    <w:rsid w:val="00B616A4"/>
    <w:rsid w:val="00B6274C"/>
    <w:rsid w:val="00B62CF7"/>
    <w:rsid w:val="00B6328C"/>
    <w:rsid w:val="00B64D67"/>
    <w:rsid w:val="00B65707"/>
    <w:rsid w:val="00B6599F"/>
    <w:rsid w:val="00B65F16"/>
    <w:rsid w:val="00B65F81"/>
    <w:rsid w:val="00B66599"/>
    <w:rsid w:val="00B66A3F"/>
    <w:rsid w:val="00B67C85"/>
    <w:rsid w:val="00B71521"/>
    <w:rsid w:val="00B71908"/>
    <w:rsid w:val="00B742EF"/>
    <w:rsid w:val="00B74375"/>
    <w:rsid w:val="00B749C9"/>
    <w:rsid w:val="00B74B38"/>
    <w:rsid w:val="00B74F18"/>
    <w:rsid w:val="00B7501E"/>
    <w:rsid w:val="00B76607"/>
    <w:rsid w:val="00B7692E"/>
    <w:rsid w:val="00B769A9"/>
    <w:rsid w:val="00B76FC0"/>
    <w:rsid w:val="00B771DA"/>
    <w:rsid w:val="00B77EC2"/>
    <w:rsid w:val="00B77FDF"/>
    <w:rsid w:val="00B800C8"/>
    <w:rsid w:val="00B818BD"/>
    <w:rsid w:val="00B82483"/>
    <w:rsid w:val="00B82BAE"/>
    <w:rsid w:val="00B84189"/>
    <w:rsid w:val="00B842D9"/>
    <w:rsid w:val="00B8486E"/>
    <w:rsid w:val="00B8489D"/>
    <w:rsid w:val="00B84930"/>
    <w:rsid w:val="00B86653"/>
    <w:rsid w:val="00B86839"/>
    <w:rsid w:val="00B8684A"/>
    <w:rsid w:val="00B86862"/>
    <w:rsid w:val="00B86BB4"/>
    <w:rsid w:val="00B86F21"/>
    <w:rsid w:val="00B87072"/>
    <w:rsid w:val="00B8779B"/>
    <w:rsid w:val="00B901B3"/>
    <w:rsid w:val="00B90313"/>
    <w:rsid w:val="00B90AF6"/>
    <w:rsid w:val="00B91E0B"/>
    <w:rsid w:val="00B91FA0"/>
    <w:rsid w:val="00B924A2"/>
    <w:rsid w:val="00B92BEA"/>
    <w:rsid w:val="00B92F9F"/>
    <w:rsid w:val="00B93C4D"/>
    <w:rsid w:val="00B94C52"/>
    <w:rsid w:val="00B94CE7"/>
    <w:rsid w:val="00B94F8C"/>
    <w:rsid w:val="00B955C2"/>
    <w:rsid w:val="00B9595A"/>
    <w:rsid w:val="00B961D0"/>
    <w:rsid w:val="00B97297"/>
    <w:rsid w:val="00B97725"/>
    <w:rsid w:val="00B97C75"/>
    <w:rsid w:val="00BA09CE"/>
    <w:rsid w:val="00BA1426"/>
    <w:rsid w:val="00BA149E"/>
    <w:rsid w:val="00BA1919"/>
    <w:rsid w:val="00BA1E95"/>
    <w:rsid w:val="00BA27CD"/>
    <w:rsid w:val="00BA2959"/>
    <w:rsid w:val="00BA2FAD"/>
    <w:rsid w:val="00BA35DF"/>
    <w:rsid w:val="00BA39B2"/>
    <w:rsid w:val="00BA39E7"/>
    <w:rsid w:val="00BA4974"/>
    <w:rsid w:val="00BA4B87"/>
    <w:rsid w:val="00BA58F0"/>
    <w:rsid w:val="00BA5B36"/>
    <w:rsid w:val="00BA5BF8"/>
    <w:rsid w:val="00BA61CC"/>
    <w:rsid w:val="00BA6581"/>
    <w:rsid w:val="00BA65AC"/>
    <w:rsid w:val="00BA68AF"/>
    <w:rsid w:val="00BA77CE"/>
    <w:rsid w:val="00BA7B47"/>
    <w:rsid w:val="00BB01BC"/>
    <w:rsid w:val="00BB0494"/>
    <w:rsid w:val="00BB0721"/>
    <w:rsid w:val="00BB0D4E"/>
    <w:rsid w:val="00BB119D"/>
    <w:rsid w:val="00BB141B"/>
    <w:rsid w:val="00BB1965"/>
    <w:rsid w:val="00BB19A0"/>
    <w:rsid w:val="00BB2757"/>
    <w:rsid w:val="00BB3CA8"/>
    <w:rsid w:val="00BB4D66"/>
    <w:rsid w:val="00BB4D8D"/>
    <w:rsid w:val="00BB531B"/>
    <w:rsid w:val="00BB54B9"/>
    <w:rsid w:val="00BB614D"/>
    <w:rsid w:val="00BB6265"/>
    <w:rsid w:val="00BB69A7"/>
    <w:rsid w:val="00BB7A1C"/>
    <w:rsid w:val="00BC03AA"/>
    <w:rsid w:val="00BC078E"/>
    <w:rsid w:val="00BC0ACA"/>
    <w:rsid w:val="00BC0CE4"/>
    <w:rsid w:val="00BC13E7"/>
    <w:rsid w:val="00BC1460"/>
    <w:rsid w:val="00BC1571"/>
    <w:rsid w:val="00BC23C3"/>
    <w:rsid w:val="00BC3A28"/>
    <w:rsid w:val="00BC4831"/>
    <w:rsid w:val="00BC4DBF"/>
    <w:rsid w:val="00BC50F4"/>
    <w:rsid w:val="00BC5180"/>
    <w:rsid w:val="00BC51CA"/>
    <w:rsid w:val="00BC60AB"/>
    <w:rsid w:val="00BC67CD"/>
    <w:rsid w:val="00BC6F15"/>
    <w:rsid w:val="00BC72D8"/>
    <w:rsid w:val="00BC7E10"/>
    <w:rsid w:val="00BC7FBD"/>
    <w:rsid w:val="00BD09EC"/>
    <w:rsid w:val="00BD1184"/>
    <w:rsid w:val="00BD22F3"/>
    <w:rsid w:val="00BD29CF"/>
    <w:rsid w:val="00BD2A94"/>
    <w:rsid w:val="00BD34EF"/>
    <w:rsid w:val="00BD3989"/>
    <w:rsid w:val="00BD414C"/>
    <w:rsid w:val="00BD444B"/>
    <w:rsid w:val="00BD44E5"/>
    <w:rsid w:val="00BD68E2"/>
    <w:rsid w:val="00BD6D7C"/>
    <w:rsid w:val="00BD7827"/>
    <w:rsid w:val="00BE025E"/>
    <w:rsid w:val="00BE1903"/>
    <w:rsid w:val="00BE22BC"/>
    <w:rsid w:val="00BE237F"/>
    <w:rsid w:val="00BE29C1"/>
    <w:rsid w:val="00BE3BF5"/>
    <w:rsid w:val="00BE42CF"/>
    <w:rsid w:val="00BE4D2C"/>
    <w:rsid w:val="00BE566A"/>
    <w:rsid w:val="00BE6932"/>
    <w:rsid w:val="00BE6A3E"/>
    <w:rsid w:val="00BE6ED3"/>
    <w:rsid w:val="00BF015D"/>
    <w:rsid w:val="00BF1E05"/>
    <w:rsid w:val="00BF3441"/>
    <w:rsid w:val="00BF446D"/>
    <w:rsid w:val="00BF4768"/>
    <w:rsid w:val="00BF4B66"/>
    <w:rsid w:val="00BF5165"/>
    <w:rsid w:val="00BF5535"/>
    <w:rsid w:val="00BF558C"/>
    <w:rsid w:val="00BF563F"/>
    <w:rsid w:val="00BF642C"/>
    <w:rsid w:val="00BF6483"/>
    <w:rsid w:val="00BF6488"/>
    <w:rsid w:val="00BF660A"/>
    <w:rsid w:val="00BF6C69"/>
    <w:rsid w:val="00BF73CE"/>
    <w:rsid w:val="00BF7F9C"/>
    <w:rsid w:val="00C00E15"/>
    <w:rsid w:val="00C010A5"/>
    <w:rsid w:val="00C0142D"/>
    <w:rsid w:val="00C02D70"/>
    <w:rsid w:val="00C034D6"/>
    <w:rsid w:val="00C03789"/>
    <w:rsid w:val="00C037C0"/>
    <w:rsid w:val="00C03B38"/>
    <w:rsid w:val="00C047A0"/>
    <w:rsid w:val="00C04EA8"/>
    <w:rsid w:val="00C05DBB"/>
    <w:rsid w:val="00C05EB3"/>
    <w:rsid w:val="00C0725B"/>
    <w:rsid w:val="00C101AB"/>
    <w:rsid w:val="00C10D1B"/>
    <w:rsid w:val="00C10EB8"/>
    <w:rsid w:val="00C1116A"/>
    <w:rsid w:val="00C119E0"/>
    <w:rsid w:val="00C12F82"/>
    <w:rsid w:val="00C1337B"/>
    <w:rsid w:val="00C13B0F"/>
    <w:rsid w:val="00C13B2D"/>
    <w:rsid w:val="00C13EC5"/>
    <w:rsid w:val="00C1424B"/>
    <w:rsid w:val="00C14926"/>
    <w:rsid w:val="00C15540"/>
    <w:rsid w:val="00C15CB7"/>
    <w:rsid w:val="00C160AD"/>
    <w:rsid w:val="00C16985"/>
    <w:rsid w:val="00C16D63"/>
    <w:rsid w:val="00C17277"/>
    <w:rsid w:val="00C17530"/>
    <w:rsid w:val="00C17935"/>
    <w:rsid w:val="00C17AA3"/>
    <w:rsid w:val="00C17DD9"/>
    <w:rsid w:val="00C203CA"/>
    <w:rsid w:val="00C211B0"/>
    <w:rsid w:val="00C22943"/>
    <w:rsid w:val="00C246BF"/>
    <w:rsid w:val="00C25B76"/>
    <w:rsid w:val="00C3099E"/>
    <w:rsid w:val="00C30F3F"/>
    <w:rsid w:val="00C31A0E"/>
    <w:rsid w:val="00C320D0"/>
    <w:rsid w:val="00C320F9"/>
    <w:rsid w:val="00C32612"/>
    <w:rsid w:val="00C32766"/>
    <w:rsid w:val="00C328FC"/>
    <w:rsid w:val="00C3350B"/>
    <w:rsid w:val="00C3408A"/>
    <w:rsid w:val="00C34D19"/>
    <w:rsid w:val="00C34D96"/>
    <w:rsid w:val="00C34EA0"/>
    <w:rsid w:val="00C3516A"/>
    <w:rsid w:val="00C35176"/>
    <w:rsid w:val="00C35543"/>
    <w:rsid w:val="00C35931"/>
    <w:rsid w:val="00C35CD1"/>
    <w:rsid w:val="00C367AC"/>
    <w:rsid w:val="00C36A31"/>
    <w:rsid w:val="00C37A28"/>
    <w:rsid w:val="00C40105"/>
    <w:rsid w:val="00C40DDC"/>
    <w:rsid w:val="00C413F5"/>
    <w:rsid w:val="00C41C9A"/>
    <w:rsid w:val="00C422C4"/>
    <w:rsid w:val="00C429AE"/>
    <w:rsid w:val="00C4305C"/>
    <w:rsid w:val="00C43A4C"/>
    <w:rsid w:val="00C43B02"/>
    <w:rsid w:val="00C44747"/>
    <w:rsid w:val="00C44CA9"/>
    <w:rsid w:val="00C44DE8"/>
    <w:rsid w:val="00C45923"/>
    <w:rsid w:val="00C469BB"/>
    <w:rsid w:val="00C46BE3"/>
    <w:rsid w:val="00C4720F"/>
    <w:rsid w:val="00C479B9"/>
    <w:rsid w:val="00C47B26"/>
    <w:rsid w:val="00C47C33"/>
    <w:rsid w:val="00C506D2"/>
    <w:rsid w:val="00C50ABB"/>
    <w:rsid w:val="00C514E3"/>
    <w:rsid w:val="00C51E1D"/>
    <w:rsid w:val="00C5213B"/>
    <w:rsid w:val="00C526BE"/>
    <w:rsid w:val="00C52B81"/>
    <w:rsid w:val="00C52F38"/>
    <w:rsid w:val="00C53462"/>
    <w:rsid w:val="00C53636"/>
    <w:rsid w:val="00C53897"/>
    <w:rsid w:val="00C539F5"/>
    <w:rsid w:val="00C53D25"/>
    <w:rsid w:val="00C53D35"/>
    <w:rsid w:val="00C53E78"/>
    <w:rsid w:val="00C53FD6"/>
    <w:rsid w:val="00C54400"/>
    <w:rsid w:val="00C54E95"/>
    <w:rsid w:val="00C55040"/>
    <w:rsid w:val="00C552AC"/>
    <w:rsid w:val="00C5562B"/>
    <w:rsid w:val="00C55D82"/>
    <w:rsid w:val="00C569D0"/>
    <w:rsid w:val="00C56DE2"/>
    <w:rsid w:val="00C570AB"/>
    <w:rsid w:val="00C6042C"/>
    <w:rsid w:val="00C60530"/>
    <w:rsid w:val="00C612C4"/>
    <w:rsid w:val="00C6168B"/>
    <w:rsid w:val="00C6267F"/>
    <w:rsid w:val="00C628E8"/>
    <w:rsid w:val="00C62D50"/>
    <w:rsid w:val="00C62D7B"/>
    <w:rsid w:val="00C62E74"/>
    <w:rsid w:val="00C6410E"/>
    <w:rsid w:val="00C65626"/>
    <w:rsid w:val="00C65741"/>
    <w:rsid w:val="00C65A16"/>
    <w:rsid w:val="00C6684C"/>
    <w:rsid w:val="00C66BF0"/>
    <w:rsid w:val="00C67774"/>
    <w:rsid w:val="00C679B2"/>
    <w:rsid w:val="00C67CAC"/>
    <w:rsid w:val="00C70C0C"/>
    <w:rsid w:val="00C718BB"/>
    <w:rsid w:val="00C72251"/>
    <w:rsid w:val="00C72605"/>
    <w:rsid w:val="00C7286D"/>
    <w:rsid w:val="00C729A4"/>
    <w:rsid w:val="00C72D1F"/>
    <w:rsid w:val="00C732EA"/>
    <w:rsid w:val="00C73FEA"/>
    <w:rsid w:val="00C74139"/>
    <w:rsid w:val="00C74237"/>
    <w:rsid w:val="00C743F7"/>
    <w:rsid w:val="00C74897"/>
    <w:rsid w:val="00C7520A"/>
    <w:rsid w:val="00C76523"/>
    <w:rsid w:val="00C7798D"/>
    <w:rsid w:val="00C77C17"/>
    <w:rsid w:val="00C811DB"/>
    <w:rsid w:val="00C8178A"/>
    <w:rsid w:val="00C81996"/>
    <w:rsid w:val="00C81DF5"/>
    <w:rsid w:val="00C81F84"/>
    <w:rsid w:val="00C825ED"/>
    <w:rsid w:val="00C83025"/>
    <w:rsid w:val="00C841C8"/>
    <w:rsid w:val="00C8426F"/>
    <w:rsid w:val="00C844C8"/>
    <w:rsid w:val="00C84B76"/>
    <w:rsid w:val="00C84D27"/>
    <w:rsid w:val="00C855C5"/>
    <w:rsid w:val="00C8573E"/>
    <w:rsid w:val="00C85A70"/>
    <w:rsid w:val="00C85BE1"/>
    <w:rsid w:val="00C863BD"/>
    <w:rsid w:val="00C869D2"/>
    <w:rsid w:val="00C86CC0"/>
    <w:rsid w:val="00C86F58"/>
    <w:rsid w:val="00C8738F"/>
    <w:rsid w:val="00C877FF"/>
    <w:rsid w:val="00C87F52"/>
    <w:rsid w:val="00C90497"/>
    <w:rsid w:val="00C90AE6"/>
    <w:rsid w:val="00C914E2"/>
    <w:rsid w:val="00C918EC"/>
    <w:rsid w:val="00C91C9E"/>
    <w:rsid w:val="00C92097"/>
    <w:rsid w:val="00C92252"/>
    <w:rsid w:val="00C92ACC"/>
    <w:rsid w:val="00C954BF"/>
    <w:rsid w:val="00C95565"/>
    <w:rsid w:val="00C9598B"/>
    <w:rsid w:val="00C95ED2"/>
    <w:rsid w:val="00C978E9"/>
    <w:rsid w:val="00CA01DE"/>
    <w:rsid w:val="00CA19EA"/>
    <w:rsid w:val="00CA1CDA"/>
    <w:rsid w:val="00CA22C5"/>
    <w:rsid w:val="00CA2785"/>
    <w:rsid w:val="00CA2A7F"/>
    <w:rsid w:val="00CA3DEB"/>
    <w:rsid w:val="00CA4596"/>
    <w:rsid w:val="00CA4F1F"/>
    <w:rsid w:val="00CA5407"/>
    <w:rsid w:val="00CA5928"/>
    <w:rsid w:val="00CA670F"/>
    <w:rsid w:val="00CA73AB"/>
    <w:rsid w:val="00CA7783"/>
    <w:rsid w:val="00CA7859"/>
    <w:rsid w:val="00CA7BD5"/>
    <w:rsid w:val="00CB0463"/>
    <w:rsid w:val="00CB0703"/>
    <w:rsid w:val="00CB1296"/>
    <w:rsid w:val="00CB1689"/>
    <w:rsid w:val="00CB2AFD"/>
    <w:rsid w:val="00CB2BF1"/>
    <w:rsid w:val="00CB2D89"/>
    <w:rsid w:val="00CB30E3"/>
    <w:rsid w:val="00CB3CAE"/>
    <w:rsid w:val="00CB4C1C"/>
    <w:rsid w:val="00CB4F6A"/>
    <w:rsid w:val="00CB580D"/>
    <w:rsid w:val="00CB5B6C"/>
    <w:rsid w:val="00CB6567"/>
    <w:rsid w:val="00CB691E"/>
    <w:rsid w:val="00CB6A0E"/>
    <w:rsid w:val="00CB6A20"/>
    <w:rsid w:val="00CB7887"/>
    <w:rsid w:val="00CB7894"/>
    <w:rsid w:val="00CB79B3"/>
    <w:rsid w:val="00CB7FEE"/>
    <w:rsid w:val="00CC069F"/>
    <w:rsid w:val="00CC0B12"/>
    <w:rsid w:val="00CC110B"/>
    <w:rsid w:val="00CC14EA"/>
    <w:rsid w:val="00CC1DAF"/>
    <w:rsid w:val="00CC1E10"/>
    <w:rsid w:val="00CC1F22"/>
    <w:rsid w:val="00CC22A9"/>
    <w:rsid w:val="00CC23BA"/>
    <w:rsid w:val="00CC318E"/>
    <w:rsid w:val="00CC351D"/>
    <w:rsid w:val="00CC365B"/>
    <w:rsid w:val="00CC37B2"/>
    <w:rsid w:val="00CC42AB"/>
    <w:rsid w:val="00CC473E"/>
    <w:rsid w:val="00CC48CB"/>
    <w:rsid w:val="00CC56CA"/>
    <w:rsid w:val="00CC5D24"/>
    <w:rsid w:val="00CC5FB9"/>
    <w:rsid w:val="00CC6834"/>
    <w:rsid w:val="00CC6F8D"/>
    <w:rsid w:val="00CC7971"/>
    <w:rsid w:val="00CD0C58"/>
    <w:rsid w:val="00CD0FC0"/>
    <w:rsid w:val="00CD179F"/>
    <w:rsid w:val="00CD23A5"/>
    <w:rsid w:val="00CD273A"/>
    <w:rsid w:val="00CD3123"/>
    <w:rsid w:val="00CD393F"/>
    <w:rsid w:val="00CD4E47"/>
    <w:rsid w:val="00CD54EA"/>
    <w:rsid w:val="00CD5FB1"/>
    <w:rsid w:val="00CD6F52"/>
    <w:rsid w:val="00CD7B87"/>
    <w:rsid w:val="00CD7EE3"/>
    <w:rsid w:val="00CE11D0"/>
    <w:rsid w:val="00CE164A"/>
    <w:rsid w:val="00CE1BA0"/>
    <w:rsid w:val="00CE1DDD"/>
    <w:rsid w:val="00CE25CE"/>
    <w:rsid w:val="00CE28C2"/>
    <w:rsid w:val="00CE2916"/>
    <w:rsid w:val="00CE3AEB"/>
    <w:rsid w:val="00CE4942"/>
    <w:rsid w:val="00CE5338"/>
    <w:rsid w:val="00CE5513"/>
    <w:rsid w:val="00CE6B69"/>
    <w:rsid w:val="00CE7149"/>
    <w:rsid w:val="00CE7446"/>
    <w:rsid w:val="00CE751A"/>
    <w:rsid w:val="00CE7E76"/>
    <w:rsid w:val="00CF06D0"/>
    <w:rsid w:val="00CF1254"/>
    <w:rsid w:val="00CF1905"/>
    <w:rsid w:val="00CF1A88"/>
    <w:rsid w:val="00CF1E65"/>
    <w:rsid w:val="00CF2154"/>
    <w:rsid w:val="00CF2672"/>
    <w:rsid w:val="00CF30C7"/>
    <w:rsid w:val="00CF369F"/>
    <w:rsid w:val="00CF3A21"/>
    <w:rsid w:val="00CF3E6B"/>
    <w:rsid w:val="00CF419D"/>
    <w:rsid w:val="00CF5434"/>
    <w:rsid w:val="00CF57B6"/>
    <w:rsid w:val="00CF593E"/>
    <w:rsid w:val="00CF6AB6"/>
    <w:rsid w:val="00CF6C29"/>
    <w:rsid w:val="00CF72C0"/>
    <w:rsid w:val="00CF7AE6"/>
    <w:rsid w:val="00D00956"/>
    <w:rsid w:val="00D00AC0"/>
    <w:rsid w:val="00D00BDA"/>
    <w:rsid w:val="00D00D47"/>
    <w:rsid w:val="00D00DAA"/>
    <w:rsid w:val="00D014BB"/>
    <w:rsid w:val="00D01818"/>
    <w:rsid w:val="00D01C8B"/>
    <w:rsid w:val="00D01E05"/>
    <w:rsid w:val="00D020E7"/>
    <w:rsid w:val="00D02240"/>
    <w:rsid w:val="00D0298B"/>
    <w:rsid w:val="00D02F4D"/>
    <w:rsid w:val="00D036F6"/>
    <w:rsid w:val="00D03EE2"/>
    <w:rsid w:val="00D05FD4"/>
    <w:rsid w:val="00D060DA"/>
    <w:rsid w:val="00D06ECB"/>
    <w:rsid w:val="00D06FAC"/>
    <w:rsid w:val="00D071A1"/>
    <w:rsid w:val="00D07627"/>
    <w:rsid w:val="00D1012A"/>
    <w:rsid w:val="00D11218"/>
    <w:rsid w:val="00D11816"/>
    <w:rsid w:val="00D1184E"/>
    <w:rsid w:val="00D12379"/>
    <w:rsid w:val="00D12530"/>
    <w:rsid w:val="00D1297F"/>
    <w:rsid w:val="00D12E62"/>
    <w:rsid w:val="00D1306A"/>
    <w:rsid w:val="00D13745"/>
    <w:rsid w:val="00D14C65"/>
    <w:rsid w:val="00D16C0B"/>
    <w:rsid w:val="00D16F74"/>
    <w:rsid w:val="00D17296"/>
    <w:rsid w:val="00D17438"/>
    <w:rsid w:val="00D20326"/>
    <w:rsid w:val="00D20FB8"/>
    <w:rsid w:val="00D2117C"/>
    <w:rsid w:val="00D21F24"/>
    <w:rsid w:val="00D22119"/>
    <w:rsid w:val="00D22519"/>
    <w:rsid w:val="00D2287C"/>
    <w:rsid w:val="00D22F63"/>
    <w:rsid w:val="00D23916"/>
    <w:rsid w:val="00D24182"/>
    <w:rsid w:val="00D25A88"/>
    <w:rsid w:val="00D2626B"/>
    <w:rsid w:val="00D26AE3"/>
    <w:rsid w:val="00D26B55"/>
    <w:rsid w:val="00D26DA9"/>
    <w:rsid w:val="00D26DC6"/>
    <w:rsid w:val="00D27145"/>
    <w:rsid w:val="00D271B0"/>
    <w:rsid w:val="00D27ECB"/>
    <w:rsid w:val="00D3000C"/>
    <w:rsid w:val="00D30348"/>
    <w:rsid w:val="00D30B0A"/>
    <w:rsid w:val="00D31CD8"/>
    <w:rsid w:val="00D32041"/>
    <w:rsid w:val="00D328C0"/>
    <w:rsid w:val="00D32A6B"/>
    <w:rsid w:val="00D32B85"/>
    <w:rsid w:val="00D32C5E"/>
    <w:rsid w:val="00D343A9"/>
    <w:rsid w:val="00D34F46"/>
    <w:rsid w:val="00D3578B"/>
    <w:rsid w:val="00D35DB0"/>
    <w:rsid w:val="00D36566"/>
    <w:rsid w:val="00D36BA9"/>
    <w:rsid w:val="00D414A9"/>
    <w:rsid w:val="00D41581"/>
    <w:rsid w:val="00D416FF"/>
    <w:rsid w:val="00D41955"/>
    <w:rsid w:val="00D419BC"/>
    <w:rsid w:val="00D41C4C"/>
    <w:rsid w:val="00D41CD2"/>
    <w:rsid w:val="00D41D52"/>
    <w:rsid w:val="00D4244E"/>
    <w:rsid w:val="00D424F4"/>
    <w:rsid w:val="00D42FA7"/>
    <w:rsid w:val="00D43CDB"/>
    <w:rsid w:val="00D43D04"/>
    <w:rsid w:val="00D43DE0"/>
    <w:rsid w:val="00D44039"/>
    <w:rsid w:val="00D441BE"/>
    <w:rsid w:val="00D4450E"/>
    <w:rsid w:val="00D45AEF"/>
    <w:rsid w:val="00D46AF9"/>
    <w:rsid w:val="00D46BB2"/>
    <w:rsid w:val="00D47351"/>
    <w:rsid w:val="00D47380"/>
    <w:rsid w:val="00D477F9"/>
    <w:rsid w:val="00D47AE0"/>
    <w:rsid w:val="00D50474"/>
    <w:rsid w:val="00D509A1"/>
    <w:rsid w:val="00D50CB7"/>
    <w:rsid w:val="00D52772"/>
    <w:rsid w:val="00D5365D"/>
    <w:rsid w:val="00D54303"/>
    <w:rsid w:val="00D54EEB"/>
    <w:rsid w:val="00D5514C"/>
    <w:rsid w:val="00D5551A"/>
    <w:rsid w:val="00D5555F"/>
    <w:rsid w:val="00D57456"/>
    <w:rsid w:val="00D57E00"/>
    <w:rsid w:val="00D6019C"/>
    <w:rsid w:val="00D612D8"/>
    <w:rsid w:val="00D61AEB"/>
    <w:rsid w:val="00D61DDE"/>
    <w:rsid w:val="00D62C23"/>
    <w:rsid w:val="00D62D88"/>
    <w:rsid w:val="00D62E7A"/>
    <w:rsid w:val="00D631F0"/>
    <w:rsid w:val="00D640AD"/>
    <w:rsid w:val="00D64B36"/>
    <w:rsid w:val="00D6584B"/>
    <w:rsid w:val="00D66231"/>
    <w:rsid w:val="00D6678D"/>
    <w:rsid w:val="00D670F7"/>
    <w:rsid w:val="00D679FE"/>
    <w:rsid w:val="00D70FB0"/>
    <w:rsid w:val="00D71FA4"/>
    <w:rsid w:val="00D728C8"/>
    <w:rsid w:val="00D72EDE"/>
    <w:rsid w:val="00D73295"/>
    <w:rsid w:val="00D732CD"/>
    <w:rsid w:val="00D73333"/>
    <w:rsid w:val="00D733DD"/>
    <w:rsid w:val="00D75231"/>
    <w:rsid w:val="00D75956"/>
    <w:rsid w:val="00D759B3"/>
    <w:rsid w:val="00D75F9B"/>
    <w:rsid w:val="00D76759"/>
    <w:rsid w:val="00D76887"/>
    <w:rsid w:val="00D768F0"/>
    <w:rsid w:val="00D77589"/>
    <w:rsid w:val="00D778F0"/>
    <w:rsid w:val="00D80522"/>
    <w:rsid w:val="00D80740"/>
    <w:rsid w:val="00D80FC3"/>
    <w:rsid w:val="00D81166"/>
    <w:rsid w:val="00D815D9"/>
    <w:rsid w:val="00D82679"/>
    <w:rsid w:val="00D8301A"/>
    <w:rsid w:val="00D8341B"/>
    <w:rsid w:val="00D85222"/>
    <w:rsid w:val="00D85274"/>
    <w:rsid w:val="00D85308"/>
    <w:rsid w:val="00D85A1B"/>
    <w:rsid w:val="00D86D51"/>
    <w:rsid w:val="00D86F8E"/>
    <w:rsid w:val="00D87B81"/>
    <w:rsid w:val="00D87E19"/>
    <w:rsid w:val="00D87EA9"/>
    <w:rsid w:val="00D90088"/>
    <w:rsid w:val="00D901A8"/>
    <w:rsid w:val="00D91641"/>
    <w:rsid w:val="00D9212C"/>
    <w:rsid w:val="00D92B12"/>
    <w:rsid w:val="00D92C4C"/>
    <w:rsid w:val="00D934D7"/>
    <w:rsid w:val="00D9370F"/>
    <w:rsid w:val="00D93A67"/>
    <w:rsid w:val="00D93A8C"/>
    <w:rsid w:val="00D93EDA"/>
    <w:rsid w:val="00D93F81"/>
    <w:rsid w:val="00D946E6"/>
    <w:rsid w:val="00D94C57"/>
    <w:rsid w:val="00D95392"/>
    <w:rsid w:val="00D95BF9"/>
    <w:rsid w:val="00D961D9"/>
    <w:rsid w:val="00D96302"/>
    <w:rsid w:val="00D9649F"/>
    <w:rsid w:val="00D97985"/>
    <w:rsid w:val="00DA0201"/>
    <w:rsid w:val="00DA1D7A"/>
    <w:rsid w:val="00DA204A"/>
    <w:rsid w:val="00DA22B5"/>
    <w:rsid w:val="00DA2A4D"/>
    <w:rsid w:val="00DA39B4"/>
    <w:rsid w:val="00DA3A5E"/>
    <w:rsid w:val="00DA3FF0"/>
    <w:rsid w:val="00DA41D8"/>
    <w:rsid w:val="00DA4372"/>
    <w:rsid w:val="00DA5812"/>
    <w:rsid w:val="00DA5DCE"/>
    <w:rsid w:val="00DA5E43"/>
    <w:rsid w:val="00DA7E32"/>
    <w:rsid w:val="00DB0832"/>
    <w:rsid w:val="00DB0BDC"/>
    <w:rsid w:val="00DB12C4"/>
    <w:rsid w:val="00DB1939"/>
    <w:rsid w:val="00DB199F"/>
    <w:rsid w:val="00DB301F"/>
    <w:rsid w:val="00DB3319"/>
    <w:rsid w:val="00DB3499"/>
    <w:rsid w:val="00DB3840"/>
    <w:rsid w:val="00DB4152"/>
    <w:rsid w:val="00DB46AF"/>
    <w:rsid w:val="00DB4A76"/>
    <w:rsid w:val="00DB50B8"/>
    <w:rsid w:val="00DB5AA9"/>
    <w:rsid w:val="00DB5D59"/>
    <w:rsid w:val="00DB6101"/>
    <w:rsid w:val="00DB6794"/>
    <w:rsid w:val="00DB767B"/>
    <w:rsid w:val="00DC0316"/>
    <w:rsid w:val="00DC0503"/>
    <w:rsid w:val="00DC2028"/>
    <w:rsid w:val="00DC241C"/>
    <w:rsid w:val="00DC248E"/>
    <w:rsid w:val="00DC265B"/>
    <w:rsid w:val="00DC2A88"/>
    <w:rsid w:val="00DC37B6"/>
    <w:rsid w:val="00DC3A6C"/>
    <w:rsid w:val="00DC418A"/>
    <w:rsid w:val="00DC421A"/>
    <w:rsid w:val="00DC48D2"/>
    <w:rsid w:val="00DC4F6E"/>
    <w:rsid w:val="00DC4F7B"/>
    <w:rsid w:val="00DC52CB"/>
    <w:rsid w:val="00DC55C6"/>
    <w:rsid w:val="00DC5CFD"/>
    <w:rsid w:val="00DC659E"/>
    <w:rsid w:val="00DC6FC1"/>
    <w:rsid w:val="00DC7143"/>
    <w:rsid w:val="00DC7838"/>
    <w:rsid w:val="00DC7BE0"/>
    <w:rsid w:val="00DC7CA2"/>
    <w:rsid w:val="00DD07BF"/>
    <w:rsid w:val="00DD1461"/>
    <w:rsid w:val="00DD17CF"/>
    <w:rsid w:val="00DD1CFE"/>
    <w:rsid w:val="00DD1E05"/>
    <w:rsid w:val="00DD22D0"/>
    <w:rsid w:val="00DD2529"/>
    <w:rsid w:val="00DD29D3"/>
    <w:rsid w:val="00DD30AF"/>
    <w:rsid w:val="00DD3BDD"/>
    <w:rsid w:val="00DD453F"/>
    <w:rsid w:val="00DD4575"/>
    <w:rsid w:val="00DD4D2C"/>
    <w:rsid w:val="00DD5CE4"/>
    <w:rsid w:val="00DD5FE8"/>
    <w:rsid w:val="00DD611C"/>
    <w:rsid w:val="00DD6338"/>
    <w:rsid w:val="00DD6641"/>
    <w:rsid w:val="00DD67CE"/>
    <w:rsid w:val="00DD6BC7"/>
    <w:rsid w:val="00DD77AD"/>
    <w:rsid w:val="00DE0225"/>
    <w:rsid w:val="00DE256C"/>
    <w:rsid w:val="00DE2834"/>
    <w:rsid w:val="00DE2994"/>
    <w:rsid w:val="00DE329E"/>
    <w:rsid w:val="00DE32DC"/>
    <w:rsid w:val="00DE33B8"/>
    <w:rsid w:val="00DE3694"/>
    <w:rsid w:val="00DE3F09"/>
    <w:rsid w:val="00DE421C"/>
    <w:rsid w:val="00DE51E5"/>
    <w:rsid w:val="00DE542B"/>
    <w:rsid w:val="00DE55D6"/>
    <w:rsid w:val="00DE5617"/>
    <w:rsid w:val="00DE5832"/>
    <w:rsid w:val="00DE587B"/>
    <w:rsid w:val="00DE6077"/>
    <w:rsid w:val="00DE64A3"/>
    <w:rsid w:val="00DF06B6"/>
    <w:rsid w:val="00DF0F30"/>
    <w:rsid w:val="00DF141D"/>
    <w:rsid w:val="00DF1571"/>
    <w:rsid w:val="00DF1785"/>
    <w:rsid w:val="00DF17F1"/>
    <w:rsid w:val="00DF2151"/>
    <w:rsid w:val="00DF3F1C"/>
    <w:rsid w:val="00DF438B"/>
    <w:rsid w:val="00DF533E"/>
    <w:rsid w:val="00DF5A51"/>
    <w:rsid w:val="00DF61DE"/>
    <w:rsid w:val="00DF6AFB"/>
    <w:rsid w:val="00DF6C8E"/>
    <w:rsid w:val="00DF6D7C"/>
    <w:rsid w:val="00DF724E"/>
    <w:rsid w:val="00DF7E3F"/>
    <w:rsid w:val="00E0102B"/>
    <w:rsid w:val="00E01131"/>
    <w:rsid w:val="00E0117D"/>
    <w:rsid w:val="00E0131E"/>
    <w:rsid w:val="00E0196A"/>
    <w:rsid w:val="00E036E3"/>
    <w:rsid w:val="00E03C2D"/>
    <w:rsid w:val="00E04676"/>
    <w:rsid w:val="00E04F58"/>
    <w:rsid w:val="00E0532D"/>
    <w:rsid w:val="00E062E5"/>
    <w:rsid w:val="00E06AAB"/>
    <w:rsid w:val="00E06D90"/>
    <w:rsid w:val="00E06EAE"/>
    <w:rsid w:val="00E07EA2"/>
    <w:rsid w:val="00E102F2"/>
    <w:rsid w:val="00E117BD"/>
    <w:rsid w:val="00E13319"/>
    <w:rsid w:val="00E1341D"/>
    <w:rsid w:val="00E13BB2"/>
    <w:rsid w:val="00E13F1A"/>
    <w:rsid w:val="00E151CE"/>
    <w:rsid w:val="00E15B0B"/>
    <w:rsid w:val="00E16670"/>
    <w:rsid w:val="00E16DB8"/>
    <w:rsid w:val="00E17292"/>
    <w:rsid w:val="00E201B3"/>
    <w:rsid w:val="00E20AA1"/>
    <w:rsid w:val="00E21615"/>
    <w:rsid w:val="00E21B26"/>
    <w:rsid w:val="00E220E6"/>
    <w:rsid w:val="00E221A9"/>
    <w:rsid w:val="00E22256"/>
    <w:rsid w:val="00E22E78"/>
    <w:rsid w:val="00E23648"/>
    <w:rsid w:val="00E23BB5"/>
    <w:rsid w:val="00E242B8"/>
    <w:rsid w:val="00E258C7"/>
    <w:rsid w:val="00E25AC8"/>
    <w:rsid w:val="00E260AF"/>
    <w:rsid w:val="00E2618D"/>
    <w:rsid w:val="00E26C62"/>
    <w:rsid w:val="00E27171"/>
    <w:rsid w:val="00E27B4B"/>
    <w:rsid w:val="00E303D9"/>
    <w:rsid w:val="00E30A7F"/>
    <w:rsid w:val="00E30D2D"/>
    <w:rsid w:val="00E31B4A"/>
    <w:rsid w:val="00E31EEE"/>
    <w:rsid w:val="00E32222"/>
    <w:rsid w:val="00E32269"/>
    <w:rsid w:val="00E32303"/>
    <w:rsid w:val="00E326F4"/>
    <w:rsid w:val="00E32AA7"/>
    <w:rsid w:val="00E33749"/>
    <w:rsid w:val="00E33DCD"/>
    <w:rsid w:val="00E33F34"/>
    <w:rsid w:val="00E33F4C"/>
    <w:rsid w:val="00E34678"/>
    <w:rsid w:val="00E34CE6"/>
    <w:rsid w:val="00E3573E"/>
    <w:rsid w:val="00E35C40"/>
    <w:rsid w:val="00E369B2"/>
    <w:rsid w:val="00E3763F"/>
    <w:rsid w:val="00E37997"/>
    <w:rsid w:val="00E413C3"/>
    <w:rsid w:val="00E417B5"/>
    <w:rsid w:val="00E41D08"/>
    <w:rsid w:val="00E41F5F"/>
    <w:rsid w:val="00E421C0"/>
    <w:rsid w:val="00E4231C"/>
    <w:rsid w:val="00E4363C"/>
    <w:rsid w:val="00E43853"/>
    <w:rsid w:val="00E43A27"/>
    <w:rsid w:val="00E43CC7"/>
    <w:rsid w:val="00E4416E"/>
    <w:rsid w:val="00E44F9D"/>
    <w:rsid w:val="00E45F24"/>
    <w:rsid w:val="00E45F54"/>
    <w:rsid w:val="00E464EA"/>
    <w:rsid w:val="00E465F0"/>
    <w:rsid w:val="00E47084"/>
    <w:rsid w:val="00E4709B"/>
    <w:rsid w:val="00E47173"/>
    <w:rsid w:val="00E47375"/>
    <w:rsid w:val="00E477F7"/>
    <w:rsid w:val="00E479BB"/>
    <w:rsid w:val="00E47CB5"/>
    <w:rsid w:val="00E47D45"/>
    <w:rsid w:val="00E47E7B"/>
    <w:rsid w:val="00E50965"/>
    <w:rsid w:val="00E50E7E"/>
    <w:rsid w:val="00E51259"/>
    <w:rsid w:val="00E51C14"/>
    <w:rsid w:val="00E526C7"/>
    <w:rsid w:val="00E52EDC"/>
    <w:rsid w:val="00E5308B"/>
    <w:rsid w:val="00E533DC"/>
    <w:rsid w:val="00E53522"/>
    <w:rsid w:val="00E53A84"/>
    <w:rsid w:val="00E54435"/>
    <w:rsid w:val="00E545A6"/>
    <w:rsid w:val="00E54A9D"/>
    <w:rsid w:val="00E5533F"/>
    <w:rsid w:val="00E56DCC"/>
    <w:rsid w:val="00E56EB1"/>
    <w:rsid w:val="00E57073"/>
    <w:rsid w:val="00E572EE"/>
    <w:rsid w:val="00E57317"/>
    <w:rsid w:val="00E57763"/>
    <w:rsid w:val="00E57A7E"/>
    <w:rsid w:val="00E6063F"/>
    <w:rsid w:val="00E607B6"/>
    <w:rsid w:val="00E61D33"/>
    <w:rsid w:val="00E6215F"/>
    <w:rsid w:val="00E622F3"/>
    <w:rsid w:val="00E628C3"/>
    <w:rsid w:val="00E6295A"/>
    <w:rsid w:val="00E62DA7"/>
    <w:rsid w:val="00E634D1"/>
    <w:rsid w:val="00E649DE"/>
    <w:rsid w:val="00E64B58"/>
    <w:rsid w:val="00E64C57"/>
    <w:rsid w:val="00E65D3F"/>
    <w:rsid w:val="00E674C5"/>
    <w:rsid w:val="00E67CF1"/>
    <w:rsid w:val="00E70557"/>
    <w:rsid w:val="00E70905"/>
    <w:rsid w:val="00E70DD3"/>
    <w:rsid w:val="00E71682"/>
    <w:rsid w:val="00E74842"/>
    <w:rsid w:val="00E74948"/>
    <w:rsid w:val="00E756BD"/>
    <w:rsid w:val="00E75A96"/>
    <w:rsid w:val="00E76B80"/>
    <w:rsid w:val="00E76BB3"/>
    <w:rsid w:val="00E7737D"/>
    <w:rsid w:val="00E77A29"/>
    <w:rsid w:val="00E80252"/>
    <w:rsid w:val="00E81EA7"/>
    <w:rsid w:val="00E81FE8"/>
    <w:rsid w:val="00E8227D"/>
    <w:rsid w:val="00E82940"/>
    <w:rsid w:val="00E833ED"/>
    <w:rsid w:val="00E835F3"/>
    <w:rsid w:val="00E8373B"/>
    <w:rsid w:val="00E837B6"/>
    <w:rsid w:val="00E84D2A"/>
    <w:rsid w:val="00E8523B"/>
    <w:rsid w:val="00E858BD"/>
    <w:rsid w:val="00E8652E"/>
    <w:rsid w:val="00E866E5"/>
    <w:rsid w:val="00E8719C"/>
    <w:rsid w:val="00E87AD6"/>
    <w:rsid w:val="00E87CCF"/>
    <w:rsid w:val="00E90FB6"/>
    <w:rsid w:val="00E91314"/>
    <w:rsid w:val="00E91F19"/>
    <w:rsid w:val="00E92A78"/>
    <w:rsid w:val="00E92D94"/>
    <w:rsid w:val="00E93658"/>
    <w:rsid w:val="00E93A5B"/>
    <w:rsid w:val="00E93E11"/>
    <w:rsid w:val="00E93E95"/>
    <w:rsid w:val="00E942F7"/>
    <w:rsid w:val="00E949E9"/>
    <w:rsid w:val="00E94C0E"/>
    <w:rsid w:val="00E96D43"/>
    <w:rsid w:val="00E96DED"/>
    <w:rsid w:val="00E97BDB"/>
    <w:rsid w:val="00E97CDD"/>
    <w:rsid w:val="00EA2D1F"/>
    <w:rsid w:val="00EA2E18"/>
    <w:rsid w:val="00EA360E"/>
    <w:rsid w:val="00EA36D8"/>
    <w:rsid w:val="00EA373A"/>
    <w:rsid w:val="00EA3866"/>
    <w:rsid w:val="00EA3A8F"/>
    <w:rsid w:val="00EA4229"/>
    <w:rsid w:val="00EA439A"/>
    <w:rsid w:val="00EA454E"/>
    <w:rsid w:val="00EA4562"/>
    <w:rsid w:val="00EA463A"/>
    <w:rsid w:val="00EA5115"/>
    <w:rsid w:val="00EA6401"/>
    <w:rsid w:val="00EB0737"/>
    <w:rsid w:val="00EB07CE"/>
    <w:rsid w:val="00EB0BC6"/>
    <w:rsid w:val="00EB0CED"/>
    <w:rsid w:val="00EB1194"/>
    <w:rsid w:val="00EB1519"/>
    <w:rsid w:val="00EB15A9"/>
    <w:rsid w:val="00EB2248"/>
    <w:rsid w:val="00EB2A38"/>
    <w:rsid w:val="00EB30AA"/>
    <w:rsid w:val="00EB37F9"/>
    <w:rsid w:val="00EB3858"/>
    <w:rsid w:val="00EB3B21"/>
    <w:rsid w:val="00EB4294"/>
    <w:rsid w:val="00EB4670"/>
    <w:rsid w:val="00EB4A84"/>
    <w:rsid w:val="00EB4FAD"/>
    <w:rsid w:val="00EB5072"/>
    <w:rsid w:val="00EB5214"/>
    <w:rsid w:val="00EB5341"/>
    <w:rsid w:val="00EB53D8"/>
    <w:rsid w:val="00EB5864"/>
    <w:rsid w:val="00EB58F4"/>
    <w:rsid w:val="00EB5CE8"/>
    <w:rsid w:val="00EB6F8F"/>
    <w:rsid w:val="00EB7080"/>
    <w:rsid w:val="00EB757A"/>
    <w:rsid w:val="00EB7830"/>
    <w:rsid w:val="00EC1193"/>
    <w:rsid w:val="00EC11BD"/>
    <w:rsid w:val="00EC12FE"/>
    <w:rsid w:val="00EC18F1"/>
    <w:rsid w:val="00EC1C57"/>
    <w:rsid w:val="00EC22DD"/>
    <w:rsid w:val="00EC2B53"/>
    <w:rsid w:val="00EC2DB6"/>
    <w:rsid w:val="00EC39AD"/>
    <w:rsid w:val="00EC3E1A"/>
    <w:rsid w:val="00EC3FEA"/>
    <w:rsid w:val="00EC5546"/>
    <w:rsid w:val="00EC56CF"/>
    <w:rsid w:val="00EC58F0"/>
    <w:rsid w:val="00EC607B"/>
    <w:rsid w:val="00ED02B3"/>
    <w:rsid w:val="00ED06F8"/>
    <w:rsid w:val="00ED0A32"/>
    <w:rsid w:val="00ED1488"/>
    <w:rsid w:val="00ED1C44"/>
    <w:rsid w:val="00ED3857"/>
    <w:rsid w:val="00ED39DB"/>
    <w:rsid w:val="00ED41D0"/>
    <w:rsid w:val="00ED4B82"/>
    <w:rsid w:val="00ED4DAD"/>
    <w:rsid w:val="00ED4ED6"/>
    <w:rsid w:val="00ED549F"/>
    <w:rsid w:val="00ED5715"/>
    <w:rsid w:val="00ED5FA2"/>
    <w:rsid w:val="00ED6F06"/>
    <w:rsid w:val="00ED7ACC"/>
    <w:rsid w:val="00EE244B"/>
    <w:rsid w:val="00EE3097"/>
    <w:rsid w:val="00EE3488"/>
    <w:rsid w:val="00EE3CEA"/>
    <w:rsid w:val="00EE4A78"/>
    <w:rsid w:val="00EE4D94"/>
    <w:rsid w:val="00EE50F9"/>
    <w:rsid w:val="00EE5BAF"/>
    <w:rsid w:val="00EE5C0F"/>
    <w:rsid w:val="00EE5C8B"/>
    <w:rsid w:val="00EE6396"/>
    <w:rsid w:val="00EE69F9"/>
    <w:rsid w:val="00EE79FA"/>
    <w:rsid w:val="00EE7B1C"/>
    <w:rsid w:val="00EF0FA1"/>
    <w:rsid w:val="00EF30AE"/>
    <w:rsid w:val="00EF3458"/>
    <w:rsid w:val="00EF3627"/>
    <w:rsid w:val="00EF3F55"/>
    <w:rsid w:val="00EF41C3"/>
    <w:rsid w:val="00EF4427"/>
    <w:rsid w:val="00EF54EE"/>
    <w:rsid w:val="00EF5732"/>
    <w:rsid w:val="00EF60EB"/>
    <w:rsid w:val="00EF61C0"/>
    <w:rsid w:val="00EF628E"/>
    <w:rsid w:val="00EF65EA"/>
    <w:rsid w:val="00EF6E0F"/>
    <w:rsid w:val="00EF7078"/>
    <w:rsid w:val="00EF71DC"/>
    <w:rsid w:val="00EF7F97"/>
    <w:rsid w:val="00F00B8F"/>
    <w:rsid w:val="00F010F6"/>
    <w:rsid w:val="00F01463"/>
    <w:rsid w:val="00F0177F"/>
    <w:rsid w:val="00F01C48"/>
    <w:rsid w:val="00F022A6"/>
    <w:rsid w:val="00F023A2"/>
    <w:rsid w:val="00F029E8"/>
    <w:rsid w:val="00F03254"/>
    <w:rsid w:val="00F032DB"/>
    <w:rsid w:val="00F034F4"/>
    <w:rsid w:val="00F03CA3"/>
    <w:rsid w:val="00F03EDE"/>
    <w:rsid w:val="00F041BD"/>
    <w:rsid w:val="00F04D00"/>
    <w:rsid w:val="00F052E4"/>
    <w:rsid w:val="00F065E7"/>
    <w:rsid w:val="00F0665C"/>
    <w:rsid w:val="00F07524"/>
    <w:rsid w:val="00F079C5"/>
    <w:rsid w:val="00F07B4B"/>
    <w:rsid w:val="00F07F85"/>
    <w:rsid w:val="00F10730"/>
    <w:rsid w:val="00F1087E"/>
    <w:rsid w:val="00F10EEE"/>
    <w:rsid w:val="00F11094"/>
    <w:rsid w:val="00F11162"/>
    <w:rsid w:val="00F1129F"/>
    <w:rsid w:val="00F119A2"/>
    <w:rsid w:val="00F12100"/>
    <w:rsid w:val="00F128FA"/>
    <w:rsid w:val="00F14B02"/>
    <w:rsid w:val="00F14FF2"/>
    <w:rsid w:val="00F1538B"/>
    <w:rsid w:val="00F1576A"/>
    <w:rsid w:val="00F15893"/>
    <w:rsid w:val="00F15F2A"/>
    <w:rsid w:val="00F16907"/>
    <w:rsid w:val="00F169C4"/>
    <w:rsid w:val="00F1778C"/>
    <w:rsid w:val="00F17915"/>
    <w:rsid w:val="00F17B6D"/>
    <w:rsid w:val="00F20377"/>
    <w:rsid w:val="00F20756"/>
    <w:rsid w:val="00F222DC"/>
    <w:rsid w:val="00F224E8"/>
    <w:rsid w:val="00F245E8"/>
    <w:rsid w:val="00F248F6"/>
    <w:rsid w:val="00F24A3D"/>
    <w:rsid w:val="00F24FCE"/>
    <w:rsid w:val="00F2518B"/>
    <w:rsid w:val="00F2535E"/>
    <w:rsid w:val="00F25902"/>
    <w:rsid w:val="00F26324"/>
    <w:rsid w:val="00F264B7"/>
    <w:rsid w:val="00F26F31"/>
    <w:rsid w:val="00F26F4E"/>
    <w:rsid w:val="00F2706C"/>
    <w:rsid w:val="00F2798A"/>
    <w:rsid w:val="00F27AE7"/>
    <w:rsid w:val="00F27D4A"/>
    <w:rsid w:val="00F27DDE"/>
    <w:rsid w:val="00F300F1"/>
    <w:rsid w:val="00F30A85"/>
    <w:rsid w:val="00F30E0F"/>
    <w:rsid w:val="00F31230"/>
    <w:rsid w:val="00F322D0"/>
    <w:rsid w:val="00F3230C"/>
    <w:rsid w:val="00F32780"/>
    <w:rsid w:val="00F32FBA"/>
    <w:rsid w:val="00F33530"/>
    <w:rsid w:val="00F33666"/>
    <w:rsid w:val="00F337DE"/>
    <w:rsid w:val="00F33CE5"/>
    <w:rsid w:val="00F3418A"/>
    <w:rsid w:val="00F34296"/>
    <w:rsid w:val="00F348F6"/>
    <w:rsid w:val="00F35186"/>
    <w:rsid w:val="00F36633"/>
    <w:rsid w:val="00F367EF"/>
    <w:rsid w:val="00F36F55"/>
    <w:rsid w:val="00F37A3A"/>
    <w:rsid w:val="00F37D3A"/>
    <w:rsid w:val="00F4036D"/>
    <w:rsid w:val="00F40991"/>
    <w:rsid w:val="00F4108E"/>
    <w:rsid w:val="00F414B0"/>
    <w:rsid w:val="00F415A0"/>
    <w:rsid w:val="00F42B3F"/>
    <w:rsid w:val="00F42F8E"/>
    <w:rsid w:val="00F435A0"/>
    <w:rsid w:val="00F439EB"/>
    <w:rsid w:val="00F44264"/>
    <w:rsid w:val="00F445DB"/>
    <w:rsid w:val="00F45871"/>
    <w:rsid w:val="00F45F16"/>
    <w:rsid w:val="00F46228"/>
    <w:rsid w:val="00F46510"/>
    <w:rsid w:val="00F46B0A"/>
    <w:rsid w:val="00F46CC6"/>
    <w:rsid w:val="00F46E14"/>
    <w:rsid w:val="00F4705E"/>
    <w:rsid w:val="00F47966"/>
    <w:rsid w:val="00F503F5"/>
    <w:rsid w:val="00F504B5"/>
    <w:rsid w:val="00F50560"/>
    <w:rsid w:val="00F50707"/>
    <w:rsid w:val="00F5099C"/>
    <w:rsid w:val="00F50BEE"/>
    <w:rsid w:val="00F50DB9"/>
    <w:rsid w:val="00F51957"/>
    <w:rsid w:val="00F51C6D"/>
    <w:rsid w:val="00F522E4"/>
    <w:rsid w:val="00F52772"/>
    <w:rsid w:val="00F52A54"/>
    <w:rsid w:val="00F532E4"/>
    <w:rsid w:val="00F5360A"/>
    <w:rsid w:val="00F5377F"/>
    <w:rsid w:val="00F53C09"/>
    <w:rsid w:val="00F5441B"/>
    <w:rsid w:val="00F546D5"/>
    <w:rsid w:val="00F54777"/>
    <w:rsid w:val="00F54986"/>
    <w:rsid w:val="00F54BE0"/>
    <w:rsid w:val="00F55BC1"/>
    <w:rsid w:val="00F60427"/>
    <w:rsid w:val="00F606BE"/>
    <w:rsid w:val="00F619E4"/>
    <w:rsid w:val="00F62058"/>
    <w:rsid w:val="00F62356"/>
    <w:rsid w:val="00F62376"/>
    <w:rsid w:val="00F624A7"/>
    <w:rsid w:val="00F624BB"/>
    <w:rsid w:val="00F62FB8"/>
    <w:rsid w:val="00F6363F"/>
    <w:rsid w:val="00F6393D"/>
    <w:rsid w:val="00F64054"/>
    <w:rsid w:val="00F64A26"/>
    <w:rsid w:val="00F64F9C"/>
    <w:rsid w:val="00F669A2"/>
    <w:rsid w:val="00F66C3B"/>
    <w:rsid w:val="00F6770B"/>
    <w:rsid w:val="00F67F71"/>
    <w:rsid w:val="00F70890"/>
    <w:rsid w:val="00F708D8"/>
    <w:rsid w:val="00F70B29"/>
    <w:rsid w:val="00F715A6"/>
    <w:rsid w:val="00F73262"/>
    <w:rsid w:val="00F73358"/>
    <w:rsid w:val="00F73646"/>
    <w:rsid w:val="00F744AD"/>
    <w:rsid w:val="00F74D24"/>
    <w:rsid w:val="00F74DAE"/>
    <w:rsid w:val="00F74E6E"/>
    <w:rsid w:val="00F74F5B"/>
    <w:rsid w:val="00F75065"/>
    <w:rsid w:val="00F75273"/>
    <w:rsid w:val="00F766A7"/>
    <w:rsid w:val="00F76CC1"/>
    <w:rsid w:val="00F779C2"/>
    <w:rsid w:val="00F77E5B"/>
    <w:rsid w:val="00F80795"/>
    <w:rsid w:val="00F81E35"/>
    <w:rsid w:val="00F820D4"/>
    <w:rsid w:val="00F82307"/>
    <w:rsid w:val="00F8231F"/>
    <w:rsid w:val="00F8233E"/>
    <w:rsid w:val="00F823A2"/>
    <w:rsid w:val="00F82402"/>
    <w:rsid w:val="00F8264A"/>
    <w:rsid w:val="00F826A2"/>
    <w:rsid w:val="00F827DF"/>
    <w:rsid w:val="00F827EF"/>
    <w:rsid w:val="00F827F8"/>
    <w:rsid w:val="00F82925"/>
    <w:rsid w:val="00F82A03"/>
    <w:rsid w:val="00F82BC3"/>
    <w:rsid w:val="00F84243"/>
    <w:rsid w:val="00F84618"/>
    <w:rsid w:val="00F84A86"/>
    <w:rsid w:val="00F85163"/>
    <w:rsid w:val="00F85A6E"/>
    <w:rsid w:val="00F864FE"/>
    <w:rsid w:val="00F86C57"/>
    <w:rsid w:val="00F878C8"/>
    <w:rsid w:val="00F87EEE"/>
    <w:rsid w:val="00F87FAF"/>
    <w:rsid w:val="00F9020F"/>
    <w:rsid w:val="00F90B82"/>
    <w:rsid w:val="00F90F0D"/>
    <w:rsid w:val="00F9123F"/>
    <w:rsid w:val="00F912CC"/>
    <w:rsid w:val="00F9187A"/>
    <w:rsid w:val="00F9208D"/>
    <w:rsid w:val="00F92707"/>
    <w:rsid w:val="00F929AD"/>
    <w:rsid w:val="00F93711"/>
    <w:rsid w:val="00F93AB5"/>
    <w:rsid w:val="00F94710"/>
    <w:rsid w:val="00F94854"/>
    <w:rsid w:val="00F94D43"/>
    <w:rsid w:val="00F952E5"/>
    <w:rsid w:val="00F9545D"/>
    <w:rsid w:val="00F956F8"/>
    <w:rsid w:val="00F96344"/>
    <w:rsid w:val="00F96347"/>
    <w:rsid w:val="00F96742"/>
    <w:rsid w:val="00F96AA0"/>
    <w:rsid w:val="00F96D04"/>
    <w:rsid w:val="00F96D6E"/>
    <w:rsid w:val="00F9786A"/>
    <w:rsid w:val="00F97944"/>
    <w:rsid w:val="00F97DDE"/>
    <w:rsid w:val="00F97E72"/>
    <w:rsid w:val="00FA1118"/>
    <w:rsid w:val="00FA154B"/>
    <w:rsid w:val="00FA19F5"/>
    <w:rsid w:val="00FA20AB"/>
    <w:rsid w:val="00FA2212"/>
    <w:rsid w:val="00FA25F4"/>
    <w:rsid w:val="00FA2DBF"/>
    <w:rsid w:val="00FA2DE3"/>
    <w:rsid w:val="00FA33CA"/>
    <w:rsid w:val="00FA5723"/>
    <w:rsid w:val="00FA5F50"/>
    <w:rsid w:val="00FA71C8"/>
    <w:rsid w:val="00FA7EE7"/>
    <w:rsid w:val="00FB01DD"/>
    <w:rsid w:val="00FB04AE"/>
    <w:rsid w:val="00FB054E"/>
    <w:rsid w:val="00FB09FF"/>
    <w:rsid w:val="00FB0FF0"/>
    <w:rsid w:val="00FB1221"/>
    <w:rsid w:val="00FB1A7D"/>
    <w:rsid w:val="00FB217C"/>
    <w:rsid w:val="00FB224B"/>
    <w:rsid w:val="00FB27BD"/>
    <w:rsid w:val="00FB2D16"/>
    <w:rsid w:val="00FB3D1C"/>
    <w:rsid w:val="00FB4252"/>
    <w:rsid w:val="00FB459B"/>
    <w:rsid w:val="00FB4E9F"/>
    <w:rsid w:val="00FB5473"/>
    <w:rsid w:val="00FB66D4"/>
    <w:rsid w:val="00FB6F90"/>
    <w:rsid w:val="00FB733A"/>
    <w:rsid w:val="00FB756E"/>
    <w:rsid w:val="00FB760F"/>
    <w:rsid w:val="00FB7997"/>
    <w:rsid w:val="00FB7B0E"/>
    <w:rsid w:val="00FB7EC1"/>
    <w:rsid w:val="00FC07BA"/>
    <w:rsid w:val="00FC0809"/>
    <w:rsid w:val="00FC0D60"/>
    <w:rsid w:val="00FC0E65"/>
    <w:rsid w:val="00FC1CFA"/>
    <w:rsid w:val="00FC1D82"/>
    <w:rsid w:val="00FC1F65"/>
    <w:rsid w:val="00FC2DBE"/>
    <w:rsid w:val="00FC3CC2"/>
    <w:rsid w:val="00FC432A"/>
    <w:rsid w:val="00FC649F"/>
    <w:rsid w:val="00FC6592"/>
    <w:rsid w:val="00FC6ECA"/>
    <w:rsid w:val="00FC75C8"/>
    <w:rsid w:val="00FC770C"/>
    <w:rsid w:val="00FC7880"/>
    <w:rsid w:val="00FC7A23"/>
    <w:rsid w:val="00FC7E1E"/>
    <w:rsid w:val="00FD0130"/>
    <w:rsid w:val="00FD07A3"/>
    <w:rsid w:val="00FD084F"/>
    <w:rsid w:val="00FD0EC9"/>
    <w:rsid w:val="00FD1EBC"/>
    <w:rsid w:val="00FD1FE9"/>
    <w:rsid w:val="00FD1FEA"/>
    <w:rsid w:val="00FD2352"/>
    <w:rsid w:val="00FD2B92"/>
    <w:rsid w:val="00FD2EE6"/>
    <w:rsid w:val="00FD3608"/>
    <w:rsid w:val="00FD369F"/>
    <w:rsid w:val="00FD3BEC"/>
    <w:rsid w:val="00FD4228"/>
    <w:rsid w:val="00FD4AFB"/>
    <w:rsid w:val="00FD4AFE"/>
    <w:rsid w:val="00FD5724"/>
    <w:rsid w:val="00FD6426"/>
    <w:rsid w:val="00FD6D85"/>
    <w:rsid w:val="00FD7462"/>
    <w:rsid w:val="00FD77E9"/>
    <w:rsid w:val="00FD7D24"/>
    <w:rsid w:val="00FE0712"/>
    <w:rsid w:val="00FE252C"/>
    <w:rsid w:val="00FE285F"/>
    <w:rsid w:val="00FE43BF"/>
    <w:rsid w:val="00FE4561"/>
    <w:rsid w:val="00FE4F64"/>
    <w:rsid w:val="00FE549E"/>
    <w:rsid w:val="00FE595C"/>
    <w:rsid w:val="00FE607E"/>
    <w:rsid w:val="00FE6F9B"/>
    <w:rsid w:val="00FF03F7"/>
    <w:rsid w:val="00FF0452"/>
    <w:rsid w:val="00FF06A3"/>
    <w:rsid w:val="00FF0B63"/>
    <w:rsid w:val="00FF220A"/>
    <w:rsid w:val="00FF2855"/>
    <w:rsid w:val="00FF35C7"/>
    <w:rsid w:val="00FF3BC2"/>
    <w:rsid w:val="00FF495A"/>
    <w:rsid w:val="00FF523F"/>
    <w:rsid w:val="00FF61A7"/>
    <w:rsid w:val="00FF6457"/>
    <w:rsid w:val="00FF6682"/>
    <w:rsid w:val="00FF69E1"/>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FF995D7"/>
  <w15:docId w15:val="{0C084054-FB78-A941-9FE1-4BB27131A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qFormat="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955EC"/>
    <w:rPr>
      <w:sz w:val="24"/>
      <w:szCs w:val="24"/>
      <w:lang w:val="es-EC"/>
    </w:rPr>
  </w:style>
  <w:style w:type="paragraph" w:styleId="Ttulo1">
    <w:name w:val="heading 1"/>
    <w:aliases w:val="Document Header1,ClauseGroup_Title"/>
    <w:basedOn w:val="Normal"/>
    <w:next w:val="Normal"/>
    <w:link w:val="Ttulo1Car"/>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
    <w:basedOn w:val="Normal"/>
    <w:next w:val="Normal"/>
    <w:link w:val="Ttulo3Car"/>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numPr>
        <w:ilvl w:val="1"/>
        <w:numId w:val="16"/>
      </w:num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5E0846"/>
    <w:pPr>
      <w:tabs>
        <w:tab w:val="clear" w:pos="9504"/>
      </w:tabs>
      <w:spacing w:before="0"/>
      <w:ind w:left="281" w:right="288" w:hanging="281"/>
      <w:jc w:val="center"/>
      <w:outlineLvl w:val="1"/>
    </w:pPr>
    <w:rPr>
      <w:rFonts w:ascii="Times New Roman" w:hAnsi="Times New Roman"/>
      <w:b/>
      <w:sz w:val="28"/>
      <w:szCs w:val="28"/>
    </w:rPr>
  </w:style>
  <w:style w:type="paragraph" w:styleId="Piedepgina">
    <w:name w:val="footer"/>
    <w:basedOn w:val="Normal"/>
    <w:link w:val="PiedepginaCar"/>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D00AC0"/>
    <w:pPr>
      <w:spacing w:before="120"/>
      <w:jc w:val="both"/>
    </w:pPr>
    <w:rPr>
      <w:rFonts w:ascii="Century Gothic" w:hAnsi="Century Gothic"/>
      <w:b/>
      <w:sz w:val="22"/>
    </w:rPr>
  </w:style>
  <w:style w:type="paragraph" w:styleId="TDC2">
    <w:name w:val="toc 2"/>
    <w:basedOn w:val="Normal"/>
    <w:next w:val="Normal"/>
    <w:autoRedefine/>
    <w:uiPriority w:val="39"/>
    <w:qFormat/>
    <w:rsid w:val="00D00AC0"/>
    <w:pPr>
      <w:ind w:left="240"/>
      <w:jc w:val="both"/>
    </w:pPr>
    <w:rPr>
      <w:rFonts w:ascii="Century Gothic" w:hAnsi="Century Gothic"/>
      <w:b/>
      <w:sz w:val="22"/>
      <w:szCs w:val="22"/>
    </w:rPr>
  </w:style>
  <w:style w:type="paragraph" w:customStyle="1" w:styleId="i">
    <w:name w:val="(i)"/>
    <w:basedOn w:val="Normal"/>
    <w:rsid w:val="005E0846"/>
    <w:pPr>
      <w:suppressAutoHyphens/>
      <w:jc w:val="both"/>
    </w:pPr>
    <w:rPr>
      <w:sz w:val="20"/>
      <w:szCs w:val="20"/>
    </w:rPr>
  </w:style>
  <w:style w:type="paragraph" w:styleId="Encabezado">
    <w:name w:val="header"/>
    <w:aliases w:val="Encabezado 2,encabezado"/>
    <w:basedOn w:val="Normal"/>
    <w:link w:val="EncabezadoCar"/>
    <w:qFormat/>
    <w:rsid w:val="005E0846"/>
    <w:pPr>
      <w:pBdr>
        <w:bottom w:val="single" w:sz="4" w:space="1" w:color="000000"/>
      </w:pBdr>
      <w:tabs>
        <w:tab w:val="right" w:pos="9000"/>
      </w:tabs>
      <w:jc w:val="both"/>
    </w:pPr>
    <w:rPr>
      <w:rFonts w:ascii="Arial" w:hAnsi="Arial"/>
      <w:sz w:val="20"/>
      <w:szCs w:val="20"/>
    </w:rPr>
  </w:style>
  <w:style w:type="character" w:styleId="Nmerodepgina">
    <w:name w:val="page number"/>
    <w:qFormat/>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uiPriority w:val="99"/>
    <w:rsid w:val="005E0846"/>
    <w:pPr>
      <w:jc w:val="both"/>
    </w:pPr>
    <w:rPr>
      <w:b/>
      <w:bCs/>
      <w:lang w:val="es-ES_tradnl"/>
    </w:rPr>
  </w:style>
  <w:style w:type="paragraph" w:styleId="Textocomentario">
    <w:name w:val="annotation text"/>
    <w:basedOn w:val="Normal"/>
    <w:link w:val="TextocomentarioCar"/>
    <w:uiPriority w:val="99"/>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uiPriority w:val="99"/>
    <w:rsid w:val="005E0846"/>
    <w:pPr>
      <w:jc w:val="both"/>
    </w:pPr>
    <w:rPr>
      <w:rFonts w:ascii="Tahoma" w:hAnsi="Tahoma" w:cs="Tahoma"/>
      <w:sz w:val="16"/>
      <w:szCs w:val="16"/>
      <w:lang w:val="es-ES_tradnl"/>
    </w:rPr>
  </w:style>
  <w:style w:type="paragraph" w:styleId="NormalWeb">
    <w:name w:val="Normal (Web)"/>
    <w:basedOn w:val="Normal"/>
    <w:uiPriority w:val="99"/>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uiPriority w:val="99"/>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qFormat/>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rsid w:val="005E0846"/>
    <w:rPr>
      <w:color w:val="800080"/>
      <w:u w:val="single"/>
    </w:rPr>
  </w:style>
  <w:style w:type="paragraph" w:styleId="Sangra2detindependiente">
    <w:name w:val="Body Text Indent 2"/>
    <w:basedOn w:val="Normal"/>
    <w:link w:val="Sangra2detindependienteCar"/>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rsid w:val="005E0846"/>
    <w:rPr>
      <w:sz w:val="20"/>
      <w:szCs w:val="20"/>
    </w:rPr>
  </w:style>
  <w:style w:type="character" w:styleId="Refdenotaalpie">
    <w:name w:val="footnote reference"/>
    <w:aliases w:val="Ref,de nota al pie,titulo 2,Style 24,pie pddes"/>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ootnote text,fn, C"/>
    <w:basedOn w:val="Normal"/>
    <w:link w:val="TextonotapieCar"/>
    <w:uiPriority w:val="99"/>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link w:val="S1-Header1Car"/>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pPr>
      <w:numPr>
        <w:ilvl w:val="0"/>
        <w:numId w:val="0"/>
      </w:numPr>
    </w:pPr>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pPr>
      <w:numPr>
        <w:ilvl w:val="0"/>
        <w:numId w:val="0"/>
      </w:numPr>
    </w:pPr>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D00AC0"/>
    <w:pPr>
      <w:ind w:left="480"/>
      <w:jc w:val="both"/>
    </w:pPr>
    <w:rPr>
      <w:rFonts w:ascii="Century Gothic" w:hAnsi="Century Gothic"/>
      <w:sz w:val="22"/>
      <w:szCs w:val="22"/>
    </w:rPr>
  </w:style>
  <w:style w:type="paragraph" w:styleId="TDC4">
    <w:name w:val="toc 4"/>
    <w:basedOn w:val="Normal"/>
    <w:next w:val="Normal"/>
    <w:autoRedefine/>
    <w:uiPriority w:val="39"/>
    <w:rsid w:val="005E0846"/>
    <w:pPr>
      <w:ind w:left="720"/>
    </w:pPr>
    <w:rPr>
      <w:rFonts w:asciiTheme="minorHAnsi" w:hAnsiTheme="minorHAnsi"/>
      <w:sz w:val="20"/>
      <w:szCs w:val="20"/>
    </w:rPr>
  </w:style>
  <w:style w:type="paragraph" w:styleId="TDC5">
    <w:name w:val="toc 5"/>
    <w:basedOn w:val="Normal"/>
    <w:next w:val="Normal"/>
    <w:autoRedefine/>
    <w:uiPriority w:val="39"/>
    <w:rsid w:val="005E0846"/>
    <w:pPr>
      <w:ind w:left="960"/>
    </w:pPr>
    <w:rPr>
      <w:rFonts w:asciiTheme="minorHAnsi" w:hAnsiTheme="minorHAnsi"/>
      <w:sz w:val="20"/>
      <w:szCs w:val="20"/>
    </w:rPr>
  </w:style>
  <w:style w:type="paragraph" w:styleId="TDC6">
    <w:name w:val="toc 6"/>
    <w:basedOn w:val="Normal"/>
    <w:next w:val="Normal"/>
    <w:autoRedefine/>
    <w:uiPriority w:val="39"/>
    <w:rsid w:val="005E0846"/>
    <w:pPr>
      <w:ind w:left="1200"/>
    </w:pPr>
    <w:rPr>
      <w:rFonts w:asciiTheme="minorHAnsi" w:hAnsiTheme="minorHAnsi"/>
      <w:sz w:val="20"/>
      <w:szCs w:val="20"/>
    </w:rPr>
  </w:style>
  <w:style w:type="paragraph" w:styleId="TDC7">
    <w:name w:val="toc 7"/>
    <w:basedOn w:val="Normal"/>
    <w:next w:val="Normal"/>
    <w:autoRedefine/>
    <w:uiPriority w:val="39"/>
    <w:rsid w:val="005E0846"/>
    <w:pPr>
      <w:ind w:left="1440"/>
    </w:pPr>
    <w:rPr>
      <w:rFonts w:asciiTheme="minorHAnsi" w:hAnsiTheme="minorHAnsi"/>
      <w:sz w:val="20"/>
      <w:szCs w:val="20"/>
    </w:rPr>
  </w:style>
  <w:style w:type="paragraph" w:styleId="TDC8">
    <w:name w:val="toc 8"/>
    <w:basedOn w:val="Normal"/>
    <w:next w:val="Normal"/>
    <w:autoRedefine/>
    <w:uiPriority w:val="39"/>
    <w:rsid w:val="005E0846"/>
    <w:pPr>
      <w:ind w:left="1680"/>
    </w:pPr>
    <w:rPr>
      <w:rFonts w:asciiTheme="minorHAnsi" w:hAnsiTheme="minorHAnsi"/>
      <w:sz w:val="20"/>
      <w:szCs w:val="20"/>
    </w:rPr>
  </w:style>
  <w:style w:type="paragraph" w:styleId="TDC9">
    <w:name w:val="toc 9"/>
    <w:basedOn w:val="Normal"/>
    <w:next w:val="Normal"/>
    <w:autoRedefine/>
    <w:uiPriority w:val="39"/>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link w:val="S6-Header1Car"/>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uiPriority w:val="99"/>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link w:val="StyleS1-Header1TimesNewRoman14ptCar"/>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link w:val="StyleStyleS1-Header1TimesNewRoman14pt1Car"/>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uiPriority w:val="99"/>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uiPriority w:val="99"/>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aliases w:val="Encabezado 2 Car,encabezado Car"/>
    <w:link w:val="Encabezado"/>
    <w:qFormat/>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uiPriority w:val="99"/>
    <w:rsid w:val="0026735A"/>
  </w:style>
  <w:style w:type="paragraph" w:customStyle="1" w:styleId="SectionVHeading2">
    <w:name w:val="Section V. Heading 2"/>
    <w:basedOn w:val="SectionVHeader"/>
    <w:uiPriority w:val="99"/>
    <w:rsid w:val="009408E0"/>
    <w:pPr>
      <w:spacing w:before="120" w:after="200"/>
    </w:pPr>
    <w:rPr>
      <w:rFonts w:ascii="Times New Roman" w:hAnsi="Times New Roman"/>
      <w:sz w:val="28"/>
    </w:rPr>
  </w:style>
  <w:style w:type="character" w:customStyle="1" w:styleId="PiedepginaCar">
    <w:name w:val="Pie de página Car"/>
    <w:link w:val="Piedepgina"/>
    <w:uiPriority w:val="99"/>
    <w:rsid w:val="00AF7561"/>
    <w:rPr>
      <w:rFonts w:ascii="Arial" w:hAnsi="Arial"/>
    </w:rPr>
  </w:style>
  <w:style w:type="character" w:customStyle="1" w:styleId="TextoindependienteCar">
    <w:name w:val="Texto independiente Car"/>
    <w:link w:val="Textoindependiente"/>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iPriority w:val="99"/>
    <w:unhideWhenUsed/>
    <w:rsid w:val="00BA35DF"/>
    <w:rPr>
      <w:sz w:val="24"/>
      <w:szCs w:val="24"/>
    </w:rPr>
  </w:style>
  <w:style w:type="paragraph" w:styleId="Prrafodelista">
    <w:name w:val="List Paragraph"/>
    <w:aliases w:val="Citation List,본문(내용),List Paragraph (numbered (a)),TIT 2 IND,tEXTO,Texto,lp1,Capítulo,Titulo parrafo,cuadro ghf1,Párrafo de lista ANEXO,Bullet 1,Use Case List Paragraph,Lista vistosa - Énfasis 11,FooterText,numbered,Paragraphe de liste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lang w:val="es-EC"/>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TIT 2 IND Car,tEXTO Car,Texto Car,lp1 Car,Capítulo Car,Titulo parrafo Car,cuadro ghf1 Car,Párrafo de lista ANEXO Car,Bullet 1 Car,Use Case List Paragraph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lang w:val="es-EC"/>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uiPriority w:val="9"/>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uiPriority w:val="11"/>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locked/>
    <w:rsid w:val="004273EF"/>
    <w:rPr>
      <w:rFonts w:ascii="Arial" w:hAnsi="Arial" w:cs="Arial"/>
      <w:lang w:val="es-EC"/>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39"/>
    <w:qFormat/>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nhideWhenUsed/>
    <w:rsid w:val="00D75231"/>
  </w:style>
  <w:style w:type="character" w:customStyle="1" w:styleId="MapadeldocumentoCar">
    <w:name w:val="Mapa del documento Car"/>
    <w:basedOn w:val="Fuentedeprrafopredeter"/>
    <w:link w:val="Mapadeldocumento"/>
    <w:uiPriority w:val="99"/>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uiPriority w:val="99"/>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Fuerte">
    <w:name w:val="Strong"/>
    <w:uiPriority w:val="22"/>
    <w:qFormat/>
    <w:rsid w:val="00893362"/>
    <w:rPr>
      <w:b/>
      <w:bCs/>
    </w:rPr>
  </w:style>
  <w:style w:type="character" w:customStyle="1" w:styleId="Ttulo2Car">
    <w:name w:val="Título 2 Car"/>
    <w:aliases w:val="Section-Title Car,Title Header2 Car,Clause_No&amp;Name Car,Heading 2 Char Char Car"/>
    <w:basedOn w:val="Fuentedeprrafopredeter"/>
    <w:link w:val="Ttulo2"/>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
    <w:basedOn w:val="Fuentedeprrafopredeter"/>
    <w:link w:val="Ttulo3"/>
    <w:rsid w:val="000402DC"/>
    <w:rPr>
      <w:rFonts w:cs="Arial"/>
      <w:b/>
      <w:bCs/>
      <w:spacing w:val="-2"/>
      <w:sz w:val="16"/>
      <w:szCs w:val="24"/>
    </w:rPr>
  </w:style>
  <w:style w:type="character" w:customStyle="1" w:styleId="Ttulo5Car">
    <w:name w:val="Título 5 Car"/>
    <w:aliases w:val="Kop 5 Car"/>
    <w:basedOn w:val="Fuentedeprrafopredeter"/>
    <w:link w:val="Ttulo5"/>
    <w:rsid w:val="000402DC"/>
    <w:rPr>
      <w:rFonts w:cs="Arial"/>
      <w:b/>
      <w:bCs/>
      <w:iCs/>
      <w:spacing w:val="-2"/>
      <w:sz w:val="24"/>
      <w:szCs w:val="24"/>
    </w:rPr>
  </w:style>
  <w:style w:type="character" w:customStyle="1" w:styleId="Ttulo6Car">
    <w:name w:val="Título 6 Car"/>
    <w:basedOn w:val="Fuentedeprrafopredeter"/>
    <w:link w:val="Ttulo6"/>
    <w:rsid w:val="000402DC"/>
    <w:rPr>
      <w:rFonts w:ascii="Arial" w:hAnsi="Arial"/>
      <w:i/>
      <w:sz w:val="22"/>
      <w:lang w:val="es-EC"/>
    </w:rPr>
  </w:style>
  <w:style w:type="character" w:customStyle="1" w:styleId="Ttulo7Car">
    <w:name w:val="Título 7 Car"/>
    <w:basedOn w:val="Fuentedeprrafopredeter"/>
    <w:link w:val="Ttulo7"/>
    <w:rsid w:val="000402DC"/>
    <w:rPr>
      <w:rFonts w:ascii="Arial" w:hAnsi="Arial"/>
      <w:lang w:val="es-EC"/>
    </w:rPr>
  </w:style>
  <w:style w:type="character" w:customStyle="1" w:styleId="Ttulo8Car">
    <w:name w:val="Título 8 Car"/>
    <w:basedOn w:val="Fuentedeprrafopredeter"/>
    <w:link w:val="Ttulo8"/>
    <w:rsid w:val="000402DC"/>
    <w:rPr>
      <w:rFonts w:ascii="Arial" w:hAnsi="Arial"/>
      <w:i/>
      <w:lang w:val="es-EC"/>
    </w:rPr>
  </w:style>
  <w:style w:type="character" w:customStyle="1" w:styleId="Ttulo9Car">
    <w:name w:val="Título 9 Car"/>
    <w:basedOn w:val="Fuentedeprrafopredeter"/>
    <w:link w:val="Ttulo9"/>
    <w:rsid w:val="000402DC"/>
    <w:rPr>
      <w:rFonts w:ascii="Arial" w:hAnsi="Arial"/>
      <w:b/>
      <w:i/>
      <w:sz w:val="18"/>
      <w:lang w:val="es-EC"/>
    </w:rPr>
  </w:style>
  <w:style w:type="character" w:customStyle="1" w:styleId="TextodegloboCar">
    <w:name w:val="Texto de globo Car"/>
    <w:basedOn w:val="Fuentedeprrafopredeter"/>
    <w:link w:val="Textodeglobo"/>
    <w:uiPriority w:val="99"/>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lang w:val="es-EC"/>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uiPriority w:val="99"/>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uiPriority w:val="99"/>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numPr>
        <w:ilvl w:val="0"/>
        <w:numId w:val="0"/>
      </w:num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rsid w:val="000402DC"/>
    <w:rPr>
      <w:rFonts w:ascii="Arial" w:hAnsi="Arial" w:cs="Arial"/>
      <w:sz w:val="24"/>
      <w:szCs w:val="24"/>
    </w:rPr>
  </w:style>
  <w:style w:type="paragraph" w:styleId="Cierre">
    <w:name w:val="Closing"/>
    <w:basedOn w:val="Normal"/>
    <w:link w:val="CierreCar"/>
    <w:uiPriority w:val="99"/>
    <w:rsid w:val="000402DC"/>
    <w:pPr>
      <w:ind w:left="4320"/>
      <w:jc w:val="both"/>
    </w:pPr>
  </w:style>
  <w:style w:type="character" w:customStyle="1" w:styleId="CierreCar">
    <w:name w:val="Cierre Car"/>
    <w:basedOn w:val="Fuentedeprrafopredeter"/>
    <w:link w:val="Cierre"/>
    <w:uiPriority w:val="99"/>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uiPriority w:val="99"/>
    <w:rsid w:val="000402DC"/>
    <w:pPr>
      <w:ind w:left="480" w:hanging="240"/>
      <w:jc w:val="both"/>
    </w:pPr>
  </w:style>
  <w:style w:type="paragraph" w:styleId="ndice3">
    <w:name w:val="index 3"/>
    <w:basedOn w:val="Normal"/>
    <w:next w:val="Normal"/>
    <w:autoRedefine/>
    <w:uiPriority w:val="99"/>
    <w:rsid w:val="000402DC"/>
    <w:pPr>
      <w:ind w:left="720" w:hanging="240"/>
      <w:jc w:val="both"/>
    </w:pPr>
  </w:style>
  <w:style w:type="paragraph" w:styleId="ndice4">
    <w:name w:val="index 4"/>
    <w:basedOn w:val="Normal"/>
    <w:next w:val="Normal"/>
    <w:autoRedefine/>
    <w:uiPriority w:val="99"/>
    <w:rsid w:val="000402DC"/>
    <w:pPr>
      <w:ind w:left="960" w:hanging="240"/>
      <w:jc w:val="both"/>
    </w:pPr>
  </w:style>
  <w:style w:type="paragraph" w:styleId="ndice5">
    <w:name w:val="index 5"/>
    <w:basedOn w:val="Normal"/>
    <w:next w:val="Normal"/>
    <w:autoRedefine/>
    <w:uiPriority w:val="99"/>
    <w:rsid w:val="000402DC"/>
    <w:pPr>
      <w:ind w:left="1200" w:hanging="240"/>
      <w:jc w:val="both"/>
    </w:pPr>
  </w:style>
  <w:style w:type="paragraph" w:styleId="ndice6">
    <w:name w:val="index 6"/>
    <w:basedOn w:val="Normal"/>
    <w:next w:val="Normal"/>
    <w:autoRedefine/>
    <w:uiPriority w:val="99"/>
    <w:rsid w:val="000402DC"/>
    <w:pPr>
      <w:ind w:left="1440" w:hanging="240"/>
      <w:jc w:val="both"/>
    </w:pPr>
  </w:style>
  <w:style w:type="paragraph" w:styleId="ndice7">
    <w:name w:val="index 7"/>
    <w:basedOn w:val="Normal"/>
    <w:next w:val="Normal"/>
    <w:autoRedefine/>
    <w:uiPriority w:val="99"/>
    <w:rsid w:val="000402DC"/>
    <w:pPr>
      <w:ind w:left="1680" w:hanging="240"/>
      <w:jc w:val="both"/>
    </w:pPr>
  </w:style>
  <w:style w:type="paragraph" w:styleId="ndice8">
    <w:name w:val="index 8"/>
    <w:basedOn w:val="Normal"/>
    <w:next w:val="Normal"/>
    <w:autoRedefine/>
    <w:uiPriority w:val="99"/>
    <w:rsid w:val="000402DC"/>
    <w:pPr>
      <w:ind w:left="1920" w:hanging="240"/>
      <w:jc w:val="both"/>
    </w:pPr>
  </w:style>
  <w:style w:type="paragraph" w:styleId="ndice9">
    <w:name w:val="index 9"/>
    <w:basedOn w:val="Normal"/>
    <w:next w:val="Normal"/>
    <w:autoRedefine/>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rsid w:val="000402DC"/>
    <w:rPr>
      <w:rFonts w:ascii="Arial" w:hAnsi="Arial" w:cs="Arial"/>
      <w:sz w:val="24"/>
      <w:szCs w:val="24"/>
      <w:shd w:val="pct20" w:color="auto" w:fill="auto"/>
    </w:rPr>
  </w:style>
  <w:style w:type="paragraph" w:styleId="Sinespaciado">
    <w:name w:val="No Spacing"/>
    <w:link w:val="SinespaciadoCar"/>
    <w:uiPriority w:val="1"/>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rsid w:val="000402DC"/>
    <w:pPr>
      <w:jc w:val="both"/>
    </w:pPr>
  </w:style>
  <w:style w:type="character" w:customStyle="1" w:styleId="SaludoCar">
    <w:name w:val="Saludo Car"/>
    <w:basedOn w:val="Fuentedeprrafopredeter"/>
    <w:link w:val="Saludo"/>
    <w:uiPriority w:val="99"/>
    <w:rsid w:val="000402DC"/>
    <w:rPr>
      <w:sz w:val="24"/>
      <w:szCs w:val="24"/>
    </w:rPr>
  </w:style>
  <w:style w:type="paragraph" w:styleId="Firma">
    <w:name w:val="Signature"/>
    <w:basedOn w:val="Normal"/>
    <w:link w:val="FirmaCar"/>
    <w:uiPriority w:val="99"/>
    <w:rsid w:val="000402DC"/>
    <w:pPr>
      <w:ind w:left="4320"/>
      <w:jc w:val="both"/>
    </w:pPr>
  </w:style>
  <w:style w:type="character" w:customStyle="1" w:styleId="FirmaCar">
    <w:name w:val="Firma Car"/>
    <w:basedOn w:val="Fuentedeprrafopredeter"/>
    <w:link w:val="Firma"/>
    <w:uiPriority w:val="99"/>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uiPriority w:val="1"/>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link w:val="Aheader1DCIAOCar"/>
    <w:autoRedefine/>
    <w:qFormat/>
    <w:rsid w:val="00280E65"/>
    <w:pPr>
      <w:tabs>
        <w:tab w:val="clear" w:pos="3742"/>
        <w:tab w:val="num" w:pos="3459"/>
      </w:tabs>
      <w:ind w:left="3119"/>
      <w:jc w:val="left"/>
    </w:pPr>
    <w:rPr>
      <w:lang w:val="es-ES"/>
    </w:rPr>
  </w:style>
  <w:style w:type="paragraph" w:customStyle="1" w:styleId="Aheader2DCIAO">
    <w:name w:val="Aheader2DCIAO"/>
    <w:basedOn w:val="S1-Header2"/>
    <w:link w:val="Aheader2DCIAOCar"/>
    <w:autoRedefine/>
    <w:qFormat/>
    <w:rsid w:val="00280E65"/>
    <w:rPr>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
    <w:name w:val="SEC3 h1"/>
    <w:basedOn w:val="Normal"/>
    <w:link w:val="SEC3h1Char"/>
    <w:qFormat/>
    <w:rsid w:val="00516E07"/>
    <w:rPr>
      <w:b/>
      <w:iCs/>
      <w:sz w:val="28"/>
      <w:szCs w:val="28"/>
    </w:rPr>
  </w:style>
  <w:style w:type="character" w:customStyle="1" w:styleId="SEC3h1Char">
    <w:name w:val="SEC3 h1 Char"/>
    <w:basedOn w:val="Fuentedeprrafopredeter"/>
    <w:link w:val="SEC3h1"/>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unhideWhenUsed/>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iPriority w:val="99"/>
    <w:semiHidden/>
    <w:unhideWhenUsed/>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14:shadow w14:blurRad="50800" w14:dist="38100" w14:dir="2700000" w14:sx="100000" w14:sy="100000" w14:kx="0" w14:ky="0" w14:algn="tl">
        <w14:srgbClr w14:val="000000">
          <w14:alpha w14:val="60000"/>
        </w14:srgbClr>
      </w14:shadow>
    </w:rPr>
  </w:style>
  <w:style w:type="paragraph" w:customStyle="1" w:styleId="xl77">
    <w:name w:val="xl77"/>
    <w:basedOn w:val="Normal"/>
    <w:semiHidden/>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semiHidden/>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semiHidden/>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semiHidden/>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semiHidden/>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semiHidden/>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semiHidden/>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semiHidden/>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semiHidden/>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89"/>
      </w:numPr>
      <w:spacing w:before="0" w:after="200"/>
    </w:pPr>
    <w:rPr>
      <w:bCs/>
      <w:szCs w:val="24"/>
    </w:rPr>
  </w:style>
  <w:style w:type="paragraph" w:customStyle="1" w:styleId="Sec1-Para">
    <w:name w:val="Sec 1 - Para"/>
    <w:basedOn w:val="Sub-ClauseText"/>
    <w:qFormat/>
    <w:rsid w:val="00DE33B8"/>
    <w:pPr>
      <w:numPr>
        <w:numId w:val="90"/>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1"/>
      </w:numPr>
    </w:pPr>
  </w:style>
  <w:style w:type="paragraph" w:customStyle="1" w:styleId="Sec8Sub-Clauses">
    <w:name w:val="Sec 8 Sub-Clauses"/>
    <w:basedOn w:val="Sec8Clauses"/>
    <w:qFormat/>
    <w:rsid w:val="00DE33B8"/>
    <w:pPr>
      <w:numPr>
        <w:ilvl w:val="1"/>
        <w:numId w:val="92"/>
      </w:numPr>
      <w:ind w:left="576" w:hanging="360"/>
    </w:pPr>
    <w:rPr>
      <w:b w:val="0"/>
    </w:rPr>
  </w:style>
  <w:style w:type="paragraph" w:customStyle="1" w:styleId="StyleSec8Sub-ClausesJustified">
    <w:name w:val="Style Sec 8 Sub-Clauses + Justified"/>
    <w:basedOn w:val="Sec8Sub-Clauses"/>
    <w:rsid w:val="00DE33B8"/>
    <w:pPr>
      <w:numPr>
        <w:ilvl w:val="0"/>
        <w:numId w:val="93"/>
      </w:numPr>
      <w:ind w:left="792"/>
      <w:jc w:val="both"/>
    </w:pPr>
    <w:rPr>
      <w:bCs w:val="0"/>
    </w:rPr>
  </w:style>
  <w:style w:type="numbering" w:customStyle="1" w:styleId="Style1">
    <w:name w:val="Style1"/>
    <w:uiPriority w:val="99"/>
    <w:rsid w:val="00DE33B8"/>
    <w:pPr>
      <w:numPr>
        <w:numId w:val="94"/>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88"/>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s-EC"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lang w:val="es-EC"/>
    </w:rPr>
  </w:style>
  <w:style w:type="character" w:customStyle="1" w:styleId="Sec1-ClausesCar">
    <w:name w:val="Sec1-Clauses Car"/>
    <w:basedOn w:val="Heading1-ClausenameCar"/>
    <w:link w:val="Sec1-Clauses"/>
    <w:rsid w:val="00DE33B8"/>
    <w:rPr>
      <w:b/>
      <w:sz w:val="24"/>
      <w:szCs w:val="24"/>
      <w:lang w:val="es-EC"/>
    </w:rPr>
  </w:style>
  <w:style w:type="character" w:customStyle="1" w:styleId="Sec1-ClausesAfter10pt1Car">
    <w:name w:val="Sec1-Clauses + After:  10 pt1 Car"/>
    <w:basedOn w:val="Sec1-ClausesCar"/>
    <w:link w:val="Sec1-ClausesAfter10pt1"/>
    <w:rsid w:val="00DE33B8"/>
    <w:rPr>
      <w:b/>
      <w:bCs/>
      <w:sz w:val="24"/>
      <w:szCs w:val="24"/>
      <w:lang w:val="es-EC"/>
    </w:rPr>
  </w:style>
  <w:style w:type="character" w:customStyle="1" w:styleId="Titulo2Toc2Car">
    <w:name w:val="Titulo 2 Toc 2 Car"/>
    <w:basedOn w:val="Sec1-ClausesAfter10pt1Car"/>
    <w:link w:val="Titulo2Toc2"/>
    <w:rsid w:val="00DE33B8"/>
    <w:rPr>
      <w:b/>
      <w:bCs/>
      <w:sz w:val="24"/>
      <w:szCs w:val="24"/>
      <w:lang w:val="es-EC"/>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lang w:val="es-EC"/>
    </w:rPr>
  </w:style>
  <w:style w:type="character" w:customStyle="1" w:styleId="Titulo1TOC6Car">
    <w:name w:val="Titulo 1 TOC 6 Car"/>
    <w:basedOn w:val="Sec8ClausesCar"/>
    <w:link w:val="Titulo1TOC6"/>
    <w:rsid w:val="00DE33B8"/>
    <w:rPr>
      <w:b/>
      <w:bCs/>
      <w:sz w:val="24"/>
      <w:szCs w:val="24"/>
      <w:lang w:val="es-EC"/>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DatosdelProceso">
    <w:name w:val="Datos del Proceso"/>
    <w:basedOn w:val="Ttulo"/>
    <w:link w:val="DatosdelProcesoCar"/>
    <w:qFormat/>
    <w:rsid w:val="00280E65"/>
    <w:pPr>
      <w:suppressAutoHyphens/>
      <w:ind w:right="-540"/>
      <w:jc w:val="both"/>
      <w:outlineLvl w:val="0"/>
    </w:pPr>
    <w:rPr>
      <w:rFonts w:ascii="Century Gothic" w:hAnsi="Century Gothic"/>
      <w:snapToGrid w:val="0"/>
      <w:color w:val="000000"/>
      <w:spacing w:val="14"/>
      <w:sz w:val="22"/>
      <w:szCs w:val="22"/>
      <w:lang w:val="es-ES_tradnl"/>
    </w:rPr>
  </w:style>
  <w:style w:type="character" w:customStyle="1" w:styleId="DatosdelProcesoCar">
    <w:name w:val="Datos del Proceso Car"/>
    <w:basedOn w:val="TtuloCar"/>
    <w:link w:val="DatosdelProceso"/>
    <w:rsid w:val="00280E65"/>
    <w:rPr>
      <w:rFonts w:ascii="Century Gothic" w:hAnsi="Century Gothic"/>
      <w:b/>
      <w:snapToGrid w:val="0"/>
      <w:color w:val="000000"/>
      <w:spacing w:val="14"/>
      <w:sz w:val="22"/>
      <w:szCs w:val="22"/>
      <w:lang w:val="es-ES_tradnl"/>
    </w:rPr>
  </w:style>
  <w:style w:type="paragraph" w:customStyle="1" w:styleId="Secciones">
    <w:name w:val="Secciones"/>
    <w:basedOn w:val="Ttulo1"/>
    <w:link w:val="SeccionesCar"/>
    <w:qFormat/>
    <w:rsid w:val="00280E65"/>
    <w:pPr>
      <w:tabs>
        <w:tab w:val="clear" w:pos="1422"/>
      </w:tabs>
      <w:suppressAutoHyphens/>
      <w:spacing w:after="120"/>
      <w:ind w:left="0"/>
      <w:jc w:val="center"/>
    </w:pPr>
    <w:rPr>
      <w:rFonts w:ascii="Century Gothic" w:hAnsi="Century Gothic" w:cs="Times New Roman"/>
      <w:spacing w:val="-5"/>
      <w:sz w:val="22"/>
      <w:lang w:val="es-ES_tradnl"/>
    </w:rPr>
  </w:style>
  <w:style w:type="character" w:customStyle="1" w:styleId="SeccionesCar">
    <w:name w:val="Secciones Car"/>
    <w:basedOn w:val="Fuentedeprrafopredeter"/>
    <w:link w:val="Secciones"/>
    <w:rsid w:val="00280E65"/>
    <w:rPr>
      <w:rFonts w:ascii="Century Gothic" w:hAnsi="Century Gothic"/>
      <w:b/>
      <w:spacing w:val="-5"/>
      <w:sz w:val="22"/>
      <w:szCs w:val="24"/>
      <w:lang w:val="es-ES_tradnl"/>
    </w:rPr>
  </w:style>
  <w:style w:type="paragraph" w:customStyle="1" w:styleId="IAOs">
    <w:name w:val="IAO´s"/>
    <w:basedOn w:val="Aheader2DCIAO"/>
    <w:link w:val="IAOsCar"/>
    <w:qFormat/>
    <w:rsid w:val="00280E65"/>
    <w:rPr>
      <w:rFonts w:ascii="Century Gothic" w:hAnsi="Century Gothic"/>
      <w:sz w:val="22"/>
    </w:rPr>
  </w:style>
  <w:style w:type="character" w:customStyle="1" w:styleId="S1-Header2Car">
    <w:name w:val="S1-Header2 Car"/>
    <w:basedOn w:val="Fuentedeprrafopredeter"/>
    <w:link w:val="S1-Header2"/>
    <w:rsid w:val="00280E65"/>
    <w:rPr>
      <w:b/>
      <w:sz w:val="24"/>
      <w:szCs w:val="24"/>
      <w:lang w:val="es-EC"/>
    </w:rPr>
  </w:style>
  <w:style w:type="character" w:customStyle="1" w:styleId="Aheader2DCIAOCar">
    <w:name w:val="Aheader2DCIAO Car"/>
    <w:basedOn w:val="S1-Header2Car"/>
    <w:link w:val="Aheader2DCIAO"/>
    <w:rsid w:val="00280E65"/>
    <w:rPr>
      <w:b/>
      <w:sz w:val="24"/>
      <w:szCs w:val="24"/>
      <w:lang w:val="es-ES"/>
    </w:rPr>
  </w:style>
  <w:style w:type="character" w:customStyle="1" w:styleId="IAOsCar">
    <w:name w:val="IAO´s Car"/>
    <w:basedOn w:val="Aheader2DCIAOCar"/>
    <w:link w:val="IAOs"/>
    <w:rsid w:val="00280E65"/>
    <w:rPr>
      <w:rFonts w:ascii="Century Gothic" w:hAnsi="Century Gothic"/>
      <w:b/>
      <w:sz w:val="22"/>
      <w:szCs w:val="24"/>
      <w:lang w:val="es-ES"/>
    </w:rPr>
  </w:style>
  <w:style w:type="paragraph" w:customStyle="1" w:styleId="Subsecciones">
    <w:name w:val="Subsecciones"/>
    <w:basedOn w:val="Aheader1DCIAO"/>
    <w:link w:val="SubseccionesCar"/>
    <w:qFormat/>
    <w:rsid w:val="00871792"/>
    <w:rPr>
      <w:rFonts w:ascii="Century Gothic" w:hAnsi="Century Gothic"/>
      <w:sz w:val="22"/>
    </w:rPr>
  </w:style>
  <w:style w:type="character" w:customStyle="1" w:styleId="S1-Header1Car">
    <w:name w:val="S1-Header1 Car"/>
    <w:basedOn w:val="Fuentedeprrafopredeter"/>
    <w:link w:val="S1-Header1"/>
    <w:rsid w:val="00280E65"/>
    <w:rPr>
      <w:b/>
      <w:sz w:val="28"/>
      <w:szCs w:val="24"/>
      <w:lang w:val="es-EC"/>
    </w:rPr>
  </w:style>
  <w:style w:type="character" w:customStyle="1" w:styleId="StyleS1-Header1TimesNewRoman14ptCar">
    <w:name w:val="Style S1-Header1 + Times New Roman 14 pt Car"/>
    <w:basedOn w:val="S1-Header1Car"/>
    <w:link w:val="StyleS1-Header1TimesNewRoman14pt"/>
    <w:rsid w:val="00280E65"/>
    <w:rPr>
      <w:b/>
      <w:bCs/>
      <w:sz w:val="28"/>
      <w:szCs w:val="24"/>
      <w:lang w:val="es-EC"/>
    </w:rPr>
  </w:style>
  <w:style w:type="character" w:customStyle="1" w:styleId="StyleStyleS1-Header1TimesNewRoman14pt1Car">
    <w:name w:val="Style Style S1-Header1 + Times New Roman 14 pt +1 Car"/>
    <w:basedOn w:val="StyleS1-Header1TimesNewRoman14ptCar"/>
    <w:link w:val="StyleStyleS1-Header1TimesNewRoman14pt1"/>
    <w:rsid w:val="00280E65"/>
    <w:rPr>
      <w:b/>
      <w:bCs/>
      <w:sz w:val="28"/>
      <w:szCs w:val="24"/>
      <w:lang w:val="es-EC"/>
    </w:rPr>
  </w:style>
  <w:style w:type="character" w:customStyle="1" w:styleId="Aheader1DCIAOCar">
    <w:name w:val="Aheader1DCIAO Car"/>
    <w:basedOn w:val="StyleStyleS1-Header1TimesNewRoman14pt1Car"/>
    <w:link w:val="Aheader1DCIAO"/>
    <w:rsid w:val="00280E65"/>
    <w:rPr>
      <w:b/>
      <w:bCs/>
      <w:sz w:val="28"/>
      <w:szCs w:val="24"/>
      <w:lang w:val="es-ES"/>
    </w:rPr>
  </w:style>
  <w:style w:type="character" w:customStyle="1" w:styleId="SubseccionesCar">
    <w:name w:val="Subsecciones Car"/>
    <w:basedOn w:val="Aheader1DCIAOCar"/>
    <w:link w:val="Subsecciones"/>
    <w:rsid w:val="00871792"/>
    <w:rPr>
      <w:rFonts w:ascii="Century Gothic" w:hAnsi="Century Gothic"/>
      <w:b/>
      <w:bCs/>
      <w:sz w:val="22"/>
      <w:szCs w:val="24"/>
      <w:lang w:val="es-ES"/>
    </w:rPr>
  </w:style>
  <w:style w:type="paragraph" w:customStyle="1" w:styleId="Estilo3">
    <w:name w:val="Estilo3"/>
    <w:basedOn w:val="Secciones"/>
    <w:link w:val="Estilo3Car"/>
    <w:qFormat/>
    <w:rsid w:val="001F1C37"/>
  </w:style>
  <w:style w:type="character" w:customStyle="1" w:styleId="Estilo3Car">
    <w:name w:val="Estilo3 Car"/>
    <w:basedOn w:val="SeccionesCar"/>
    <w:link w:val="Estilo3"/>
    <w:rsid w:val="001F1C37"/>
    <w:rPr>
      <w:rFonts w:ascii="Century Gothic" w:hAnsi="Century Gothic"/>
      <w:b/>
      <w:spacing w:val="-5"/>
      <w:sz w:val="22"/>
      <w:szCs w:val="24"/>
      <w:lang w:val="es-ES_tradnl"/>
    </w:rPr>
  </w:style>
  <w:style w:type="paragraph" w:customStyle="1" w:styleId="Partes">
    <w:name w:val="Partes"/>
    <w:basedOn w:val="Estilo3"/>
    <w:link w:val="PartesCar"/>
    <w:qFormat/>
    <w:rsid w:val="001F1C37"/>
  </w:style>
  <w:style w:type="character" w:customStyle="1" w:styleId="PartesCar">
    <w:name w:val="Partes Car"/>
    <w:basedOn w:val="Estilo3Car"/>
    <w:link w:val="Partes"/>
    <w:rsid w:val="001F1C37"/>
    <w:rPr>
      <w:rFonts w:ascii="Century Gothic" w:hAnsi="Century Gothic"/>
      <w:b/>
      <w:spacing w:val="-5"/>
      <w:sz w:val="22"/>
      <w:szCs w:val="24"/>
      <w:lang w:val="es-ES_tradnl"/>
    </w:rPr>
  </w:style>
  <w:style w:type="paragraph" w:customStyle="1" w:styleId="SubseccionesDDL">
    <w:name w:val="Subsecciones DDL"/>
    <w:basedOn w:val="Normal"/>
    <w:link w:val="SubseccionesDDLCar"/>
    <w:qFormat/>
    <w:rsid w:val="008140F9"/>
    <w:pPr>
      <w:spacing w:before="60" w:after="60"/>
      <w:jc w:val="center"/>
    </w:pPr>
    <w:rPr>
      <w:rFonts w:ascii="Century Gothic" w:hAnsi="Century Gothic"/>
      <w:b/>
      <w:sz w:val="22"/>
      <w:szCs w:val="22"/>
      <w:lang w:val="es-ES"/>
    </w:rPr>
  </w:style>
  <w:style w:type="character" w:customStyle="1" w:styleId="SubseccionesDDLCar">
    <w:name w:val="Subsecciones DDL Car"/>
    <w:basedOn w:val="Fuentedeprrafopredeter"/>
    <w:link w:val="SubseccionesDDL"/>
    <w:rsid w:val="008140F9"/>
    <w:rPr>
      <w:rFonts w:ascii="Century Gothic" w:hAnsi="Century Gothic"/>
      <w:b/>
      <w:sz w:val="22"/>
      <w:szCs w:val="22"/>
      <w:lang w:val="es-ES"/>
    </w:rPr>
  </w:style>
  <w:style w:type="paragraph" w:customStyle="1" w:styleId="Formularios">
    <w:name w:val="Formularios"/>
    <w:basedOn w:val="Ttulo5"/>
    <w:link w:val="FormulariosCar"/>
    <w:qFormat/>
    <w:rsid w:val="00994875"/>
    <w:pPr>
      <w:jc w:val="center"/>
    </w:pPr>
    <w:rPr>
      <w:rFonts w:ascii="Century Gothic" w:hAnsi="Century Gothic"/>
      <w:sz w:val="22"/>
      <w:szCs w:val="22"/>
      <w:lang w:val="es-ES"/>
    </w:rPr>
  </w:style>
  <w:style w:type="character" w:customStyle="1" w:styleId="FormulariosCar">
    <w:name w:val="Formularios Car"/>
    <w:basedOn w:val="Ttulo5Car"/>
    <w:link w:val="Formularios"/>
    <w:rsid w:val="00994875"/>
    <w:rPr>
      <w:rFonts w:ascii="Century Gothic" w:hAnsi="Century Gothic" w:cs="Arial"/>
      <w:b/>
      <w:bCs/>
      <w:iCs/>
      <w:spacing w:val="-2"/>
      <w:sz w:val="22"/>
      <w:szCs w:val="22"/>
      <w:lang w:val="es-ES"/>
    </w:rPr>
  </w:style>
  <w:style w:type="paragraph" w:customStyle="1" w:styleId="Requisitos">
    <w:name w:val="Requisitos"/>
    <w:basedOn w:val="S6-Header1"/>
    <w:link w:val="RequisitosCar"/>
    <w:qFormat/>
    <w:rsid w:val="000A6610"/>
    <w:rPr>
      <w:rFonts w:ascii="Century Gothic" w:hAnsi="Century Gothic" w:cs="Times New Roman"/>
      <w:sz w:val="22"/>
      <w:szCs w:val="22"/>
      <w:lang w:val="es-ES"/>
    </w:rPr>
  </w:style>
  <w:style w:type="character" w:customStyle="1" w:styleId="S6-Header1Car">
    <w:name w:val="S6-Header 1 Car"/>
    <w:basedOn w:val="Fuentedeprrafopredeter"/>
    <w:link w:val="S6-Header1"/>
    <w:rsid w:val="000A6610"/>
    <w:rPr>
      <w:rFonts w:cs="Arial"/>
      <w:b/>
      <w:sz w:val="32"/>
      <w:szCs w:val="24"/>
    </w:rPr>
  </w:style>
  <w:style w:type="character" w:customStyle="1" w:styleId="RequisitosCar">
    <w:name w:val="Requisitos Car"/>
    <w:basedOn w:val="S6-Header1Car"/>
    <w:link w:val="Requisitos"/>
    <w:rsid w:val="000A6610"/>
    <w:rPr>
      <w:rFonts w:ascii="Century Gothic" w:hAnsi="Century Gothic" w:cs="Arial"/>
      <w:b/>
      <w:sz w:val="22"/>
      <w:szCs w:val="22"/>
      <w:lang w:val="es-ES"/>
    </w:rPr>
  </w:style>
  <w:style w:type="paragraph" w:customStyle="1" w:styleId="CGCONTRATO">
    <w:name w:val="CG CONTRATO"/>
    <w:basedOn w:val="Normal"/>
    <w:link w:val="CGCONTRATOCar"/>
    <w:qFormat/>
    <w:rsid w:val="00C52F38"/>
    <w:pPr>
      <w:keepNext/>
      <w:keepLines/>
      <w:numPr>
        <w:numId w:val="100"/>
      </w:numPr>
      <w:spacing w:before="240"/>
      <w:outlineLvl w:val="1"/>
    </w:pPr>
    <w:rPr>
      <w:rFonts w:ascii="Century Gothic" w:hAnsi="Century Gothic"/>
      <w:b/>
      <w:sz w:val="22"/>
      <w:szCs w:val="22"/>
      <w:lang w:val="es-ES"/>
    </w:rPr>
  </w:style>
  <w:style w:type="character" w:customStyle="1" w:styleId="CGCONTRATOCar">
    <w:name w:val="CG CONTRATO Car"/>
    <w:basedOn w:val="Fuentedeprrafopredeter"/>
    <w:link w:val="CGCONTRATO"/>
    <w:rsid w:val="000A6610"/>
    <w:rPr>
      <w:rFonts w:ascii="Century Gothic" w:hAnsi="Century Gothic"/>
      <w:b/>
      <w:sz w:val="22"/>
      <w:szCs w:val="22"/>
      <w:lang w:val="es-ES"/>
    </w:rPr>
  </w:style>
  <w:style w:type="paragraph" w:customStyle="1" w:styleId="FormCGC">
    <w:name w:val="FormCGC"/>
    <w:basedOn w:val="Head02"/>
    <w:link w:val="FormCGCCar"/>
    <w:qFormat/>
    <w:rsid w:val="00E47CB5"/>
    <w:rPr>
      <w:rFonts w:ascii="Century Gothic" w:hAnsi="Century Gothic"/>
      <w:sz w:val="22"/>
      <w:szCs w:val="22"/>
      <w:lang w:val="es-ES"/>
    </w:rPr>
  </w:style>
  <w:style w:type="character" w:customStyle="1" w:styleId="FormCGCCar">
    <w:name w:val="FormCGC Car"/>
    <w:basedOn w:val="Head02Char"/>
    <w:link w:val="FormCGC"/>
    <w:rsid w:val="00E47CB5"/>
    <w:rPr>
      <w:rFonts w:ascii="Century Gothic" w:hAnsi="Century Gothic" w:cs="Arial"/>
      <w:b/>
      <w:smallCaps/>
      <w:sz w:val="22"/>
      <w:szCs w:val="22"/>
      <w:lang w:val="es-ES"/>
    </w:rPr>
  </w:style>
  <w:style w:type="paragraph" w:customStyle="1" w:styleId="NotasPie">
    <w:name w:val="NotasPie"/>
    <w:basedOn w:val="Textonotapie"/>
    <w:link w:val="NotasPieCar"/>
    <w:qFormat/>
    <w:rsid w:val="002B6558"/>
    <w:pPr>
      <w:jc w:val="both"/>
    </w:pPr>
    <w:rPr>
      <w:rFonts w:ascii="Century Gothic" w:hAnsi="Century Gothic"/>
      <w:color w:val="0070C0"/>
      <w:sz w:val="14"/>
      <w:szCs w:val="14"/>
      <w:lang w:val="es-ES"/>
    </w:rPr>
  </w:style>
  <w:style w:type="character" w:customStyle="1" w:styleId="NotasPieCar">
    <w:name w:val="NotasPie Car"/>
    <w:basedOn w:val="TextonotapieCar"/>
    <w:link w:val="NotasPie"/>
    <w:rsid w:val="002B6558"/>
    <w:rPr>
      <w:rFonts w:ascii="Century Gothic" w:hAnsi="Century Gothic"/>
      <w:color w:val="0070C0"/>
      <w:sz w:val="14"/>
      <w:szCs w:val="1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 w:id="88895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eader" Target="header4.xml"/><Relationship Id="rId26" Type="http://schemas.openxmlformats.org/officeDocument/2006/relationships/hyperlink" Target="mailto:gen_accesos@sri.gob.ec" TargetMode="External"/><Relationship Id="rId39" Type="http://schemas.openxmlformats.org/officeDocument/2006/relationships/header" Target="header20.xml"/><Relationship Id="rId21" Type="http://schemas.openxmlformats.org/officeDocument/2006/relationships/header" Target="header7.xml"/><Relationship Id="rId34" Type="http://schemas.openxmlformats.org/officeDocument/2006/relationships/header" Target="header15.xml"/><Relationship Id="rId42" Type="http://schemas.openxmlformats.org/officeDocument/2006/relationships/header" Target="header23.xml"/><Relationship Id="rId47" Type="http://schemas.openxmlformats.org/officeDocument/2006/relationships/header" Target="header28.xml"/><Relationship Id="rId50" Type="http://schemas.openxmlformats.org/officeDocument/2006/relationships/hyperlink" Target="mailto:gen_accesos@sri.gob.ec" TargetMode="External"/><Relationship Id="rId55" Type="http://schemas.openxmlformats.org/officeDocument/2006/relationships/hyperlink" Target="mailto:gen_accesos@sri.gob.ec" TargetMode="Externa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eader" Target="header12.xml"/><Relationship Id="rId11" Type="http://schemas.openxmlformats.org/officeDocument/2006/relationships/webSettings" Target="webSettings.xml"/><Relationship Id="rId24" Type="http://schemas.openxmlformats.org/officeDocument/2006/relationships/hyperlink" Target="http://www.iadb.org/integrity" TargetMode="External"/><Relationship Id="rId32" Type="http://schemas.openxmlformats.org/officeDocument/2006/relationships/footer" Target="footer1.xml"/><Relationship Id="rId37" Type="http://schemas.openxmlformats.org/officeDocument/2006/relationships/header" Target="header18.xml"/><Relationship Id="rId40" Type="http://schemas.openxmlformats.org/officeDocument/2006/relationships/header" Target="header21.xml"/><Relationship Id="rId45" Type="http://schemas.openxmlformats.org/officeDocument/2006/relationships/header" Target="header26.xml"/><Relationship Id="rId53" Type="http://schemas.openxmlformats.org/officeDocument/2006/relationships/header" Target="header32.xm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header" Target="header8.xml"/><Relationship Id="rId27" Type="http://schemas.openxmlformats.org/officeDocument/2006/relationships/header" Target="header10.xml"/><Relationship Id="rId30" Type="http://schemas.openxmlformats.org/officeDocument/2006/relationships/header" Target="header13.xml"/><Relationship Id="rId35" Type="http://schemas.openxmlformats.org/officeDocument/2006/relationships/header" Target="header16.xml"/><Relationship Id="rId43" Type="http://schemas.openxmlformats.org/officeDocument/2006/relationships/header" Target="header24.xml"/><Relationship Id="rId48" Type="http://schemas.openxmlformats.org/officeDocument/2006/relationships/header" Target="header29.xml"/><Relationship Id="rId56" Type="http://schemas.openxmlformats.org/officeDocument/2006/relationships/header" Target="header33.xml"/><Relationship Id="rId8" Type="http://schemas.openxmlformats.org/officeDocument/2006/relationships/numbering" Target="numbering.xml"/><Relationship Id="rId51" Type="http://schemas.openxmlformats.org/officeDocument/2006/relationships/hyperlink" Target="http://www.sri.gob.ec"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www.iadb.org/procurement" TargetMode="External"/><Relationship Id="rId25" Type="http://schemas.openxmlformats.org/officeDocument/2006/relationships/hyperlink" Target="http://www.sri.gob.ec" TargetMode="External"/><Relationship Id="rId33" Type="http://schemas.openxmlformats.org/officeDocument/2006/relationships/footer" Target="footer2.xml"/><Relationship Id="rId38" Type="http://schemas.openxmlformats.org/officeDocument/2006/relationships/header" Target="header19.xml"/><Relationship Id="rId46" Type="http://schemas.openxmlformats.org/officeDocument/2006/relationships/header" Target="header27.xml"/><Relationship Id="rId59" Type="http://schemas.openxmlformats.org/officeDocument/2006/relationships/glossaryDocument" Target="glossary/document.xml"/><Relationship Id="rId20" Type="http://schemas.openxmlformats.org/officeDocument/2006/relationships/header" Target="header6.xml"/><Relationship Id="rId41" Type="http://schemas.openxmlformats.org/officeDocument/2006/relationships/header" Target="header22.xml"/><Relationship Id="rId54" Type="http://schemas.openxmlformats.org/officeDocument/2006/relationships/hyperlink" Target="mailto:gen_accesos@sri.gob.ec"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2.xml"/><Relationship Id="rId23" Type="http://schemas.openxmlformats.org/officeDocument/2006/relationships/header" Target="header9.xml"/><Relationship Id="rId28" Type="http://schemas.openxmlformats.org/officeDocument/2006/relationships/header" Target="header11.xml"/><Relationship Id="rId36" Type="http://schemas.openxmlformats.org/officeDocument/2006/relationships/header" Target="header17.xml"/><Relationship Id="rId49" Type="http://schemas.openxmlformats.org/officeDocument/2006/relationships/header" Target="header30.xml"/><Relationship Id="rId57" Type="http://schemas.openxmlformats.org/officeDocument/2006/relationships/header" Target="header34.xml"/><Relationship Id="rId10" Type="http://schemas.openxmlformats.org/officeDocument/2006/relationships/settings" Target="settings.xml"/><Relationship Id="rId31" Type="http://schemas.openxmlformats.org/officeDocument/2006/relationships/header" Target="header14.xml"/><Relationship Id="rId44" Type="http://schemas.openxmlformats.org/officeDocument/2006/relationships/header" Target="header25.xml"/><Relationship Id="rId52" Type="http://schemas.openxmlformats.org/officeDocument/2006/relationships/header" Target="header31.xml"/><Relationship Id="rId6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2545C569-3F14-474A-B97D-E901EFCF1665}"/>
      </w:docPartPr>
      <w:docPartBody>
        <w:p w:rsidR="00D0095A" w:rsidRDefault="009421D2">
          <w:r w:rsidRPr="0095241C">
            <w:rPr>
              <w:rStyle w:val="Textodelmarcadordeposicin"/>
            </w:rPr>
            <w:t>Elija un elemento.</w:t>
          </w:r>
        </w:p>
      </w:docPartBody>
    </w:docPart>
    <w:docPart>
      <w:docPartPr>
        <w:name w:val="F71A404C9DD34C83834B2CBAE8C8A5C5"/>
        <w:category>
          <w:name w:val="General"/>
          <w:gallery w:val="placeholder"/>
        </w:category>
        <w:types>
          <w:type w:val="bbPlcHdr"/>
        </w:types>
        <w:behaviors>
          <w:behavior w:val="content"/>
        </w:behaviors>
        <w:guid w:val="{FEFE2820-79D2-47A4-8483-6667885C583B}"/>
      </w:docPartPr>
      <w:docPartBody>
        <w:p w:rsidR="00D0095A" w:rsidRDefault="009421D2" w:rsidP="009421D2">
          <w:pPr>
            <w:pStyle w:val="F71A404C9DD34C83834B2CBAE8C8A5C5"/>
          </w:pPr>
          <w:r w:rsidRPr="00BE4108">
            <w:rPr>
              <w:rStyle w:val="Textodelmarcadordeposicin"/>
            </w:rPr>
            <w:t>Elija un elemento.</w:t>
          </w:r>
        </w:p>
      </w:docPartBody>
    </w:docPart>
    <w:docPart>
      <w:docPartPr>
        <w:name w:val="555F380259924784B7B188F0BF5A172F"/>
        <w:category>
          <w:name w:val="General"/>
          <w:gallery w:val="placeholder"/>
        </w:category>
        <w:types>
          <w:type w:val="bbPlcHdr"/>
        </w:types>
        <w:behaviors>
          <w:behavior w:val="content"/>
        </w:behaviors>
        <w:guid w:val="{7C89A296-EF8F-41C8-935C-D6FE852BD7AE}"/>
      </w:docPartPr>
      <w:docPartBody>
        <w:p w:rsidR="00D0095A" w:rsidRDefault="009421D2" w:rsidP="009421D2">
          <w:pPr>
            <w:pStyle w:val="555F380259924784B7B188F0BF5A172F"/>
          </w:pPr>
          <w:r w:rsidRPr="004E2CDB">
            <w:rPr>
              <w:rStyle w:val="Textodelmarcadordeposicin"/>
            </w:rPr>
            <w:t>Elija un elemento.</w:t>
          </w:r>
        </w:p>
      </w:docPartBody>
    </w:docPart>
    <w:docPart>
      <w:docPartPr>
        <w:name w:val="B182918EF88D4D209578F726D73B7BE3"/>
        <w:category>
          <w:name w:val="General"/>
          <w:gallery w:val="placeholder"/>
        </w:category>
        <w:types>
          <w:type w:val="bbPlcHdr"/>
        </w:types>
        <w:behaviors>
          <w:behavior w:val="content"/>
        </w:behaviors>
        <w:guid w:val="{FCC0C059-BE8C-4926-9FA7-A04E3204D1B9}"/>
      </w:docPartPr>
      <w:docPartBody>
        <w:p w:rsidR="00D0095A" w:rsidRDefault="009421D2" w:rsidP="009421D2">
          <w:pPr>
            <w:pStyle w:val="B182918EF88D4D209578F726D73B7BE3"/>
          </w:pPr>
          <w:r w:rsidRPr="004E2CDB">
            <w:rPr>
              <w:rStyle w:val="Textodelmarcadordeposicin"/>
            </w:rPr>
            <w:t>Elija un elemento.</w:t>
          </w:r>
        </w:p>
      </w:docPartBody>
    </w:docPart>
    <w:docPart>
      <w:docPartPr>
        <w:name w:val="62644B014270486CA349DC595F641D95"/>
        <w:category>
          <w:name w:val="General"/>
          <w:gallery w:val="placeholder"/>
        </w:category>
        <w:types>
          <w:type w:val="bbPlcHdr"/>
        </w:types>
        <w:behaviors>
          <w:behavior w:val="content"/>
        </w:behaviors>
        <w:guid w:val="{32DB3A2A-14C4-4B7D-8FCF-854D710440C3}"/>
      </w:docPartPr>
      <w:docPartBody>
        <w:p w:rsidR="00D0095A" w:rsidRDefault="009421D2" w:rsidP="009421D2">
          <w:pPr>
            <w:pStyle w:val="62644B014270486CA349DC595F641D95"/>
          </w:pPr>
          <w:r w:rsidRPr="004E2CDB">
            <w:rPr>
              <w:rStyle w:val="Textodelmarcadordeposicin"/>
            </w:rPr>
            <w:t>Elija un elemento.</w:t>
          </w:r>
        </w:p>
      </w:docPartBody>
    </w:docPart>
    <w:docPart>
      <w:docPartPr>
        <w:name w:val="6ADA4A5BEFEE4BE5A8FA324BFCF99C6F"/>
        <w:category>
          <w:name w:val="General"/>
          <w:gallery w:val="placeholder"/>
        </w:category>
        <w:types>
          <w:type w:val="bbPlcHdr"/>
        </w:types>
        <w:behaviors>
          <w:behavior w:val="content"/>
        </w:behaviors>
        <w:guid w:val="{4BF2EB46-61FB-498B-B34B-EBB0EF108C5D}"/>
      </w:docPartPr>
      <w:docPartBody>
        <w:p w:rsidR="00D0095A" w:rsidRDefault="009421D2" w:rsidP="009421D2">
          <w:pPr>
            <w:pStyle w:val="6ADA4A5BEFEE4BE5A8FA324BFCF99C6F"/>
          </w:pPr>
          <w:r w:rsidRPr="00BE4108">
            <w:rPr>
              <w:rStyle w:val="Textodelmarcadordeposicin"/>
            </w:rPr>
            <w:t>Elija un elemento.</w:t>
          </w:r>
        </w:p>
      </w:docPartBody>
    </w:docPart>
    <w:docPart>
      <w:docPartPr>
        <w:name w:val="F259C6B9A0094A799E8AAF2AEA68C951"/>
        <w:category>
          <w:name w:val="General"/>
          <w:gallery w:val="placeholder"/>
        </w:category>
        <w:types>
          <w:type w:val="bbPlcHdr"/>
        </w:types>
        <w:behaviors>
          <w:behavior w:val="content"/>
        </w:behaviors>
        <w:guid w:val="{20E5D65F-29D6-4461-BA41-733900676874}"/>
      </w:docPartPr>
      <w:docPartBody>
        <w:p w:rsidR="00D0095A" w:rsidRDefault="009421D2" w:rsidP="009421D2">
          <w:pPr>
            <w:pStyle w:val="F259C6B9A0094A799E8AAF2AEA68C951"/>
          </w:pPr>
          <w:r w:rsidRPr="00BE4108">
            <w:rPr>
              <w:rStyle w:val="Textodelmarcadordeposicin"/>
            </w:rPr>
            <w:t>Elija un elemento.</w:t>
          </w:r>
        </w:p>
      </w:docPartBody>
    </w:docPart>
    <w:docPart>
      <w:docPartPr>
        <w:name w:val="8B545B332EB64F03A2CC2F2E0E10FAF3"/>
        <w:category>
          <w:name w:val="General"/>
          <w:gallery w:val="placeholder"/>
        </w:category>
        <w:types>
          <w:type w:val="bbPlcHdr"/>
        </w:types>
        <w:behaviors>
          <w:behavior w:val="content"/>
        </w:behaviors>
        <w:guid w:val="{E853C1CA-084A-4B0C-8EF4-AB0B0A1CBC41}"/>
      </w:docPartPr>
      <w:docPartBody>
        <w:p w:rsidR="00D0095A" w:rsidRDefault="009421D2" w:rsidP="009421D2">
          <w:pPr>
            <w:pStyle w:val="8B545B332EB64F03A2CC2F2E0E10FAF3"/>
          </w:pPr>
          <w:r w:rsidRPr="004E2CDB">
            <w:rPr>
              <w:rStyle w:val="Textodelmarcadordeposicin"/>
            </w:rPr>
            <w:t>Elija un elemento.</w:t>
          </w:r>
        </w:p>
      </w:docPartBody>
    </w:docPart>
    <w:docPart>
      <w:docPartPr>
        <w:name w:val="8194254C68A04C27B2F42D1C223665E2"/>
        <w:category>
          <w:name w:val="General"/>
          <w:gallery w:val="placeholder"/>
        </w:category>
        <w:types>
          <w:type w:val="bbPlcHdr"/>
        </w:types>
        <w:behaviors>
          <w:behavior w:val="content"/>
        </w:behaviors>
        <w:guid w:val="{64B93803-0B0D-421C-905B-E0132249227F}"/>
      </w:docPartPr>
      <w:docPartBody>
        <w:p w:rsidR="00D0095A" w:rsidRDefault="009421D2" w:rsidP="009421D2">
          <w:pPr>
            <w:pStyle w:val="8194254C68A04C27B2F42D1C223665E2"/>
          </w:pPr>
          <w:r w:rsidRPr="004E2CDB">
            <w:rPr>
              <w:rStyle w:val="Textodelmarcadordeposicin"/>
            </w:rPr>
            <w:t>Elija un elemento.</w:t>
          </w:r>
        </w:p>
      </w:docPartBody>
    </w:docPart>
    <w:docPart>
      <w:docPartPr>
        <w:name w:val="740AB791186D4E4CB7023F3DBAA941BD"/>
        <w:category>
          <w:name w:val="General"/>
          <w:gallery w:val="placeholder"/>
        </w:category>
        <w:types>
          <w:type w:val="bbPlcHdr"/>
        </w:types>
        <w:behaviors>
          <w:behavior w:val="content"/>
        </w:behaviors>
        <w:guid w:val="{9FD310FC-2BE8-4B88-8AD8-D42515855AB8}"/>
      </w:docPartPr>
      <w:docPartBody>
        <w:p w:rsidR="00D0095A" w:rsidRDefault="009421D2" w:rsidP="009421D2">
          <w:pPr>
            <w:pStyle w:val="740AB791186D4E4CB7023F3DBAA941BD"/>
          </w:pPr>
          <w:r w:rsidRPr="004E2CDB">
            <w:rPr>
              <w:rStyle w:val="Textodelmarcadordeposicin"/>
            </w:rPr>
            <w:t>Elija un elemento.</w:t>
          </w:r>
        </w:p>
      </w:docPartBody>
    </w:docPart>
    <w:docPart>
      <w:docPartPr>
        <w:name w:val="16E78F2EF1DC47CC925104BFC2EE2DFA"/>
        <w:category>
          <w:name w:val="General"/>
          <w:gallery w:val="placeholder"/>
        </w:category>
        <w:types>
          <w:type w:val="bbPlcHdr"/>
        </w:types>
        <w:behaviors>
          <w:behavior w:val="content"/>
        </w:behaviors>
        <w:guid w:val="{C3D5CDCD-D81E-4526-B798-49181E46D5CF}"/>
      </w:docPartPr>
      <w:docPartBody>
        <w:p w:rsidR="00D0095A" w:rsidRDefault="009421D2" w:rsidP="009421D2">
          <w:pPr>
            <w:pStyle w:val="16E78F2EF1DC47CC925104BFC2EE2DFA"/>
          </w:pPr>
          <w:r w:rsidRPr="004E2CDB">
            <w:rPr>
              <w:rStyle w:val="Textodelmarcadordeposicin"/>
            </w:rPr>
            <w:t>Elija un elemento.</w:t>
          </w:r>
        </w:p>
      </w:docPartBody>
    </w:docPart>
    <w:docPart>
      <w:docPartPr>
        <w:name w:val="09FA47D87DEC404E8D93855ACC7276A9"/>
        <w:category>
          <w:name w:val="General"/>
          <w:gallery w:val="placeholder"/>
        </w:category>
        <w:types>
          <w:type w:val="bbPlcHdr"/>
        </w:types>
        <w:behaviors>
          <w:behavior w:val="content"/>
        </w:behaviors>
        <w:guid w:val="{D9E8EFAD-0C13-48C9-AA83-D438AD2D6959}"/>
      </w:docPartPr>
      <w:docPartBody>
        <w:p w:rsidR="00D0095A" w:rsidRDefault="009421D2" w:rsidP="009421D2">
          <w:pPr>
            <w:pStyle w:val="09FA47D87DEC404E8D93855ACC7276A9"/>
          </w:pPr>
          <w:r w:rsidRPr="004E2CDB">
            <w:rPr>
              <w:rStyle w:val="Textodelmarcadordeposicin"/>
            </w:rPr>
            <w:t>Elija un elemento.</w:t>
          </w:r>
        </w:p>
      </w:docPartBody>
    </w:docPart>
    <w:docPart>
      <w:docPartPr>
        <w:name w:val="D60A23AE039149259EAD2662B3EFF56C"/>
        <w:category>
          <w:name w:val="General"/>
          <w:gallery w:val="placeholder"/>
        </w:category>
        <w:types>
          <w:type w:val="bbPlcHdr"/>
        </w:types>
        <w:behaviors>
          <w:behavior w:val="content"/>
        </w:behaviors>
        <w:guid w:val="{A49D0CCF-2B4C-431A-8F21-CCE9A95462D5}"/>
      </w:docPartPr>
      <w:docPartBody>
        <w:p w:rsidR="00D0095A" w:rsidRDefault="009421D2" w:rsidP="009421D2">
          <w:pPr>
            <w:pStyle w:val="D60A23AE039149259EAD2662B3EFF56C"/>
          </w:pPr>
          <w:r w:rsidRPr="004E2CDB">
            <w:rPr>
              <w:rStyle w:val="Textodelmarcadordeposicin"/>
            </w:rPr>
            <w:t>Elija un elemento.</w:t>
          </w:r>
        </w:p>
      </w:docPartBody>
    </w:docPart>
    <w:docPart>
      <w:docPartPr>
        <w:name w:val="DB9AF5D744E548E082FB7B9D8FD04670"/>
        <w:category>
          <w:name w:val="General"/>
          <w:gallery w:val="placeholder"/>
        </w:category>
        <w:types>
          <w:type w:val="bbPlcHdr"/>
        </w:types>
        <w:behaviors>
          <w:behavior w:val="content"/>
        </w:behaviors>
        <w:guid w:val="{E41B7BCC-E4CA-447F-96BE-E6EC739ABCF4}"/>
      </w:docPartPr>
      <w:docPartBody>
        <w:p w:rsidR="00D0095A" w:rsidRDefault="009421D2" w:rsidP="009421D2">
          <w:pPr>
            <w:pStyle w:val="DB9AF5D744E548E082FB7B9D8FD04670"/>
          </w:pPr>
          <w:r w:rsidRPr="00BE4108">
            <w:rPr>
              <w:rStyle w:val="Textodelmarcadordeposicin"/>
            </w:rPr>
            <w:t>Elija un elemento.</w:t>
          </w:r>
        </w:p>
      </w:docPartBody>
    </w:docPart>
    <w:docPart>
      <w:docPartPr>
        <w:name w:val="24597FD7E11047F99180DC61028DA1FC"/>
        <w:category>
          <w:name w:val="General"/>
          <w:gallery w:val="placeholder"/>
        </w:category>
        <w:types>
          <w:type w:val="bbPlcHdr"/>
        </w:types>
        <w:behaviors>
          <w:behavior w:val="content"/>
        </w:behaviors>
        <w:guid w:val="{0D88BAD2-FCC8-4BD8-B239-4268E57B3142}"/>
      </w:docPartPr>
      <w:docPartBody>
        <w:p w:rsidR="00D0095A" w:rsidRDefault="009421D2" w:rsidP="009421D2">
          <w:pPr>
            <w:pStyle w:val="24597FD7E11047F99180DC61028DA1FC"/>
          </w:pPr>
          <w:r w:rsidRPr="00BE4108">
            <w:rPr>
              <w:rStyle w:val="Textodelmarcadordeposicin"/>
            </w:rPr>
            <w:t>Elija un elemento.</w:t>
          </w:r>
        </w:p>
      </w:docPartBody>
    </w:docPart>
    <w:docPart>
      <w:docPartPr>
        <w:name w:val="D23B73DD1D4B430F9D2E7EDEA5E787F7"/>
        <w:category>
          <w:name w:val="General"/>
          <w:gallery w:val="placeholder"/>
        </w:category>
        <w:types>
          <w:type w:val="bbPlcHdr"/>
        </w:types>
        <w:behaviors>
          <w:behavior w:val="content"/>
        </w:behaviors>
        <w:guid w:val="{C37A2B66-B543-4134-9B2A-9C5D3449E296}"/>
      </w:docPartPr>
      <w:docPartBody>
        <w:p w:rsidR="00D0095A" w:rsidRDefault="009421D2" w:rsidP="009421D2">
          <w:pPr>
            <w:pStyle w:val="D23B73DD1D4B430F9D2E7EDEA5E787F7"/>
          </w:pPr>
          <w:r w:rsidRPr="004E2CDB">
            <w:rPr>
              <w:rStyle w:val="Textodelmarcadordeposicin"/>
            </w:rPr>
            <w:t>Elija un elemento.</w:t>
          </w:r>
        </w:p>
      </w:docPartBody>
    </w:docPart>
    <w:docPart>
      <w:docPartPr>
        <w:name w:val="7407CC295A1949418E5A3F74A99D3CBC"/>
        <w:category>
          <w:name w:val="General"/>
          <w:gallery w:val="placeholder"/>
        </w:category>
        <w:types>
          <w:type w:val="bbPlcHdr"/>
        </w:types>
        <w:behaviors>
          <w:behavior w:val="content"/>
        </w:behaviors>
        <w:guid w:val="{7B51B602-BAB4-4830-95D4-16AC9F734303}"/>
      </w:docPartPr>
      <w:docPartBody>
        <w:p w:rsidR="00D0095A" w:rsidRDefault="009421D2" w:rsidP="009421D2">
          <w:pPr>
            <w:pStyle w:val="7407CC295A1949418E5A3F74A99D3CBC"/>
          </w:pPr>
          <w:r w:rsidRPr="00BE4108">
            <w:rPr>
              <w:rStyle w:val="Textodelmarcadordeposicin"/>
            </w:rPr>
            <w:t>Elija un elemento.</w:t>
          </w:r>
        </w:p>
      </w:docPartBody>
    </w:docPart>
    <w:docPart>
      <w:docPartPr>
        <w:name w:val="48CFA1933B434C5896B8907C113D8A4C"/>
        <w:category>
          <w:name w:val="General"/>
          <w:gallery w:val="placeholder"/>
        </w:category>
        <w:types>
          <w:type w:val="bbPlcHdr"/>
        </w:types>
        <w:behaviors>
          <w:behavior w:val="content"/>
        </w:behaviors>
        <w:guid w:val="{6C26218C-B672-465B-B9D8-5DA43250B6B9}"/>
      </w:docPartPr>
      <w:docPartBody>
        <w:p w:rsidR="00D0095A" w:rsidRDefault="009421D2" w:rsidP="009421D2">
          <w:pPr>
            <w:pStyle w:val="48CFA1933B434C5896B8907C113D8A4C"/>
          </w:pPr>
          <w:r w:rsidRPr="00BE4108">
            <w:rPr>
              <w:rStyle w:val="Textodelmarcadordeposicin"/>
            </w:rPr>
            <w:t>Haga clic aquí o pulse para escribir una fecha.</w:t>
          </w:r>
        </w:p>
      </w:docPartBody>
    </w:docPart>
    <w:docPart>
      <w:docPartPr>
        <w:name w:val="5642D3D6896D4B4BAAC43DA9A828A48F"/>
        <w:category>
          <w:name w:val="General"/>
          <w:gallery w:val="placeholder"/>
        </w:category>
        <w:types>
          <w:type w:val="bbPlcHdr"/>
        </w:types>
        <w:behaviors>
          <w:behavior w:val="content"/>
        </w:behaviors>
        <w:guid w:val="{15ADD07C-0DAB-4053-80E8-FDBBF0EF73CF}"/>
      </w:docPartPr>
      <w:docPartBody>
        <w:p w:rsidR="00D0095A" w:rsidRDefault="009421D2" w:rsidP="009421D2">
          <w:pPr>
            <w:pStyle w:val="5642D3D6896D4B4BAAC43DA9A828A48F"/>
          </w:pPr>
          <w:r w:rsidRPr="00BE4108">
            <w:rPr>
              <w:rStyle w:val="Textodelmarcadordeposicin"/>
            </w:rPr>
            <w:t>Haga clic aquí o pulse para escribir una fecha.</w:t>
          </w:r>
        </w:p>
      </w:docPartBody>
    </w:docPart>
    <w:docPart>
      <w:docPartPr>
        <w:name w:val="46D280B960994E7FB16806062D7D1C37"/>
        <w:category>
          <w:name w:val="General"/>
          <w:gallery w:val="placeholder"/>
        </w:category>
        <w:types>
          <w:type w:val="bbPlcHdr"/>
        </w:types>
        <w:behaviors>
          <w:behavior w:val="content"/>
        </w:behaviors>
        <w:guid w:val="{1098A630-E1E1-4BF4-91FE-CB9B3ECE23AC}"/>
      </w:docPartPr>
      <w:docPartBody>
        <w:p w:rsidR="00D0095A" w:rsidRDefault="009421D2" w:rsidP="009421D2">
          <w:pPr>
            <w:pStyle w:val="46D280B960994E7FB16806062D7D1C37"/>
          </w:pPr>
          <w:r w:rsidRPr="00BE4108">
            <w:rPr>
              <w:rStyle w:val="Textodelmarcadordeposicin"/>
            </w:rPr>
            <w:t>Haga clic aquí o pulse para escribir una fecha.</w:t>
          </w:r>
        </w:p>
      </w:docPartBody>
    </w:docPart>
    <w:docPart>
      <w:docPartPr>
        <w:name w:val="0A65600C165343908A1CB4CEB922D9BA"/>
        <w:category>
          <w:name w:val="General"/>
          <w:gallery w:val="placeholder"/>
        </w:category>
        <w:types>
          <w:type w:val="bbPlcHdr"/>
        </w:types>
        <w:behaviors>
          <w:behavior w:val="content"/>
        </w:behaviors>
        <w:guid w:val="{9C4FA232-0BAD-4FE2-B33B-C916E457D059}"/>
      </w:docPartPr>
      <w:docPartBody>
        <w:p w:rsidR="00D0095A" w:rsidRDefault="009421D2" w:rsidP="009421D2">
          <w:pPr>
            <w:pStyle w:val="0A65600C165343908A1CB4CEB922D9BA"/>
          </w:pPr>
          <w:r w:rsidRPr="00BE4108">
            <w:rPr>
              <w:rStyle w:val="Textodelmarcadordeposicin"/>
            </w:rPr>
            <w:t>Haga clic aquí o pulse para escribir una fecha.</w:t>
          </w:r>
        </w:p>
      </w:docPartBody>
    </w:docPart>
    <w:docPart>
      <w:docPartPr>
        <w:name w:val="E1BB95A501A64A6491C90EA00194670E"/>
        <w:category>
          <w:name w:val="General"/>
          <w:gallery w:val="placeholder"/>
        </w:category>
        <w:types>
          <w:type w:val="bbPlcHdr"/>
        </w:types>
        <w:behaviors>
          <w:behavior w:val="content"/>
        </w:behaviors>
        <w:guid w:val="{BE9BD83A-EFC5-4AA3-8927-7ED3F30D56CA}"/>
      </w:docPartPr>
      <w:docPartBody>
        <w:p w:rsidR="00D0095A" w:rsidRDefault="009421D2" w:rsidP="009421D2">
          <w:pPr>
            <w:pStyle w:val="E1BB95A501A64A6491C90EA00194670E"/>
          </w:pPr>
          <w:r w:rsidRPr="00BE4108">
            <w:rPr>
              <w:rStyle w:val="Textodelmarcadordeposicin"/>
            </w:rPr>
            <w:t>Elija un elemento.</w:t>
          </w:r>
        </w:p>
      </w:docPartBody>
    </w:docPart>
    <w:docPart>
      <w:docPartPr>
        <w:name w:val="2BE18FFD0F5E4C86A6BF43D142CEEB63"/>
        <w:category>
          <w:name w:val="General"/>
          <w:gallery w:val="placeholder"/>
        </w:category>
        <w:types>
          <w:type w:val="bbPlcHdr"/>
        </w:types>
        <w:behaviors>
          <w:behavior w:val="content"/>
        </w:behaviors>
        <w:guid w:val="{337C4BA3-C2E9-42AF-9975-03F6B04ECA69}"/>
      </w:docPartPr>
      <w:docPartBody>
        <w:p w:rsidR="00D0095A" w:rsidRDefault="009421D2" w:rsidP="009421D2">
          <w:pPr>
            <w:pStyle w:val="2BE18FFD0F5E4C86A6BF43D142CEEB63"/>
          </w:pPr>
          <w:r w:rsidRPr="00BE4108">
            <w:rPr>
              <w:rStyle w:val="Textodelmarcadordeposicin"/>
            </w:rPr>
            <w:t>Elija un elemento.</w:t>
          </w:r>
        </w:p>
      </w:docPartBody>
    </w:docPart>
    <w:docPart>
      <w:docPartPr>
        <w:name w:val="922834FE170345658316EAA0023173A8"/>
        <w:category>
          <w:name w:val="General"/>
          <w:gallery w:val="placeholder"/>
        </w:category>
        <w:types>
          <w:type w:val="bbPlcHdr"/>
        </w:types>
        <w:behaviors>
          <w:behavior w:val="content"/>
        </w:behaviors>
        <w:guid w:val="{EE1F9631-67DA-49A3-A27E-8F289248F205}"/>
      </w:docPartPr>
      <w:docPartBody>
        <w:p w:rsidR="00D0095A" w:rsidRDefault="009421D2" w:rsidP="009421D2">
          <w:pPr>
            <w:pStyle w:val="922834FE170345658316EAA0023173A8"/>
          </w:pPr>
          <w:r w:rsidRPr="00BE410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 New Roman Bold">
    <w:altName w:val="Times New Roman"/>
    <w:charset w:val="00"/>
    <w:family w:val="auto"/>
    <w:pitch w:val="variable"/>
    <w:sig w:usb0="E0002AE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Optima">
    <w:charset w:val="00"/>
    <w:family w:val="auto"/>
    <w:pitch w:val="variable"/>
    <w:sig w:usb0="80000067"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ourier">
    <w:panose1 w:val="02070409020205020404"/>
    <w:charset w:val="00"/>
    <w:family w:val="auto"/>
    <w:pitch w:val="variable"/>
    <w:sig w:usb0="00000003"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1D2"/>
    <w:rsid w:val="000C40D3"/>
    <w:rsid w:val="001256F7"/>
    <w:rsid w:val="00204252"/>
    <w:rsid w:val="00321307"/>
    <w:rsid w:val="00362B6D"/>
    <w:rsid w:val="00376F8D"/>
    <w:rsid w:val="003832F8"/>
    <w:rsid w:val="003A0800"/>
    <w:rsid w:val="003A20A9"/>
    <w:rsid w:val="003D3D0E"/>
    <w:rsid w:val="004B21B4"/>
    <w:rsid w:val="004F6478"/>
    <w:rsid w:val="00527F64"/>
    <w:rsid w:val="0054071C"/>
    <w:rsid w:val="005B3696"/>
    <w:rsid w:val="006578BC"/>
    <w:rsid w:val="007A078A"/>
    <w:rsid w:val="007A41DE"/>
    <w:rsid w:val="007C0487"/>
    <w:rsid w:val="008238CB"/>
    <w:rsid w:val="00871807"/>
    <w:rsid w:val="009421D2"/>
    <w:rsid w:val="00982403"/>
    <w:rsid w:val="00A16621"/>
    <w:rsid w:val="00AC500A"/>
    <w:rsid w:val="00B24CE5"/>
    <w:rsid w:val="00BE025E"/>
    <w:rsid w:val="00C13750"/>
    <w:rsid w:val="00C203CA"/>
    <w:rsid w:val="00CE4C42"/>
    <w:rsid w:val="00D0095A"/>
    <w:rsid w:val="00DC22F6"/>
    <w:rsid w:val="00DD0D94"/>
    <w:rsid w:val="00E5308B"/>
    <w:rsid w:val="00EB7667"/>
    <w:rsid w:val="00EC3FEA"/>
    <w:rsid w:val="00F016E6"/>
    <w:rsid w:val="00F065E7"/>
    <w:rsid w:val="00F322D0"/>
    <w:rsid w:val="00F669A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C" w:eastAsia="es-EC"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24CE5"/>
    <w:rPr>
      <w:color w:val="666666"/>
    </w:rPr>
  </w:style>
  <w:style w:type="paragraph" w:customStyle="1" w:styleId="F71A404C9DD34C83834B2CBAE8C8A5C5">
    <w:name w:val="F71A404C9DD34C83834B2CBAE8C8A5C5"/>
    <w:rsid w:val="009421D2"/>
  </w:style>
  <w:style w:type="paragraph" w:customStyle="1" w:styleId="555F380259924784B7B188F0BF5A172F">
    <w:name w:val="555F380259924784B7B188F0BF5A172F"/>
    <w:rsid w:val="009421D2"/>
  </w:style>
  <w:style w:type="paragraph" w:customStyle="1" w:styleId="B182918EF88D4D209578F726D73B7BE3">
    <w:name w:val="B182918EF88D4D209578F726D73B7BE3"/>
    <w:rsid w:val="009421D2"/>
  </w:style>
  <w:style w:type="paragraph" w:customStyle="1" w:styleId="62644B014270486CA349DC595F641D95">
    <w:name w:val="62644B014270486CA349DC595F641D95"/>
    <w:rsid w:val="009421D2"/>
  </w:style>
  <w:style w:type="paragraph" w:customStyle="1" w:styleId="6ADA4A5BEFEE4BE5A8FA324BFCF99C6F">
    <w:name w:val="6ADA4A5BEFEE4BE5A8FA324BFCF99C6F"/>
    <w:rsid w:val="009421D2"/>
  </w:style>
  <w:style w:type="paragraph" w:customStyle="1" w:styleId="F259C6B9A0094A799E8AAF2AEA68C951">
    <w:name w:val="F259C6B9A0094A799E8AAF2AEA68C951"/>
    <w:rsid w:val="009421D2"/>
  </w:style>
  <w:style w:type="paragraph" w:customStyle="1" w:styleId="8B545B332EB64F03A2CC2F2E0E10FAF3">
    <w:name w:val="8B545B332EB64F03A2CC2F2E0E10FAF3"/>
    <w:rsid w:val="009421D2"/>
  </w:style>
  <w:style w:type="paragraph" w:customStyle="1" w:styleId="8194254C68A04C27B2F42D1C223665E2">
    <w:name w:val="8194254C68A04C27B2F42D1C223665E2"/>
    <w:rsid w:val="009421D2"/>
  </w:style>
  <w:style w:type="paragraph" w:customStyle="1" w:styleId="740AB791186D4E4CB7023F3DBAA941BD">
    <w:name w:val="740AB791186D4E4CB7023F3DBAA941BD"/>
    <w:rsid w:val="009421D2"/>
  </w:style>
  <w:style w:type="paragraph" w:customStyle="1" w:styleId="16E78F2EF1DC47CC925104BFC2EE2DFA">
    <w:name w:val="16E78F2EF1DC47CC925104BFC2EE2DFA"/>
    <w:rsid w:val="009421D2"/>
  </w:style>
  <w:style w:type="paragraph" w:customStyle="1" w:styleId="09FA47D87DEC404E8D93855ACC7276A9">
    <w:name w:val="09FA47D87DEC404E8D93855ACC7276A9"/>
    <w:rsid w:val="009421D2"/>
  </w:style>
  <w:style w:type="paragraph" w:customStyle="1" w:styleId="D60A23AE039149259EAD2662B3EFF56C">
    <w:name w:val="D60A23AE039149259EAD2662B3EFF56C"/>
    <w:rsid w:val="009421D2"/>
  </w:style>
  <w:style w:type="paragraph" w:customStyle="1" w:styleId="DB9AF5D744E548E082FB7B9D8FD04670">
    <w:name w:val="DB9AF5D744E548E082FB7B9D8FD04670"/>
    <w:rsid w:val="009421D2"/>
  </w:style>
  <w:style w:type="paragraph" w:customStyle="1" w:styleId="24597FD7E11047F99180DC61028DA1FC">
    <w:name w:val="24597FD7E11047F99180DC61028DA1FC"/>
    <w:rsid w:val="009421D2"/>
  </w:style>
  <w:style w:type="paragraph" w:customStyle="1" w:styleId="D23B73DD1D4B430F9D2E7EDEA5E787F7">
    <w:name w:val="D23B73DD1D4B430F9D2E7EDEA5E787F7"/>
    <w:rsid w:val="009421D2"/>
  </w:style>
  <w:style w:type="paragraph" w:customStyle="1" w:styleId="7407CC295A1949418E5A3F74A99D3CBC">
    <w:name w:val="7407CC295A1949418E5A3F74A99D3CBC"/>
    <w:rsid w:val="009421D2"/>
  </w:style>
  <w:style w:type="paragraph" w:customStyle="1" w:styleId="48CFA1933B434C5896B8907C113D8A4C">
    <w:name w:val="48CFA1933B434C5896B8907C113D8A4C"/>
    <w:rsid w:val="009421D2"/>
  </w:style>
  <w:style w:type="paragraph" w:customStyle="1" w:styleId="5642D3D6896D4B4BAAC43DA9A828A48F">
    <w:name w:val="5642D3D6896D4B4BAAC43DA9A828A48F"/>
    <w:rsid w:val="009421D2"/>
  </w:style>
  <w:style w:type="paragraph" w:customStyle="1" w:styleId="46D280B960994E7FB16806062D7D1C37">
    <w:name w:val="46D280B960994E7FB16806062D7D1C37"/>
    <w:rsid w:val="009421D2"/>
  </w:style>
  <w:style w:type="paragraph" w:customStyle="1" w:styleId="0A65600C165343908A1CB4CEB922D9BA">
    <w:name w:val="0A65600C165343908A1CB4CEB922D9BA"/>
    <w:rsid w:val="009421D2"/>
  </w:style>
  <w:style w:type="paragraph" w:customStyle="1" w:styleId="E1BB95A501A64A6491C90EA00194670E">
    <w:name w:val="E1BB95A501A64A6491C90EA00194670E"/>
    <w:rsid w:val="009421D2"/>
  </w:style>
  <w:style w:type="paragraph" w:customStyle="1" w:styleId="2BE18FFD0F5E4C86A6BF43D142CEEB63">
    <w:name w:val="2BE18FFD0F5E4C86A6BF43D142CEEB63"/>
    <w:rsid w:val="009421D2"/>
  </w:style>
  <w:style w:type="paragraph" w:customStyle="1" w:styleId="922834FE170345658316EAA0023173A8">
    <w:name w:val="922834FE170345658316EAA0023173A8"/>
    <w:rsid w:val="009421D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AC4E2087982894382F662C9EDF6A094" ma:contentTypeVersion="8" ma:contentTypeDescription="Crear nuevo documento." ma:contentTypeScope="" ma:versionID="5c0710d24b64a88ccf573408534b44ea">
  <xsd:schema xmlns:xsd="http://www.w3.org/2001/XMLSchema" xmlns:xs="http://www.w3.org/2001/XMLSchema" xmlns:p="http://schemas.microsoft.com/office/2006/metadata/properties" xmlns:ns2="94868867-db85-4575-b2d6-6063c06ab9c4" targetNamespace="http://schemas.microsoft.com/office/2006/metadata/properties" ma:root="true" ma:fieldsID="8065dc128f9ba3a5d260634a8c4f1250" ns2:_="">
    <xsd:import namespace="94868867-db85-4575-b2d6-6063c06ab9c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868867-db85-4575-b2d6-6063c06ab9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FF532-6F91-4531-A40E-F18FBF6E9F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868867-db85-4575-b2d6-6063c06ab9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A9AB06-3174-4BEA-8788-915EAFA6D2C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1269E9F-495B-46B3-A041-FB9B4C7EEEE6}">
  <ds:schemaRefs>
    <ds:schemaRef ds:uri="http://schemas.microsoft.com/sharepoint/v3/contenttype/forms"/>
  </ds:schemaRefs>
</ds:datastoreItem>
</file>

<file path=customXml/itemProps4.xml><?xml version="1.0" encoding="utf-8"?>
<ds:datastoreItem xmlns:ds="http://schemas.openxmlformats.org/officeDocument/2006/customXml" ds:itemID="{D9665A65-1422-E645-B553-B6D40D134DE6}">
  <ds:schemaRefs>
    <ds:schemaRef ds:uri="http://schemas.openxmlformats.org/officeDocument/2006/bibliography"/>
  </ds:schemaRefs>
</ds:datastoreItem>
</file>

<file path=customXml/itemProps5.xml><?xml version="1.0" encoding="utf-8"?>
<ds:datastoreItem xmlns:ds="http://schemas.openxmlformats.org/officeDocument/2006/customXml" ds:itemID="{F00F6C32-9AAD-1F4E-830E-BE74064C5F25}">
  <ds:schemaRefs>
    <ds:schemaRef ds:uri="http://schemas.openxmlformats.org/officeDocument/2006/bibliography"/>
  </ds:schemaRefs>
</ds:datastoreItem>
</file>

<file path=customXml/itemProps6.xml><?xml version="1.0" encoding="utf-8"?>
<ds:datastoreItem xmlns:ds="http://schemas.openxmlformats.org/officeDocument/2006/customXml" ds:itemID="{16907D1D-2A51-4A2E-9070-AEF2BDF599A0}">
  <ds:schemaRefs>
    <ds:schemaRef ds:uri="http://schemas.openxmlformats.org/officeDocument/2006/bibliography"/>
  </ds:schemaRefs>
</ds:datastoreItem>
</file>

<file path=customXml/itemProps7.xml><?xml version="1.0" encoding="utf-8"?>
<ds:datastoreItem xmlns:ds="http://schemas.openxmlformats.org/officeDocument/2006/customXml" ds:itemID="{84C7B8C9-DB72-824D-ADBC-F14896568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151</Pages>
  <Words>46436</Words>
  <Characters>255398</Characters>
  <Application>Microsoft Office Word</Application>
  <DocSecurity>0</DocSecurity>
  <Lines>2128</Lines>
  <Paragraphs>602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DEL Bienes Adaptado a Políticas 2349-15</vt:lpstr>
      <vt:lpstr>DEL Bienes Adaptado a Políticas 2349-15</vt:lpstr>
    </vt:vector>
  </TitlesOfParts>
  <Manager>María Eugenia Roca, Coordinadora Técnica</Manager>
  <Company>Inter-American Development Bank</Company>
  <LinksUpToDate>false</LinksUpToDate>
  <CharactersWithSpaces>301232</CharactersWithSpaces>
  <SharedDoc>false</SharedDoc>
  <HyperlinkBase/>
  <HLinks>
    <vt:vector size="366" baseType="variant">
      <vt:variant>
        <vt:i4>6750226</vt:i4>
      </vt:variant>
      <vt:variant>
        <vt:i4>765</vt:i4>
      </vt:variant>
      <vt:variant>
        <vt:i4>0</vt:i4>
      </vt:variant>
      <vt:variant>
        <vt:i4>5</vt:i4>
      </vt:variant>
      <vt:variant>
        <vt:lpwstr>http://www.worldbank.org/html/opr/procure/guidelin.html</vt:lpwstr>
      </vt:variant>
      <vt:variant>
        <vt:lpwstr/>
      </vt:variant>
      <vt:variant>
        <vt:i4>1572873</vt:i4>
      </vt:variant>
      <vt:variant>
        <vt:i4>758</vt:i4>
      </vt:variant>
      <vt:variant>
        <vt:i4>0</vt:i4>
      </vt:variant>
      <vt:variant>
        <vt:i4>5</vt:i4>
      </vt:variant>
      <vt:variant>
        <vt:lpwstr/>
      </vt:variant>
      <vt:variant>
        <vt:lpwstr>_Toc437289270</vt:lpwstr>
      </vt:variant>
      <vt:variant>
        <vt:i4>1638400</vt:i4>
      </vt:variant>
      <vt:variant>
        <vt:i4>752</vt:i4>
      </vt:variant>
      <vt:variant>
        <vt:i4>0</vt:i4>
      </vt:variant>
      <vt:variant>
        <vt:i4>5</vt:i4>
      </vt:variant>
      <vt:variant>
        <vt:lpwstr/>
      </vt:variant>
      <vt:variant>
        <vt:lpwstr>_Toc437289269</vt:lpwstr>
      </vt:variant>
      <vt:variant>
        <vt:i4>1638401</vt:i4>
      </vt:variant>
      <vt:variant>
        <vt:i4>746</vt:i4>
      </vt:variant>
      <vt:variant>
        <vt:i4>0</vt:i4>
      </vt:variant>
      <vt:variant>
        <vt:i4>5</vt:i4>
      </vt:variant>
      <vt:variant>
        <vt:lpwstr/>
      </vt:variant>
      <vt:variant>
        <vt:lpwstr>_Toc437289268</vt:lpwstr>
      </vt:variant>
      <vt:variant>
        <vt:i4>1638414</vt:i4>
      </vt:variant>
      <vt:variant>
        <vt:i4>740</vt:i4>
      </vt:variant>
      <vt:variant>
        <vt:i4>0</vt:i4>
      </vt:variant>
      <vt:variant>
        <vt:i4>5</vt:i4>
      </vt:variant>
      <vt:variant>
        <vt:lpwstr/>
      </vt:variant>
      <vt:variant>
        <vt:lpwstr>_Toc437289267</vt:lpwstr>
      </vt:variant>
      <vt:variant>
        <vt:i4>1638415</vt:i4>
      </vt:variant>
      <vt:variant>
        <vt:i4>734</vt:i4>
      </vt:variant>
      <vt:variant>
        <vt:i4>0</vt:i4>
      </vt:variant>
      <vt:variant>
        <vt:i4>5</vt:i4>
      </vt:variant>
      <vt:variant>
        <vt:lpwstr/>
      </vt:variant>
      <vt:variant>
        <vt:lpwstr>_Toc437289266</vt:lpwstr>
      </vt:variant>
      <vt:variant>
        <vt:i4>1376267</vt:i4>
      </vt:variant>
      <vt:variant>
        <vt:i4>521</vt:i4>
      </vt:variant>
      <vt:variant>
        <vt:i4>0</vt:i4>
      </vt:variant>
      <vt:variant>
        <vt:i4>5</vt:i4>
      </vt:variant>
      <vt:variant>
        <vt:lpwstr/>
      </vt:variant>
      <vt:variant>
        <vt:lpwstr>_Toc437286656</vt:lpwstr>
      </vt:variant>
      <vt:variant>
        <vt:i4>1376264</vt:i4>
      </vt:variant>
      <vt:variant>
        <vt:i4>515</vt:i4>
      </vt:variant>
      <vt:variant>
        <vt:i4>0</vt:i4>
      </vt:variant>
      <vt:variant>
        <vt:i4>5</vt:i4>
      </vt:variant>
      <vt:variant>
        <vt:lpwstr/>
      </vt:variant>
      <vt:variant>
        <vt:lpwstr>_Toc437286655</vt:lpwstr>
      </vt:variant>
      <vt:variant>
        <vt:i4>1376265</vt:i4>
      </vt:variant>
      <vt:variant>
        <vt:i4>509</vt:i4>
      </vt:variant>
      <vt:variant>
        <vt:i4>0</vt:i4>
      </vt:variant>
      <vt:variant>
        <vt:i4>5</vt:i4>
      </vt:variant>
      <vt:variant>
        <vt:lpwstr/>
      </vt:variant>
      <vt:variant>
        <vt:lpwstr>_Toc437286654</vt:lpwstr>
      </vt:variant>
      <vt:variant>
        <vt:i4>1376270</vt:i4>
      </vt:variant>
      <vt:variant>
        <vt:i4>503</vt:i4>
      </vt:variant>
      <vt:variant>
        <vt:i4>0</vt:i4>
      </vt:variant>
      <vt:variant>
        <vt:i4>5</vt:i4>
      </vt:variant>
      <vt:variant>
        <vt:lpwstr/>
      </vt:variant>
      <vt:variant>
        <vt:lpwstr>_Toc437286653</vt:lpwstr>
      </vt:variant>
      <vt:variant>
        <vt:i4>1310734</vt:i4>
      </vt:variant>
      <vt:variant>
        <vt:i4>482</vt:i4>
      </vt:variant>
      <vt:variant>
        <vt:i4>0</vt:i4>
      </vt:variant>
      <vt:variant>
        <vt:i4>5</vt:i4>
      </vt:variant>
      <vt:variant>
        <vt:lpwstr/>
      </vt:variant>
      <vt:variant>
        <vt:lpwstr>_Toc345681404</vt:lpwstr>
      </vt:variant>
      <vt:variant>
        <vt:i4>1310729</vt:i4>
      </vt:variant>
      <vt:variant>
        <vt:i4>476</vt:i4>
      </vt:variant>
      <vt:variant>
        <vt:i4>0</vt:i4>
      </vt:variant>
      <vt:variant>
        <vt:i4>5</vt:i4>
      </vt:variant>
      <vt:variant>
        <vt:lpwstr/>
      </vt:variant>
      <vt:variant>
        <vt:lpwstr>_Toc345681403</vt:lpwstr>
      </vt:variant>
      <vt:variant>
        <vt:i4>1310728</vt:i4>
      </vt:variant>
      <vt:variant>
        <vt:i4>470</vt:i4>
      </vt:variant>
      <vt:variant>
        <vt:i4>0</vt:i4>
      </vt:variant>
      <vt:variant>
        <vt:i4>5</vt:i4>
      </vt:variant>
      <vt:variant>
        <vt:lpwstr/>
      </vt:variant>
      <vt:variant>
        <vt:lpwstr>_Toc345681402</vt:lpwstr>
      </vt:variant>
      <vt:variant>
        <vt:i4>1310731</vt:i4>
      </vt:variant>
      <vt:variant>
        <vt:i4>464</vt:i4>
      </vt:variant>
      <vt:variant>
        <vt:i4>0</vt:i4>
      </vt:variant>
      <vt:variant>
        <vt:i4>5</vt:i4>
      </vt:variant>
      <vt:variant>
        <vt:lpwstr/>
      </vt:variant>
      <vt:variant>
        <vt:lpwstr>_Toc345681401</vt:lpwstr>
      </vt:variant>
      <vt:variant>
        <vt:i4>1310730</vt:i4>
      </vt:variant>
      <vt:variant>
        <vt:i4>458</vt:i4>
      </vt:variant>
      <vt:variant>
        <vt:i4>0</vt:i4>
      </vt:variant>
      <vt:variant>
        <vt:i4>5</vt:i4>
      </vt:variant>
      <vt:variant>
        <vt:lpwstr/>
      </vt:variant>
      <vt:variant>
        <vt:lpwstr>_Toc345681400</vt:lpwstr>
      </vt:variant>
      <vt:variant>
        <vt:i4>1900548</vt:i4>
      </vt:variant>
      <vt:variant>
        <vt:i4>452</vt:i4>
      </vt:variant>
      <vt:variant>
        <vt:i4>0</vt:i4>
      </vt:variant>
      <vt:variant>
        <vt:i4>5</vt:i4>
      </vt:variant>
      <vt:variant>
        <vt:lpwstr/>
      </vt:variant>
      <vt:variant>
        <vt:lpwstr>_Toc345681399</vt:lpwstr>
      </vt:variant>
      <vt:variant>
        <vt:i4>1900549</vt:i4>
      </vt:variant>
      <vt:variant>
        <vt:i4>446</vt:i4>
      </vt:variant>
      <vt:variant>
        <vt:i4>0</vt:i4>
      </vt:variant>
      <vt:variant>
        <vt:i4>5</vt:i4>
      </vt:variant>
      <vt:variant>
        <vt:lpwstr/>
      </vt:variant>
      <vt:variant>
        <vt:lpwstr>_Toc345681398</vt:lpwstr>
      </vt:variant>
      <vt:variant>
        <vt:i4>1900554</vt:i4>
      </vt:variant>
      <vt:variant>
        <vt:i4>440</vt:i4>
      </vt:variant>
      <vt:variant>
        <vt:i4>0</vt:i4>
      </vt:variant>
      <vt:variant>
        <vt:i4>5</vt:i4>
      </vt:variant>
      <vt:variant>
        <vt:lpwstr/>
      </vt:variant>
      <vt:variant>
        <vt:lpwstr>_Toc345681397</vt:lpwstr>
      </vt:variant>
      <vt:variant>
        <vt:i4>1900555</vt:i4>
      </vt:variant>
      <vt:variant>
        <vt:i4>434</vt:i4>
      </vt:variant>
      <vt:variant>
        <vt:i4>0</vt:i4>
      </vt:variant>
      <vt:variant>
        <vt:i4>5</vt:i4>
      </vt:variant>
      <vt:variant>
        <vt:lpwstr/>
      </vt:variant>
      <vt:variant>
        <vt:lpwstr>_Toc345681396</vt:lpwstr>
      </vt:variant>
      <vt:variant>
        <vt:i4>1900552</vt:i4>
      </vt:variant>
      <vt:variant>
        <vt:i4>428</vt:i4>
      </vt:variant>
      <vt:variant>
        <vt:i4>0</vt:i4>
      </vt:variant>
      <vt:variant>
        <vt:i4>5</vt:i4>
      </vt:variant>
      <vt:variant>
        <vt:lpwstr/>
      </vt:variant>
      <vt:variant>
        <vt:lpwstr>_Toc345681395</vt:lpwstr>
      </vt:variant>
      <vt:variant>
        <vt:i4>1900553</vt:i4>
      </vt:variant>
      <vt:variant>
        <vt:i4>422</vt:i4>
      </vt:variant>
      <vt:variant>
        <vt:i4>0</vt:i4>
      </vt:variant>
      <vt:variant>
        <vt:i4>5</vt:i4>
      </vt:variant>
      <vt:variant>
        <vt:lpwstr/>
      </vt:variant>
      <vt:variant>
        <vt:lpwstr>_Toc345681394</vt:lpwstr>
      </vt:variant>
      <vt:variant>
        <vt:i4>1900558</vt:i4>
      </vt:variant>
      <vt:variant>
        <vt:i4>416</vt:i4>
      </vt:variant>
      <vt:variant>
        <vt:i4>0</vt:i4>
      </vt:variant>
      <vt:variant>
        <vt:i4>5</vt:i4>
      </vt:variant>
      <vt:variant>
        <vt:lpwstr/>
      </vt:variant>
      <vt:variant>
        <vt:lpwstr>_Toc345681393</vt:lpwstr>
      </vt:variant>
      <vt:variant>
        <vt:i4>1900559</vt:i4>
      </vt:variant>
      <vt:variant>
        <vt:i4>410</vt:i4>
      </vt:variant>
      <vt:variant>
        <vt:i4>0</vt:i4>
      </vt:variant>
      <vt:variant>
        <vt:i4>5</vt:i4>
      </vt:variant>
      <vt:variant>
        <vt:lpwstr/>
      </vt:variant>
      <vt:variant>
        <vt:lpwstr>_Toc345681392</vt:lpwstr>
      </vt:variant>
      <vt:variant>
        <vt:i4>1900556</vt:i4>
      </vt:variant>
      <vt:variant>
        <vt:i4>404</vt:i4>
      </vt:variant>
      <vt:variant>
        <vt:i4>0</vt:i4>
      </vt:variant>
      <vt:variant>
        <vt:i4>5</vt:i4>
      </vt:variant>
      <vt:variant>
        <vt:lpwstr/>
      </vt:variant>
      <vt:variant>
        <vt:lpwstr>_Toc345681391</vt:lpwstr>
      </vt:variant>
      <vt:variant>
        <vt:i4>1900557</vt:i4>
      </vt:variant>
      <vt:variant>
        <vt:i4>398</vt:i4>
      </vt:variant>
      <vt:variant>
        <vt:i4>0</vt:i4>
      </vt:variant>
      <vt:variant>
        <vt:i4>5</vt:i4>
      </vt:variant>
      <vt:variant>
        <vt:lpwstr/>
      </vt:variant>
      <vt:variant>
        <vt:lpwstr>_Toc345681390</vt:lpwstr>
      </vt:variant>
      <vt:variant>
        <vt:i4>1835012</vt:i4>
      </vt:variant>
      <vt:variant>
        <vt:i4>392</vt:i4>
      </vt:variant>
      <vt:variant>
        <vt:i4>0</vt:i4>
      </vt:variant>
      <vt:variant>
        <vt:i4>5</vt:i4>
      </vt:variant>
      <vt:variant>
        <vt:lpwstr/>
      </vt:variant>
      <vt:variant>
        <vt:lpwstr>_Toc345681389</vt:lpwstr>
      </vt:variant>
      <vt:variant>
        <vt:i4>1835013</vt:i4>
      </vt:variant>
      <vt:variant>
        <vt:i4>386</vt:i4>
      </vt:variant>
      <vt:variant>
        <vt:i4>0</vt:i4>
      </vt:variant>
      <vt:variant>
        <vt:i4>5</vt:i4>
      </vt:variant>
      <vt:variant>
        <vt:lpwstr/>
      </vt:variant>
      <vt:variant>
        <vt:lpwstr>_Toc345681388</vt:lpwstr>
      </vt:variant>
      <vt:variant>
        <vt:i4>1835018</vt:i4>
      </vt:variant>
      <vt:variant>
        <vt:i4>380</vt:i4>
      </vt:variant>
      <vt:variant>
        <vt:i4>0</vt:i4>
      </vt:variant>
      <vt:variant>
        <vt:i4>5</vt:i4>
      </vt:variant>
      <vt:variant>
        <vt:lpwstr/>
      </vt:variant>
      <vt:variant>
        <vt:lpwstr>_Toc345681387</vt:lpwstr>
      </vt:variant>
      <vt:variant>
        <vt:i4>1835019</vt:i4>
      </vt:variant>
      <vt:variant>
        <vt:i4>374</vt:i4>
      </vt:variant>
      <vt:variant>
        <vt:i4>0</vt:i4>
      </vt:variant>
      <vt:variant>
        <vt:i4>5</vt:i4>
      </vt:variant>
      <vt:variant>
        <vt:lpwstr/>
      </vt:variant>
      <vt:variant>
        <vt:lpwstr>_Toc345681386</vt:lpwstr>
      </vt:variant>
      <vt:variant>
        <vt:i4>1835016</vt:i4>
      </vt:variant>
      <vt:variant>
        <vt:i4>368</vt:i4>
      </vt:variant>
      <vt:variant>
        <vt:i4>0</vt:i4>
      </vt:variant>
      <vt:variant>
        <vt:i4>5</vt:i4>
      </vt:variant>
      <vt:variant>
        <vt:lpwstr/>
      </vt:variant>
      <vt:variant>
        <vt:lpwstr>_Toc345681385</vt:lpwstr>
      </vt:variant>
      <vt:variant>
        <vt:i4>1835017</vt:i4>
      </vt:variant>
      <vt:variant>
        <vt:i4>362</vt:i4>
      </vt:variant>
      <vt:variant>
        <vt:i4>0</vt:i4>
      </vt:variant>
      <vt:variant>
        <vt:i4>5</vt:i4>
      </vt:variant>
      <vt:variant>
        <vt:lpwstr/>
      </vt:variant>
      <vt:variant>
        <vt:lpwstr>_Toc345681384</vt:lpwstr>
      </vt:variant>
      <vt:variant>
        <vt:i4>1835022</vt:i4>
      </vt:variant>
      <vt:variant>
        <vt:i4>356</vt:i4>
      </vt:variant>
      <vt:variant>
        <vt:i4>0</vt:i4>
      </vt:variant>
      <vt:variant>
        <vt:i4>5</vt:i4>
      </vt:variant>
      <vt:variant>
        <vt:lpwstr/>
      </vt:variant>
      <vt:variant>
        <vt:lpwstr>_Toc345681383</vt:lpwstr>
      </vt:variant>
      <vt:variant>
        <vt:i4>1245197</vt:i4>
      </vt:variant>
      <vt:variant>
        <vt:i4>338</vt:i4>
      </vt:variant>
      <vt:variant>
        <vt:i4>0</vt:i4>
      </vt:variant>
      <vt:variant>
        <vt:i4>5</vt:i4>
      </vt:variant>
      <vt:variant>
        <vt:lpwstr/>
      </vt:variant>
      <vt:variant>
        <vt:lpwstr>_Toc437286533</vt:lpwstr>
      </vt:variant>
      <vt:variant>
        <vt:i4>1245196</vt:i4>
      </vt:variant>
      <vt:variant>
        <vt:i4>332</vt:i4>
      </vt:variant>
      <vt:variant>
        <vt:i4>0</vt:i4>
      </vt:variant>
      <vt:variant>
        <vt:i4>5</vt:i4>
      </vt:variant>
      <vt:variant>
        <vt:lpwstr/>
      </vt:variant>
      <vt:variant>
        <vt:lpwstr>_Toc437286532</vt:lpwstr>
      </vt:variant>
      <vt:variant>
        <vt:i4>1245199</vt:i4>
      </vt:variant>
      <vt:variant>
        <vt:i4>326</vt:i4>
      </vt:variant>
      <vt:variant>
        <vt:i4>0</vt:i4>
      </vt:variant>
      <vt:variant>
        <vt:i4>5</vt:i4>
      </vt:variant>
      <vt:variant>
        <vt:lpwstr/>
      </vt:variant>
      <vt:variant>
        <vt:lpwstr>_Toc437286531</vt:lpwstr>
      </vt:variant>
      <vt:variant>
        <vt:i4>1245198</vt:i4>
      </vt:variant>
      <vt:variant>
        <vt:i4>320</vt:i4>
      </vt:variant>
      <vt:variant>
        <vt:i4>0</vt:i4>
      </vt:variant>
      <vt:variant>
        <vt:i4>5</vt:i4>
      </vt:variant>
      <vt:variant>
        <vt:lpwstr/>
      </vt:variant>
      <vt:variant>
        <vt:lpwstr>_Toc437286530</vt:lpwstr>
      </vt:variant>
      <vt:variant>
        <vt:i4>1179655</vt:i4>
      </vt:variant>
      <vt:variant>
        <vt:i4>314</vt:i4>
      </vt:variant>
      <vt:variant>
        <vt:i4>0</vt:i4>
      </vt:variant>
      <vt:variant>
        <vt:i4>5</vt:i4>
      </vt:variant>
      <vt:variant>
        <vt:lpwstr/>
      </vt:variant>
      <vt:variant>
        <vt:lpwstr>_Toc437286529</vt:lpwstr>
      </vt:variant>
      <vt:variant>
        <vt:i4>1179654</vt:i4>
      </vt:variant>
      <vt:variant>
        <vt:i4>308</vt:i4>
      </vt:variant>
      <vt:variant>
        <vt:i4>0</vt:i4>
      </vt:variant>
      <vt:variant>
        <vt:i4>5</vt:i4>
      </vt:variant>
      <vt:variant>
        <vt:lpwstr/>
      </vt:variant>
      <vt:variant>
        <vt:lpwstr>_Toc437286528</vt:lpwstr>
      </vt:variant>
      <vt:variant>
        <vt:i4>1179657</vt:i4>
      </vt:variant>
      <vt:variant>
        <vt:i4>302</vt:i4>
      </vt:variant>
      <vt:variant>
        <vt:i4>0</vt:i4>
      </vt:variant>
      <vt:variant>
        <vt:i4>5</vt:i4>
      </vt:variant>
      <vt:variant>
        <vt:lpwstr/>
      </vt:variant>
      <vt:variant>
        <vt:lpwstr>_Toc437286527</vt:lpwstr>
      </vt:variant>
      <vt:variant>
        <vt:i4>1179656</vt:i4>
      </vt:variant>
      <vt:variant>
        <vt:i4>296</vt:i4>
      </vt:variant>
      <vt:variant>
        <vt:i4>0</vt:i4>
      </vt:variant>
      <vt:variant>
        <vt:i4>5</vt:i4>
      </vt:variant>
      <vt:variant>
        <vt:lpwstr/>
      </vt:variant>
      <vt:variant>
        <vt:lpwstr>_Toc437286526</vt:lpwstr>
      </vt:variant>
      <vt:variant>
        <vt:i4>1179659</vt:i4>
      </vt:variant>
      <vt:variant>
        <vt:i4>290</vt:i4>
      </vt:variant>
      <vt:variant>
        <vt:i4>0</vt:i4>
      </vt:variant>
      <vt:variant>
        <vt:i4>5</vt:i4>
      </vt:variant>
      <vt:variant>
        <vt:lpwstr/>
      </vt:variant>
      <vt:variant>
        <vt:lpwstr>_Toc437286525</vt:lpwstr>
      </vt:variant>
      <vt:variant>
        <vt:i4>1179658</vt:i4>
      </vt:variant>
      <vt:variant>
        <vt:i4>284</vt:i4>
      </vt:variant>
      <vt:variant>
        <vt:i4>0</vt:i4>
      </vt:variant>
      <vt:variant>
        <vt:i4>5</vt:i4>
      </vt:variant>
      <vt:variant>
        <vt:lpwstr/>
      </vt:variant>
      <vt:variant>
        <vt:lpwstr>_Toc437286524</vt:lpwstr>
      </vt:variant>
      <vt:variant>
        <vt:i4>1179661</vt:i4>
      </vt:variant>
      <vt:variant>
        <vt:i4>278</vt:i4>
      </vt:variant>
      <vt:variant>
        <vt:i4>0</vt:i4>
      </vt:variant>
      <vt:variant>
        <vt:i4>5</vt:i4>
      </vt:variant>
      <vt:variant>
        <vt:lpwstr/>
      </vt:variant>
      <vt:variant>
        <vt:lpwstr>_Toc437286523</vt:lpwstr>
      </vt:variant>
      <vt:variant>
        <vt:i4>1179660</vt:i4>
      </vt:variant>
      <vt:variant>
        <vt:i4>272</vt:i4>
      </vt:variant>
      <vt:variant>
        <vt:i4>0</vt:i4>
      </vt:variant>
      <vt:variant>
        <vt:i4>5</vt:i4>
      </vt:variant>
      <vt:variant>
        <vt:lpwstr/>
      </vt:variant>
      <vt:variant>
        <vt:lpwstr>_Toc437286522</vt:lpwstr>
      </vt:variant>
      <vt:variant>
        <vt:i4>1179663</vt:i4>
      </vt:variant>
      <vt:variant>
        <vt:i4>266</vt:i4>
      </vt:variant>
      <vt:variant>
        <vt:i4>0</vt:i4>
      </vt:variant>
      <vt:variant>
        <vt:i4>5</vt:i4>
      </vt:variant>
      <vt:variant>
        <vt:lpwstr/>
      </vt:variant>
      <vt:variant>
        <vt:lpwstr>_Toc437286521</vt:lpwstr>
      </vt:variant>
      <vt:variant>
        <vt:i4>1179662</vt:i4>
      </vt:variant>
      <vt:variant>
        <vt:i4>260</vt:i4>
      </vt:variant>
      <vt:variant>
        <vt:i4>0</vt:i4>
      </vt:variant>
      <vt:variant>
        <vt:i4>5</vt:i4>
      </vt:variant>
      <vt:variant>
        <vt:lpwstr/>
      </vt:variant>
      <vt:variant>
        <vt:lpwstr>_Toc437286520</vt:lpwstr>
      </vt:variant>
      <vt:variant>
        <vt:i4>1114119</vt:i4>
      </vt:variant>
      <vt:variant>
        <vt:i4>254</vt:i4>
      </vt:variant>
      <vt:variant>
        <vt:i4>0</vt:i4>
      </vt:variant>
      <vt:variant>
        <vt:i4>5</vt:i4>
      </vt:variant>
      <vt:variant>
        <vt:lpwstr/>
      </vt:variant>
      <vt:variant>
        <vt:lpwstr>_Toc437286519</vt:lpwstr>
      </vt:variant>
      <vt:variant>
        <vt:i4>1114118</vt:i4>
      </vt:variant>
      <vt:variant>
        <vt:i4>248</vt:i4>
      </vt:variant>
      <vt:variant>
        <vt:i4>0</vt:i4>
      </vt:variant>
      <vt:variant>
        <vt:i4>5</vt:i4>
      </vt:variant>
      <vt:variant>
        <vt:lpwstr/>
      </vt:variant>
      <vt:variant>
        <vt:lpwstr>_Toc437286518</vt:lpwstr>
      </vt:variant>
      <vt:variant>
        <vt:i4>1179738</vt:i4>
      </vt:variant>
      <vt:variant>
        <vt:i4>240</vt:i4>
      </vt:variant>
      <vt:variant>
        <vt:i4>0</vt:i4>
      </vt:variant>
      <vt:variant>
        <vt:i4>5</vt:i4>
      </vt:variant>
      <vt:variant>
        <vt:lpwstr>http://www.worldbank.org/debarr.</vt:lpwstr>
      </vt:variant>
      <vt:variant>
        <vt:lpwstr/>
      </vt:variant>
      <vt:variant>
        <vt:i4>1507336</vt:i4>
      </vt:variant>
      <vt:variant>
        <vt:i4>68</vt:i4>
      </vt:variant>
      <vt:variant>
        <vt:i4>0</vt:i4>
      </vt:variant>
      <vt:variant>
        <vt:i4>5</vt:i4>
      </vt:variant>
      <vt:variant>
        <vt:lpwstr/>
      </vt:variant>
      <vt:variant>
        <vt:lpwstr>_Toc437285043</vt:lpwstr>
      </vt:variant>
      <vt:variant>
        <vt:i4>1507337</vt:i4>
      </vt:variant>
      <vt:variant>
        <vt:i4>62</vt:i4>
      </vt:variant>
      <vt:variant>
        <vt:i4>0</vt:i4>
      </vt:variant>
      <vt:variant>
        <vt:i4>5</vt:i4>
      </vt:variant>
      <vt:variant>
        <vt:lpwstr/>
      </vt:variant>
      <vt:variant>
        <vt:lpwstr>_Toc437285042</vt:lpwstr>
      </vt:variant>
      <vt:variant>
        <vt:i4>1507338</vt:i4>
      </vt:variant>
      <vt:variant>
        <vt:i4>56</vt:i4>
      </vt:variant>
      <vt:variant>
        <vt:i4>0</vt:i4>
      </vt:variant>
      <vt:variant>
        <vt:i4>5</vt:i4>
      </vt:variant>
      <vt:variant>
        <vt:lpwstr/>
      </vt:variant>
      <vt:variant>
        <vt:lpwstr>_Toc437285041</vt:lpwstr>
      </vt:variant>
      <vt:variant>
        <vt:i4>1507339</vt:i4>
      </vt:variant>
      <vt:variant>
        <vt:i4>50</vt:i4>
      </vt:variant>
      <vt:variant>
        <vt:i4>0</vt:i4>
      </vt:variant>
      <vt:variant>
        <vt:i4>5</vt:i4>
      </vt:variant>
      <vt:variant>
        <vt:lpwstr/>
      </vt:variant>
      <vt:variant>
        <vt:lpwstr>_Toc437285040</vt:lpwstr>
      </vt:variant>
      <vt:variant>
        <vt:i4>1048578</vt:i4>
      </vt:variant>
      <vt:variant>
        <vt:i4>44</vt:i4>
      </vt:variant>
      <vt:variant>
        <vt:i4>0</vt:i4>
      </vt:variant>
      <vt:variant>
        <vt:i4>5</vt:i4>
      </vt:variant>
      <vt:variant>
        <vt:lpwstr/>
      </vt:variant>
      <vt:variant>
        <vt:lpwstr>_Toc437285039</vt:lpwstr>
      </vt:variant>
      <vt:variant>
        <vt:i4>1048579</vt:i4>
      </vt:variant>
      <vt:variant>
        <vt:i4>38</vt:i4>
      </vt:variant>
      <vt:variant>
        <vt:i4>0</vt:i4>
      </vt:variant>
      <vt:variant>
        <vt:i4>5</vt:i4>
      </vt:variant>
      <vt:variant>
        <vt:lpwstr/>
      </vt:variant>
      <vt:variant>
        <vt:lpwstr>_Toc437285038</vt:lpwstr>
      </vt:variant>
      <vt:variant>
        <vt:i4>1048588</vt:i4>
      </vt:variant>
      <vt:variant>
        <vt:i4>32</vt:i4>
      </vt:variant>
      <vt:variant>
        <vt:i4>0</vt:i4>
      </vt:variant>
      <vt:variant>
        <vt:i4>5</vt:i4>
      </vt:variant>
      <vt:variant>
        <vt:lpwstr/>
      </vt:variant>
      <vt:variant>
        <vt:lpwstr>_Toc437285037</vt:lpwstr>
      </vt:variant>
      <vt:variant>
        <vt:i4>1048589</vt:i4>
      </vt:variant>
      <vt:variant>
        <vt:i4>26</vt:i4>
      </vt:variant>
      <vt:variant>
        <vt:i4>0</vt:i4>
      </vt:variant>
      <vt:variant>
        <vt:i4>5</vt:i4>
      </vt:variant>
      <vt:variant>
        <vt:lpwstr/>
      </vt:variant>
      <vt:variant>
        <vt:lpwstr>_Toc437285036</vt:lpwstr>
      </vt:variant>
      <vt:variant>
        <vt:i4>1048590</vt:i4>
      </vt:variant>
      <vt:variant>
        <vt:i4>20</vt:i4>
      </vt:variant>
      <vt:variant>
        <vt:i4>0</vt:i4>
      </vt:variant>
      <vt:variant>
        <vt:i4>5</vt:i4>
      </vt:variant>
      <vt:variant>
        <vt:lpwstr/>
      </vt:variant>
      <vt:variant>
        <vt:lpwstr>_Toc437285035</vt:lpwstr>
      </vt:variant>
      <vt:variant>
        <vt:i4>1048591</vt:i4>
      </vt:variant>
      <vt:variant>
        <vt:i4>14</vt:i4>
      </vt:variant>
      <vt:variant>
        <vt:i4>0</vt:i4>
      </vt:variant>
      <vt:variant>
        <vt:i4>5</vt:i4>
      </vt:variant>
      <vt:variant>
        <vt:lpwstr/>
      </vt:variant>
      <vt:variant>
        <vt:lpwstr>_Toc437285034</vt:lpwstr>
      </vt:variant>
      <vt:variant>
        <vt:i4>1048584</vt:i4>
      </vt:variant>
      <vt:variant>
        <vt:i4>8</vt:i4>
      </vt:variant>
      <vt:variant>
        <vt:i4>0</vt:i4>
      </vt:variant>
      <vt:variant>
        <vt:i4>5</vt:i4>
      </vt:variant>
      <vt:variant>
        <vt:lpwstr/>
      </vt:variant>
      <vt:variant>
        <vt:lpwstr>_Toc437285033</vt:lpwstr>
      </vt:variant>
      <vt:variant>
        <vt:i4>1048585</vt:i4>
      </vt:variant>
      <vt:variant>
        <vt:i4>2</vt:i4>
      </vt:variant>
      <vt:variant>
        <vt:i4>0</vt:i4>
      </vt:variant>
      <vt:variant>
        <vt:i4>5</vt:i4>
      </vt:variant>
      <vt:variant>
        <vt:lpwstr/>
      </vt:variant>
      <vt:variant>
        <vt:lpwstr>_Toc437285032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 Bienes Adaptado a Políticas 2349-15</dc:title>
  <dc:subject/>
  <dc:creator>Efraim Jimenez, consultor</dc:creator>
  <cp:keywords/>
  <dc:description/>
  <cp:lastModifiedBy>Travez Bustamante, Pablo Alejandro</cp:lastModifiedBy>
  <cp:revision>4</cp:revision>
  <cp:lastPrinted>2017-10-04T03:18:00Z</cp:lastPrinted>
  <dcterms:created xsi:type="dcterms:W3CDTF">2026-06-22T17:38:00Z</dcterms:created>
  <dcterms:modified xsi:type="dcterms:W3CDTF">2026-06-23T20:02:00Z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Series Corporate IDB">
    <vt:lpwstr>336;#GOV-07 Policies and Procedures|3b89635c-b6ec-4e08-819f-3881ddae0f5b</vt:lpwstr>
  </property>
  <property fmtid="{D5CDD505-2E9C-101B-9397-08002B2CF9AE}" pid="4" name="TaxKeywordTaxHTField">
    <vt:lpwstr/>
  </property>
  <property fmtid="{D5CDD505-2E9C-101B-9397-08002B2CF9AE}" pid="5" name="Country">
    <vt:lpwstr/>
  </property>
  <property fmtid="{D5CDD505-2E9C-101B-9397-08002B2CF9AE}" pid="6" name="Function Corporate IDB">
    <vt:lpwstr>335;#4 Governance|d48f69c4-9785-416c-9a0f-b99285e2bde9</vt:lpwstr>
  </property>
  <property fmtid="{D5CDD505-2E9C-101B-9397-08002B2CF9AE}" pid="7" name="_dlc_DocIdItemGuid">
    <vt:lpwstr>852ec99f-a9b8-4875-afa1-b6c3c452fcab</vt:lpwstr>
  </property>
  <property fmtid="{D5CDD505-2E9C-101B-9397-08002B2CF9AE}" pid="8" name="SharedWithUsers">
    <vt:lpwstr>4;#Everyone</vt:lpwstr>
  </property>
  <property fmtid="{D5CDD505-2E9C-101B-9397-08002B2CF9AE}" pid="9" name="Stage">
    <vt:lpwstr>Draft</vt:lpwstr>
  </property>
  <property fmtid="{D5CDD505-2E9C-101B-9397-08002B2CF9AE}" pid="10" name="ContentTypeId">
    <vt:lpwstr>0x0101003AC4E2087982894382F662C9EDF6A094</vt:lpwstr>
  </property>
</Properties>
</file>