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AA4AC6D" w14:textId="77777777" w:rsidR="00BA21CD" w:rsidRPr="00B65B31" w:rsidRDefault="00BA21CD" w:rsidP="00BA21CD">
      <w:pPr>
        <w:suppressAutoHyphens/>
        <w:jc w:val="center"/>
        <w:rPr>
          <w:b/>
          <w:spacing w:val="-2"/>
        </w:rPr>
      </w:pPr>
      <w:bookmarkStart w:id="0" w:name="_Hlk168924828"/>
      <w:r w:rsidRPr="00B65B31">
        <w:rPr>
          <w:b/>
          <w:spacing w:val="-2"/>
        </w:rPr>
        <w:t xml:space="preserve">ANUNCIO ESPECÍFICO DE ADQUISICIONES </w:t>
      </w:r>
    </w:p>
    <w:p w14:paraId="1A77C2D1" w14:textId="77777777" w:rsidR="00BA21CD" w:rsidRPr="00B65B31" w:rsidRDefault="00BA21CD" w:rsidP="00BA21CD">
      <w:pPr>
        <w:suppressAutoHyphens/>
        <w:jc w:val="center"/>
        <w:rPr>
          <w:b/>
          <w:spacing w:val="-2"/>
        </w:rPr>
      </w:pPr>
      <w:r w:rsidRPr="00B65B31">
        <w:rPr>
          <w:b/>
          <w:spacing w:val="-2"/>
        </w:rPr>
        <w:t>SOLICITUD DE OFERTAS</w:t>
      </w:r>
    </w:p>
    <w:p w14:paraId="7F799115" w14:textId="77777777" w:rsidR="00BA21CD" w:rsidRPr="0039695C" w:rsidRDefault="00BA21CD" w:rsidP="00BA21CD">
      <w:pPr>
        <w:numPr>
          <w:ilvl w:val="12"/>
          <w:numId w:val="0"/>
        </w:numPr>
        <w:spacing w:before="60" w:after="60"/>
        <w:rPr>
          <w:spacing w:val="-2"/>
        </w:rPr>
      </w:pPr>
      <w:r w:rsidRPr="0039695C">
        <w:rPr>
          <w:b/>
          <w:bCs/>
          <w:spacing w:val="-2"/>
        </w:rPr>
        <w:t xml:space="preserve">País: </w:t>
      </w:r>
      <w:r w:rsidRPr="0039695C">
        <w:rPr>
          <w:b/>
          <w:bCs/>
          <w:spacing w:val="-2"/>
        </w:rPr>
        <w:tab/>
      </w:r>
      <w:r w:rsidRPr="0039695C">
        <w:rPr>
          <w:spacing w:val="-2"/>
        </w:rPr>
        <w:tab/>
      </w:r>
      <w:r w:rsidRPr="0039695C">
        <w:rPr>
          <w:spacing w:val="-2"/>
        </w:rPr>
        <w:tab/>
        <w:t>Ecuador.</w:t>
      </w:r>
    </w:p>
    <w:p w14:paraId="75BFC591" w14:textId="77777777" w:rsidR="00BA21CD" w:rsidRPr="0039695C" w:rsidRDefault="00BA21CD" w:rsidP="00BA21CD">
      <w:pPr>
        <w:tabs>
          <w:tab w:val="right" w:pos="7272"/>
        </w:tabs>
        <w:spacing w:before="60" w:after="60"/>
        <w:jc w:val="both"/>
        <w:rPr>
          <w:spacing w:val="-2"/>
        </w:rPr>
      </w:pPr>
      <w:r w:rsidRPr="0039695C">
        <w:rPr>
          <w:b/>
          <w:bCs/>
          <w:spacing w:val="-2"/>
        </w:rPr>
        <w:t>Programa:</w:t>
      </w:r>
      <w:r w:rsidRPr="0039695C">
        <w:rPr>
          <w:spacing w:val="-2"/>
        </w:rPr>
        <w:t xml:space="preserve">                   </w:t>
      </w:r>
      <w:r w:rsidRPr="0039695C">
        <w:rPr>
          <w:spacing w:val="-2"/>
        </w:rPr>
        <w:tab/>
        <w:t xml:space="preserve">Programa de Mejora de la Administración Tributaria y Aduanera. </w:t>
      </w:r>
    </w:p>
    <w:p w14:paraId="590B3E17" w14:textId="77777777" w:rsidR="00BA21CD" w:rsidRPr="0039695C" w:rsidRDefault="00BA21CD" w:rsidP="00BA21CD">
      <w:pPr>
        <w:numPr>
          <w:ilvl w:val="12"/>
          <w:numId w:val="0"/>
        </w:numPr>
        <w:spacing w:before="60" w:after="60"/>
        <w:rPr>
          <w:spacing w:val="-2"/>
        </w:rPr>
      </w:pPr>
      <w:r w:rsidRPr="0039695C">
        <w:rPr>
          <w:b/>
          <w:bCs/>
          <w:spacing w:val="-2"/>
        </w:rPr>
        <w:t xml:space="preserve">Número de préstamo: </w:t>
      </w:r>
      <w:r w:rsidRPr="0039695C">
        <w:rPr>
          <w:spacing w:val="-2"/>
        </w:rPr>
        <w:t>5598/OC-EC y 5599/KI-OC</w:t>
      </w:r>
    </w:p>
    <w:p w14:paraId="1F59E049" w14:textId="77777777" w:rsidR="00BA21CD" w:rsidRPr="0039695C" w:rsidRDefault="00BA21CD" w:rsidP="00BA21CD">
      <w:pPr>
        <w:numPr>
          <w:ilvl w:val="12"/>
          <w:numId w:val="0"/>
        </w:numPr>
        <w:spacing w:before="60" w:after="60"/>
        <w:rPr>
          <w:spacing w:val="-2"/>
        </w:rPr>
      </w:pPr>
      <w:r w:rsidRPr="0039695C">
        <w:rPr>
          <w:b/>
          <w:bCs/>
          <w:spacing w:val="-2"/>
        </w:rPr>
        <w:t>Título de la Solicitud de Ofertas:</w:t>
      </w:r>
      <w:r>
        <w:rPr>
          <w:b/>
          <w:bCs/>
          <w:spacing w:val="-2"/>
        </w:rPr>
        <w:t xml:space="preserve"> </w:t>
      </w:r>
      <w:r>
        <w:rPr>
          <w:spacing w:val="-2"/>
        </w:rPr>
        <w:t>A</w:t>
      </w:r>
      <w:r w:rsidRPr="00BF1816">
        <w:rPr>
          <w:spacing w:val="-2"/>
        </w:rPr>
        <w:t xml:space="preserve">dquisición de </w:t>
      </w:r>
      <w:r>
        <w:rPr>
          <w:spacing w:val="-2"/>
        </w:rPr>
        <w:t>S</w:t>
      </w:r>
      <w:r w:rsidRPr="00BF1816">
        <w:rPr>
          <w:spacing w:val="-2"/>
        </w:rPr>
        <w:t xml:space="preserve">olución de </w:t>
      </w:r>
      <w:r>
        <w:rPr>
          <w:spacing w:val="-2"/>
        </w:rPr>
        <w:t>S</w:t>
      </w:r>
      <w:r w:rsidRPr="00BF1816">
        <w:rPr>
          <w:spacing w:val="-2"/>
        </w:rPr>
        <w:t xml:space="preserve">eguridad de </w:t>
      </w:r>
      <w:r>
        <w:rPr>
          <w:spacing w:val="-2"/>
        </w:rPr>
        <w:t>B</w:t>
      </w:r>
      <w:r w:rsidRPr="00BF1816">
        <w:rPr>
          <w:spacing w:val="-2"/>
        </w:rPr>
        <w:t xml:space="preserve">ase de </w:t>
      </w:r>
      <w:r>
        <w:rPr>
          <w:spacing w:val="-2"/>
        </w:rPr>
        <w:t>D</w:t>
      </w:r>
      <w:r w:rsidRPr="00BF1816">
        <w:rPr>
          <w:spacing w:val="-2"/>
        </w:rPr>
        <w:t>atos</w:t>
      </w:r>
      <w:r w:rsidRPr="0039695C">
        <w:rPr>
          <w:spacing w:val="-2"/>
        </w:rPr>
        <w:t>.</w:t>
      </w:r>
    </w:p>
    <w:p w14:paraId="55FE0186" w14:textId="77777777" w:rsidR="00BA21CD" w:rsidRPr="0039695C" w:rsidRDefault="00BA21CD" w:rsidP="00BA21CD">
      <w:pPr>
        <w:numPr>
          <w:ilvl w:val="12"/>
          <w:numId w:val="0"/>
        </w:numPr>
        <w:spacing w:before="60" w:after="60"/>
        <w:rPr>
          <w:b/>
          <w:bCs/>
          <w:spacing w:val="-2"/>
        </w:rPr>
      </w:pPr>
      <w:r w:rsidRPr="0039695C">
        <w:rPr>
          <w:b/>
          <w:bCs/>
          <w:spacing w:val="-2"/>
        </w:rPr>
        <w:t xml:space="preserve">Número de la Solicitud de Ofertas: </w:t>
      </w:r>
      <w:r w:rsidRPr="00B65B31">
        <w:t>EC-L1253-P000</w:t>
      </w:r>
      <w:r>
        <w:t>0</w:t>
      </w:r>
      <w:r w:rsidRPr="00B65B31">
        <w:t>7</w:t>
      </w:r>
      <w:bookmarkEnd w:id="0"/>
    </w:p>
    <w:p w14:paraId="0C8D4394" w14:textId="77777777" w:rsidR="00BA21CD" w:rsidRPr="00B65B31" w:rsidRDefault="00BA21CD" w:rsidP="00BA21CD">
      <w:pPr>
        <w:numPr>
          <w:ilvl w:val="12"/>
          <w:numId w:val="0"/>
        </w:numPr>
        <w:spacing w:before="60" w:after="60"/>
        <w:rPr>
          <w:i/>
          <w:color w:val="0070C0"/>
          <w:spacing w:val="-2"/>
        </w:rPr>
      </w:pPr>
    </w:p>
    <w:p w14:paraId="22664CB3" w14:textId="77777777" w:rsidR="00BA21CD" w:rsidRPr="0039695C" w:rsidRDefault="00BA21CD" w:rsidP="00BA21CD">
      <w:pPr>
        <w:numPr>
          <w:ilvl w:val="0"/>
          <w:numId w:val="1"/>
        </w:numPr>
        <w:spacing w:before="60" w:after="120" w:line="240" w:lineRule="auto"/>
        <w:ind w:left="360"/>
        <w:jc w:val="both"/>
        <w:rPr>
          <w:spacing w:val="-2"/>
        </w:rPr>
      </w:pPr>
      <w:r w:rsidRPr="00B65B31">
        <w:rPr>
          <w:spacing w:val="-2"/>
        </w:rPr>
        <w:t xml:space="preserve">Este llamado a licitación se emite como resultado del Aviso General de Adquisiciones que para este Proyecto fuese publicado en el </w:t>
      </w:r>
      <w:proofErr w:type="spellStart"/>
      <w:r w:rsidRPr="00B65B31">
        <w:rPr>
          <w:i/>
          <w:spacing w:val="-2"/>
        </w:rPr>
        <w:t>Development</w:t>
      </w:r>
      <w:proofErr w:type="spellEnd"/>
      <w:r w:rsidRPr="00B65B31">
        <w:rPr>
          <w:i/>
          <w:spacing w:val="-2"/>
        </w:rPr>
        <w:t xml:space="preserve"> Business,</w:t>
      </w:r>
      <w:r w:rsidRPr="00B65B31">
        <w:rPr>
          <w:spacing w:val="-2"/>
        </w:rPr>
        <w:t xml:space="preserve"> edición No. </w:t>
      </w:r>
      <w:r w:rsidRPr="0039695C">
        <w:rPr>
          <w:spacing w:val="-2"/>
        </w:rPr>
        <w:t>IDB-P1169932-04/23 de 04 de abril de 2023.</w:t>
      </w:r>
    </w:p>
    <w:p w14:paraId="499930E4" w14:textId="77777777" w:rsidR="00BA21CD" w:rsidRPr="00B65B31" w:rsidRDefault="00BA21CD" w:rsidP="00BA21CD">
      <w:pPr>
        <w:numPr>
          <w:ilvl w:val="0"/>
          <w:numId w:val="1"/>
        </w:numPr>
        <w:spacing w:before="60" w:after="60" w:line="240" w:lineRule="auto"/>
        <w:ind w:left="360"/>
        <w:jc w:val="both"/>
        <w:rPr>
          <w:spacing w:val="-2"/>
        </w:rPr>
      </w:pPr>
      <w:r w:rsidRPr="0039695C">
        <w:rPr>
          <w:spacing w:val="-2"/>
        </w:rPr>
        <w:t xml:space="preserve">La República del Ecuador ha recibido un financiamiento del Banco Interamericano de Desarrollo para financiar el costo del Programa de Mejora de la Administración Tributaria y Aduanera, y se propone utilizar parte de los fondos de este financiamiento para efectuar los pagos bajo el Contrato de </w:t>
      </w:r>
      <w:r>
        <w:rPr>
          <w:spacing w:val="-2"/>
        </w:rPr>
        <w:t>A</w:t>
      </w:r>
      <w:r w:rsidRPr="00BF1816">
        <w:rPr>
          <w:spacing w:val="-2"/>
        </w:rPr>
        <w:t xml:space="preserve">dquisición de </w:t>
      </w:r>
      <w:r>
        <w:rPr>
          <w:spacing w:val="-2"/>
        </w:rPr>
        <w:t>S</w:t>
      </w:r>
      <w:r w:rsidRPr="00BF1816">
        <w:rPr>
          <w:spacing w:val="-2"/>
        </w:rPr>
        <w:t xml:space="preserve">olución de </w:t>
      </w:r>
      <w:r>
        <w:rPr>
          <w:spacing w:val="-2"/>
        </w:rPr>
        <w:t>S</w:t>
      </w:r>
      <w:r w:rsidRPr="00BF1816">
        <w:rPr>
          <w:spacing w:val="-2"/>
        </w:rPr>
        <w:t xml:space="preserve">eguridad de </w:t>
      </w:r>
      <w:r>
        <w:rPr>
          <w:spacing w:val="-2"/>
        </w:rPr>
        <w:t>B</w:t>
      </w:r>
      <w:r w:rsidRPr="00BF1816">
        <w:rPr>
          <w:spacing w:val="-2"/>
        </w:rPr>
        <w:t xml:space="preserve">ase de </w:t>
      </w:r>
      <w:r>
        <w:rPr>
          <w:spacing w:val="-2"/>
        </w:rPr>
        <w:t>D</w:t>
      </w:r>
      <w:r w:rsidRPr="00BF1816">
        <w:rPr>
          <w:spacing w:val="-2"/>
        </w:rPr>
        <w:t>atos</w:t>
      </w:r>
      <w:r w:rsidRPr="0039695C">
        <w:rPr>
          <w:spacing w:val="-2"/>
        </w:rPr>
        <w:t>.</w:t>
      </w:r>
    </w:p>
    <w:p w14:paraId="14F567B5" w14:textId="77777777" w:rsidR="00BA21CD" w:rsidRPr="00B65B31" w:rsidRDefault="00BA21CD" w:rsidP="00BA21CD">
      <w:pPr>
        <w:numPr>
          <w:ilvl w:val="0"/>
          <w:numId w:val="1"/>
        </w:numPr>
        <w:spacing w:before="60" w:after="60" w:line="240" w:lineRule="auto"/>
        <w:ind w:left="360"/>
        <w:jc w:val="both"/>
        <w:rPr>
          <w:spacing w:val="-2"/>
        </w:rPr>
      </w:pPr>
      <w:r w:rsidRPr="0039695C">
        <w:rPr>
          <w:iCs/>
        </w:rPr>
        <w:t xml:space="preserve">El Servicio de Rentas Internas invita a los Oferentes elegibles a presentar ofertas cerradas para la </w:t>
      </w:r>
      <w:r>
        <w:rPr>
          <w:spacing w:val="-2"/>
        </w:rPr>
        <w:t>A</w:t>
      </w:r>
      <w:r w:rsidRPr="00BF1816">
        <w:rPr>
          <w:spacing w:val="-2"/>
        </w:rPr>
        <w:t xml:space="preserve">dquisición de </w:t>
      </w:r>
      <w:r>
        <w:rPr>
          <w:spacing w:val="-2"/>
        </w:rPr>
        <w:t>S</w:t>
      </w:r>
      <w:r w:rsidRPr="00BF1816">
        <w:rPr>
          <w:spacing w:val="-2"/>
        </w:rPr>
        <w:t xml:space="preserve">olución de </w:t>
      </w:r>
      <w:r>
        <w:rPr>
          <w:spacing w:val="-2"/>
        </w:rPr>
        <w:t>S</w:t>
      </w:r>
      <w:r w:rsidRPr="00BF1816">
        <w:rPr>
          <w:spacing w:val="-2"/>
        </w:rPr>
        <w:t xml:space="preserve">eguridad de </w:t>
      </w:r>
      <w:r>
        <w:rPr>
          <w:spacing w:val="-2"/>
        </w:rPr>
        <w:t>B</w:t>
      </w:r>
      <w:r w:rsidRPr="00BF1816">
        <w:rPr>
          <w:spacing w:val="-2"/>
        </w:rPr>
        <w:t xml:space="preserve">ase de </w:t>
      </w:r>
      <w:r>
        <w:rPr>
          <w:spacing w:val="-2"/>
        </w:rPr>
        <w:t>D</w:t>
      </w:r>
      <w:r w:rsidRPr="00BF1816">
        <w:rPr>
          <w:spacing w:val="-2"/>
        </w:rPr>
        <w:t>atos</w:t>
      </w:r>
      <w:r w:rsidRPr="0039695C">
        <w:rPr>
          <w:iCs/>
        </w:rPr>
        <w:t>.</w:t>
      </w:r>
    </w:p>
    <w:p w14:paraId="25984C2B" w14:textId="77777777" w:rsidR="00BA21CD" w:rsidRPr="0039695C" w:rsidRDefault="00BA21CD" w:rsidP="00BA21CD">
      <w:pPr>
        <w:numPr>
          <w:ilvl w:val="0"/>
          <w:numId w:val="1"/>
        </w:numPr>
        <w:spacing w:before="60" w:after="120" w:line="240" w:lineRule="auto"/>
        <w:ind w:left="360"/>
        <w:jc w:val="both"/>
        <w:rPr>
          <w:spacing w:val="-2"/>
        </w:rPr>
      </w:pPr>
      <w:r w:rsidRPr="0039695C">
        <w:rPr>
          <w:spacing w:val="-2"/>
        </w:rPr>
        <w:t xml:space="preserve">La Solicitud de Ofertas (SDO) se efectuará conforme a los procedimientos de Licitación Pública Internacional (LPI) establecidos en la publicación del Banco Interamericano de Desarrollo titulada </w:t>
      </w:r>
      <w:r w:rsidRPr="0039695C">
        <w:rPr>
          <w:i/>
          <w:iCs/>
          <w:spacing w:val="-2"/>
        </w:rPr>
        <w:t>Políticas para la Adquisición de Obras</w:t>
      </w:r>
      <w:r w:rsidRPr="0039695C">
        <w:rPr>
          <w:i/>
          <w:spacing w:val="-2"/>
        </w:rPr>
        <w:t xml:space="preserve"> y </w:t>
      </w:r>
      <w:r w:rsidRPr="0039695C">
        <w:rPr>
          <w:i/>
          <w:iCs/>
          <w:spacing w:val="-2"/>
        </w:rPr>
        <w:t>Bienes financiados por el Banco Interamericano de Desarrollo GN-2349-15 aprobadas en julio de 2019</w:t>
      </w:r>
      <w:r w:rsidRPr="0039695C">
        <w:rPr>
          <w:spacing w:val="-2"/>
        </w:rPr>
        <w:t>, y está abierta a todos los Oferentes de países elegibles, según se definen en dichas Políticas.</w:t>
      </w:r>
    </w:p>
    <w:p w14:paraId="5EAED70D" w14:textId="77777777" w:rsidR="00BA21CD" w:rsidRPr="0039695C" w:rsidRDefault="00BA21CD" w:rsidP="00BA21CD">
      <w:pPr>
        <w:numPr>
          <w:ilvl w:val="0"/>
          <w:numId w:val="1"/>
        </w:numPr>
        <w:spacing w:before="60" w:after="120" w:line="240" w:lineRule="auto"/>
        <w:ind w:left="360"/>
        <w:jc w:val="both"/>
        <w:rPr>
          <w:spacing w:val="-2"/>
        </w:rPr>
      </w:pPr>
      <w:r w:rsidRPr="0039695C">
        <w:rPr>
          <w:spacing w:val="-2"/>
        </w:rPr>
        <w:t xml:space="preserve">Los Oferentes elegibles que estén interesados podrán obtener información adicional de: Servicios de Rentas Internas, Dirección Nacional Administrativa Financiera al correo </w:t>
      </w:r>
      <w:hyperlink r:id="rId7" w:history="1">
        <w:r>
          <w:rPr>
            <w:rStyle w:val="Hipervnculo"/>
          </w:rPr>
          <w:t>adq_baseddatos@sri.gob.ec</w:t>
        </w:r>
      </w:hyperlink>
      <w:r w:rsidRPr="0039695C">
        <w:rPr>
          <w:spacing w:val="-2"/>
        </w:rPr>
        <w:t xml:space="preserve"> y revisar los documentos de licitación en la dirección indicada al final de este Llamado.</w:t>
      </w:r>
      <w:r w:rsidRPr="0039695C">
        <w:rPr>
          <w:spacing w:val="-2"/>
          <w:vertAlign w:val="superscript"/>
        </w:rPr>
        <w:t xml:space="preserve"> </w:t>
      </w:r>
    </w:p>
    <w:p w14:paraId="747CE7DC" w14:textId="77777777" w:rsidR="00BA21CD" w:rsidRPr="0039695C" w:rsidRDefault="00BA21CD" w:rsidP="00BA21CD">
      <w:pPr>
        <w:numPr>
          <w:ilvl w:val="0"/>
          <w:numId w:val="1"/>
        </w:numPr>
        <w:spacing w:before="60" w:after="120" w:line="240" w:lineRule="auto"/>
        <w:ind w:left="360"/>
        <w:jc w:val="both"/>
        <w:rPr>
          <w:spacing w:val="-2"/>
        </w:rPr>
      </w:pPr>
      <w:r w:rsidRPr="0039695C">
        <w:rPr>
          <w:spacing w:val="-2"/>
        </w:rPr>
        <w:t xml:space="preserve">Los requisitos de calificaciones incluyen requisitos técnicos, financieros y legales. No se otorgará un Margen de Preferencia a contratistas nacionales elegibles. Mayores detalles se proporcionan en el documento de Licitación. </w:t>
      </w:r>
    </w:p>
    <w:p w14:paraId="76D7D077" w14:textId="2E380103" w:rsidR="00BA21CD" w:rsidRPr="0039695C" w:rsidRDefault="00BA21CD" w:rsidP="00BA21CD">
      <w:pPr>
        <w:numPr>
          <w:ilvl w:val="0"/>
          <w:numId w:val="1"/>
        </w:numPr>
        <w:shd w:val="clear" w:color="auto" w:fill="FFFFFF" w:themeFill="background1"/>
        <w:spacing w:before="60" w:after="120" w:line="240" w:lineRule="auto"/>
        <w:ind w:left="360"/>
        <w:jc w:val="both"/>
        <w:rPr>
          <w:spacing w:val="-2"/>
        </w:rPr>
      </w:pPr>
      <w:r w:rsidRPr="0039695C">
        <w:rPr>
          <w:spacing w:val="-2"/>
        </w:rPr>
        <w:t>Los Oferentes interesados podrán solicitar un juego completo del documento de licitación en</w:t>
      </w:r>
      <w:r w:rsidRPr="0039695C">
        <w:rPr>
          <w:i/>
          <w:color w:val="0070C0"/>
          <w:spacing w:val="-2"/>
        </w:rPr>
        <w:t xml:space="preserve"> </w:t>
      </w:r>
      <w:r w:rsidRPr="0039695C">
        <w:rPr>
          <w:spacing w:val="-2"/>
        </w:rPr>
        <w:t xml:space="preserve">español, </w:t>
      </w:r>
      <w:r w:rsidRPr="00B65B31">
        <w:rPr>
          <w:spacing w:val="-2"/>
        </w:rPr>
        <w:t>mediante presentación de una solicitud por escrito a la dirección indicada al final de este llamado o descargar</w:t>
      </w:r>
      <w:r w:rsidRPr="0039695C">
        <w:rPr>
          <w:spacing w:val="-2"/>
        </w:rPr>
        <w:t xml:space="preserve"> directamente desde el siguiente link: </w:t>
      </w:r>
      <w:hyperlink r:id="rId8" w:history="1">
        <w:hyperlink r:id="rId9" w:history="1">
          <w:r w:rsidR="006870B0" w:rsidRPr="0065777D">
            <w:rPr>
              <w:rStyle w:val="Hipervnculo"/>
            </w:rPr>
            <w:t>https://www.sri.gob.ec/o/sri-portlet-biblioteca-alfresco-internet/descargar/</w:t>
          </w:r>
        </w:hyperlink>
        <w:r w:rsidR="006870B0" w:rsidRPr="00F60306">
          <w:rPr>
            <w:rStyle w:val="Hipervnculo"/>
          </w:rPr>
          <w:t>6783b63c-7f19-4561-a4c1-9a47d09280ed/SDO%20BASE%20DE%20DATOS%20CON%20N.O..docx</w:t>
        </w:r>
      </w:hyperlink>
    </w:p>
    <w:p w14:paraId="506554A6" w14:textId="77777777" w:rsidR="00BA21CD" w:rsidRPr="00B65B31" w:rsidRDefault="00BA21CD" w:rsidP="00BA21CD">
      <w:pPr>
        <w:numPr>
          <w:ilvl w:val="0"/>
          <w:numId w:val="1"/>
        </w:numPr>
        <w:spacing w:before="60" w:after="60" w:line="240" w:lineRule="auto"/>
        <w:ind w:left="360"/>
        <w:jc w:val="both"/>
        <w:rPr>
          <w:rFonts w:ascii="Arial" w:hAnsi="Arial"/>
          <w:spacing w:val="-2"/>
        </w:rPr>
      </w:pPr>
      <w:r w:rsidRPr="0039695C">
        <w:rPr>
          <w:spacing w:val="-2"/>
        </w:rPr>
        <w:lastRenderedPageBreak/>
        <w:t xml:space="preserve">Las ofertas deberán hacerse llegar a la dirección indicada abajo a más tardar a las </w:t>
      </w:r>
      <w:r>
        <w:rPr>
          <w:spacing w:val="-2"/>
        </w:rPr>
        <w:t>10</w:t>
      </w:r>
      <w:r w:rsidRPr="0039695C">
        <w:rPr>
          <w:spacing w:val="-2"/>
        </w:rPr>
        <w:t>:</w:t>
      </w:r>
      <w:r>
        <w:rPr>
          <w:spacing w:val="-2"/>
        </w:rPr>
        <w:t>00</w:t>
      </w:r>
      <w:r w:rsidRPr="0039695C">
        <w:rPr>
          <w:spacing w:val="-2"/>
        </w:rPr>
        <w:t xml:space="preserve"> hora de Ecuador del </w:t>
      </w:r>
      <w:r>
        <w:rPr>
          <w:spacing w:val="-2"/>
        </w:rPr>
        <w:t>07</w:t>
      </w:r>
      <w:r w:rsidRPr="0039695C">
        <w:rPr>
          <w:spacing w:val="-2"/>
        </w:rPr>
        <w:t xml:space="preserve"> de </w:t>
      </w:r>
      <w:r>
        <w:rPr>
          <w:spacing w:val="-2"/>
        </w:rPr>
        <w:t>noviembre</w:t>
      </w:r>
      <w:r w:rsidRPr="0039695C">
        <w:rPr>
          <w:spacing w:val="-2"/>
        </w:rPr>
        <w:t xml:space="preserve"> de 202</w:t>
      </w:r>
      <w:r>
        <w:rPr>
          <w:spacing w:val="-2"/>
        </w:rPr>
        <w:t>5</w:t>
      </w:r>
      <w:r w:rsidRPr="0039695C">
        <w:rPr>
          <w:spacing w:val="-2"/>
        </w:rPr>
        <w:t xml:space="preserve">. Ofertas electrónicas no será permitidas. Las ofertas que se reciban fuera de plazo serán rechazadas. Las ofertas se abrirán en presencia de los representantes de los Oferentes que deseen asistir en persona en la dirección indicada al final de este llamado, a las </w:t>
      </w:r>
      <w:r>
        <w:rPr>
          <w:spacing w:val="-2"/>
        </w:rPr>
        <w:t>11</w:t>
      </w:r>
      <w:r w:rsidRPr="0039695C">
        <w:rPr>
          <w:spacing w:val="-2"/>
        </w:rPr>
        <w:t>:</w:t>
      </w:r>
      <w:r>
        <w:rPr>
          <w:spacing w:val="-2"/>
        </w:rPr>
        <w:t>00</w:t>
      </w:r>
      <w:r w:rsidRPr="0039695C">
        <w:rPr>
          <w:spacing w:val="-2"/>
        </w:rPr>
        <w:t xml:space="preserve"> hora de Ecuador, del </w:t>
      </w:r>
      <w:r>
        <w:rPr>
          <w:spacing w:val="-2"/>
        </w:rPr>
        <w:t>07</w:t>
      </w:r>
      <w:r w:rsidRPr="0039695C">
        <w:rPr>
          <w:spacing w:val="-2"/>
        </w:rPr>
        <w:t xml:space="preserve"> de </w:t>
      </w:r>
      <w:r>
        <w:rPr>
          <w:spacing w:val="-2"/>
        </w:rPr>
        <w:t>noviembre</w:t>
      </w:r>
      <w:r w:rsidRPr="0039695C">
        <w:rPr>
          <w:spacing w:val="-2"/>
        </w:rPr>
        <w:t xml:space="preserve"> de 202</w:t>
      </w:r>
      <w:r>
        <w:rPr>
          <w:spacing w:val="-2"/>
        </w:rPr>
        <w:t>5</w:t>
      </w:r>
      <w:r w:rsidRPr="0039695C">
        <w:rPr>
          <w:spacing w:val="-2"/>
        </w:rPr>
        <w:t>. Todas las ofertas deberán estar acompañadas de una Declaración de Mantenimiento de la Oferta</w:t>
      </w:r>
    </w:p>
    <w:p w14:paraId="5A6D420A" w14:textId="77777777" w:rsidR="00BA21CD" w:rsidRPr="0039695C" w:rsidRDefault="00BA21CD" w:rsidP="00BA21CD">
      <w:pPr>
        <w:numPr>
          <w:ilvl w:val="0"/>
          <w:numId w:val="1"/>
        </w:numPr>
        <w:spacing w:before="60" w:after="120" w:line="240" w:lineRule="auto"/>
        <w:ind w:left="360"/>
        <w:jc w:val="both"/>
      </w:pPr>
      <w:r w:rsidRPr="0039695C">
        <w:t xml:space="preserve">La dirección referida arriba es: </w:t>
      </w:r>
    </w:p>
    <w:p w14:paraId="2C8B5C64" w14:textId="77777777" w:rsidR="00BA21CD" w:rsidRPr="00B65B31" w:rsidRDefault="00BA21CD" w:rsidP="00BA21CD">
      <w:pPr>
        <w:spacing w:before="60" w:after="60"/>
        <w:ind w:left="360"/>
        <w:jc w:val="both"/>
      </w:pPr>
      <w:r w:rsidRPr="00B65B31">
        <w:t>Atención</w:t>
      </w:r>
      <w:r w:rsidRPr="00B65B31">
        <w:rPr>
          <w:i/>
          <w:iCs/>
        </w:rPr>
        <w:t xml:space="preserve">: </w:t>
      </w:r>
      <w:r w:rsidRPr="00B65B31">
        <w:t>Dirección Nacional Administrativo Financiero</w:t>
      </w:r>
    </w:p>
    <w:p w14:paraId="79642B3C" w14:textId="77777777" w:rsidR="00BA21CD" w:rsidRPr="00B65B31" w:rsidRDefault="00BA21CD" w:rsidP="00BA21CD">
      <w:pPr>
        <w:spacing w:before="60" w:after="60"/>
        <w:ind w:left="360"/>
        <w:jc w:val="both"/>
      </w:pPr>
      <w:r w:rsidRPr="00B65B31">
        <w:t>Servicio de Rentas Internas</w:t>
      </w:r>
    </w:p>
    <w:p w14:paraId="12DBA4DF" w14:textId="77777777" w:rsidR="00BA21CD" w:rsidRPr="00B65B31" w:rsidRDefault="00BA21CD" w:rsidP="00BA21CD">
      <w:pPr>
        <w:spacing w:before="60" w:after="60"/>
        <w:ind w:left="360"/>
        <w:jc w:val="both"/>
      </w:pPr>
      <w:r w:rsidRPr="00B65B31">
        <w:t>Dirección Nacional Administrativo Financiero</w:t>
      </w:r>
    </w:p>
    <w:p w14:paraId="0F50AD19" w14:textId="77777777" w:rsidR="00BA21CD" w:rsidRPr="0039695C" w:rsidRDefault="00BA21CD" w:rsidP="00BA21CD">
      <w:pPr>
        <w:spacing w:before="60" w:after="60"/>
        <w:ind w:left="360"/>
        <w:jc w:val="both"/>
      </w:pPr>
      <w:r w:rsidRPr="00B65B31">
        <w:t xml:space="preserve">Plataforma Gubernamental de Gestión Financiera, Bloque 5, Piso 3, </w:t>
      </w:r>
      <w:r w:rsidRPr="0039695C">
        <w:t>Río Amazonas y Alfonso Pereira</w:t>
      </w:r>
    </w:p>
    <w:p w14:paraId="250D4065" w14:textId="77777777" w:rsidR="00BA21CD" w:rsidRPr="0039695C" w:rsidRDefault="00BA21CD" w:rsidP="00BA21CD">
      <w:pPr>
        <w:spacing w:before="60" w:after="60"/>
        <w:ind w:left="360"/>
        <w:jc w:val="both"/>
      </w:pPr>
      <w:r w:rsidRPr="00B65B31">
        <w:t>Correo</w:t>
      </w:r>
      <w:r w:rsidRPr="0039695C">
        <w:t xml:space="preserve">: </w:t>
      </w:r>
      <w:hyperlink r:id="rId10" w:history="1">
        <w:r>
          <w:rPr>
            <w:rStyle w:val="Hipervnculo"/>
          </w:rPr>
          <w:t>adq_baseddatos@sri.gob.ec</w:t>
        </w:r>
      </w:hyperlink>
    </w:p>
    <w:p w14:paraId="086C31E5" w14:textId="77777777" w:rsidR="00BA21CD" w:rsidRDefault="00BA21CD" w:rsidP="00BA21CD">
      <w:pPr>
        <w:spacing w:before="60" w:after="60"/>
        <w:ind w:left="360"/>
        <w:jc w:val="both"/>
      </w:pPr>
      <w:r w:rsidRPr="00B65B31">
        <w:t>Código postal 170506</w:t>
      </w:r>
      <w:r>
        <w:t xml:space="preserve"> </w:t>
      </w:r>
    </w:p>
    <w:p w14:paraId="39C2D171" w14:textId="77777777" w:rsidR="00BA21CD" w:rsidRPr="0086307A" w:rsidRDefault="00BA21CD" w:rsidP="00BA21CD">
      <w:pPr>
        <w:spacing w:before="60" w:after="60"/>
        <w:ind w:left="360"/>
        <w:jc w:val="both"/>
        <w:rPr>
          <w:bCs/>
          <w:sz w:val="40"/>
          <w:szCs w:val="40"/>
          <w:lang w:val="es-419"/>
        </w:rPr>
      </w:pPr>
      <w:r w:rsidRPr="00B65B31">
        <w:t>Quito – Ecuador</w:t>
      </w:r>
      <w:r>
        <w:t>.</w:t>
      </w:r>
    </w:p>
    <w:sectPr w:rsidR="00BA21CD" w:rsidRPr="0086307A" w:rsidSect="004C35C3">
      <w:headerReference w:type="default" r:id="rId11"/>
      <w:footerReference w:type="default" r:id="rId12"/>
      <w:pgSz w:w="11900" w:h="16840"/>
      <w:pgMar w:top="2837" w:right="1977" w:bottom="1417" w:left="1985" w:header="0" w:footer="21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8F41B6" w14:textId="77777777" w:rsidR="00E53038" w:rsidRDefault="00E53038" w:rsidP="008C3FDF">
      <w:pPr>
        <w:spacing w:after="0" w:line="240" w:lineRule="auto"/>
      </w:pPr>
      <w:r>
        <w:separator/>
      </w:r>
    </w:p>
  </w:endnote>
  <w:endnote w:type="continuationSeparator" w:id="0">
    <w:p w14:paraId="1578A866" w14:textId="77777777" w:rsidR="00E53038" w:rsidRDefault="00E53038" w:rsidP="008C3F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E88DE9" w14:textId="75ED937B" w:rsidR="008C3FDF" w:rsidRDefault="00B56306" w:rsidP="004C35C3">
    <w:pPr>
      <w:pStyle w:val="Piedepgina"/>
      <w:tabs>
        <w:tab w:val="clear" w:pos="8504"/>
      </w:tabs>
      <w:ind w:left="-1985"/>
    </w:pPr>
    <w:r>
      <w:rPr>
        <w:noProof/>
        <w:lang w:eastAsia="es-ES_tradnl"/>
      </w:rPr>
      <w:drawing>
        <wp:anchor distT="0" distB="0" distL="114300" distR="114300" simplePos="0" relativeHeight="251663360" behindDoc="1" locked="0" layoutInCell="1" allowOverlap="1" wp14:anchorId="3E00FE24" wp14:editId="5BEA9FAC">
          <wp:simplePos x="0" y="0"/>
          <wp:positionH relativeFrom="column">
            <wp:posOffset>-1260475</wp:posOffset>
          </wp:positionH>
          <wp:positionV relativeFrom="page">
            <wp:posOffset>8621486</wp:posOffset>
          </wp:positionV>
          <wp:extent cx="7693244" cy="2089459"/>
          <wp:effectExtent l="0" t="0" r="3175" b="6350"/>
          <wp:wrapNone/>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pic:cNvPicPr>
                    <a:picLocks noChangeAspect="1" noChangeArrowheads="1"/>
                  </pic:cNvPicPr>
                </pic:nvPicPr>
                <pic:blipFill>
                  <a:blip r:embed="rId1">
                    <a:extLst>
                      <a:ext uri="{28A0092B-C50C-407E-A947-70E740481C1C}">
                        <a14:useLocalDpi xmlns:a14="http://schemas.microsoft.com/office/drawing/2010/main" val="0"/>
                      </a:ext>
                    </a:extLst>
                  </a:blip>
                  <a:srcRect l="110" r="110"/>
                  <a:stretch>
                    <a:fillRect/>
                  </a:stretch>
                </pic:blipFill>
                <pic:spPr bwMode="auto">
                  <a:xfrm>
                    <a:off x="0" y="0"/>
                    <a:ext cx="7693244" cy="2089459"/>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BD560F">
      <w:rPr>
        <w:noProof/>
        <w:lang w:eastAsia="es-ES_tradnl"/>
      </w:rPr>
      <w:drawing>
        <wp:anchor distT="0" distB="0" distL="114300" distR="114300" simplePos="0" relativeHeight="251661312" behindDoc="0" locked="0" layoutInCell="1" allowOverlap="1" wp14:anchorId="39D0E362" wp14:editId="363FCC25">
          <wp:simplePos x="0" y="0"/>
          <wp:positionH relativeFrom="column">
            <wp:posOffset>-934550</wp:posOffset>
          </wp:positionH>
          <wp:positionV relativeFrom="paragraph">
            <wp:posOffset>826713</wp:posOffset>
          </wp:positionV>
          <wp:extent cx="935355" cy="203200"/>
          <wp:effectExtent l="0" t="0" r="4445" b="0"/>
          <wp:wrapNone/>
          <wp:docPr id="66400329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4003294" name="Imagen 1"/>
                  <pic:cNvPicPr/>
                </pic:nvPicPr>
                <pic:blipFill>
                  <a:blip r:embed="rId2">
                    <a:extLst>
                      <a:ext uri="{28A0092B-C50C-407E-A947-70E740481C1C}">
                        <a14:useLocalDpi xmlns:a14="http://schemas.microsoft.com/office/drawing/2010/main" val="0"/>
                      </a:ext>
                    </a:extLst>
                  </a:blip>
                  <a:stretch>
                    <a:fillRect/>
                  </a:stretch>
                </pic:blipFill>
                <pic:spPr>
                  <a:xfrm>
                    <a:off x="0" y="0"/>
                    <a:ext cx="939949" cy="204198"/>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BE7DA2" w14:textId="77777777" w:rsidR="00E53038" w:rsidRDefault="00E53038" w:rsidP="008C3FDF">
      <w:pPr>
        <w:spacing w:after="0" w:line="240" w:lineRule="auto"/>
      </w:pPr>
      <w:r>
        <w:separator/>
      </w:r>
    </w:p>
  </w:footnote>
  <w:footnote w:type="continuationSeparator" w:id="0">
    <w:p w14:paraId="59CAFBB2" w14:textId="77777777" w:rsidR="00E53038" w:rsidRDefault="00E53038" w:rsidP="008C3FD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89C19E" w14:textId="1A8D4299" w:rsidR="008C3FDF" w:rsidRDefault="00BD560F" w:rsidP="005B587A">
    <w:pPr>
      <w:pStyle w:val="Encabezado"/>
      <w:tabs>
        <w:tab w:val="clear" w:pos="8504"/>
        <w:tab w:val="right" w:pos="8498"/>
      </w:tabs>
      <w:ind w:left="-1985"/>
    </w:pPr>
    <w:r w:rsidRPr="00BD560F">
      <w:rPr>
        <w:noProof/>
      </w:rPr>
      <w:drawing>
        <wp:anchor distT="0" distB="0" distL="114300" distR="114300" simplePos="0" relativeHeight="251664384" behindDoc="1" locked="0" layoutInCell="1" allowOverlap="1" wp14:anchorId="769C92F9" wp14:editId="0FE0CC4F">
          <wp:simplePos x="0" y="0"/>
          <wp:positionH relativeFrom="column">
            <wp:posOffset>2287904</wp:posOffset>
          </wp:positionH>
          <wp:positionV relativeFrom="paragraph">
            <wp:posOffset>-20320</wp:posOffset>
          </wp:positionV>
          <wp:extent cx="4015727" cy="172720"/>
          <wp:effectExtent l="0" t="0" r="0" b="5080"/>
          <wp:wrapNone/>
          <wp:docPr id="90230728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2307286" name="Imagen 1"/>
                  <pic:cNvPicPr/>
                </pic:nvPicPr>
                <pic:blipFill>
                  <a:blip r:embed="rId1">
                    <a:extLst>
                      <a:ext uri="{28A0092B-C50C-407E-A947-70E740481C1C}">
                        <a14:useLocalDpi xmlns:a14="http://schemas.microsoft.com/office/drawing/2010/main" val="0"/>
                      </a:ext>
                    </a:extLst>
                  </a:blip>
                  <a:stretch>
                    <a:fillRect/>
                  </a:stretch>
                </pic:blipFill>
                <pic:spPr>
                  <a:xfrm>
                    <a:off x="0" y="0"/>
                    <a:ext cx="4872178" cy="209557"/>
                  </a:xfrm>
                  <a:prstGeom prst="rect">
                    <a:avLst/>
                  </a:prstGeom>
                </pic:spPr>
              </pic:pic>
            </a:graphicData>
          </a:graphic>
          <wp14:sizeRelH relativeFrom="page">
            <wp14:pctWidth>0</wp14:pctWidth>
          </wp14:sizeRelH>
          <wp14:sizeRelV relativeFrom="page">
            <wp14:pctHeight>0</wp14:pctHeight>
          </wp14:sizeRelV>
        </wp:anchor>
      </w:drawing>
    </w:r>
    <w:r w:rsidR="00666ED2">
      <w:rPr>
        <w:noProof/>
      </w:rPr>
      <w:drawing>
        <wp:anchor distT="0" distB="0" distL="114300" distR="114300" simplePos="0" relativeHeight="251660288" behindDoc="0" locked="0" layoutInCell="1" allowOverlap="1" wp14:anchorId="7F5C1899" wp14:editId="5C5512E0">
          <wp:simplePos x="0" y="0"/>
          <wp:positionH relativeFrom="column">
            <wp:posOffset>4955268</wp:posOffset>
          </wp:positionH>
          <wp:positionV relativeFrom="paragraph">
            <wp:posOffset>558800</wp:posOffset>
          </wp:positionV>
          <wp:extent cx="796925" cy="558800"/>
          <wp:effectExtent l="0" t="0" r="0" b="0"/>
          <wp:wrapNone/>
          <wp:docPr id="3" name="Imagen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n 5"/>
                  <pic:cNvPicPr>
                    <a:picLocks/>
                  </pic:cNvPicPr>
                </pic:nvPicPr>
                <pic:blipFill>
                  <a:blip r:embed="rId2">
                    <a:extLst>
                      <a:ext uri="{28A0092B-C50C-407E-A947-70E740481C1C}">
                        <a14:useLocalDpi xmlns:a14="http://schemas.microsoft.com/office/drawing/2010/main" val="0"/>
                      </a:ext>
                    </a:extLst>
                  </a:blip>
                  <a:srcRect l="1511" r="1511"/>
                  <a:stretch>
                    <a:fillRect/>
                  </a:stretch>
                </pic:blipFill>
                <pic:spPr bwMode="auto">
                  <a:xfrm>
                    <a:off x="0" y="0"/>
                    <a:ext cx="796925" cy="558800"/>
                  </a:xfrm>
                  <a:prstGeom prst="rect">
                    <a:avLst/>
                  </a:prstGeom>
                  <a:noFill/>
                  <a:ln>
                    <a:noFill/>
                  </a:ln>
                </pic:spPr>
              </pic:pic>
            </a:graphicData>
          </a:graphic>
          <wp14:sizeRelH relativeFrom="page">
            <wp14:pctWidth>0</wp14:pctWidth>
          </wp14:sizeRelH>
          <wp14:sizeRelV relativeFrom="page">
            <wp14:pctHeight>0</wp14:pctHeight>
          </wp14:sizeRelV>
        </wp:anchor>
      </w:drawing>
    </w:r>
    <w:r w:rsidR="008C3FDF">
      <w:rPr>
        <w:noProof/>
        <w:lang w:eastAsia="es-ES_tradnl"/>
      </w:rPr>
      <w:drawing>
        <wp:inline distT="0" distB="0" distL="0" distR="0" wp14:anchorId="795D3CCC" wp14:editId="44A5BF97">
          <wp:extent cx="2036149" cy="1491361"/>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pic:cNvPicPr>
                    <a:picLocks noChangeAspect="1" noChangeArrowheads="1"/>
                  </pic:cNvPicPr>
                </pic:nvPicPr>
                <pic:blipFill rotWithShape="1">
                  <a:blip r:embed="rId3">
                    <a:extLst>
                      <a:ext uri="{28A0092B-C50C-407E-A947-70E740481C1C}">
                        <a14:useLocalDpi xmlns:a14="http://schemas.microsoft.com/office/drawing/2010/main" val="0"/>
                      </a:ext>
                    </a:extLst>
                  </a:blip>
                  <a:srcRect l="-23028" t="-42384" r="10" b="-22638"/>
                  <a:stretch/>
                </pic:blipFill>
                <pic:spPr bwMode="auto">
                  <a:xfrm>
                    <a:off x="0" y="0"/>
                    <a:ext cx="2036149" cy="1491361"/>
                  </a:xfrm>
                  <a:prstGeom prst="rect">
                    <a:avLst/>
                  </a:prstGeom>
                  <a:noFill/>
                  <a:ln>
                    <a:noFill/>
                  </a:ln>
                  <a:extLst>
                    <a:ext uri="{53640926-AAD7-44D8-BBD7-CCE9431645EC}">
                      <a14:shadowObscured xmlns:a14="http://schemas.microsoft.com/office/drawing/2010/main"/>
                    </a:ext>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F5758DD"/>
    <w:multiLevelType w:val="hybridMultilevel"/>
    <w:tmpl w:val="FA52A552"/>
    <w:lvl w:ilvl="0" w:tplc="EC68EC02">
      <w:start w:val="1"/>
      <w:numFmt w:val="decimal"/>
      <w:lvlText w:val="%1."/>
      <w:lvlJc w:val="left"/>
      <w:pPr>
        <w:ind w:left="720" w:hanging="360"/>
      </w:pPr>
      <w:rPr>
        <w:rFonts w:ascii="Times New Roman" w:hAnsi="Times New Roman" w:cs="Times New Roman" w:hint="default"/>
        <w:b w:val="0"/>
        <w:i w:val="0"/>
        <w:color w:val="auto"/>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9865160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C3FDF"/>
    <w:rsid w:val="00023A2E"/>
    <w:rsid w:val="000733D3"/>
    <w:rsid w:val="000816A1"/>
    <w:rsid w:val="00121EDD"/>
    <w:rsid w:val="00160594"/>
    <w:rsid w:val="001C1361"/>
    <w:rsid w:val="001D3A17"/>
    <w:rsid w:val="00212342"/>
    <w:rsid w:val="00267626"/>
    <w:rsid w:val="00273886"/>
    <w:rsid w:val="00294227"/>
    <w:rsid w:val="002C1193"/>
    <w:rsid w:val="003223A8"/>
    <w:rsid w:val="004072B5"/>
    <w:rsid w:val="00487E6E"/>
    <w:rsid w:val="004C35C3"/>
    <w:rsid w:val="0052386E"/>
    <w:rsid w:val="00527157"/>
    <w:rsid w:val="005932E4"/>
    <w:rsid w:val="005B587A"/>
    <w:rsid w:val="005C17E2"/>
    <w:rsid w:val="005F1A70"/>
    <w:rsid w:val="00665060"/>
    <w:rsid w:val="00666ED2"/>
    <w:rsid w:val="006870B0"/>
    <w:rsid w:val="00747D3E"/>
    <w:rsid w:val="007506DF"/>
    <w:rsid w:val="00772CFF"/>
    <w:rsid w:val="007A50B9"/>
    <w:rsid w:val="0083796E"/>
    <w:rsid w:val="008C3FDF"/>
    <w:rsid w:val="008D4031"/>
    <w:rsid w:val="008F3E90"/>
    <w:rsid w:val="009856D4"/>
    <w:rsid w:val="009962A7"/>
    <w:rsid w:val="009A4B25"/>
    <w:rsid w:val="009E3EB0"/>
    <w:rsid w:val="00A141C3"/>
    <w:rsid w:val="00A24CF7"/>
    <w:rsid w:val="00A65D0D"/>
    <w:rsid w:val="00AB08BE"/>
    <w:rsid w:val="00B55070"/>
    <w:rsid w:val="00B56306"/>
    <w:rsid w:val="00BA21CD"/>
    <w:rsid w:val="00BD560F"/>
    <w:rsid w:val="00BD74CD"/>
    <w:rsid w:val="00BE556B"/>
    <w:rsid w:val="00C1788F"/>
    <w:rsid w:val="00C41E2E"/>
    <w:rsid w:val="00CD02F8"/>
    <w:rsid w:val="00CD5DEE"/>
    <w:rsid w:val="00D741D2"/>
    <w:rsid w:val="00D94DD9"/>
    <w:rsid w:val="00DB6CF9"/>
    <w:rsid w:val="00DC7667"/>
    <w:rsid w:val="00E53038"/>
    <w:rsid w:val="00F00C76"/>
    <w:rsid w:val="00F3047B"/>
    <w:rsid w:val="00FB7B98"/>
    <w:rsid w:val="00FC7256"/>
    <w:rsid w:val="00FD37FF"/>
    <w:rsid w:val="00FF7A29"/>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7EBC5F9"/>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s-ES_tradn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Normal">
    <w:name w:val="Normal"/>
    <w:qFormat/>
    <w:rsid w:val="00F00C76"/>
    <w:pPr>
      <w:spacing w:after="160" w:line="259" w:lineRule="auto"/>
    </w:pPr>
    <w:rPr>
      <w:sz w:val="22"/>
      <w:szCs w:val="22"/>
      <w:lang w:val="es-EC"/>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8C3FDF"/>
    <w:pPr>
      <w:tabs>
        <w:tab w:val="center" w:pos="4252"/>
        <w:tab w:val="right" w:pos="8504"/>
      </w:tabs>
      <w:spacing w:after="0" w:line="240" w:lineRule="auto"/>
    </w:pPr>
    <w:rPr>
      <w:sz w:val="24"/>
      <w:szCs w:val="24"/>
      <w:lang w:val="es-ES_tradnl"/>
    </w:rPr>
  </w:style>
  <w:style w:type="character" w:customStyle="1" w:styleId="EncabezadoCar">
    <w:name w:val="Encabezado Car"/>
    <w:basedOn w:val="Fuentedeprrafopredeter"/>
    <w:link w:val="Encabezado"/>
    <w:uiPriority w:val="99"/>
    <w:rsid w:val="008C3FDF"/>
  </w:style>
  <w:style w:type="paragraph" w:styleId="Piedepgina">
    <w:name w:val="footer"/>
    <w:basedOn w:val="Normal"/>
    <w:link w:val="PiedepginaCar"/>
    <w:uiPriority w:val="99"/>
    <w:unhideWhenUsed/>
    <w:rsid w:val="008C3FDF"/>
    <w:pPr>
      <w:tabs>
        <w:tab w:val="center" w:pos="4252"/>
        <w:tab w:val="right" w:pos="8504"/>
      </w:tabs>
      <w:spacing w:after="0" w:line="240" w:lineRule="auto"/>
    </w:pPr>
    <w:rPr>
      <w:sz w:val="24"/>
      <w:szCs w:val="24"/>
      <w:lang w:val="es-ES_tradnl"/>
    </w:rPr>
  </w:style>
  <w:style w:type="character" w:customStyle="1" w:styleId="PiedepginaCar">
    <w:name w:val="Pie de página Car"/>
    <w:basedOn w:val="Fuentedeprrafopredeter"/>
    <w:link w:val="Piedepgina"/>
    <w:uiPriority w:val="99"/>
    <w:rsid w:val="008C3FDF"/>
  </w:style>
  <w:style w:type="table" w:styleId="Tablaconcuadrcula">
    <w:name w:val="Table Grid"/>
    <w:basedOn w:val="Tablanormal"/>
    <w:uiPriority w:val="39"/>
    <w:rsid w:val="004C35C3"/>
    <w:rPr>
      <w:sz w:val="22"/>
      <w:szCs w:val="22"/>
      <w:lang w:val="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4C35C3"/>
    <w:rPr>
      <w:color w:val="0563C1" w:themeColor="hyperlink"/>
      <w:u w:val="single"/>
    </w:rPr>
  </w:style>
  <w:style w:type="character" w:styleId="Hipervnculovisitado">
    <w:name w:val="FollowedHyperlink"/>
    <w:basedOn w:val="Fuentedeprrafopredeter"/>
    <w:uiPriority w:val="99"/>
    <w:semiHidden/>
    <w:unhideWhenUsed/>
    <w:rsid w:val="005C17E2"/>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8" Type="http://schemas.openxmlformats.org/officeDocument/2006/relationships/hyperlink" Target="https://sriintra01/share/proxy/alfresco/slingshot/node/content/workspace/SpacesStore/6783b63c-7f19-4561-a4c1-9a47d09280ed/SDO%20BASE%20DE%20DATOS%20CON%20N.O..docx"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adq-basededatos@sri.gob.ec"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mailto:adq-basededatos@sri.gob.ec" TargetMode="External"/><Relationship Id="rId4" Type="http://schemas.openxmlformats.org/officeDocument/2006/relationships/webSettings" Target="webSettings.xml"/><Relationship Id="rId9" Type="http://schemas.openxmlformats.org/officeDocument/2006/relationships/hyperlink" Target="https://www.sri.gob.ec/o/sri-portlet-biblioteca-alfresco-internet/descargar/" TargetMode="Externa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jpg"/></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2</Pages>
  <Words>563</Words>
  <Characters>3101</Characters>
  <Application>Microsoft Office Word</Application>
  <DocSecurity>0</DocSecurity>
  <Lines>25</Lines>
  <Paragraphs>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 de Microsoft Office</dc:creator>
  <cp:keywords/>
  <dc:description/>
  <cp:lastModifiedBy>Pablo Alejandro Travez Bustamante</cp:lastModifiedBy>
  <cp:revision>3</cp:revision>
  <dcterms:created xsi:type="dcterms:W3CDTF">2025-09-19T16:59:00Z</dcterms:created>
  <dcterms:modified xsi:type="dcterms:W3CDTF">2025-09-19T17:14:00Z</dcterms:modified>
</cp:coreProperties>
</file>