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F98A01" w14:textId="6A5DE68C" w:rsidR="00A82FF2" w:rsidRPr="00A82FF2" w:rsidRDefault="00A82FF2" w:rsidP="00A82FF2">
      <w:pPr>
        <w:jc w:val="both"/>
        <w:rPr>
          <w:rFonts w:cstheme="minorHAnsi"/>
          <w:sz w:val="20"/>
          <w:szCs w:val="20"/>
        </w:rPr>
      </w:pPr>
      <w:r w:rsidRPr="00A82FF2">
        <w:rPr>
          <w:rFonts w:cstheme="minorHAnsi"/>
          <w:b/>
          <w:bCs/>
          <w:sz w:val="20"/>
          <w:szCs w:val="20"/>
        </w:rPr>
        <w:t>Art. 125.-</w:t>
      </w:r>
      <w:r w:rsidRPr="00A82FF2">
        <w:rPr>
          <w:rFonts w:cstheme="minorHAnsi"/>
          <w:sz w:val="20"/>
          <w:szCs w:val="20"/>
        </w:rPr>
        <w:t xml:space="preserve"> Retención por </w:t>
      </w:r>
      <w:proofErr w:type="gramStart"/>
      <w:r w:rsidRPr="00A82FF2">
        <w:rPr>
          <w:rFonts w:cstheme="minorHAnsi"/>
          <w:sz w:val="20"/>
          <w:szCs w:val="20"/>
        </w:rPr>
        <w:t>dividendos.-</w:t>
      </w:r>
      <w:proofErr w:type="gramEnd"/>
      <w:r w:rsidRPr="00A82FF2">
        <w:rPr>
          <w:rFonts w:cstheme="minorHAnsi"/>
          <w:sz w:val="20"/>
          <w:szCs w:val="20"/>
        </w:rPr>
        <w:t xml:space="preserve"> Cuando una sociedad residente o un establecimiento permanente en el Ecuador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distribuya dividendos actuará de la siguiente manera:</w:t>
      </w:r>
    </w:p>
    <w:p w14:paraId="223009C7" w14:textId="77777777" w:rsidR="00A82FF2" w:rsidRPr="00A82FF2" w:rsidRDefault="00A82FF2" w:rsidP="00A82FF2">
      <w:pPr>
        <w:jc w:val="both"/>
        <w:rPr>
          <w:rFonts w:cstheme="minorHAnsi"/>
          <w:sz w:val="20"/>
          <w:szCs w:val="20"/>
        </w:rPr>
      </w:pPr>
      <w:r w:rsidRPr="00A82FF2">
        <w:rPr>
          <w:rFonts w:cstheme="minorHAnsi"/>
          <w:sz w:val="20"/>
          <w:szCs w:val="20"/>
        </w:rPr>
        <w:t>1. Las sociedades que distribuyan dividendos retendrán el 100% del impuesto causado.</w:t>
      </w:r>
    </w:p>
    <w:p w14:paraId="16E7ECF9" w14:textId="1AD59617" w:rsidR="00A82FF2" w:rsidRPr="00A82FF2" w:rsidRDefault="00A82FF2" w:rsidP="00A82FF2">
      <w:pPr>
        <w:jc w:val="both"/>
        <w:rPr>
          <w:rFonts w:cstheme="minorHAnsi"/>
          <w:sz w:val="20"/>
          <w:szCs w:val="20"/>
        </w:rPr>
      </w:pPr>
      <w:r w:rsidRPr="00A82FF2">
        <w:rPr>
          <w:rFonts w:cstheme="minorHAnsi"/>
          <w:sz w:val="20"/>
          <w:szCs w:val="20"/>
        </w:rPr>
        <w:t>2. Cuando la distribución de dividendos sea a favor de personas naturales residentes en el Ecuador, la base imponible para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la determinación del impuesto causado será el valor distribuido considerando una franja exenta de tres salarios unificados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del trabajador en general, respecto de cada sociedad que distribuya el dividendo, y dentro de un mismo periodo fiscal. En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caso de que una sociedad realice dos o más distribuciones en el año, el valor de franja exenta aplicada en el año nunca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podrá superar los tres salarios unificados del trabajador en general. En estos casos, el comprobante de retención se emitirá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a nombre del titular de los derechos representativos de capital o su equivalente.</w:t>
      </w:r>
    </w:p>
    <w:p w14:paraId="7D438514" w14:textId="4DA72F1D" w:rsidR="00A82FF2" w:rsidRPr="00A82FF2" w:rsidRDefault="00A82FF2" w:rsidP="00A82FF2">
      <w:pPr>
        <w:jc w:val="both"/>
        <w:rPr>
          <w:rFonts w:cstheme="minorHAnsi"/>
          <w:sz w:val="20"/>
          <w:szCs w:val="20"/>
        </w:rPr>
      </w:pPr>
      <w:r w:rsidRPr="00A82FF2">
        <w:rPr>
          <w:rFonts w:cstheme="minorHAnsi"/>
          <w:sz w:val="20"/>
          <w:szCs w:val="20"/>
        </w:rPr>
        <w:t>El beneficiario del dividendo deberá reportar el monto del dividendo en su declaración de Impuesto a la Renta. En caso de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que el beneficiario del dividendo no haya sido sujeto de retención por la empresa que distribuye, deberá declarar y pagar el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impuesto considerando la franja exenta por empresa.</w:t>
      </w:r>
    </w:p>
    <w:p w14:paraId="048BC740" w14:textId="581F6474" w:rsidR="00A82FF2" w:rsidRPr="00A82FF2" w:rsidRDefault="00A82FF2" w:rsidP="00A82FF2">
      <w:pPr>
        <w:jc w:val="both"/>
        <w:rPr>
          <w:rFonts w:cstheme="minorHAnsi"/>
          <w:sz w:val="20"/>
          <w:szCs w:val="20"/>
        </w:rPr>
      </w:pPr>
      <w:r w:rsidRPr="00A82FF2">
        <w:rPr>
          <w:rFonts w:cstheme="minorHAnsi"/>
          <w:sz w:val="20"/>
          <w:szCs w:val="20"/>
        </w:rPr>
        <w:t>3. Cuando la distribución del dividendo sea a favor de una persona no residente en el Ecuador, siempre que los dividendos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no sean atribuibles a establecimientos permanentes en el país, cuyo beneficiario efectivo sea una persona natural residente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en el Ecuador, se aplicará de igual forma lo estipulado en el numeral anterior. En estos casos, el comprobante de retención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se emitirá a nombre del beneficiario efectivo residente en el Ecuador.</w:t>
      </w:r>
    </w:p>
    <w:p w14:paraId="3680F11A" w14:textId="212D7C19" w:rsidR="00A82FF2" w:rsidRPr="00A82FF2" w:rsidRDefault="00A82FF2" w:rsidP="00A82FF2">
      <w:pPr>
        <w:jc w:val="both"/>
        <w:rPr>
          <w:rFonts w:cstheme="minorHAnsi"/>
          <w:sz w:val="20"/>
          <w:szCs w:val="20"/>
        </w:rPr>
      </w:pPr>
      <w:r w:rsidRPr="00A82FF2">
        <w:rPr>
          <w:rFonts w:cstheme="minorHAnsi"/>
          <w:sz w:val="20"/>
          <w:szCs w:val="20"/>
        </w:rPr>
        <w:t>4. Cuando la distribución se realice directamente a personas no residentes en el Ecuador, siempre que los dividendos no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sean atribuibles a establecimientos permanentes en el país, y el beneficiario efectivo no sea residente en el Ecuador, el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comprobante de retención se emitirá a nombre del no residente, titular directo de los derechos representativos de capital,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en el momento de la distribución del dividendo.</w:t>
      </w:r>
    </w:p>
    <w:p w14:paraId="19C0E324" w14:textId="5F416430" w:rsidR="00A82FF2" w:rsidRPr="00A82FF2" w:rsidRDefault="00A82FF2" w:rsidP="00A82FF2">
      <w:pPr>
        <w:jc w:val="both"/>
        <w:rPr>
          <w:rFonts w:cstheme="minorHAnsi"/>
          <w:sz w:val="20"/>
          <w:szCs w:val="20"/>
        </w:rPr>
      </w:pPr>
      <w:r w:rsidRPr="00A82FF2">
        <w:rPr>
          <w:rFonts w:cstheme="minorHAnsi"/>
          <w:sz w:val="20"/>
          <w:szCs w:val="20"/>
        </w:rPr>
        <w:t>5. Cuando una sociedad residente o un establecimiento permanente en el Ecuador distribuya dividendos a favor de un no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residente en el Ecuador, siempre que los dividendos no sean atribuibles a establecimientos permanentes en el país,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incumpliendo el deber de informar sobre su composición societaria en forma previa a la distribución, se efectuará la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retención en la fuente del impuesto a la renta del 14%, únicamente respecto del porcentaje de aquellos beneficiarios sobre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los cuales se ha omitido esta obligación. El comprobante de retención se emitirá a nombre del no residente, titular directo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de los derechos representativos de capital, en el momento de la distribución del dividendo.</w:t>
      </w:r>
    </w:p>
    <w:p w14:paraId="407380EA" w14:textId="03F41C2D" w:rsidR="00A82FF2" w:rsidRPr="00A82FF2" w:rsidRDefault="00A82FF2" w:rsidP="00A82FF2">
      <w:pPr>
        <w:jc w:val="both"/>
        <w:rPr>
          <w:rFonts w:cstheme="minorHAnsi"/>
          <w:sz w:val="20"/>
          <w:szCs w:val="20"/>
        </w:rPr>
      </w:pPr>
      <w:r w:rsidRPr="00A82FF2">
        <w:rPr>
          <w:rFonts w:cstheme="minorHAnsi"/>
          <w:sz w:val="20"/>
          <w:szCs w:val="20"/>
        </w:rPr>
        <w:t>Se configura el incumplimiento de la obligación de reportar cuando la sociedad no haya informado sobre su composición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societaria, incluyendo lo relativo a los beneficiarios efectivos, en el plazo y formas que establezca el Servicio de Rentas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Internas mediante resolución.</w:t>
      </w:r>
    </w:p>
    <w:p w14:paraId="1B283CB2" w14:textId="2E438E47" w:rsidR="00A82FF2" w:rsidRPr="00A82FF2" w:rsidRDefault="00A82FF2" w:rsidP="00A82FF2">
      <w:pPr>
        <w:jc w:val="both"/>
        <w:rPr>
          <w:rFonts w:cstheme="minorHAnsi"/>
          <w:sz w:val="20"/>
          <w:szCs w:val="20"/>
        </w:rPr>
      </w:pPr>
      <w:r w:rsidRPr="00A82FF2">
        <w:rPr>
          <w:rFonts w:cstheme="minorHAnsi"/>
          <w:sz w:val="20"/>
          <w:szCs w:val="20"/>
        </w:rPr>
        <w:t>6. Cuando una sociedad residente o un establecimiento permanente en el Ecuador distribuya dividendos a favor de una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persona no residente en el Ecuador y se verifica la concurrencia de los siguientes supuestos: a) que en cualquier nivel de la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cadena de propiedad exista un residente en un paraíso fiscal o jurisdicción de menor imposición; y, b) que el beneficiario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efectivo del dividendo sea residente en el Ecuador, se aplicará una tarifa del 14%, únicamente respecto del porcentaje de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aquellos beneficiarios que incurran en estos supuestos. En estos casos, el comprobante de retención se emitirá a nombre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del beneficiario efectivo residente en el Ecuador.</w:t>
      </w:r>
    </w:p>
    <w:p w14:paraId="095EFD94" w14:textId="49BB2157" w:rsidR="00A82FF2" w:rsidRPr="00A82FF2" w:rsidRDefault="00A82FF2" w:rsidP="00A82FF2">
      <w:pPr>
        <w:jc w:val="both"/>
        <w:rPr>
          <w:rFonts w:cstheme="minorHAnsi"/>
          <w:sz w:val="20"/>
          <w:szCs w:val="20"/>
        </w:rPr>
      </w:pPr>
      <w:r w:rsidRPr="00A82FF2">
        <w:rPr>
          <w:rFonts w:cstheme="minorHAnsi"/>
          <w:sz w:val="20"/>
          <w:szCs w:val="20"/>
        </w:rPr>
        <w:t>7. No procederá retención en la fuente en los casos de exención establecidos en el artículo 15 de este reglamento, ni en los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casos que la franja exenta para personas naturales residentes en el Ecuador sea igual o mayor al dividendo distribuido; sin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embargo, se deberá emitir el respectivo comprobante con la retención en cero.</w:t>
      </w:r>
    </w:p>
    <w:p w14:paraId="1FC7A17F" w14:textId="75140BFF" w:rsidR="0086304F" w:rsidRPr="00A82FF2" w:rsidRDefault="00A82FF2" w:rsidP="00A82FF2">
      <w:pPr>
        <w:jc w:val="both"/>
        <w:rPr>
          <w:rFonts w:cstheme="minorHAnsi"/>
          <w:sz w:val="20"/>
          <w:szCs w:val="20"/>
        </w:rPr>
      </w:pPr>
      <w:r w:rsidRPr="00A82FF2">
        <w:rPr>
          <w:rFonts w:cstheme="minorHAnsi"/>
          <w:sz w:val="20"/>
          <w:szCs w:val="20"/>
        </w:rPr>
        <w:t>Lo dispuesto en el presente artículo aplica también para las utilidades, dividendos o beneficios anticipados, sin perjuicio de</w:t>
      </w:r>
      <w:r w:rsidRPr="00A82FF2">
        <w:rPr>
          <w:rFonts w:cstheme="minorHAnsi"/>
          <w:sz w:val="20"/>
          <w:szCs w:val="20"/>
        </w:rPr>
        <w:t xml:space="preserve"> </w:t>
      </w:r>
      <w:r w:rsidRPr="00A82FF2">
        <w:rPr>
          <w:rFonts w:cstheme="minorHAnsi"/>
          <w:sz w:val="20"/>
          <w:szCs w:val="20"/>
        </w:rPr>
        <w:t>la retención respectiva que constituye crédito tributario para la sociedad que efectúe el pago.</w:t>
      </w:r>
    </w:p>
    <w:sectPr w:rsidR="0086304F" w:rsidRPr="00A82FF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0347"/>
    <w:rsid w:val="002710E6"/>
    <w:rsid w:val="003139C9"/>
    <w:rsid w:val="00330347"/>
    <w:rsid w:val="00495449"/>
    <w:rsid w:val="005A10AA"/>
    <w:rsid w:val="00646CAC"/>
    <w:rsid w:val="0086304F"/>
    <w:rsid w:val="00A82FF2"/>
    <w:rsid w:val="00BA04DB"/>
    <w:rsid w:val="00BB5BB5"/>
    <w:rsid w:val="00D02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32A342"/>
  <w15:chartTrackingRefBased/>
  <w15:docId w15:val="{875A66E1-F2B8-47E3-9BDA-3B9BEEB68C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BA04D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BA04DB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BA04DB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A04D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A04D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DA41FF-2F0B-4512-8C04-D325F8D8A3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703</Words>
  <Characters>3567</Characters>
  <Application>Microsoft Office Word</Application>
  <DocSecurity>0</DocSecurity>
  <Lines>45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veintimilla salazar</dc:creator>
  <cp:keywords/>
  <dc:description/>
  <cp:lastModifiedBy>Acosta Perez, Sheyla Alexandra</cp:lastModifiedBy>
  <cp:revision>3</cp:revision>
  <dcterms:created xsi:type="dcterms:W3CDTF">2025-11-19T17:17:00Z</dcterms:created>
  <dcterms:modified xsi:type="dcterms:W3CDTF">2025-11-19T21:29:00Z</dcterms:modified>
</cp:coreProperties>
</file>